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7438" w:rsidRDefault="00E57438" w:rsidP="00E57438">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Atopic phenotypes and their implication in the atopic march</w:t>
      </w:r>
    </w:p>
    <w:p w:rsidR="00E57438" w:rsidRDefault="00E57438" w:rsidP="00E57438">
      <w:pPr>
        <w:spacing w:after="0" w:line="360" w:lineRule="auto"/>
        <w:jc w:val="center"/>
        <w:rPr>
          <w:rFonts w:ascii="Times New Roman" w:eastAsia="Calibri" w:hAnsi="Times New Roman" w:cs="Times New Roman"/>
          <w:b/>
          <w:sz w:val="24"/>
          <w:szCs w:val="24"/>
          <w:lang w:val="en-US"/>
        </w:rPr>
      </w:pPr>
    </w:p>
    <w:p w:rsidR="00E57438" w:rsidRDefault="00E57438" w:rsidP="00E57438">
      <w:pPr>
        <w:spacing w:after="200" w:line="276" w:lineRule="auto"/>
        <w:jc w:val="center"/>
        <w:rPr>
          <w:rFonts w:ascii="Times New Roman" w:hAnsi="Times New Roman" w:cs="Times New Roman"/>
          <w:color w:val="000000"/>
          <w:sz w:val="24"/>
          <w:szCs w:val="24"/>
          <w:vertAlign w:val="superscript"/>
          <w:lang w:val="en-US"/>
        </w:rPr>
      </w:pPr>
      <w:r>
        <w:rPr>
          <w:rFonts w:ascii="Times New Roman" w:hAnsi="Times New Roman" w:cs="Times New Roman"/>
          <w:color w:val="000000"/>
          <w:sz w:val="24"/>
          <w:szCs w:val="24"/>
          <w:lang w:val="en-US"/>
        </w:rPr>
        <w:t>Adnan Custovic MD PhD FMedSci</w:t>
      </w:r>
      <w:r>
        <w:rPr>
          <w:rFonts w:ascii="Times New Roman" w:hAnsi="Times New Roman" w:cs="Times New Roman"/>
          <w:color w:val="000000"/>
          <w:sz w:val="24"/>
          <w:szCs w:val="24"/>
          <w:vertAlign w:val="superscript"/>
          <w:lang w:val="en-US"/>
        </w:rPr>
        <w:t>1</w:t>
      </w:r>
      <w:r>
        <w:rPr>
          <w:rFonts w:ascii="Times New Roman" w:hAnsi="Times New Roman" w:cs="Times New Roman"/>
          <w:color w:val="000000"/>
          <w:sz w:val="24"/>
          <w:szCs w:val="24"/>
          <w:lang w:val="en-US"/>
        </w:rPr>
        <w:t xml:space="preserve">, Darije Custovic </w:t>
      </w:r>
      <w:proofErr w:type="spellStart"/>
      <w:r>
        <w:rPr>
          <w:rFonts w:ascii="Times New Roman" w:hAnsi="Times New Roman" w:cs="Times New Roman"/>
          <w:color w:val="000000"/>
          <w:sz w:val="24"/>
          <w:szCs w:val="24"/>
          <w:lang w:val="en-US"/>
        </w:rPr>
        <w:t>MSci</w:t>
      </w:r>
      <w:proofErr w:type="spellEnd"/>
      <w:r>
        <w:rPr>
          <w:rFonts w:ascii="Times New Roman" w:hAnsi="Times New Roman" w:cs="Times New Roman"/>
          <w:color w:val="000000"/>
          <w:sz w:val="24"/>
          <w:szCs w:val="24"/>
          <w:lang w:val="en-US"/>
        </w:rPr>
        <w:t xml:space="preserve"> MRes</w:t>
      </w:r>
      <w:r>
        <w:rPr>
          <w:rFonts w:ascii="Times New Roman" w:hAnsi="Times New Roman" w:cs="Times New Roman"/>
          <w:color w:val="000000"/>
          <w:sz w:val="24"/>
          <w:szCs w:val="24"/>
          <w:vertAlign w:val="superscript"/>
          <w:lang w:val="en-US"/>
        </w:rPr>
        <w:t>2</w:t>
      </w:r>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Blazenka</w:t>
      </w:r>
      <w:proofErr w:type="spellEnd"/>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Kljajic-Bukvic</w:t>
      </w:r>
      <w:proofErr w:type="spellEnd"/>
      <w:r>
        <w:rPr>
          <w:rFonts w:ascii="Times New Roman" w:hAnsi="Times New Roman" w:cs="Times New Roman"/>
          <w:color w:val="000000"/>
          <w:sz w:val="24"/>
          <w:szCs w:val="24"/>
          <w:lang w:val="en-US"/>
        </w:rPr>
        <w:t xml:space="preserve"> MD PhD</w:t>
      </w:r>
      <w:r>
        <w:rPr>
          <w:rFonts w:ascii="Times New Roman" w:hAnsi="Times New Roman" w:cs="Times New Roman"/>
          <w:color w:val="000000"/>
          <w:sz w:val="24"/>
          <w:szCs w:val="24"/>
          <w:vertAlign w:val="superscript"/>
          <w:lang w:val="en-US"/>
        </w:rPr>
        <w:t>3-5</w:t>
      </w:r>
      <w:r>
        <w:rPr>
          <w:rFonts w:ascii="Times New Roman" w:hAnsi="Times New Roman" w:cs="Times New Roman"/>
          <w:color w:val="000000"/>
          <w:sz w:val="24"/>
          <w:szCs w:val="24"/>
          <w:lang w:val="en-US"/>
        </w:rPr>
        <w:t xml:space="preserve">, Sara </w:t>
      </w:r>
      <w:proofErr w:type="spellStart"/>
      <w:r>
        <w:rPr>
          <w:rFonts w:ascii="Times New Roman" w:hAnsi="Times New Roman" w:cs="Times New Roman"/>
          <w:color w:val="000000"/>
          <w:sz w:val="24"/>
          <w:szCs w:val="24"/>
          <w:lang w:val="en-US"/>
        </w:rPr>
        <w:t>Fontanella</w:t>
      </w:r>
      <w:proofErr w:type="spellEnd"/>
      <w:r>
        <w:rPr>
          <w:rFonts w:ascii="Times New Roman" w:hAnsi="Times New Roman" w:cs="Times New Roman"/>
          <w:color w:val="000000"/>
          <w:sz w:val="24"/>
          <w:szCs w:val="24"/>
          <w:lang w:val="en-US"/>
        </w:rPr>
        <w:t xml:space="preserve"> PhD</w:t>
      </w:r>
      <w:r>
        <w:rPr>
          <w:rFonts w:ascii="Times New Roman" w:hAnsi="Times New Roman" w:cs="Times New Roman"/>
          <w:color w:val="000000"/>
          <w:sz w:val="24"/>
          <w:szCs w:val="24"/>
          <w:vertAlign w:val="superscript"/>
          <w:lang w:val="en-US"/>
        </w:rPr>
        <w:t>1</w:t>
      </w:r>
      <w:r>
        <w:rPr>
          <w:rFonts w:ascii="Times New Roman" w:hAnsi="Times New Roman" w:cs="Times New Roman"/>
          <w:color w:val="000000"/>
          <w:sz w:val="24"/>
          <w:szCs w:val="24"/>
          <w:lang w:val="en-US"/>
        </w:rPr>
        <w:t>, Sadia Haider PhD</w:t>
      </w:r>
      <w:r>
        <w:rPr>
          <w:rFonts w:ascii="Times New Roman" w:hAnsi="Times New Roman" w:cs="Times New Roman"/>
          <w:color w:val="000000"/>
          <w:sz w:val="24"/>
          <w:szCs w:val="24"/>
          <w:vertAlign w:val="superscript"/>
          <w:lang w:val="en-US"/>
        </w:rPr>
        <w:t>1</w:t>
      </w:r>
    </w:p>
    <w:p w:rsidR="00E57438" w:rsidRDefault="00E57438" w:rsidP="00E57438">
      <w:pPr>
        <w:spacing w:after="200" w:line="276" w:lineRule="auto"/>
        <w:jc w:val="center"/>
        <w:rPr>
          <w:rFonts w:ascii="Times New Roman" w:hAnsi="Times New Roman" w:cs="Times New Roman"/>
          <w:color w:val="000000"/>
          <w:sz w:val="24"/>
          <w:szCs w:val="24"/>
          <w:lang w:val="en-US"/>
        </w:rPr>
      </w:pP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vertAlign w:val="superscript"/>
          <w:lang w:val="en-US"/>
        </w:rPr>
        <w:t>1</w:t>
      </w:r>
      <w:r>
        <w:rPr>
          <w:rFonts w:ascii="Times New Roman" w:hAnsi="Times New Roman" w:cs="Times New Roman"/>
          <w:color w:val="000000"/>
          <w:sz w:val="24"/>
          <w:szCs w:val="24"/>
          <w:lang w:val="en-US"/>
        </w:rPr>
        <w:t>National Heart and Lung Institute, Imperial College London, UK</w:t>
      </w: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vertAlign w:val="superscript"/>
          <w:lang w:val="en-US"/>
        </w:rPr>
        <w:t>2</w:t>
      </w:r>
      <w:r>
        <w:rPr>
          <w:rFonts w:ascii="Times New Roman" w:hAnsi="Times New Roman" w:cs="Times New Roman"/>
          <w:color w:val="000000"/>
          <w:sz w:val="24"/>
          <w:szCs w:val="24"/>
          <w:lang w:val="en-US"/>
        </w:rPr>
        <w:t xml:space="preserve">Department of Brain Sciences, Imperial College London </w:t>
      </w: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vertAlign w:val="superscript"/>
          <w:lang w:val="en-US"/>
        </w:rPr>
        <w:t xml:space="preserve">3 </w:t>
      </w:r>
      <w:r>
        <w:rPr>
          <w:rFonts w:ascii="Times New Roman" w:hAnsi="Times New Roman" w:cs="Times New Roman"/>
          <w:color w:val="000000"/>
          <w:sz w:val="24"/>
          <w:szCs w:val="24"/>
          <w:lang w:val="en-US"/>
        </w:rPr>
        <w:t xml:space="preserve">Department of Pediatrics, General Hospital Dr Josip </w:t>
      </w:r>
      <w:proofErr w:type="spellStart"/>
      <w:r>
        <w:rPr>
          <w:rFonts w:ascii="Times New Roman" w:hAnsi="Times New Roman" w:cs="Times New Roman"/>
          <w:color w:val="000000"/>
          <w:sz w:val="24"/>
          <w:szCs w:val="24"/>
          <w:lang w:val="en-US"/>
        </w:rPr>
        <w:t>Benčević</w:t>
      </w:r>
      <w:proofErr w:type="spellEnd"/>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Slavonski</w:t>
      </w:r>
      <w:proofErr w:type="spellEnd"/>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Brod</w:t>
      </w:r>
      <w:proofErr w:type="spellEnd"/>
      <w:r>
        <w:rPr>
          <w:rFonts w:ascii="Times New Roman" w:hAnsi="Times New Roman" w:cs="Times New Roman"/>
          <w:color w:val="000000"/>
          <w:sz w:val="24"/>
          <w:szCs w:val="24"/>
          <w:lang w:val="en-US"/>
        </w:rPr>
        <w:t>, Croatia</w:t>
      </w: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vertAlign w:val="superscript"/>
          <w:lang w:val="en-US"/>
        </w:rPr>
        <w:t>4</w:t>
      </w:r>
      <w:r>
        <w:rPr>
          <w:rFonts w:ascii="Times New Roman" w:hAnsi="Times New Roman" w:cs="Times New Roman"/>
          <w:color w:val="000000"/>
          <w:sz w:val="24"/>
          <w:szCs w:val="24"/>
          <w:lang w:val="en-US"/>
        </w:rPr>
        <w:t xml:space="preserve">Faculty for Dental Medicine and Health, University Josip </w:t>
      </w:r>
      <w:proofErr w:type="spellStart"/>
      <w:r>
        <w:rPr>
          <w:rFonts w:ascii="Times New Roman" w:hAnsi="Times New Roman" w:cs="Times New Roman"/>
          <w:color w:val="000000"/>
          <w:sz w:val="24"/>
          <w:szCs w:val="24"/>
          <w:lang w:val="en-US"/>
        </w:rPr>
        <w:t>Juraj</w:t>
      </w:r>
      <w:proofErr w:type="spellEnd"/>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Strossmayer</w:t>
      </w:r>
      <w:proofErr w:type="spellEnd"/>
      <w:r>
        <w:rPr>
          <w:rFonts w:ascii="Times New Roman" w:hAnsi="Times New Roman" w:cs="Times New Roman"/>
          <w:color w:val="000000"/>
          <w:sz w:val="24"/>
          <w:szCs w:val="24"/>
          <w:lang w:val="en-US"/>
        </w:rPr>
        <w:t>, Osijek, Croatia</w:t>
      </w: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vertAlign w:val="superscript"/>
          <w:lang w:val="en-US"/>
        </w:rPr>
        <w:t xml:space="preserve">5 </w:t>
      </w:r>
      <w:r>
        <w:rPr>
          <w:rFonts w:ascii="Times New Roman" w:hAnsi="Times New Roman" w:cs="Times New Roman"/>
          <w:color w:val="000000"/>
          <w:sz w:val="24"/>
          <w:szCs w:val="24"/>
          <w:lang w:val="en-US"/>
        </w:rPr>
        <w:t xml:space="preserve">Faculty of Medicine, University Josip </w:t>
      </w:r>
      <w:proofErr w:type="spellStart"/>
      <w:r>
        <w:rPr>
          <w:rFonts w:ascii="Times New Roman" w:hAnsi="Times New Roman" w:cs="Times New Roman"/>
          <w:color w:val="000000"/>
          <w:sz w:val="24"/>
          <w:szCs w:val="24"/>
          <w:lang w:val="en-US"/>
        </w:rPr>
        <w:t>Juraj</w:t>
      </w:r>
      <w:proofErr w:type="spellEnd"/>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Strossmayer</w:t>
      </w:r>
      <w:proofErr w:type="spellEnd"/>
      <w:r>
        <w:rPr>
          <w:rFonts w:ascii="Times New Roman" w:hAnsi="Times New Roman" w:cs="Times New Roman"/>
          <w:color w:val="000000"/>
          <w:sz w:val="24"/>
          <w:szCs w:val="24"/>
          <w:lang w:val="en-US"/>
        </w:rPr>
        <w:t xml:space="preserve"> Osijek, Croatia</w:t>
      </w:r>
    </w:p>
    <w:p w:rsidR="00E57438" w:rsidRDefault="00E57438" w:rsidP="00E57438">
      <w:pPr>
        <w:spacing w:after="200" w:line="276" w:lineRule="auto"/>
        <w:jc w:val="center"/>
        <w:rPr>
          <w:rFonts w:ascii="Times New Roman" w:hAnsi="Times New Roman" w:cs="Times New Roman"/>
          <w:color w:val="000000"/>
          <w:sz w:val="24"/>
          <w:szCs w:val="24"/>
          <w:lang w:val="en-US"/>
        </w:rPr>
      </w:pPr>
    </w:p>
    <w:p w:rsidR="00E57438" w:rsidRDefault="00E57438" w:rsidP="00E57438">
      <w:pPr>
        <w:spacing w:after="200" w:line="276" w:lineRule="auto"/>
        <w:jc w:val="center"/>
        <w:rPr>
          <w:rFonts w:ascii="Times New Roman" w:hAnsi="Times New Roman" w:cs="Times New Roman"/>
          <w:color w:val="000000"/>
          <w:sz w:val="24"/>
          <w:szCs w:val="24"/>
          <w:lang w:val="en-US"/>
        </w:rPr>
      </w:pP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Corresponding author: Adnan Custovic MD PhD </w:t>
      </w:r>
      <w:proofErr w:type="spellStart"/>
      <w:r>
        <w:rPr>
          <w:rFonts w:ascii="Times New Roman" w:hAnsi="Times New Roman" w:cs="Times New Roman"/>
          <w:color w:val="000000"/>
          <w:sz w:val="24"/>
          <w:szCs w:val="24"/>
          <w:lang w:val="en-US"/>
        </w:rPr>
        <w:t>FMedSci</w:t>
      </w:r>
      <w:proofErr w:type="spellEnd"/>
      <w:r>
        <w:rPr>
          <w:rFonts w:ascii="Times New Roman" w:hAnsi="Times New Roman" w:cs="Times New Roman"/>
          <w:color w:val="000000"/>
          <w:sz w:val="24"/>
          <w:szCs w:val="24"/>
          <w:lang w:val="en-US"/>
        </w:rPr>
        <w:t>, National Heart and Lung Institute, Imperial College London, St Mary’s Campus Medical School, Norfolk Place, London W2 1PG, UK</w:t>
      </w:r>
    </w:p>
    <w:p w:rsidR="00E57438" w:rsidRDefault="00E57438" w:rsidP="00E57438">
      <w:pPr>
        <w:spacing w:after="200" w:line="276" w:lineRule="auto"/>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Tel:  +44 20 7594 3274, Fax: +44 20 7594 3984</w:t>
      </w:r>
    </w:p>
    <w:p w:rsidR="00E57438" w:rsidRDefault="00E57438" w:rsidP="00E57438">
      <w:pPr>
        <w:jc w:val="center"/>
        <w:rPr>
          <w:rStyle w:val="Hyperlink"/>
        </w:rPr>
      </w:pPr>
      <w:r>
        <w:rPr>
          <w:rFonts w:ascii="Times New Roman" w:hAnsi="Times New Roman" w:cs="Times New Roman"/>
          <w:color w:val="000000"/>
          <w:sz w:val="24"/>
          <w:szCs w:val="24"/>
          <w:lang w:val="en-US"/>
        </w:rPr>
        <w:t xml:space="preserve">Email: </w:t>
      </w:r>
      <w:hyperlink r:id="rId7" w:history="1">
        <w:r>
          <w:rPr>
            <w:rStyle w:val="Hyperlink"/>
            <w:rFonts w:ascii="Times New Roman" w:hAnsi="Times New Roman" w:cs="Times New Roman"/>
            <w:sz w:val="24"/>
            <w:szCs w:val="24"/>
          </w:rPr>
          <w:t>a.custovic@imperial.ac.uk</w:t>
        </w:r>
      </w:hyperlink>
    </w:p>
    <w:p w:rsidR="00E57438" w:rsidRDefault="00E57438" w:rsidP="00E57438">
      <w:pPr>
        <w:spacing w:after="120" w:line="360" w:lineRule="auto"/>
        <w:jc w:val="center"/>
        <w:rPr>
          <w:rStyle w:val="Hyperlink"/>
          <w:rFonts w:ascii="Times New Roman" w:hAnsi="Times New Roman" w:cs="Times New Roman"/>
          <w:sz w:val="24"/>
          <w:szCs w:val="24"/>
        </w:rPr>
      </w:pPr>
    </w:p>
    <w:p w:rsidR="00E57438" w:rsidRDefault="00E57438" w:rsidP="00E57438">
      <w:pPr>
        <w:spacing w:after="120" w:line="360" w:lineRule="auto"/>
        <w:jc w:val="center"/>
        <w:rPr>
          <w:rStyle w:val="Hyperlink"/>
          <w:rFonts w:ascii="Times New Roman" w:hAnsi="Times New Roman" w:cs="Times New Roman"/>
          <w:sz w:val="24"/>
          <w:szCs w:val="24"/>
        </w:rPr>
      </w:pPr>
      <w:r>
        <w:rPr>
          <w:rFonts w:ascii="Times New Roman" w:eastAsia="Calibri" w:hAnsi="Times New Roman" w:cs="Times New Roman"/>
          <w:b/>
          <w:sz w:val="24"/>
          <w:szCs w:val="24"/>
        </w:rPr>
        <w:t>Disclosure statement:</w:t>
      </w:r>
      <w:r>
        <w:rPr>
          <w:rFonts w:ascii="Times New Roman" w:eastAsia="Calibri" w:hAnsi="Times New Roman" w:cs="Times New Roman"/>
          <w:bCs/>
          <w:sz w:val="24"/>
          <w:szCs w:val="24"/>
        </w:rPr>
        <w:t xml:space="preserve"> </w:t>
      </w:r>
      <w:proofErr w:type="spellStart"/>
      <w:r>
        <w:rPr>
          <w:rFonts w:ascii="Times New Roman" w:eastAsia="Calibri" w:hAnsi="Times New Roman" w:cs="Times New Roman"/>
          <w:bCs/>
          <w:sz w:val="24"/>
          <w:szCs w:val="24"/>
        </w:rPr>
        <w:t>Dr.</w:t>
      </w:r>
      <w:proofErr w:type="spellEnd"/>
      <w:r>
        <w:rPr>
          <w:rFonts w:ascii="Times New Roman" w:eastAsia="Calibri" w:hAnsi="Times New Roman" w:cs="Times New Roman"/>
          <w:bCs/>
          <w:sz w:val="24"/>
          <w:szCs w:val="24"/>
        </w:rPr>
        <w:t xml:space="preserve"> Custovic reports personal fees from Novartis, personal fees from Thermo Fisher Scientific, personal fees from Philips, personal fees from Sanofi, personal fees from </w:t>
      </w:r>
      <w:proofErr w:type="spellStart"/>
      <w:r>
        <w:rPr>
          <w:rFonts w:ascii="Times New Roman" w:eastAsia="Calibri" w:hAnsi="Times New Roman" w:cs="Times New Roman"/>
          <w:bCs/>
          <w:sz w:val="24"/>
          <w:szCs w:val="24"/>
        </w:rPr>
        <w:t>Stallergenes</w:t>
      </w:r>
      <w:proofErr w:type="spellEnd"/>
      <w:r>
        <w:rPr>
          <w:rFonts w:ascii="Times New Roman" w:eastAsia="Calibri" w:hAnsi="Times New Roman" w:cs="Times New Roman"/>
          <w:bCs/>
          <w:sz w:val="24"/>
          <w:szCs w:val="24"/>
        </w:rPr>
        <w:t xml:space="preserve"> Greer, outside the submitted work. Other authors have no Potential Conflicts of Interest to disclose.</w:t>
      </w:r>
    </w:p>
    <w:p w:rsidR="00E57438" w:rsidRDefault="00E57438">
      <w:pPr>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br w:type="page"/>
      </w:r>
    </w:p>
    <w:p w:rsidR="00A7321C" w:rsidRPr="00E47C8B" w:rsidRDefault="00A7321C">
      <w:pPr>
        <w:rPr>
          <w:rFonts w:ascii="Times New Roman" w:hAnsi="Times New Roman" w:cs="Times New Roman"/>
          <w:b/>
          <w:bCs/>
          <w:color w:val="000000"/>
          <w:sz w:val="24"/>
          <w:szCs w:val="24"/>
          <w:lang w:val="en-US"/>
        </w:rPr>
      </w:pPr>
      <w:bookmarkStart w:id="0" w:name="_GoBack"/>
      <w:bookmarkEnd w:id="0"/>
      <w:r w:rsidRPr="00E47C8B">
        <w:rPr>
          <w:rFonts w:ascii="Times New Roman" w:hAnsi="Times New Roman" w:cs="Times New Roman"/>
          <w:b/>
          <w:bCs/>
          <w:color w:val="000000"/>
          <w:sz w:val="24"/>
          <w:szCs w:val="24"/>
          <w:lang w:val="en-US"/>
        </w:rPr>
        <w:lastRenderedPageBreak/>
        <w:t>ABSTRACT</w:t>
      </w:r>
    </w:p>
    <w:p w:rsidR="00A7321C" w:rsidRPr="00E47C8B" w:rsidRDefault="00A7321C" w:rsidP="0086475A">
      <w:pPr>
        <w:spacing w:after="120" w:line="360" w:lineRule="auto"/>
        <w:rPr>
          <w:rFonts w:ascii="Times New Roman" w:hAnsi="Times New Roman" w:cs="Times New Roman"/>
          <w:b/>
          <w:bCs/>
          <w:color w:val="000000"/>
          <w:sz w:val="24"/>
          <w:szCs w:val="24"/>
          <w:lang w:val="en-US"/>
        </w:rPr>
      </w:pPr>
      <w:r w:rsidRPr="00E47C8B">
        <w:rPr>
          <w:rFonts w:ascii="Times New Roman" w:hAnsi="Times New Roman" w:cs="Times New Roman"/>
          <w:b/>
          <w:bCs/>
          <w:color w:val="000000"/>
          <w:sz w:val="24"/>
          <w:szCs w:val="24"/>
          <w:lang w:val="en-US"/>
        </w:rPr>
        <w:t xml:space="preserve">Introduction: </w:t>
      </w:r>
      <w:r w:rsidRPr="00E47C8B">
        <w:rPr>
          <w:rFonts w:ascii="Times New Roman" w:hAnsi="Times New Roman" w:cs="Times New Roman"/>
          <w:color w:val="000000"/>
          <w:sz w:val="24"/>
          <w:szCs w:val="24"/>
          <w:lang w:val="en-US"/>
        </w:rPr>
        <w:t xml:space="preserve">Eczema, allergic rhinitis and asthma are traditionally considered atopic (or allergic) diseases. They are complex, multifactorial and </w:t>
      </w:r>
      <w:r w:rsidRPr="00E47C8B">
        <w:rPr>
          <w:rFonts w:ascii="Times New Roman" w:hAnsi="Times New Roman" w:cs="Times New Roman"/>
          <w:iCs/>
          <w:color w:val="000000"/>
          <w:sz w:val="24"/>
          <w:szCs w:val="24"/>
          <w:lang w:val="en-US"/>
        </w:rPr>
        <w:t xml:space="preserve">caused by a variety of different mechanisms, which result in multiple </w:t>
      </w:r>
      <w:r w:rsidRPr="00E47C8B">
        <w:rPr>
          <w:rFonts w:ascii="Times New Roman" w:hAnsi="Times New Roman" w:cs="Times New Roman"/>
          <w:color w:val="000000"/>
          <w:sz w:val="24"/>
          <w:szCs w:val="24"/>
          <w:lang w:val="en-US"/>
        </w:rPr>
        <w:t xml:space="preserve">heterogeneous </w:t>
      </w:r>
      <w:r w:rsidRPr="00E47C8B">
        <w:rPr>
          <w:rFonts w:ascii="Times New Roman" w:hAnsi="Times New Roman" w:cs="Times New Roman"/>
          <w:iCs/>
          <w:color w:val="000000"/>
          <w:sz w:val="24"/>
          <w:szCs w:val="24"/>
          <w:lang w:val="en-US"/>
        </w:rPr>
        <w:t xml:space="preserve">clinical phenotypes. </w:t>
      </w:r>
      <w:r w:rsidRPr="00E47C8B">
        <w:rPr>
          <w:rFonts w:ascii="Times New Roman" w:hAnsi="Times New Roman" w:cs="Times New Roman"/>
          <w:color w:val="000000"/>
          <w:sz w:val="24"/>
          <w:szCs w:val="24"/>
          <w:lang w:val="en-US"/>
        </w:rPr>
        <w:t>Atopic march is usually interpreted as the sequential development of symptoms from eczema in infancy, to asthma, and then allergic rhinitis.</w:t>
      </w:r>
    </w:p>
    <w:p w:rsidR="00A7321C" w:rsidRPr="00E47C8B" w:rsidRDefault="00A7321C" w:rsidP="0086475A">
      <w:pPr>
        <w:spacing w:after="120" w:line="360" w:lineRule="auto"/>
        <w:rPr>
          <w:rFonts w:ascii="Times New Roman" w:hAnsi="Times New Roman" w:cs="Times New Roman"/>
          <w:color w:val="000000"/>
          <w:sz w:val="24"/>
          <w:szCs w:val="24"/>
          <w:lang w:val="en-US"/>
        </w:rPr>
      </w:pPr>
      <w:r w:rsidRPr="00E47C8B">
        <w:rPr>
          <w:rFonts w:ascii="Times New Roman" w:hAnsi="Times New Roman" w:cs="Times New Roman"/>
          <w:b/>
          <w:bCs/>
          <w:color w:val="000000"/>
          <w:sz w:val="24"/>
          <w:szCs w:val="24"/>
          <w:lang w:val="en-US"/>
        </w:rPr>
        <w:t xml:space="preserve">Areas covered: </w:t>
      </w:r>
      <w:r w:rsidRPr="00E47C8B">
        <w:rPr>
          <w:rFonts w:ascii="Times New Roman" w:hAnsi="Times New Roman" w:cs="Times New Roman"/>
          <w:color w:val="000000"/>
          <w:sz w:val="24"/>
          <w:szCs w:val="24"/>
          <w:lang w:val="en-US"/>
        </w:rPr>
        <w:t xml:space="preserve">We reviewed evidence on the multimorbidity of </w:t>
      </w:r>
      <w:r>
        <w:rPr>
          <w:rFonts w:ascii="Times New Roman" w:hAnsi="Times New Roman" w:cs="Times New Roman"/>
          <w:color w:val="000000"/>
          <w:sz w:val="24"/>
          <w:szCs w:val="24"/>
          <w:lang w:val="en-US"/>
        </w:rPr>
        <w:t>eczema, asthma and rhinitis</w:t>
      </w:r>
      <w:r w:rsidRPr="00E47C8B">
        <w:rPr>
          <w:rFonts w:ascii="Times New Roman" w:hAnsi="Times New Roman" w:cs="Times New Roman"/>
          <w:color w:val="000000"/>
          <w:sz w:val="24"/>
          <w:szCs w:val="24"/>
          <w:lang w:val="en-US"/>
        </w:rPr>
        <w:t>, and the implication of results of data-driven analyses on the concept framework of atopic march.</w:t>
      </w:r>
      <w:r w:rsidRPr="0066427B">
        <w:t xml:space="preserve"> </w:t>
      </w:r>
      <w:r w:rsidRPr="0066427B">
        <w:rPr>
          <w:rFonts w:ascii="Times New Roman" w:hAnsi="Times New Roman" w:cs="Times New Roman"/>
          <w:color w:val="000000"/>
          <w:sz w:val="24"/>
          <w:szCs w:val="24"/>
          <w:lang w:val="en-US"/>
        </w:rPr>
        <w:t xml:space="preserve">A literature search was conducted in the PubMed and Web of Science for peer-reviewed articles published until </w:t>
      </w:r>
      <w:r>
        <w:rPr>
          <w:rFonts w:ascii="Times New Roman" w:hAnsi="Times New Roman" w:cs="Times New Roman"/>
          <w:color w:val="000000"/>
          <w:sz w:val="24"/>
          <w:szCs w:val="24"/>
          <w:lang w:val="en-US"/>
        </w:rPr>
        <w:t>July</w:t>
      </w:r>
      <w:r w:rsidRPr="0066427B">
        <w:rPr>
          <w:rFonts w:ascii="Times New Roman" w:hAnsi="Times New Roman" w:cs="Times New Roman"/>
          <w:color w:val="000000"/>
          <w:sz w:val="24"/>
          <w:szCs w:val="24"/>
          <w:lang w:val="en-US"/>
        </w:rPr>
        <w:t xml:space="preserve"> 2020.</w:t>
      </w:r>
      <w:r w:rsidRPr="0066427B">
        <w:rPr>
          <w:rFonts w:ascii="Times New Roman" w:hAnsi="Times New Roman" w:cs="Times New Roman"/>
          <w:sz w:val="24"/>
          <w:szCs w:val="24"/>
          <w:lang w:val="en-US"/>
        </w:rPr>
        <w:t xml:space="preserve"> </w:t>
      </w:r>
      <w:r w:rsidRPr="00E47C8B">
        <w:rPr>
          <w:rFonts w:ascii="Times New Roman" w:hAnsi="Times New Roman" w:cs="Times New Roman"/>
          <w:sz w:val="24"/>
          <w:szCs w:val="24"/>
          <w:lang w:val="en-US"/>
        </w:rPr>
        <w:t>Application of Bayesian machine learning framework</w:t>
      </w:r>
      <w:r w:rsidRPr="00E47C8B">
        <w:rPr>
          <w:rFonts w:ascii="Times New Roman" w:hAnsi="Times New Roman" w:cs="Times New Roman"/>
          <w:b/>
          <w:bCs/>
          <w:color w:val="000000"/>
          <w:sz w:val="24"/>
          <w:szCs w:val="24"/>
          <w:lang w:val="en-US"/>
        </w:rPr>
        <w:t xml:space="preserve"> </w:t>
      </w:r>
      <w:r w:rsidRPr="00E47C8B">
        <w:rPr>
          <w:rFonts w:ascii="Times New Roman" w:hAnsi="Times New Roman" w:cs="Times New Roman"/>
          <w:color w:val="000000"/>
          <w:sz w:val="24"/>
          <w:szCs w:val="24"/>
          <w:lang w:val="en-US"/>
        </w:rPr>
        <w:t>to rich phenotypic data from birth cohorts</w:t>
      </w:r>
      <w:r w:rsidRPr="00E47C8B">
        <w:rPr>
          <w:rFonts w:ascii="Times New Roman" w:hAnsi="Times New Roman" w:cs="Times New Roman"/>
          <w:b/>
          <w:bCs/>
          <w:color w:val="000000"/>
          <w:sz w:val="24"/>
          <w:szCs w:val="24"/>
          <w:lang w:val="en-US"/>
        </w:rPr>
        <w:t xml:space="preserve"> </w:t>
      </w:r>
      <w:r w:rsidRPr="00E47C8B">
        <w:rPr>
          <w:rFonts w:ascii="Times New Roman" w:hAnsi="Times New Roman" w:cs="Times New Roman"/>
          <w:color w:val="000000"/>
          <w:sz w:val="24"/>
          <w:szCs w:val="24"/>
          <w:lang w:val="en-US"/>
        </w:rPr>
        <w:t>demonstrate</w:t>
      </w:r>
      <w:r>
        <w:rPr>
          <w:rFonts w:ascii="Times New Roman" w:hAnsi="Times New Roman" w:cs="Times New Roman"/>
          <w:color w:val="000000"/>
          <w:sz w:val="24"/>
          <w:szCs w:val="24"/>
          <w:lang w:val="en-US"/>
        </w:rPr>
        <w:t>d</w:t>
      </w:r>
      <w:r w:rsidRPr="00E47C8B">
        <w:rPr>
          <w:rFonts w:ascii="Times New Roman" w:hAnsi="Times New Roman" w:cs="Times New Roman"/>
          <w:color w:val="000000"/>
          <w:sz w:val="24"/>
          <w:szCs w:val="24"/>
          <w:lang w:val="en-US"/>
        </w:rPr>
        <w:t xml:space="preserve"> that</w:t>
      </w:r>
      <w:r w:rsidRPr="00E47C8B">
        <w:rPr>
          <w:rFonts w:ascii="Times New Roman" w:hAnsi="Times New Roman" w:cs="Times New Roman"/>
          <w:sz w:val="24"/>
          <w:szCs w:val="24"/>
          <w:lang w:val="en-US"/>
        </w:rPr>
        <w:t xml:space="preserve"> the postulated linear progression of symptoms (atopic march) does not capture the heterogeneity of allergic phenotypes.</w:t>
      </w:r>
    </w:p>
    <w:p w:rsidR="00A7321C" w:rsidRPr="00E47C8B" w:rsidRDefault="00A7321C" w:rsidP="0086475A">
      <w:pPr>
        <w:spacing w:after="120" w:line="360" w:lineRule="auto"/>
        <w:rPr>
          <w:rFonts w:ascii="Times New Roman" w:hAnsi="Times New Roman" w:cs="Times New Roman"/>
          <w:b/>
          <w:bCs/>
          <w:color w:val="000000"/>
          <w:sz w:val="24"/>
          <w:szCs w:val="24"/>
          <w:lang w:val="en-US"/>
        </w:rPr>
      </w:pPr>
      <w:r w:rsidRPr="00E47C8B">
        <w:rPr>
          <w:rFonts w:ascii="Times New Roman" w:hAnsi="Times New Roman" w:cs="Times New Roman"/>
          <w:b/>
          <w:bCs/>
          <w:color w:val="000000"/>
          <w:sz w:val="24"/>
          <w:szCs w:val="24"/>
          <w:lang w:val="en-US"/>
        </w:rPr>
        <w:t xml:space="preserve">Expert opinion:  </w:t>
      </w:r>
      <w:bookmarkStart w:id="1" w:name="_Hlk48665221"/>
      <w:r w:rsidRPr="00E47C8B">
        <w:rPr>
          <w:rFonts w:ascii="Times New Roman" w:hAnsi="Times New Roman" w:cs="Times New Roman"/>
          <w:sz w:val="24"/>
          <w:szCs w:val="24"/>
          <w:lang w:val="en-US"/>
        </w:rPr>
        <w:t xml:space="preserve">Eczema, wheeze and rhinitis co-exist more often than would be expected by chance, </w:t>
      </w:r>
      <w:r>
        <w:rPr>
          <w:rFonts w:ascii="Times New Roman" w:hAnsi="Times New Roman" w:cs="Times New Roman"/>
          <w:sz w:val="24"/>
          <w:szCs w:val="24"/>
          <w:lang w:val="en-US"/>
        </w:rPr>
        <w:t>but their relationship</w:t>
      </w:r>
      <w:r w:rsidRPr="00E47C8B">
        <w:rPr>
          <w:rFonts w:ascii="Times New Roman" w:hAnsi="Times New Roman" w:cs="Times New Roman"/>
          <w:sz w:val="24"/>
          <w:szCs w:val="24"/>
          <w:lang w:val="en-US"/>
        </w:rPr>
        <w:t xml:space="preserve"> can be best understood in a multimorbidity framework</w:t>
      </w:r>
      <w:r>
        <w:rPr>
          <w:rFonts w:ascii="Times New Roman" w:hAnsi="Times New Roman" w:cs="Times New Roman"/>
          <w:sz w:val="24"/>
          <w:szCs w:val="24"/>
          <w:lang w:val="en-US"/>
        </w:rPr>
        <w:t xml:space="preserve">, rather than through </w:t>
      </w:r>
      <w:r w:rsidRPr="00E47C8B">
        <w:rPr>
          <w:rFonts w:ascii="Times New Roman" w:hAnsi="Times New Roman" w:cs="Times New Roman"/>
          <w:sz w:val="24"/>
          <w:szCs w:val="24"/>
          <w:lang w:val="en-US"/>
        </w:rPr>
        <w:t>atopic march</w:t>
      </w:r>
      <w:r>
        <w:rPr>
          <w:rFonts w:ascii="Times New Roman" w:hAnsi="Times New Roman" w:cs="Times New Roman"/>
          <w:sz w:val="24"/>
          <w:szCs w:val="24"/>
          <w:lang w:val="en-US"/>
        </w:rPr>
        <w:t xml:space="preserve"> sequence</w:t>
      </w:r>
      <w:r w:rsidRPr="00E47C8B">
        <w:rPr>
          <w:rFonts w:ascii="Times New Roman" w:hAnsi="Times New Roman" w:cs="Times New Roman"/>
          <w:sz w:val="24"/>
          <w:szCs w:val="24"/>
          <w:lang w:val="en-US"/>
        </w:rPr>
        <w:t xml:space="preserve">. </w:t>
      </w:r>
      <w:bookmarkStart w:id="2" w:name="_Hlk48648798"/>
      <w:bookmarkEnd w:id="1"/>
      <w:r w:rsidRPr="00E47C8B">
        <w:rPr>
          <w:rFonts w:ascii="Times New Roman" w:hAnsi="Times New Roman" w:cs="Times New Roman"/>
          <w:sz w:val="24"/>
          <w:szCs w:val="24"/>
          <w:lang w:val="en-US"/>
        </w:rPr>
        <w:t>The</w:t>
      </w:r>
      <w:r w:rsidRPr="00E47C8B">
        <w:rPr>
          <w:rFonts w:ascii="Times New Roman" w:hAnsi="Times New Roman" w:cs="Times New Roman"/>
          <w:color w:val="000000"/>
          <w:sz w:val="24"/>
          <w:szCs w:val="24"/>
          <w:lang w:val="en-US"/>
        </w:rPr>
        <w:t xml:space="preserve"> observation of </w:t>
      </w:r>
      <w:r>
        <w:rPr>
          <w:rFonts w:ascii="Times New Roman" w:hAnsi="Times New Roman" w:cs="Times New Roman"/>
          <w:color w:val="000000"/>
          <w:sz w:val="24"/>
          <w:szCs w:val="24"/>
          <w:lang w:val="en-US"/>
        </w:rPr>
        <w:t>their co-occurrence</w:t>
      </w:r>
      <w:r w:rsidRPr="00E47C8B">
        <w:rPr>
          <w:rFonts w:ascii="Times New Roman" w:hAnsi="Times New Roman" w:cs="Times New Roman"/>
          <w:color w:val="000000"/>
          <w:sz w:val="24"/>
          <w:szCs w:val="24"/>
          <w:lang w:val="en-US"/>
        </w:rPr>
        <w:t xml:space="preserve"> does not imply any specific relationship between them, and certainly not a progressive or causal one. </w:t>
      </w:r>
      <w:r w:rsidRPr="00E47C8B">
        <w:rPr>
          <w:rFonts w:ascii="Times New Roman" w:hAnsi="Times New Roman" w:cs="Times New Roman"/>
          <w:sz w:val="24"/>
          <w:szCs w:val="24"/>
          <w:lang w:val="en-US"/>
        </w:rPr>
        <w:t>It is unlikely that a single mechanism such as allergic sensitization underpins different multimorbidity manifestations.</w:t>
      </w:r>
    </w:p>
    <w:bookmarkEnd w:id="2"/>
    <w:p w:rsidR="00A7321C" w:rsidRPr="00E47C8B" w:rsidRDefault="00A7321C" w:rsidP="00897432">
      <w:pPr>
        <w:spacing w:after="120" w:line="360" w:lineRule="auto"/>
        <w:rPr>
          <w:rFonts w:ascii="Times New Roman" w:hAnsi="Times New Roman" w:cs="Times New Roman"/>
          <w:b/>
          <w:bCs/>
          <w:color w:val="000000"/>
          <w:sz w:val="24"/>
          <w:szCs w:val="24"/>
          <w:lang w:val="en-US"/>
        </w:rPr>
      </w:pPr>
    </w:p>
    <w:p w:rsidR="00A7321C" w:rsidRPr="00E47C8B" w:rsidRDefault="00A7321C" w:rsidP="00897432">
      <w:pPr>
        <w:spacing w:after="120" w:line="360" w:lineRule="auto"/>
        <w:rPr>
          <w:rFonts w:ascii="Times New Roman" w:hAnsi="Times New Roman" w:cs="Times New Roman"/>
          <w:b/>
          <w:bCs/>
          <w:color w:val="000000"/>
          <w:sz w:val="24"/>
          <w:szCs w:val="24"/>
          <w:lang w:val="en-US"/>
        </w:rPr>
      </w:pPr>
      <w:r w:rsidRPr="00E47C8B">
        <w:rPr>
          <w:rFonts w:ascii="Times New Roman" w:hAnsi="Times New Roman" w:cs="Times New Roman"/>
          <w:b/>
          <w:bCs/>
          <w:color w:val="000000"/>
          <w:sz w:val="24"/>
          <w:szCs w:val="24"/>
          <w:lang w:val="en-US"/>
        </w:rPr>
        <w:t>Keywords:</w:t>
      </w:r>
      <w:r w:rsidRPr="00E47C8B">
        <w:rPr>
          <w:rFonts w:ascii="Times New Roman" w:hAnsi="Times New Roman" w:cs="Times New Roman"/>
          <w:color w:val="000000"/>
          <w:sz w:val="24"/>
          <w:szCs w:val="24"/>
          <w:lang w:val="en-US"/>
        </w:rPr>
        <w:t xml:space="preserve"> eczema; allergic rhinitis; asthma; atopic march; allergic sensitization; personalized medicine; machine learning</w:t>
      </w:r>
    </w:p>
    <w:p w:rsidR="00A7321C" w:rsidRPr="00335E4C" w:rsidRDefault="00A7321C" w:rsidP="00897432">
      <w:pPr>
        <w:spacing w:after="120" w:line="360" w:lineRule="auto"/>
        <w:rPr>
          <w:rFonts w:ascii="Times New Roman" w:hAnsi="Times New Roman" w:cs="Times New Roman"/>
          <w:b/>
          <w:bCs/>
          <w:color w:val="000000"/>
          <w:sz w:val="24"/>
          <w:szCs w:val="24"/>
          <w:lang w:val="en-US"/>
        </w:rPr>
      </w:pPr>
    </w:p>
    <w:p w:rsidR="00A7321C" w:rsidRPr="00335E4C" w:rsidRDefault="00A7321C" w:rsidP="00541296">
      <w:pPr>
        <w:rPr>
          <w:rFonts w:ascii="Times New Roman" w:hAnsi="Times New Roman" w:cs="Times New Roman"/>
          <w:b/>
          <w:bCs/>
          <w:color w:val="000000"/>
          <w:sz w:val="24"/>
          <w:szCs w:val="24"/>
          <w:lang w:val="en-US"/>
        </w:rPr>
      </w:pPr>
    </w:p>
    <w:p w:rsidR="00A7321C" w:rsidRPr="00335E4C" w:rsidRDefault="00A7321C">
      <w:pPr>
        <w:rPr>
          <w:rFonts w:ascii="Times New Roman" w:hAnsi="Times New Roman" w:cs="Times New Roman"/>
          <w:b/>
          <w:bCs/>
          <w:color w:val="000000"/>
          <w:sz w:val="24"/>
          <w:szCs w:val="24"/>
          <w:lang w:val="en-US"/>
        </w:rPr>
      </w:pPr>
      <w:r w:rsidRPr="00335E4C">
        <w:rPr>
          <w:rFonts w:ascii="Times New Roman" w:hAnsi="Times New Roman" w:cs="Times New Roman"/>
          <w:b/>
          <w:bCs/>
          <w:color w:val="000000"/>
          <w:sz w:val="24"/>
          <w:szCs w:val="24"/>
          <w:lang w:val="en-US"/>
        </w:rPr>
        <w:br w:type="page"/>
      </w:r>
    </w:p>
    <w:p w:rsidR="00A7321C" w:rsidRPr="00335E4C" w:rsidRDefault="00A7321C" w:rsidP="00706FFB">
      <w:pPr>
        <w:spacing w:after="120" w:line="360" w:lineRule="auto"/>
        <w:rPr>
          <w:rFonts w:ascii="Times New Roman" w:hAnsi="Times New Roman" w:cs="Times New Roman"/>
          <w:b/>
          <w:bCs/>
          <w:color w:val="000000"/>
          <w:sz w:val="24"/>
          <w:szCs w:val="24"/>
          <w:lang w:val="en-US"/>
        </w:rPr>
      </w:pPr>
      <w:r w:rsidRPr="00335E4C">
        <w:rPr>
          <w:rFonts w:ascii="Times New Roman" w:hAnsi="Times New Roman" w:cs="Times New Roman"/>
          <w:b/>
          <w:bCs/>
          <w:color w:val="000000"/>
          <w:sz w:val="24"/>
          <w:szCs w:val="24"/>
          <w:lang w:val="en-US"/>
        </w:rPr>
        <w:lastRenderedPageBreak/>
        <w:t xml:space="preserve">Article highlights: </w:t>
      </w:r>
    </w:p>
    <w:p w:rsidR="00A7321C" w:rsidRPr="00E47C8B" w:rsidRDefault="00A7321C" w:rsidP="00706FFB">
      <w:pPr>
        <w:pStyle w:val="ListParagraph"/>
        <w:numPr>
          <w:ilvl w:val="0"/>
          <w:numId w:val="4"/>
        </w:numPr>
        <w:spacing w:after="120" w:line="360" w:lineRule="auto"/>
        <w:ind w:left="714" w:hanging="357"/>
        <w:contextualSpacing w:val="0"/>
        <w:rPr>
          <w:rFonts w:ascii="Times New Roman" w:hAnsi="Times New Roman" w:cs="Times New Roman"/>
          <w:iCs/>
          <w:color w:val="000000"/>
          <w:sz w:val="24"/>
          <w:szCs w:val="24"/>
          <w:lang w:val="en-US"/>
        </w:rPr>
      </w:pPr>
      <w:r w:rsidRPr="00E47C8B">
        <w:rPr>
          <w:rFonts w:ascii="Times New Roman" w:hAnsi="Times New Roman" w:cs="Times New Roman"/>
          <w:color w:val="000000"/>
          <w:sz w:val="24"/>
          <w:szCs w:val="24"/>
          <w:lang w:val="en-US"/>
        </w:rPr>
        <w:t xml:space="preserve">Eczema, allergic rhinitis and asthma (collectively, allergic diseases) are complex and multifactorial, and may be </w:t>
      </w:r>
      <w:r w:rsidRPr="00E47C8B">
        <w:rPr>
          <w:rFonts w:ascii="Times New Roman" w:hAnsi="Times New Roman" w:cs="Times New Roman"/>
          <w:iCs/>
          <w:color w:val="000000"/>
          <w:sz w:val="24"/>
          <w:szCs w:val="24"/>
          <w:lang w:val="en-US"/>
        </w:rPr>
        <w:t xml:space="preserve">caused by a variety of different mechanisms which result in multiple </w:t>
      </w:r>
      <w:r w:rsidRPr="00E47C8B">
        <w:rPr>
          <w:rFonts w:ascii="Times New Roman" w:hAnsi="Times New Roman" w:cs="Times New Roman"/>
          <w:color w:val="000000"/>
          <w:sz w:val="24"/>
          <w:szCs w:val="24"/>
          <w:lang w:val="en-US"/>
        </w:rPr>
        <w:t xml:space="preserve">heterogeneous </w:t>
      </w:r>
      <w:r w:rsidRPr="00E47C8B">
        <w:rPr>
          <w:rFonts w:ascii="Times New Roman" w:hAnsi="Times New Roman" w:cs="Times New Roman"/>
          <w:iCs/>
          <w:color w:val="000000"/>
          <w:sz w:val="24"/>
          <w:szCs w:val="24"/>
          <w:lang w:val="en-US"/>
        </w:rPr>
        <w:t>clinical presentations.</w:t>
      </w:r>
    </w:p>
    <w:p w:rsidR="00A7321C" w:rsidRPr="0062367B" w:rsidRDefault="00A7321C" w:rsidP="00E67A12">
      <w:pPr>
        <w:pStyle w:val="ListParagraph"/>
        <w:numPr>
          <w:ilvl w:val="0"/>
          <w:numId w:val="4"/>
        </w:numPr>
        <w:spacing w:after="120" w:line="360" w:lineRule="auto"/>
        <w:ind w:left="714" w:hanging="357"/>
        <w:contextualSpacing w:val="0"/>
        <w:rPr>
          <w:rFonts w:ascii="Times New Roman" w:hAnsi="Times New Roman" w:cs="Times New Roman"/>
          <w:b/>
          <w:bCs/>
          <w:color w:val="000000"/>
          <w:sz w:val="24"/>
          <w:szCs w:val="24"/>
          <w:lang w:val="en-US"/>
        </w:rPr>
      </w:pPr>
      <w:bookmarkStart w:id="3" w:name="_Hlk48653487"/>
      <w:r w:rsidRPr="00E67A12">
        <w:rPr>
          <w:rFonts w:ascii="Times New Roman" w:hAnsi="Times New Roman" w:cs="Times New Roman"/>
          <w:sz w:val="24"/>
          <w:szCs w:val="24"/>
          <w:lang w:val="en-US"/>
        </w:rPr>
        <w:t xml:space="preserve">Atopic march refers to a sequential development of symptoms (or diseases) from eczema in infancy to asthma, and then allergic rhinitis in later childhood. </w:t>
      </w:r>
    </w:p>
    <w:p w:rsidR="00A7321C" w:rsidRPr="0062367B" w:rsidRDefault="00A7321C" w:rsidP="0062367B">
      <w:pPr>
        <w:pStyle w:val="ListParagraph"/>
        <w:numPr>
          <w:ilvl w:val="0"/>
          <w:numId w:val="4"/>
        </w:numPr>
        <w:spacing w:after="120" w:line="360" w:lineRule="auto"/>
        <w:contextualSpacing w:val="0"/>
        <w:rPr>
          <w:rFonts w:ascii="Times New Roman" w:hAnsi="Times New Roman" w:cs="Times New Roman"/>
          <w:sz w:val="24"/>
          <w:szCs w:val="24"/>
          <w:lang w:val="en-US"/>
        </w:rPr>
      </w:pPr>
      <w:r w:rsidRPr="0062367B">
        <w:rPr>
          <w:rFonts w:ascii="Times New Roman" w:hAnsi="Times New Roman" w:cs="Times New Roman"/>
          <w:sz w:val="24"/>
          <w:szCs w:val="24"/>
          <w:lang w:val="en-US"/>
        </w:rPr>
        <w:t>Bayesian machine learning framework</w:t>
      </w:r>
      <w:r w:rsidRPr="0062367B">
        <w:rPr>
          <w:rFonts w:ascii="Times New Roman" w:hAnsi="Times New Roman" w:cs="Times New Roman"/>
          <w:b/>
          <w:bCs/>
          <w:color w:val="000000"/>
          <w:sz w:val="24"/>
          <w:szCs w:val="24"/>
          <w:lang w:val="en-US"/>
        </w:rPr>
        <w:t xml:space="preserve"> </w:t>
      </w:r>
      <w:r w:rsidRPr="0062367B">
        <w:rPr>
          <w:rFonts w:ascii="Times New Roman" w:hAnsi="Times New Roman" w:cs="Times New Roman"/>
          <w:color w:val="000000"/>
          <w:sz w:val="24"/>
          <w:szCs w:val="24"/>
          <w:lang w:val="en-US"/>
        </w:rPr>
        <w:t>revealed that</w:t>
      </w:r>
      <w:r w:rsidRPr="0062367B">
        <w:rPr>
          <w:rFonts w:ascii="Times New Roman" w:hAnsi="Times New Roman" w:cs="Times New Roman"/>
          <w:b/>
          <w:bCs/>
          <w:color w:val="000000"/>
          <w:sz w:val="24"/>
          <w:szCs w:val="24"/>
          <w:lang w:val="en-US"/>
        </w:rPr>
        <w:t xml:space="preserve"> </w:t>
      </w:r>
      <w:r w:rsidRPr="005E04ED">
        <w:rPr>
          <w:rFonts w:ascii="Times New Roman" w:hAnsi="Times New Roman" w:cs="Times New Roman"/>
          <w:sz w:val="24"/>
          <w:szCs w:val="24"/>
          <w:lang w:val="en-US"/>
        </w:rPr>
        <w:t xml:space="preserve">the </w:t>
      </w:r>
      <w:r w:rsidRPr="00A00A09">
        <w:rPr>
          <w:rFonts w:ascii="Times New Roman" w:hAnsi="Times New Roman" w:cs="Times New Roman"/>
          <w:sz w:val="24"/>
          <w:szCs w:val="24"/>
          <w:lang w:val="en-US"/>
        </w:rPr>
        <w:t>atopic march model of a linear progression from one symptom to another is not</w:t>
      </w:r>
      <w:r w:rsidRPr="00E906F0">
        <w:rPr>
          <w:rFonts w:ascii="Times New Roman" w:hAnsi="Times New Roman" w:cs="Times New Roman"/>
          <w:sz w:val="24"/>
          <w:szCs w:val="24"/>
          <w:lang w:val="en-US"/>
        </w:rPr>
        <w:t>, in most cases,</w:t>
      </w:r>
      <w:r w:rsidRPr="008E3773">
        <w:rPr>
          <w:rFonts w:ascii="Times New Roman" w:hAnsi="Times New Roman" w:cs="Times New Roman"/>
          <w:sz w:val="24"/>
          <w:szCs w:val="24"/>
          <w:lang w:val="en-US"/>
        </w:rPr>
        <w:t xml:space="preserve"> an accurate descriptor of the natural history of atopic diseases</w:t>
      </w:r>
      <w:r>
        <w:rPr>
          <w:rFonts w:ascii="Times New Roman" w:hAnsi="Times New Roman" w:cs="Times New Roman"/>
          <w:sz w:val="24"/>
          <w:szCs w:val="24"/>
          <w:lang w:val="en-US"/>
        </w:rPr>
        <w:t xml:space="preserve"> in individual patients</w:t>
      </w:r>
      <w:r w:rsidRPr="005E04ED">
        <w:rPr>
          <w:rFonts w:ascii="Times New Roman" w:hAnsi="Times New Roman" w:cs="Times New Roman"/>
          <w:b/>
          <w:bCs/>
          <w:color w:val="000000"/>
          <w:sz w:val="24"/>
          <w:szCs w:val="24"/>
          <w:lang w:val="en-US"/>
        </w:rPr>
        <w:t>.</w:t>
      </w:r>
      <w:r w:rsidRPr="00A00A09">
        <w:rPr>
          <w:rFonts w:ascii="Times New Roman" w:hAnsi="Times New Roman" w:cs="Times New Roman"/>
          <w:b/>
          <w:bCs/>
          <w:color w:val="000000"/>
          <w:sz w:val="24"/>
          <w:szCs w:val="24"/>
          <w:lang w:val="en-US"/>
        </w:rPr>
        <w:t xml:space="preserve"> </w:t>
      </w:r>
      <w:r>
        <w:rPr>
          <w:rFonts w:ascii="Times New Roman" w:hAnsi="Times New Roman" w:cs="Times New Roman"/>
          <w:sz w:val="24"/>
          <w:szCs w:val="24"/>
          <w:lang w:val="en-US"/>
        </w:rPr>
        <w:t xml:space="preserve">Therefore, </w:t>
      </w:r>
      <w:r w:rsidRPr="0062367B">
        <w:rPr>
          <w:rFonts w:ascii="Times New Roman" w:hAnsi="Times New Roman" w:cs="Times New Roman"/>
          <w:sz w:val="24"/>
          <w:szCs w:val="24"/>
          <w:lang w:val="en-US"/>
        </w:rPr>
        <w:t xml:space="preserve">an exclusive </w:t>
      </w:r>
      <w:r>
        <w:rPr>
          <w:rFonts w:ascii="Times New Roman" w:hAnsi="Times New Roman" w:cs="Times New Roman"/>
          <w:sz w:val="24"/>
          <w:szCs w:val="24"/>
          <w:lang w:val="en-US"/>
        </w:rPr>
        <w:t xml:space="preserve">temporal </w:t>
      </w:r>
      <w:r w:rsidRPr="0062367B">
        <w:rPr>
          <w:rFonts w:ascii="Times New Roman" w:hAnsi="Times New Roman" w:cs="Times New Roman"/>
          <w:sz w:val="24"/>
          <w:szCs w:val="24"/>
          <w:lang w:val="en-US"/>
        </w:rPr>
        <w:t xml:space="preserve">sequence of events </w:t>
      </w:r>
      <w:r w:rsidRPr="004D28F0">
        <w:rPr>
          <w:rFonts w:ascii="Times New Roman" w:hAnsi="Times New Roman" w:cs="Times New Roman"/>
          <w:sz w:val="24"/>
          <w:szCs w:val="24"/>
          <w:lang w:val="en-US"/>
        </w:rPr>
        <w:t xml:space="preserve">implied by the term </w:t>
      </w:r>
      <w:r>
        <w:rPr>
          <w:rFonts w:ascii="Times New Roman" w:hAnsi="Times New Roman" w:cs="Times New Roman"/>
          <w:sz w:val="24"/>
          <w:szCs w:val="24"/>
          <w:lang w:val="en-US"/>
        </w:rPr>
        <w:t xml:space="preserve">atopic </w:t>
      </w:r>
      <w:r w:rsidRPr="004D28F0">
        <w:rPr>
          <w:rFonts w:ascii="Times New Roman" w:hAnsi="Times New Roman" w:cs="Times New Roman"/>
          <w:sz w:val="24"/>
          <w:szCs w:val="24"/>
          <w:lang w:val="en-US"/>
        </w:rPr>
        <w:t>march</w:t>
      </w:r>
      <w:r>
        <w:rPr>
          <w:rFonts w:ascii="Times New Roman" w:hAnsi="Times New Roman" w:cs="Times New Roman"/>
          <w:sz w:val="24"/>
          <w:szCs w:val="24"/>
          <w:lang w:val="en-US"/>
        </w:rPr>
        <w:t xml:space="preserve"> </w:t>
      </w:r>
      <w:r w:rsidRPr="0062367B">
        <w:rPr>
          <w:rFonts w:ascii="Times New Roman" w:hAnsi="Times New Roman" w:cs="Times New Roman"/>
          <w:sz w:val="24"/>
          <w:szCs w:val="24"/>
          <w:lang w:val="en-US"/>
        </w:rPr>
        <w:t xml:space="preserve">does not capture the heterogeneity of allergic phenotypes, and is not a useful concept. </w:t>
      </w:r>
    </w:p>
    <w:p w:rsidR="00A7321C" w:rsidRPr="00E47C8B" w:rsidRDefault="00A7321C" w:rsidP="00E67A12">
      <w:pPr>
        <w:pStyle w:val="ListParagraph"/>
        <w:numPr>
          <w:ilvl w:val="0"/>
          <w:numId w:val="4"/>
        </w:numPr>
        <w:spacing w:after="120" w:line="360" w:lineRule="auto"/>
        <w:contextualSpacing w:val="0"/>
        <w:rPr>
          <w:rFonts w:ascii="Times New Roman" w:hAnsi="Times New Roman" w:cs="Times New Roman"/>
          <w:sz w:val="24"/>
          <w:szCs w:val="24"/>
          <w:lang w:val="en-US"/>
        </w:rPr>
      </w:pPr>
      <w:r>
        <w:rPr>
          <w:rFonts w:ascii="Times New Roman" w:hAnsi="Times New Roman" w:cs="Times New Roman"/>
          <w:sz w:val="24"/>
          <w:szCs w:val="24"/>
          <w:lang w:val="en-US"/>
        </w:rPr>
        <w:t xml:space="preserve">Rather than following a specific </w:t>
      </w:r>
      <w:r w:rsidRPr="008E3773">
        <w:rPr>
          <w:rFonts w:ascii="Times New Roman" w:hAnsi="Times New Roman" w:cs="Times New Roman"/>
          <w:sz w:val="24"/>
          <w:szCs w:val="24"/>
          <w:lang w:val="en-US"/>
        </w:rPr>
        <w:t>sequential development of symptoms</w:t>
      </w:r>
      <w:r>
        <w:rPr>
          <w:rFonts w:ascii="Times New Roman" w:hAnsi="Times New Roman" w:cs="Times New Roman"/>
          <w:sz w:val="24"/>
          <w:szCs w:val="24"/>
          <w:lang w:val="en-US"/>
        </w:rPr>
        <w:t>,</w:t>
      </w:r>
      <w:r w:rsidRPr="00E67A12">
        <w:rPr>
          <w:rFonts w:ascii="Times New Roman" w:hAnsi="Times New Roman" w:cs="Times New Roman"/>
          <w:sz w:val="24"/>
          <w:szCs w:val="24"/>
          <w:lang w:val="en-US"/>
        </w:rPr>
        <w:t xml:space="preserve"> </w:t>
      </w:r>
      <w:r>
        <w:rPr>
          <w:rFonts w:ascii="Times New Roman" w:hAnsi="Times New Roman" w:cs="Times New Roman"/>
          <w:sz w:val="24"/>
          <w:szCs w:val="24"/>
          <w:lang w:val="en-US"/>
        </w:rPr>
        <w:t>a</w:t>
      </w:r>
      <w:r w:rsidRPr="00E67A12">
        <w:rPr>
          <w:rFonts w:ascii="Times New Roman" w:hAnsi="Times New Roman" w:cs="Times New Roman"/>
          <w:sz w:val="24"/>
          <w:szCs w:val="24"/>
          <w:lang w:val="en-US"/>
        </w:rPr>
        <w:t xml:space="preserve">llergic diseases </w:t>
      </w:r>
      <w:r>
        <w:rPr>
          <w:rFonts w:ascii="Times New Roman" w:hAnsi="Times New Roman" w:cs="Times New Roman"/>
          <w:sz w:val="24"/>
          <w:szCs w:val="24"/>
          <w:lang w:val="en-US"/>
        </w:rPr>
        <w:t xml:space="preserve">likely </w:t>
      </w:r>
      <w:r w:rsidRPr="00E67A12">
        <w:rPr>
          <w:rFonts w:ascii="Times New Roman" w:hAnsi="Times New Roman" w:cs="Times New Roman"/>
          <w:sz w:val="24"/>
          <w:szCs w:val="24"/>
          <w:lang w:val="en-US"/>
        </w:rPr>
        <w:t>co-exist in a multimorbidity framework in which no single condition holds priority over any of the co-occurring conditions</w:t>
      </w:r>
      <w:r w:rsidRPr="00E47C8B">
        <w:rPr>
          <w:rFonts w:ascii="Times New Roman" w:hAnsi="Times New Roman" w:cs="Times New Roman"/>
          <w:sz w:val="24"/>
          <w:szCs w:val="24"/>
          <w:lang w:val="en-US"/>
        </w:rPr>
        <w:t>.</w:t>
      </w:r>
    </w:p>
    <w:p w:rsidR="00A7321C" w:rsidRPr="00E47C8B" w:rsidRDefault="00A7321C" w:rsidP="00706FFB">
      <w:pPr>
        <w:pStyle w:val="ListParagraph"/>
        <w:numPr>
          <w:ilvl w:val="0"/>
          <w:numId w:val="4"/>
        </w:numPr>
        <w:spacing w:after="120" w:line="360" w:lineRule="auto"/>
        <w:ind w:left="714" w:hanging="357"/>
        <w:contextualSpacing w:val="0"/>
        <w:rPr>
          <w:rFonts w:ascii="Times New Roman" w:hAnsi="Times New Roman" w:cs="Times New Roman"/>
          <w:sz w:val="24"/>
          <w:szCs w:val="24"/>
          <w:lang w:val="en-US"/>
        </w:rPr>
      </w:pPr>
      <w:bookmarkStart w:id="4" w:name="_Hlk48647527"/>
      <w:bookmarkEnd w:id="3"/>
      <w:r w:rsidRPr="00E47C8B">
        <w:rPr>
          <w:rFonts w:ascii="Times New Roman" w:eastAsia="Calibri" w:hAnsi="Times New Roman" w:cs="Times New Roman"/>
          <w:sz w:val="24"/>
          <w:szCs w:val="24"/>
          <w:lang w:val="en-US"/>
        </w:rPr>
        <w:t>The current</w:t>
      </w:r>
      <w:r w:rsidRPr="00E47C8B">
        <w:rPr>
          <w:rFonts w:ascii="Times New Roman" w:hAnsi="Times New Roman" w:cs="Times New Roman"/>
          <w:sz w:val="24"/>
          <w:szCs w:val="24"/>
          <w:lang w:val="en-US"/>
        </w:rPr>
        <w:t xml:space="preserve"> approach to treating atopic diseases is diagnosis-based. As a consequence, patients belonging to distinct subtypes of allergic diseases are forced into a single group for an empirical treatment.</w:t>
      </w:r>
    </w:p>
    <w:p w:rsidR="00A7321C" w:rsidRPr="00E47C8B" w:rsidRDefault="00A7321C" w:rsidP="00706FFB">
      <w:pPr>
        <w:pStyle w:val="ListParagraph"/>
        <w:numPr>
          <w:ilvl w:val="0"/>
          <w:numId w:val="4"/>
        </w:numPr>
        <w:spacing w:after="120" w:line="360" w:lineRule="auto"/>
        <w:ind w:left="714" w:hanging="357"/>
        <w:contextualSpacing w:val="0"/>
        <w:rPr>
          <w:rFonts w:ascii="Times New Roman" w:hAnsi="Times New Roman" w:cs="Times New Roman"/>
          <w:b/>
          <w:bCs/>
          <w:color w:val="000000"/>
          <w:sz w:val="24"/>
          <w:szCs w:val="24"/>
          <w:lang w:val="en-US"/>
        </w:rPr>
      </w:pPr>
      <w:bookmarkStart w:id="5" w:name="_Hlk43232160"/>
      <w:bookmarkEnd w:id="4"/>
      <w:r w:rsidRPr="00E47C8B">
        <w:rPr>
          <w:rFonts w:ascii="Times New Roman" w:hAnsi="Times New Roman" w:cs="Times New Roman"/>
          <w:sz w:val="24"/>
          <w:szCs w:val="24"/>
          <w:lang w:val="en-US"/>
        </w:rPr>
        <w:t xml:space="preserve">The only way to develop a personalized approach is to </w:t>
      </w:r>
      <w:bookmarkStart w:id="6" w:name="_Hlk48648957"/>
      <w:r w:rsidRPr="00E47C8B">
        <w:rPr>
          <w:rFonts w:ascii="Times New Roman" w:hAnsi="Times New Roman" w:cs="Times New Roman"/>
          <w:sz w:val="24"/>
          <w:szCs w:val="24"/>
          <w:lang w:val="en-US"/>
        </w:rPr>
        <w:t>disaggregate “atopic phenotypes” and move towards an understanding of the underlying causal drivers of such heterogeneity with a view to developing mechanism-based treatments.</w:t>
      </w:r>
      <w:r w:rsidRPr="00E47C8B">
        <w:rPr>
          <w:rFonts w:ascii="Times New Roman" w:hAnsi="Times New Roman" w:cs="Times New Roman"/>
          <w:b/>
          <w:bCs/>
          <w:sz w:val="24"/>
          <w:szCs w:val="24"/>
          <w:lang w:val="en-US"/>
        </w:rPr>
        <w:t xml:space="preserve"> </w:t>
      </w:r>
      <w:bookmarkEnd w:id="6"/>
    </w:p>
    <w:p w:rsidR="00A7321C" w:rsidRPr="00E47C8B" w:rsidRDefault="00A7321C" w:rsidP="00194FB9">
      <w:pPr>
        <w:pStyle w:val="ListParagraph"/>
        <w:numPr>
          <w:ilvl w:val="0"/>
          <w:numId w:val="4"/>
        </w:numPr>
        <w:spacing w:after="120" w:line="360" w:lineRule="auto"/>
        <w:rPr>
          <w:rFonts w:ascii="Times New Roman" w:eastAsia="Calibri" w:hAnsi="Times New Roman" w:cs="Times New Roman"/>
          <w:sz w:val="24"/>
          <w:szCs w:val="24"/>
          <w:lang w:val="en-US"/>
        </w:rPr>
      </w:pPr>
      <w:bookmarkStart w:id="7" w:name="_Hlk48665384"/>
      <w:bookmarkEnd w:id="5"/>
      <w:r w:rsidRPr="00E47C8B">
        <w:rPr>
          <w:rFonts w:ascii="Times New Roman" w:eastAsia="Calibri" w:hAnsi="Times New Roman" w:cs="Times New Roman"/>
          <w:sz w:val="24"/>
          <w:szCs w:val="24"/>
          <w:lang w:val="en-US"/>
        </w:rPr>
        <w:t xml:space="preserve">Hay fever or “allergic airways disease” may be one endotype of atopic diseases </w:t>
      </w:r>
      <w:bookmarkEnd w:id="7"/>
      <w:r w:rsidRPr="00E47C8B">
        <w:rPr>
          <w:rFonts w:ascii="Times New Roman" w:eastAsia="Calibri" w:hAnsi="Times New Roman" w:cs="Times New Roman"/>
          <w:sz w:val="24"/>
          <w:szCs w:val="24"/>
          <w:lang w:val="en-US"/>
        </w:rPr>
        <w:t xml:space="preserve">given that: (1) we understand the underlying mechanism (allergic sensitization); (2) we have biomarkers for personalized treatment (specific IgE of skin test); and (3) the mechanism-based treatment (allergen-specific immunotherapy) is available.   </w:t>
      </w:r>
    </w:p>
    <w:p w:rsidR="00A7321C" w:rsidRPr="00A00A09" w:rsidRDefault="00A7321C" w:rsidP="0062367B">
      <w:pPr>
        <w:pStyle w:val="ListParagraph"/>
        <w:numPr>
          <w:ilvl w:val="0"/>
          <w:numId w:val="4"/>
        </w:numPr>
        <w:spacing w:after="120" w:line="360" w:lineRule="auto"/>
        <w:ind w:left="714" w:hanging="357"/>
        <w:contextualSpacing w:val="0"/>
        <w:rPr>
          <w:rFonts w:ascii="Times New Roman" w:hAnsi="Times New Roman" w:cs="Times New Roman"/>
          <w:sz w:val="24"/>
          <w:szCs w:val="24"/>
          <w:lang w:val="en-US"/>
        </w:rPr>
      </w:pPr>
      <w:r w:rsidRPr="0062367B">
        <w:rPr>
          <w:rFonts w:ascii="Times New Roman" w:hAnsi="Times New Roman" w:cs="Times New Roman"/>
          <w:sz w:val="24"/>
          <w:szCs w:val="24"/>
          <w:lang w:val="en-US"/>
        </w:rPr>
        <w:t xml:space="preserve">In the near future, </w:t>
      </w:r>
      <w:bookmarkStart w:id="8" w:name="_Hlk48665156"/>
      <w:r w:rsidRPr="0062367B">
        <w:rPr>
          <w:rFonts w:ascii="Times New Roman" w:hAnsi="Times New Roman" w:cs="Times New Roman"/>
          <w:sz w:val="24"/>
          <w:szCs w:val="24"/>
          <w:lang w:val="en-US"/>
        </w:rPr>
        <w:t>we will have to reform the taxonomy of atopic diseases from traditional symptom-based criteria t</w:t>
      </w:r>
      <w:r w:rsidRPr="00A00A09">
        <w:rPr>
          <w:rFonts w:ascii="Times New Roman" w:hAnsi="Times New Roman" w:cs="Times New Roman"/>
          <w:sz w:val="24"/>
          <w:szCs w:val="24"/>
          <w:lang w:val="en-US"/>
        </w:rPr>
        <w:t>owards a mechanism-based framework. T</w:t>
      </w:r>
      <w:r w:rsidRPr="00E906F0">
        <w:rPr>
          <w:rFonts w:ascii="Times New Roman" w:hAnsi="Times New Roman" w:cs="Times New Roman"/>
          <w:sz w:val="24"/>
          <w:szCs w:val="24"/>
          <w:lang w:val="en-US"/>
        </w:rPr>
        <w:t>his change will be timely and meaningful only when currently used symptom-based diagnoses are surpassed by</w:t>
      </w:r>
      <w:r w:rsidRPr="00C72905">
        <w:rPr>
          <w:rFonts w:ascii="Times New Roman" w:hAnsi="Times New Roman" w:cs="Times New Roman"/>
          <w:sz w:val="24"/>
          <w:szCs w:val="24"/>
          <w:lang w:val="en-US"/>
        </w:rPr>
        <w:t xml:space="preserve"> the discovery and genuine understanding of disease endotypes. </w:t>
      </w:r>
      <w:r w:rsidRPr="0062367B">
        <w:rPr>
          <w:rFonts w:ascii="Times New Roman" w:eastAsia="Calibri" w:hAnsi="Times New Roman" w:cs="Times New Roman"/>
          <w:sz w:val="24"/>
          <w:szCs w:val="24"/>
          <w:lang w:val="en-US"/>
        </w:rPr>
        <w:t>U</w:t>
      </w:r>
      <w:r w:rsidRPr="0062367B">
        <w:rPr>
          <w:rFonts w:ascii="Times New Roman" w:hAnsi="Times New Roman" w:cs="Times New Roman"/>
          <w:sz w:val="24"/>
          <w:szCs w:val="24"/>
          <w:lang w:val="en-US"/>
        </w:rPr>
        <w:t>ntil such a time comes, we should consider categorizing multimorbid allergic diseases as a spectrum, and use the term “</w:t>
      </w:r>
      <w:r w:rsidRPr="005E04ED">
        <w:rPr>
          <w:rFonts w:ascii="Times New Roman" w:hAnsi="Times New Roman" w:cs="Times New Roman"/>
          <w:sz w:val="24"/>
          <w:szCs w:val="24"/>
          <w:lang w:val="en-US"/>
        </w:rPr>
        <w:t>a</w:t>
      </w:r>
      <w:r w:rsidRPr="00A00A09">
        <w:rPr>
          <w:rFonts w:ascii="Times New Roman" w:hAnsi="Times New Roman" w:cs="Times New Roman"/>
          <w:sz w:val="24"/>
          <w:szCs w:val="24"/>
          <w:lang w:val="en-US"/>
        </w:rPr>
        <w:t>topy spectrum disorders.”</w:t>
      </w:r>
    </w:p>
    <w:bookmarkEnd w:id="8"/>
    <w:p w:rsidR="00A7321C" w:rsidRDefault="00A7321C">
      <w:pPr>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br w:type="page"/>
      </w:r>
    </w:p>
    <w:p w:rsidR="00A7321C" w:rsidRPr="00E47C8B" w:rsidRDefault="00A7321C" w:rsidP="003D3E08">
      <w:pPr>
        <w:spacing w:after="120" w:line="360" w:lineRule="auto"/>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lastRenderedPageBreak/>
        <w:t xml:space="preserve">1. </w:t>
      </w:r>
      <w:r w:rsidRPr="00E47C8B">
        <w:rPr>
          <w:rFonts w:ascii="Times New Roman" w:hAnsi="Times New Roman" w:cs="Times New Roman"/>
          <w:b/>
          <w:bCs/>
          <w:color w:val="000000"/>
          <w:sz w:val="24"/>
          <w:szCs w:val="24"/>
          <w:lang w:val="en-US"/>
        </w:rPr>
        <w:t>Introduction</w:t>
      </w:r>
    </w:p>
    <w:p w:rsidR="00A7321C" w:rsidRDefault="00A7321C" w:rsidP="003D3E08">
      <w:pPr>
        <w:spacing w:after="120" w:line="360" w:lineRule="auto"/>
        <w:rPr>
          <w:rFonts w:ascii="Times New Roman" w:hAnsi="Times New Roman" w:cs="Times New Roman"/>
          <w:color w:val="000000"/>
          <w:sz w:val="24"/>
          <w:szCs w:val="24"/>
          <w:lang w:val="en-US"/>
        </w:rPr>
      </w:pPr>
      <w:r w:rsidRPr="006843CD">
        <w:rPr>
          <w:rFonts w:ascii="Times New Roman" w:hAnsi="Times New Roman" w:cs="Times New Roman"/>
          <w:color w:val="000000"/>
          <w:sz w:val="24"/>
          <w:szCs w:val="24"/>
          <w:lang w:val="en-US"/>
        </w:rPr>
        <w:t>The term atopy describes a heritable propensity to produce IgE antibodies towards innocuous antigens</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w:t>
      </w:r>
      <w:r w:rsidRPr="00E47C8B">
        <w:rPr>
          <w:rFonts w:ascii="Times New Roman" w:hAnsi="Times New Roman" w:cs="Times New Roman"/>
          <w:color w:val="000000"/>
          <w:sz w:val="24"/>
          <w:szCs w:val="24"/>
          <w:lang w:val="en-US"/>
        </w:rPr>
        <w:t xml:space="preserve"> through the process of sensitization. Being sensitized, however, does not necessarily imply clinical expression of allerg</w:t>
      </w:r>
      <w:r w:rsidRPr="006843CD">
        <w:rPr>
          <w:rFonts w:ascii="Times New Roman" w:hAnsi="Times New Roman" w:cs="Times New Roman"/>
          <w:color w:val="000000"/>
          <w:sz w:val="24"/>
          <w:szCs w:val="24"/>
          <w:lang w:val="en-US"/>
        </w:rPr>
        <w:t>ic disease, as sensitization may or may not result in the development of symptoms</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w:t>
      </w:r>
      <w:r w:rsidRPr="00E47C8B">
        <w:rPr>
          <w:rFonts w:ascii="Times New Roman" w:hAnsi="Times New Roman" w:cs="Times New Roman"/>
          <w:color w:val="000000"/>
          <w:sz w:val="24"/>
          <w:szCs w:val="24"/>
          <w:lang w:val="en-US"/>
        </w:rPr>
        <w:t xml:space="preserve">. </w:t>
      </w:r>
      <w:bookmarkStart w:id="9" w:name="_Hlk43223817"/>
      <w:r w:rsidRPr="00E47C8B">
        <w:rPr>
          <w:rFonts w:ascii="Times New Roman" w:hAnsi="Times New Roman" w:cs="Times New Roman"/>
          <w:color w:val="000000"/>
          <w:sz w:val="24"/>
          <w:szCs w:val="24"/>
          <w:lang w:val="en-US"/>
        </w:rPr>
        <w:t xml:space="preserve">Eczema, allergic rhinitis and asthma are traditionally considered to be atopic (or allergic) diseases, and </w:t>
      </w:r>
      <w:r w:rsidRPr="006843CD">
        <w:rPr>
          <w:rFonts w:ascii="Times New Roman" w:hAnsi="Times New Roman" w:cs="Times New Roman"/>
          <w:color w:val="000000"/>
          <w:sz w:val="24"/>
          <w:szCs w:val="24"/>
          <w:lang w:val="en-US"/>
        </w:rPr>
        <w:t>are amongst the most common chronic disorders worldwide</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[3]</w:t>
      </w:r>
      <w:r w:rsidRPr="00E47C8B">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They </w:t>
      </w:r>
      <w:r w:rsidRPr="006D2BCF">
        <w:rPr>
          <w:rFonts w:ascii="Times New Roman" w:hAnsi="Times New Roman" w:cs="Times New Roman"/>
          <w:color w:val="000000"/>
          <w:sz w:val="24"/>
          <w:szCs w:val="24"/>
          <w:lang w:val="en-US"/>
        </w:rPr>
        <w:t>encompass a range of linked conditions</w:t>
      </w:r>
      <w:r>
        <w:rPr>
          <w:rFonts w:ascii="Times New Roman" w:hAnsi="Times New Roman" w:cs="Times New Roman"/>
          <w:color w:val="000000"/>
          <w:sz w:val="24"/>
          <w:szCs w:val="24"/>
          <w:lang w:val="en-US"/>
        </w:rPr>
        <w:t xml:space="preserve"> which </w:t>
      </w:r>
      <w:r w:rsidRPr="00E47C8B">
        <w:rPr>
          <w:rFonts w:ascii="Times New Roman" w:hAnsi="Times New Roman" w:cs="Times New Roman"/>
          <w:color w:val="000000"/>
          <w:sz w:val="24"/>
          <w:szCs w:val="24"/>
          <w:lang w:val="en-US"/>
        </w:rPr>
        <w:t xml:space="preserve">are complex and multifactorial, and may be </w:t>
      </w:r>
      <w:r w:rsidRPr="00E47C8B">
        <w:rPr>
          <w:rFonts w:ascii="Times New Roman" w:hAnsi="Times New Roman" w:cs="Times New Roman"/>
          <w:iCs/>
          <w:color w:val="000000"/>
          <w:sz w:val="24"/>
          <w:szCs w:val="24"/>
          <w:lang w:val="en-US"/>
        </w:rPr>
        <w:t xml:space="preserve">caused by a variety of different mechanisms which result in multiple </w:t>
      </w:r>
      <w:r w:rsidRPr="00E47C8B">
        <w:rPr>
          <w:rFonts w:ascii="Times New Roman" w:hAnsi="Times New Roman" w:cs="Times New Roman"/>
          <w:color w:val="000000"/>
          <w:sz w:val="24"/>
          <w:szCs w:val="24"/>
          <w:lang w:val="en-US"/>
        </w:rPr>
        <w:t xml:space="preserve">heterogeneous </w:t>
      </w:r>
      <w:r w:rsidRPr="00E47C8B">
        <w:rPr>
          <w:rFonts w:ascii="Times New Roman" w:hAnsi="Times New Roman" w:cs="Times New Roman"/>
          <w:iCs/>
          <w:color w:val="000000"/>
          <w:sz w:val="24"/>
          <w:szCs w:val="24"/>
          <w:lang w:val="en-US"/>
        </w:rPr>
        <w:t>clinical phenotype</w:t>
      </w:r>
      <w:bookmarkEnd w:id="9"/>
      <w:r w:rsidRPr="00E47C8B">
        <w:rPr>
          <w:rFonts w:ascii="Times New Roman" w:hAnsi="Times New Roman" w:cs="Times New Roman"/>
          <w:iCs/>
          <w:color w:val="000000"/>
          <w:sz w:val="24"/>
          <w:szCs w:val="24"/>
          <w:lang w:val="en-US"/>
        </w:rPr>
        <w:t>s</w:t>
      </w:r>
      <w:r w:rsidR="00AD0FAE">
        <w:rPr>
          <w:rFonts w:ascii="Times New Roman" w:hAnsi="Times New Roman" w:cs="Times New Roman"/>
          <w:iCs/>
          <w:color w:val="000000"/>
          <w:sz w:val="24"/>
          <w:szCs w:val="24"/>
          <w:lang w:val="en-US"/>
        </w:rPr>
        <w:t xml:space="preserve"> </w:t>
      </w:r>
      <w:r w:rsidRPr="006843CD">
        <w:rPr>
          <w:rFonts w:ascii="Times New Roman" w:hAnsi="Times New Roman" w:cs="Times New Roman"/>
          <w:iCs/>
          <w:noProof/>
          <w:color w:val="000000"/>
          <w:sz w:val="24"/>
          <w:szCs w:val="24"/>
          <w:lang w:val="en-US"/>
        </w:rPr>
        <w:t>[4,5]</w:t>
      </w:r>
      <w:r w:rsidRPr="00E47C8B">
        <w:rPr>
          <w:rFonts w:ascii="Times New Roman" w:hAnsi="Times New Roman" w:cs="Times New Roman"/>
          <w:iCs/>
          <w:color w:val="000000"/>
          <w:sz w:val="24"/>
          <w:szCs w:val="24"/>
          <w:lang w:val="en-US"/>
        </w:rPr>
        <w:t>.</w:t>
      </w:r>
      <w:r w:rsidRPr="00E47C8B">
        <w:rPr>
          <w:rFonts w:ascii="Times New Roman" w:hAnsi="Times New Roman" w:cs="Times New Roman"/>
          <w:color w:val="000000"/>
          <w:sz w:val="24"/>
          <w:szCs w:val="24"/>
          <w:lang w:val="en-US"/>
        </w:rPr>
        <w:t xml:space="preserve"> For example, some patients have symptoms affecting a single organ, while others have more severe symptoms encompassing multiple organs (e.g. skin, upper and lower airways). The pathophysiological mechanisms which underpin this heterogeneity are largely unknown</w:t>
      </w:r>
      <w:r>
        <w:rPr>
          <w:rFonts w:ascii="Times New Roman" w:hAnsi="Times New Roman" w:cs="Times New Roman"/>
          <w:color w:val="000000"/>
          <w:sz w:val="24"/>
          <w:szCs w:val="24"/>
          <w:lang w:val="en-US"/>
        </w:rPr>
        <w:t xml:space="preserve">, but it is highly unlikely that </w:t>
      </w:r>
      <w:r>
        <w:rPr>
          <w:rFonts w:ascii="Times New Roman" w:hAnsi="Times New Roman" w:cs="Times New Roman"/>
          <w:sz w:val="24"/>
          <w:szCs w:val="24"/>
          <w:lang w:val="en-US"/>
        </w:rPr>
        <w:t>they can</w:t>
      </w:r>
      <w:r w:rsidRPr="00564F80">
        <w:rPr>
          <w:rFonts w:ascii="Times New Roman" w:hAnsi="Times New Roman" w:cs="Times New Roman"/>
          <w:sz w:val="24"/>
          <w:szCs w:val="24"/>
          <w:lang w:val="en-US"/>
        </w:rPr>
        <w:t xml:space="preserve"> be explained by a single mechanism</w:t>
      </w:r>
      <w:r w:rsidRPr="00E47C8B">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w:t>
      </w:r>
    </w:p>
    <w:p w:rsidR="00A7321C" w:rsidRPr="005E04ED" w:rsidRDefault="00A7321C" w:rsidP="005E04ED">
      <w:pPr>
        <w:spacing w:line="360" w:lineRule="auto"/>
        <w:rPr>
          <w:rFonts w:ascii="Times New Roman" w:hAnsi="Times New Roman" w:cs="Times New Roman"/>
          <w:sz w:val="24"/>
          <w:szCs w:val="24"/>
        </w:rPr>
      </w:pPr>
      <w:r>
        <w:rPr>
          <w:rFonts w:ascii="Times New Roman" w:hAnsi="Times New Roman" w:cs="Times New Roman"/>
          <w:color w:val="000000"/>
          <w:sz w:val="24"/>
          <w:szCs w:val="24"/>
          <w:lang w:val="en-US"/>
        </w:rPr>
        <w:t xml:space="preserve">The pattern of phenotypic expression of symptoms in different organs/systems (e.g. skin, lungs and nose) may provide clues about the </w:t>
      </w:r>
      <w:r w:rsidRPr="00564F80">
        <w:rPr>
          <w:rFonts w:ascii="Times New Roman" w:hAnsi="Times New Roman" w:cs="Times New Roman"/>
          <w:sz w:val="24"/>
          <w:szCs w:val="24"/>
          <w:lang w:val="en-US"/>
        </w:rPr>
        <w:t>underlying</w:t>
      </w:r>
      <w:r>
        <w:rPr>
          <w:rFonts w:ascii="Times New Roman" w:hAnsi="Times New Roman" w:cs="Times New Roman"/>
          <w:sz w:val="24"/>
          <w:szCs w:val="24"/>
          <w:lang w:val="en-US"/>
        </w:rPr>
        <w:t xml:space="preserve"> pathophysiology, but there is a considerable heterogeneity in the time of onset and progression of symptoms in different individuals. </w:t>
      </w:r>
      <w:r w:rsidRPr="00E47C8B">
        <w:rPr>
          <w:rFonts w:ascii="Times New Roman" w:hAnsi="Times New Roman" w:cs="Times New Roman"/>
          <w:color w:val="000000"/>
          <w:sz w:val="24"/>
          <w:szCs w:val="24"/>
          <w:lang w:val="en-US"/>
        </w:rPr>
        <w:t>Recent developments in machine learning provide new ways to discern and classify the heterogeneous patterns of symptoms that occur across individual patients.</w:t>
      </w:r>
      <w:r>
        <w:rPr>
          <w:rFonts w:ascii="Times New Roman" w:hAnsi="Times New Roman" w:cs="Times New Roman"/>
          <w:color w:val="000000"/>
          <w:sz w:val="24"/>
          <w:szCs w:val="24"/>
          <w:lang w:val="en-US"/>
        </w:rPr>
        <w:t xml:space="preserve"> In this article, w</w:t>
      </w:r>
      <w:r w:rsidRPr="00E47C8B">
        <w:rPr>
          <w:rFonts w:ascii="Times New Roman" w:hAnsi="Times New Roman" w:cs="Times New Roman"/>
          <w:color w:val="000000"/>
          <w:sz w:val="24"/>
          <w:szCs w:val="24"/>
          <w:lang w:val="en-US"/>
        </w:rPr>
        <w:t xml:space="preserve">e review </w:t>
      </w:r>
      <w:r>
        <w:rPr>
          <w:rFonts w:ascii="Times New Roman" w:hAnsi="Times New Roman" w:cs="Times New Roman"/>
          <w:color w:val="000000"/>
          <w:sz w:val="24"/>
          <w:szCs w:val="24"/>
          <w:lang w:val="en-US"/>
        </w:rPr>
        <w:t xml:space="preserve">the </w:t>
      </w:r>
      <w:r w:rsidRPr="00E47C8B">
        <w:rPr>
          <w:rFonts w:ascii="Times New Roman" w:hAnsi="Times New Roman" w:cs="Times New Roman"/>
          <w:color w:val="000000"/>
          <w:sz w:val="24"/>
          <w:szCs w:val="24"/>
          <w:lang w:val="en-US"/>
        </w:rPr>
        <w:t xml:space="preserve">evidence on the multimorbidity of </w:t>
      </w:r>
      <w:r>
        <w:rPr>
          <w:rFonts w:ascii="Times New Roman" w:hAnsi="Times New Roman" w:cs="Times New Roman"/>
          <w:color w:val="000000"/>
          <w:sz w:val="24"/>
          <w:szCs w:val="24"/>
          <w:lang w:val="en-US"/>
        </w:rPr>
        <w:t>e</w:t>
      </w:r>
      <w:r w:rsidRPr="005E04ED">
        <w:rPr>
          <w:rFonts w:ascii="Times New Roman" w:hAnsi="Times New Roman" w:cs="Times New Roman"/>
          <w:color w:val="000000"/>
          <w:sz w:val="24"/>
          <w:szCs w:val="24"/>
          <w:lang w:val="en-US"/>
        </w:rPr>
        <w:t>czema, allergic rhinitis and asthma</w:t>
      </w:r>
      <w:r w:rsidRPr="00E47C8B">
        <w:rPr>
          <w:rFonts w:ascii="Times New Roman" w:hAnsi="Times New Roman" w:cs="Times New Roman"/>
          <w:color w:val="000000"/>
          <w:sz w:val="24"/>
          <w:szCs w:val="24"/>
          <w:lang w:val="en-US"/>
        </w:rPr>
        <w:t>, and the implication of results of data-driven analyses on the conceptual framework of atopic march</w:t>
      </w:r>
      <w:r>
        <w:rPr>
          <w:rFonts w:ascii="Times New Roman" w:hAnsi="Times New Roman" w:cs="Times New Roman"/>
          <w:color w:val="000000"/>
          <w:sz w:val="24"/>
          <w:szCs w:val="24"/>
          <w:lang w:val="en-US"/>
        </w:rPr>
        <w:t xml:space="preserve">. </w:t>
      </w:r>
      <w:bookmarkStart w:id="10" w:name="_Hlk48653719"/>
      <w:r>
        <w:rPr>
          <w:rFonts w:ascii="Times New Roman" w:hAnsi="Times New Roman" w:cs="Times New Roman"/>
          <w:color w:val="000000"/>
          <w:sz w:val="24"/>
          <w:szCs w:val="24"/>
          <w:lang w:val="en-US"/>
        </w:rPr>
        <w:t xml:space="preserve">We focus on efforts to </w:t>
      </w:r>
      <w:r w:rsidRPr="00D85A27">
        <w:rPr>
          <w:rFonts w:ascii="Times New Roman" w:hAnsi="Times New Roman" w:cs="Times New Roman"/>
          <w:color w:val="000000"/>
          <w:sz w:val="24"/>
          <w:szCs w:val="24"/>
          <w:lang w:val="en-US"/>
        </w:rPr>
        <w:t>disaggregate atopic phenotypes</w:t>
      </w:r>
      <w:r>
        <w:rPr>
          <w:rFonts w:ascii="Times New Roman" w:hAnsi="Times New Roman" w:cs="Times New Roman"/>
          <w:color w:val="000000"/>
          <w:sz w:val="24"/>
          <w:szCs w:val="24"/>
          <w:lang w:val="en-US"/>
        </w:rPr>
        <w:t xml:space="preserve"> using information on the pattern of clinical symptoms,</w:t>
      </w:r>
      <w:r w:rsidRPr="00D85A27">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discuss m</w:t>
      </w:r>
      <w:r w:rsidRPr="00D85A27">
        <w:rPr>
          <w:rFonts w:ascii="Times New Roman" w:hAnsi="Times New Roman" w:cs="Times New Roman"/>
          <w:color w:val="000000"/>
          <w:sz w:val="24"/>
          <w:szCs w:val="24"/>
          <w:lang w:val="en-US"/>
        </w:rPr>
        <w:t>ultimorbidity and comorbidity of allergic diseases</w:t>
      </w:r>
      <w:r>
        <w:rPr>
          <w:rFonts w:ascii="Times New Roman" w:hAnsi="Times New Roman" w:cs="Times New Roman"/>
          <w:color w:val="000000"/>
          <w:sz w:val="24"/>
          <w:szCs w:val="24"/>
          <w:lang w:val="en-US"/>
        </w:rPr>
        <w:t>.</w:t>
      </w:r>
      <w:r w:rsidRPr="00D85A27">
        <w:rPr>
          <w:rFonts w:ascii="Times New Roman" w:hAnsi="Times New Roman" w:cs="Times New Roman"/>
          <w:color w:val="000000"/>
          <w:sz w:val="24"/>
          <w:szCs w:val="24"/>
          <w:lang w:val="en-US"/>
        </w:rPr>
        <w:t xml:space="preserve"> and </w:t>
      </w:r>
      <w:r>
        <w:rPr>
          <w:rFonts w:ascii="Times New Roman" w:hAnsi="Times New Roman" w:cs="Times New Roman"/>
          <w:color w:val="000000"/>
          <w:sz w:val="24"/>
          <w:szCs w:val="24"/>
          <w:lang w:val="en-US"/>
        </w:rPr>
        <w:t>propose the possible way</w:t>
      </w:r>
      <w:r w:rsidRPr="00D85A27">
        <w:rPr>
          <w:rFonts w:ascii="Times New Roman" w:hAnsi="Times New Roman" w:cs="Times New Roman"/>
          <w:color w:val="000000"/>
          <w:sz w:val="24"/>
          <w:szCs w:val="24"/>
          <w:lang w:val="en-US"/>
        </w:rPr>
        <w:t xml:space="preserve"> towards an understanding of the causal drivers of </w:t>
      </w:r>
      <w:r>
        <w:rPr>
          <w:rFonts w:ascii="Times New Roman" w:hAnsi="Times New Roman" w:cs="Times New Roman"/>
          <w:color w:val="000000"/>
          <w:sz w:val="24"/>
          <w:szCs w:val="24"/>
          <w:lang w:val="en-US"/>
        </w:rPr>
        <w:t xml:space="preserve">phenotypic </w:t>
      </w:r>
      <w:r w:rsidRPr="00D85A27">
        <w:rPr>
          <w:rFonts w:ascii="Times New Roman" w:hAnsi="Times New Roman" w:cs="Times New Roman"/>
          <w:color w:val="000000"/>
          <w:sz w:val="24"/>
          <w:szCs w:val="24"/>
          <w:lang w:val="en-US"/>
        </w:rPr>
        <w:t xml:space="preserve">heterogeneity with a view to </w:t>
      </w:r>
      <w:r w:rsidRPr="00335E4C">
        <w:rPr>
          <w:rFonts w:ascii="Times New Roman" w:hAnsi="Times New Roman" w:cs="Times New Roman"/>
          <w:sz w:val="24"/>
          <w:szCs w:val="24"/>
          <w:lang w:val="en-US"/>
        </w:rPr>
        <w:t>move away from “one size fits all” to the stratified treatment</w:t>
      </w:r>
      <w:r w:rsidRPr="00E47C8B">
        <w:rPr>
          <w:rFonts w:ascii="Times New Roman" w:hAnsi="Times New Roman" w:cs="Times New Roman"/>
          <w:sz w:val="24"/>
          <w:szCs w:val="24"/>
          <w:lang w:val="en-US"/>
        </w:rPr>
        <w:t>.</w:t>
      </w:r>
      <w:bookmarkStart w:id="11" w:name="_Hlk48653661"/>
      <w:bookmarkEnd w:id="10"/>
      <w:r w:rsidRPr="005E04ED">
        <w:rPr>
          <w:rFonts w:ascii="Times New Roman" w:hAnsi="Times New Roman" w:cs="Times New Roman"/>
          <w:sz w:val="24"/>
          <w:szCs w:val="24"/>
        </w:rPr>
        <w:t xml:space="preserve">  </w:t>
      </w:r>
      <w:r>
        <w:rPr>
          <w:rFonts w:ascii="Times New Roman" w:hAnsi="Times New Roman" w:cs="Times New Roman"/>
          <w:sz w:val="24"/>
          <w:szCs w:val="24"/>
          <w:lang w:val="en-US"/>
        </w:rPr>
        <w:t>We argue that i</w:t>
      </w:r>
      <w:r>
        <w:rPr>
          <w:rFonts w:ascii="Times New Roman" w:eastAsia="Calibri" w:hAnsi="Times New Roman" w:cs="Times New Roman"/>
          <w:sz w:val="24"/>
          <w:szCs w:val="24"/>
          <w:lang w:val="en-US"/>
        </w:rPr>
        <w:t xml:space="preserve">f we </w:t>
      </w:r>
      <w:r w:rsidRPr="00564F80">
        <w:rPr>
          <w:rFonts w:ascii="Times New Roman" w:eastAsia="Calibri" w:hAnsi="Times New Roman" w:cs="Times New Roman"/>
          <w:sz w:val="24"/>
          <w:szCs w:val="24"/>
          <w:lang w:val="en-US"/>
        </w:rPr>
        <w:t xml:space="preserve">remove the </w:t>
      </w:r>
      <w:r>
        <w:rPr>
          <w:rFonts w:ascii="Times New Roman" w:eastAsia="Calibri" w:hAnsi="Times New Roman" w:cs="Times New Roman"/>
          <w:sz w:val="24"/>
          <w:szCs w:val="24"/>
          <w:lang w:val="en-US"/>
        </w:rPr>
        <w:t xml:space="preserve">artificial </w:t>
      </w:r>
      <w:r w:rsidRPr="00564F80">
        <w:rPr>
          <w:rFonts w:ascii="Times New Roman" w:eastAsia="Calibri" w:hAnsi="Times New Roman" w:cs="Times New Roman"/>
          <w:sz w:val="24"/>
          <w:szCs w:val="24"/>
          <w:lang w:val="en-US"/>
        </w:rPr>
        <w:t xml:space="preserve">divisions </w:t>
      </w:r>
      <w:r>
        <w:rPr>
          <w:rFonts w:ascii="Times New Roman" w:eastAsia="Calibri" w:hAnsi="Times New Roman" w:cs="Times New Roman"/>
          <w:sz w:val="24"/>
          <w:szCs w:val="24"/>
          <w:lang w:val="en-US"/>
        </w:rPr>
        <w:t xml:space="preserve">which are </w:t>
      </w:r>
      <w:r w:rsidRPr="00564F80">
        <w:rPr>
          <w:rFonts w:ascii="Times New Roman" w:eastAsia="Calibri" w:hAnsi="Times New Roman" w:cs="Times New Roman"/>
          <w:sz w:val="24"/>
          <w:szCs w:val="24"/>
          <w:lang w:val="en-US"/>
        </w:rPr>
        <w:t>separating clinical research, basic science and data science</w:t>
      </w:r>
      <w:r>
        <w:rPr>
          <w:rFonts w:ascii="Times New Roman" w:eastAsia="Calibri" w:hAnsi="Times New Roman" w:cs="Times New Roman"/>
          <w:sz w:val="24"/>
          <w:szCs w:val="24"/>
          <w:lang w:val="en-US"/>
        </w:rPr>
        <w:t>,</w:t>
      </w:r>
      <w:r w:rsidRPr="00C80B39">
        <w:rPr>
          <w:rFonts w:ascii="Times New Roman" w:eastAsia="Calibri" w:hAnsi="Times New Roman" w:cs="Times New Roman"/>
          <w:sz w:val="24"/>
          <w:szCs w:val="24"/>
          <w:lang w:val="en-US"/>
        </w:rPr>
        <w:t xml:space="preserve"> </w:t>
      </w:r>
      <w:r w:rsidRPr="006843CD">
        <w:rPr>
          <w:rFonts w:ascii="Times New Roman" w:eastAsia="Calibri" w:hAnsi="Times New Roman" w:cs="Times New Roman"/>
          <w:sz w:val="24"/>
          <w:szCs w:val="24"/>
          <w:lang w:val="en-US"/>
        </w:rPr>
        <w:t>and bring them together around technological advances</w:t>
      </w:r>
      <w:r>
        <w:rPr>
          <w:rFonts w:ascii="Times New Roman" w:eastAsia="Calibri" w:hAnsi="Times New Roman" w:cs="Times New Roman"/>
          <w:sz w:val="24"/>
          <w:szCs w:val="24"/>
          <w:lang w:val="en-US"/>
        </w:rPr>
        <w:t>,</w:t>
      </w:r>
      <w:r>
        <w:rPr>
          <w:rFonts w:ascii="Times New Roman" w:hAnsi="Times New Roman" w:cs="Times New Roman"/>
          <w:sz w:val="24"/>
          <w:szCs w:val="24"/>
          <w:lang w:val="en-US"/>
        </w:rPr>
        <w:t xml:space="preserve"> </w:t>
      </w:r>
      <w:r w:rsidRPr="006843CD">
        <w:rPr>
          <w:rFonts w:ascii="Times New Roman" w:eastAsia="Calibri" w:hAnsi="Times New Roman" w:cs="Times New Roman"/>
          <w:sz w:val="24"/>
          <w:szCs w:val="24"/>
          <w:lang w:val="en-US"/>
        </w:rPr>
        <w:t xml:space="preserve">we </w:t>
      </w:r>
      <w:r>
        <w:rPr>
          <w:rFonts w:ascii="Times New Roman" w:eastAsia="Calibri" w:hAnsi="Times New Roman" w:cs="Times New Roman"/>
          <w:sz w:val="24"/>
          <w:szCs w:val="24"/>
          <w:lang w:val="en-US"/>
        </w:rPr>
        <w:t xml:space="preserve">can </w:t>
      </w:r>
      <w:r w:rsidRPr="006843CD">
        <w:rPr>
          <w:rFonts w:ascii="Times New Roman" w:eastAsia="Calibri" w:hAnsi="Times New Roman" w:cs="Times New Roman"/>
          <w:sz w:val="24"/>
          <w:szCs w:val="24"/>
          <w:lang w:val="en-US"/>
        </w:rPr>
        <w:t xml:space="preserve">push the </w:t>
      </w:r>
      <w:r>
        <w:rPr>
          <w:rFonts w:ascii="Times New Roman" w:eastAsia="Calibri" w:hAnsi="Times New Roman" w:cs="Times New Roman"/>
          <w:sz w:val="24"/>
          <w:szCs w:val="24"/>
          <w:lang w:val="en-US"/>
        </w:rPr>
        <w:t>boundaries</w:t>
      </w:r>
      <w:r w:rsidRPr="006843CD">
        <w:rPr>
          <w:rFonts w:ascii="Times New Roman" w:eastAsia="Calibri" w:hAnsi="Times New Roman" w:cs="Times New Roman"/>
          <w:sz w:val="24"/>
          <w:szCs w:val="24"/>
          <w:lang w:val="en-US"/>
        </w:rPr>
        <w:t xml:space="preserve"> of knowledge </w:t>
      </w:r>
      <w:r>
        <w:rPr>
          <w:rFonts w:ascii="Times New Roman" w:eastAsia="Calibri" w:hAnsi="Times New Roman" w:cs="Times New Roman"/>
          <w:sz w:val="24"/>
          <w:szCs w:val="24"/>
          <w:lang w:val="en-US"/>
        </w:rPr>
        <w:t>for the benefit of our patients,</w:t>
      </w:r>
    </w:p>
    <w:p w:rsidR="00A7321C" w:rsidRDefault="00A7321C" w:rsidP="003D3E08">
      <w:pPr>
        <w:spacing w:after="120" w:line="360" w:lineRule="auto"/>
        <w:rPr>
          <w:rFonts w:ascii="Times New Roman" w:eastAsia="Calibri" w:hAnsi="Times New Roman" w:cs="Times New Roman"/>
          <w:i/>
          <w:iCs/>
          <w:sz w:val="24"/>
          <w:szCs w:val="24"/>
        </w:rPr>
      </w:pPr>
      <w:r>
        <w:rPr>
          <w:rFonts w:ascii="Times New Roman" w:hAnsi="Times New Roman" w:cs="Times New Roman"/>
          <w:sz w:val="24"/>
          <w:szCs w:val="24"/>
          <w:lang w:val="en-US"/>
        </w:rPr>
        <w:t xml:space="preserve">We recognize that </w:t>
      </w:r>
      <w:r w:rsidRPr="00692448">
        <w:rPr>
          <w:rFonts w:ascii="Times New Roman" w:hAnsi="Times New Roman" w:cs="Times New Roman"/>
          <w:sz w:val="24"/>
          <w:szCs w:val="24"/>
        </w:rPr>
        <w:t>molecular</w:t>
      </w:r>
      <w:r>
        <w:rPr>
          <w:rFonts w:ascii="Times New Roman" w:hAnsi="Times New Roman" w:cs="Times New Roman"/>
          <w:sz w:val="24"/>
          <w:szCs w:val="24"/>
        </w:rPr>
        <w:t xml:space="preserve"> and</w:t>
      </w:r>
      <w:r w:rsidRPr="00692448">
        <w:rPr>
          <w:rFonts w:ascii="Times New Roman" w:hAnsi="Times New Roman" w:cs="Times New Roman"/>
          <w:sz w:val="24"/>
          <w:szCs w:val="24"/>
        </w:rPr>
        <w:t xml:space="preserve"> immunological perspective</w:t>
      </w:r>
      <w:r w:rsidRPr="00692448">
        <w:rPr>
          <w:rFonts w:ascii="Times New Roman" w:hAnsi="Times New Roman" w:cs="Times New Roman"/>
          <w:sz w:val="24"/>
          <w:szCs w:val="24"/>
          <w:lang w:val="en-US"/>
        </w:rPr>
        <w:t xml:space="preserve"> </w:t>
      </w:r>
      <w:r w:rsidRPr="00392291">
        <w:rPr>
          <w:rFonts w:ascii="Times New Roman" w:eastAsia="Calibri" w:hAnsi="Times New Roman" w:cs="Times New Roman"/>
          <w:sz w:val="24"/>
          <w:szCs w:val="24"/>
        </w:rPr>
        <w:t xml:space="preserve">which </w:t>
      </w:r>
      <w:r>
        <w:rPr>
          <w:rFonts w:ascii="Times New Roman" w:eastAsia="Calibri" w:hAnsi="Times New Roman" w:cs="Times New Roman"/>
          <w:sz w:val="24"/>
          <w:szCs w:val="24"/>
          <w:lang w:val="en-US"/>
        </w:rPr>
        <w:t>includes</w:t>
      </w:r>
      <w:r w:rsidRPr="00392291">
        <w:rPr>
          <w:rFonts w:ascii="Times New Roman" w:eastAsia="Calibri" w:hAnsi="Times New Roman" w:cs="Times New Roman"/>
          <w:sz w:val="24"/>
          <w:szCs w:val="24"/>
        </w:rPr>
        <w:t xml:space="preserve"> integrative </w:t>
      </w:r>
      <w:r w:rsidRPr="00392291">
        <w:rPr>
          <w:rFonts w:ascii="Times New Roman" w:eastAsia="Calibri" w:hAnsi="Times New Roman" w:cs="Times New Roman"/>
          <w:i/>
          <w:iCs/>
          <w:sz w:val="24"/>
          <w:szCs w:val="24"/>
        </w:rPr>
        <w:t>omics</w:t>
      </w:r>
      <w:r w:rsidRPr="00692448">
        <w:rPr>
          <w:rFonts w:ascii="Times New Roman" w:hAnsi="Times New Roman" w:cs="Times New Roman"/>
          <w:sz w:val="24"/>
          <w:szCs w:val="24"/>
        </w:rPr>
        <w:t xml:space="preserve"> </w:t>
      </w:r>
      <w:r>
        <w:rPr>
          <w:rFonts w:ascii="Times New Roman" w:hAnsi="Times New Roman" w:cs="Times New Roman"/>
          <w:sz w:val="24"/>
          <w:szCs w:val="24"/>
          <w:lang w:val="en-US"/>
        </w:rPr>
        <w:t xml:space="preserve">is complementary and essential for understanding the mechanisms, but a more thorough discussion of these important issues was beyond the scope of the current review. </w:t>
      </w:r>
      <w:bookmarkEnd w:id="11"/>
    </w:p>
    <w:p w:rsidR="00A7321C" w:rsidRDefault="00A7321C">
      <w:pP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br w:type="page"/>
      </w:r>
    </w:p>
    <w:p w:rsidR="00A7321C" w:rsidRPr="00E47C8B" w:rsidRDefault="00A7321C" w:rsidP="003D3E08">
      <w:pPr>
        <w:spacing w:after="120" w:line="360" w:lineRule="auto"/>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lastRenderedPageBreak/>
        <w:t xml:space="preserve">2. </w:t>
      </w:r>
      <w:r w:rsidRPr="00E47C8B">
        <w:rPr>
          <w:rFonts w:ascii="Times New Roman" w:hAnsi="Times New Roman" w:cs="Times New Roman"/>
          <w:b/>
          <w:bCs/>
          <w:color w:val="000000"/>
          <w:sz w:val="24"/>
          <w:szCs w:val="24"/>
          <w:lang w:val="en-US"/>
        </w:rPr>
        <w:t>Atopic march</w:t>
      </w:r>
    </w:p>
    <w:p w:rsidR="00A7321C" w:rsidRPr="00E47C8B" w:rsidRDefault="00A7321C" w:rsidP="003D3E08">
      <w:pPr>
        <w:spacing w:after="120" w:line="360" w:lineRule="auto"/>
        <w:rPr>
          <w:rFonts w:ascii="Times New Roman" w:hAnsi="Times New Roman" w:cs="Times New Roman"/>
          <w:color w:val="000000"/>
          <w:sz w:val="24"/>
          <w:szCs w:val="24"/>
          <w:lang w:val="en-US"/>
        </w:rPr>
      </w:pPr>
      <w:r w:rsidRPr="006843CD">
        <w:rPr>
          <w:rFonts w:ascii="Times New Roman" w:hAnsi="Times New Roman" w:cs="Times New Roman"/>
          <w:color w:val="000000"/>
          <w:sz w:val="24"/>
          <w:szCs w:val="24"/>
          <w:lang w:val="en-US"/>
        </w:rPr>
        <w:t xml:space="preserve">The age of onset, clinical presentation and co-occurrence of different allergic diseases varies considerably over the life-course and between individual patients, and the extent to which this phenotypic variation is a consequence of differences in </w:t>
      </w:r>
      <w:r w:rsidRPr="00E47C8B">
        <w:rPr>
          <w:rFonts w:ascii="Times New Roman" w:hAnsi="Times New Roman" w:cs="Times New Roman"/>
          <w:color w:val="000000"/>
          <w:sz w:val="24"/>
          <w:szCs w:val="24"/>
          <w:lang w:val="en-US"/>
        </w:rPr>
        <w:t>etiology remains unclear</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[4]</w:t>
      </w:r>
      <w:r w:rsidRPr="00E47C8B">
        <w:rPr>
          <w:rFonts w:ascii="Times New Roman" w:hAnsi="Times New Roman" w:cs="Times New Roman"/>
          <w:color w:val="000000"/>
          <w:sz w:val="24"/>
          <w:szCs w:val="24"/>
          <w:lang w:val="en-US"/>
        </w:rPr>
        <w:t>. The term “</w:t>
      </w:r>
      <w:r w:rsidRPr="006843CD">
        <w:rPr>
          <w:rFonts w:ascii="Times New Roman" w:hAnsi="Times New Roman" w:cs="Times New Roman"/>
          <w:color w:val="000000"/>
          <w:sz w:val="24"/>
          <w:szCs w:val="24"/>
          <w:lang w:val="en-US"/>
        </w:rPr>
        <w:t>a</w:t>
      </w:r>
      <w:r w:rsidRPr="00E47C8B">
        <w:rPr>
          <w:rFonts w:ascii="Times New Roman" w:hAnsi="Times New Roman" w:cs="Times New Roman"/>
          <w:color w:val="000000"/>
          <w:sz w:val="24"/>
          <w:szCs w:val="24"/>
          <w:lang w:val="en-US"/>
        </w:rPr>
        <w:t xml:space="preserve">topic </w:t>
      </w:r>
      <w:r w:rsidRPr="006843CD">
        <w:rPr>
          <w:rFonts w:ascii="Times New Roman" w:hAnsi="Times New Roman" w:cs="Times New Roman"/>
          <w:color w:val="000000"/>
          <w:sz w:val="24"/>
          <w:szCs w:val="24"/>
          <w:lang w:val="en-US"/>
        </w:rPr>
        <w:t>m</w:t>
      </w:r>
      <w:r w:rsidRPr="00E47C8B">
        <w:rPr>
          <w:rFonts w:ascii="Times New Roman" w:hAnsi="Times New Roman" w:cs="Times New Roman"/>
          <w:color w:val="000000"/>
          <w:sz w:val="24"/>
          <w:szCs w:val="24"/>
          <w:lang w:val="en-US"/>
        </w:rPr>
        <w:t>arch” (also called “</w:t>
      </w:r>
      <w:r w:rsidRPr="006843CD">
        <w:rPr>
          <w:rFonts w:ascii="Times New Roman" w:hAnsi="Times New Roman" w:cs="Times New Roman"/>
          <w:color w:val="000000"/>
          <w:sz w:val="24"/>
          <w:szCs w:val="24"/>
          <w:lang w:val="en-US"/>
        </w:rPr>
        <w:t>a</w:t>
      </w:r>
      <w:r w:rsidRPr="00E47C8B">
        <w:rPr>
          <w:rFonts w:ascii="Times New Roman" w:hAnsi="Times New Roman" w:cs="Times New Roman"/>
          <w:color w:val="000000"/>
          <w:sz w:val="24"/>
          <w:szCs w:val="24"/>
          <w:lang w:val="en-US"/>
        </w:rPr>
        <w:t xml:space="preserve">llergic </w:t>
      </w:r>
      <w:r w:rsidRPr="006843CD">
        <w:rPr>
          <w:rFonts w:ascii="Times New Roman" w:hAnsi="Times New Roman" w:cs="Times New Roman"/>
          <w:color w:val="000000"/>
          <w:sz w:val="24"/>
          <w:szCs w:val="24"/>
          <w:lang w:val="en-US"/>
        </w:rPr>
        <w:t>m</w:t>
      </w:r>
      <w:r w:rsidRPr="00E47C8B">
        <w:rPr>
          <w:rFonts w:ascii="Times New Roman" w:hAnsi="Times New Roman" w:cs="Times New Roman"/>
          <w:color w:val="000000"/>
          <w:sz w:val="24"/>
          <w:szCs w:val="24"/>
          <w:lang w:val="en-US"/>
        </w:rPr>
        <w:t xml:space="preserve">arch”) refers to the natural history of atopic diseases, and is </w:t>
      </w:r>
      <w:r>
        <w:rPr>
          <w:rFonts w:ascii="Times New Roman" w:hAnsi="Times New Roman" w:cs="Times New Roman"/>
          <w:color w:val="000000"/>
          <w:sz w:val="24"/>
          <w:szCs w:val="24"/>
          <w:lang w:val="en-US"/>
        </w:rPr>
        <w:t>usually</w:t>
      </w:r>
      <w:r w:rsidRPr="00E47C8B">
        <w:rPr>
          <w:rFonts w:ascii="Times New Roman" w:hAnsi="Times New Roman" w:cs="Times New Roman"/>
          <w:color w:val="000000"/>
          <w:sz w:val="24"/>
          <w:szCs w:val="24"/>
          <w:lang w:val="en-US"/>
        </w:rPr>
        <w:t xml:space="preserve"> interpreted as </w:t>
      </w:r>
      <w:bookmarkStart w:id="12" w:name="_Hlk48651447"/>
      <w:r w:rsidRPr="00E47C8B">
        <w:rPr>
          <w:rFonts w:ascii="Times New Roman" w:hAnsi="Times New Roman" w:cs="Times New Roman"/>
          <w:color w:val="000000"/>
          <w:sz w:val="24"/>
          <w:szCs w:val="24"/>
          <w:lang w:val="en-US"/>
        </w:rPr>
        <w:t>a sequential development of symptoms (or diseases) from eczema in infancy to allergic airway disease (asthma, and then allergic rhinitis</w:t>
      </w:r>
      <w:r w:rsidRPr="006843CD">
        <w:rPr>
          <w:rFonts w:ascii="Times New Roman" w:hAnsi="Times New Roman" w:cs="Times New Roman"/>
          <w:color w:val="000000"/>
          <w:sz w:val="24"/>
          <w:szCs w:val="24"/>
          <w:lang w:val="en-US"/>
        </w:rPr>
        <w:t>) in later childhood</w:t>
      </w:r>
      <w:bookmarkEnd w:id="12"/>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[6,7]</w:t>
      </w:r>
      <w:r w:rsidRPr="00E47C8B">
        <w:rPr>
          <w:rFonts w:ascii="Times New Roman" w:hAnsi="Times New Roman" w:cs="Times New Roman"/>
          <w:color w:val="000000"/>
          <w:sz w:val="24"/>
          <w:szCs w:val="24"/>
          <w:lang w:val="en-US"/>
        </w:rPr>
        <w:t xml:space="preserve">. That there is </w:t>
      </w:r>
      <w:bookmarkStart w:id="13" w:name="_Hlk48650837"/>
      <w:r w:rsidRPr="00E47C8B">
        <w:rPr>
          <w:rFonts w:ascii="Times New Roman" w:hAnsi="Times New Roman" w:cs="Times New Roman"/>
          <w:color w:val="000000"/>
          <w:sz w:val="24"/>
          <w:szCs w:val="24"/>
          <w:lang w:val="en-US"/>
        </w:rPr>
        <w:t xml:space="preserve">an exclusive sequence of events is implied by the use of the term “march”, which indicates a forward movement, an advance in a stepwise, organized and deliberate manner. </w:t>
      </w:r>
      <w:bookmarkEnd w:id="13"/>
      <w:r w:rsidRPr="00E47C8B">
        <w:rPr>
          <w:rFonts w:ascii="Times New Roman" w:hAnsi="Times New Roman" w:cs="Times New Roman"/>
          <w:color w:val="000000"/>
          <w:sz w:val="24"/>
          <w:szCs w:val="24"/>
          <w:lang w:val="en-US"/>
        </w:rPr>
        <w:t>The origins of this framework are observations from epidemiological studies</w:t>
      </w:r>
      <w:r w:rsidRPr="006843CD">
        <w:rPr>
          <w:rFonts w:ascii="Times New Roman" w:hAnsi="Times New Roman" w:cs="Times New Roman"/>
          <w:color w:val="000000"/>
          <w:sz w:val="24"/>
          <w:szCs w:val="24"/>
          <w:lang w:val="en-US"/>
        </w:rPr>
        <w:t xml:space="preserve"> that the point prevalence of eczema is highest in early life (i.e., that eczema is more common in infants than in school-age children), which is followed by the highest period prevalence of asthma in mid-school age, which is in turn supplanted by an</w:t>
      </w:r>
      <w:r w:rsidRPr="00E47C8B">
        <w:rPr>
          <w:rFonts w:ascii="Times New Roman" w:hAnsi="Times New Roman" w:cs="Times New Roman"/>
          <w:color w:val="000000"/>
          <w:sz w:val="24"/>
          <w:szCs w:val="24"/>
          <w:lang w:val="en-US"/>
        </w:rPr>
        <w:t xml:space="preserve"> increase in allergic rhinitis in late childhood</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[8-10]</w:t>
      </w:r>
      <w:r w:rsidRPr="00E47C8B">
        <w:rPr>
          <w:rFonts w:ascii="Times New Roman" w:hAnsi="Times New Roman" w:cs="Times New Roman"/>
          <w:color w:val="000000"/>
          <w:sz w:val="24"/>
          <w:szCs w:val="24"/>
          <w:lang w:val="en-US"/>
        </w:rPr>
        <w:t>.</w:t>
      </w:r>
      <w:hyperlink w:anchor="_ENREF_1" w:tooltip="Burgess, 2009 #10" w:history="1"/>
      <w:hyperlink w:anchor="_ENREF_1" w:tooltip="Wahn, 1997 #13" w:history="1"/>
      <w:r w:rsidRPr="00E47C8B">
        <w:rPr>
          <w:rFonts w:ascii="Times New Roman" w:hAnsi="Times New Roman" w:cs="Times New Roman"/>
          <w:color w:val="000000"/>
          <w:sz w:val="24"/>
          <w:szCs w:val="24"/>
          <w:lang w:val="en-US"/>
        </w:rPr>
        <w:t xml:space="preserve"> These population-level observations could be a consequence of the progression of symptoms within individual children, and were used to propose that a natural progression of symptoms </w:t>
      </w:r>
      <w:r w:rsidRPr="006843CD">
        <w:rPr>
          <w:rFonts w:ascii="Times New Roman" w:hAnsi="Times New Roman" w:cs="Times New Roman"/>
          <w:color w:val="000000"/>
          <w:sz w:val="24"/>
          <w:szCs w:val="24"/>
          <w:lang w:val="en-US"/>
        </w:rPr>
        <w:t xml:space="preserve">exists </w:t>
      </w:r>
      <w:r w:rsidRPr="00E47C8B">
        <w:rPr>
          <w:rFonts w:ascii="Times New Roman" w:hAnsi="Times New Roman" w:cs="Times New Roman"/>
          <w:color w:val="000000"/>
          <w:sz w:val="24"/>
          <w:szCs w:val="24"/>
          <w:lang w:val="en-US"/>
        </w:rPr>
        <w:t>in individual patients</w:t>
      </w:r>
      <w:r w:rsidRPr="006843CD">
        <w:rPr>
          <w:rFonts w:ascii="Times New Roman" w:hAnsi="Times New Roman" w:cs="Times New Roman"/>
          <w:color w:val="000000"/>
          <w:sz w:val="24"/>
          <w:szCs w:val="24"/>
          <w:lang w:val="en-US"/>
        </w:rPr>
        <w:t>,</w:t>
      </w:r>
      <w:r w:rsidRPr="00E47C8B">
        <w:rPr>
          <w:rFonts w:ascii="Times New Roman" w:hAnsi="Times New Roman" w:cs="Times New Roman"/>
          <w:color w:val="000000"/>
          <w:sz w:val="24"/>
          <w:szCs w:val="24"/>
          <w:lang w:val="en-US"/>
        </w:rPr>
        <w:t xml:space="preserve"> start</w:t>
      </w:r>
      <w:r w:rsidRPr="006843CD">
        <w:rPr>
          <w:rFonts w:ascii="Times New Roman" w:hAnsi="Times New Roman" w:cs="Times New Roman"/>
          <w:color w:val="000000"/>
          <w:sz w:val="24"/>
          <w:szCs w:val="24"/>
          <w:lang w:val="en-US"/>
        </w:rPr>
        <w:t>ing</w:t>
      </w:r>
      <w:r w:rsidRPr="00E47C8B">
        <w:rPr>
          <w:rFonts w:ascii="Times New Roman" w:hAnsi="Times New Roman" w:cs="Times New Roman"/>
          <w:color w:val="000000"/>
          <w:sz w:val="24"/>
          <w:szCs w:val="24"/>
          <w:lang w:val="en-US"/>
        </w:rPr>
        <w:t xml:space="preserve"> with eczema, advanc</w:t>
      </w:r>
      <w:r w:rsidRPr="006843CD">
        <w:rPr>
          <w:rFonts w:ascii="Times New Roman" w:hAnsi="Times New Roman" w:cs="Times New Roman"/>
          <w:color w:val="000000"/>
          <w:sz w:val="24"/>
          <w:szCs w:val="24"/>
          <w:lang w:val="en-US"/>
        </w:rPr>
        <w:t>ing</w:t>
      </w:r>
      <w:r w:rsidRPr="00E47C8B">
        <w:rPr>
          <w:rFonts w:ascii="Times New Roman" w:hAnsi="Times New Roman" w:cs="Times New Roman"/>
          <w:color w:val="000000"/>
          <w:sz w:val="24"/>
          <w:szCs w:val="24"/>
          <w:lang w:val="en-US"/>
        </w:rPr>
        <w:t xml:space="preserve"> to asthma, and then finally rhinitis (with a resolution of the early eczema and asthma with increasing age in some patients)</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[6,7,11-13]</w:t>
      </w:r>
      <w:r w:rsidRPr="00E47C8B">
        <w:rPr>
          <w:rFonts w:ascii="Times New Roman" w:hAnsi="Times New Roman" w:cs="Times New Roman"/>
          <w:color w:val="000000"/>
          <w:sz w:val="24"/>
          <w:szCs w:val="24"/>
          <w:lang w:val="en-US"/>
        </w:rPr>
        <w:t xml:space="preserve">. The concept of </w:t>
      </w:r>
      <w:r w:rsidRPr="006843CD">
        <w:rPr>
          <w:rFonts w:ascii="Times New Roman" w:hAnsi="Times New Roman" w:cs="Times New Roman"/>
          <w:color w:val="000000"/>
          <w:sz w:val="24"/>
          <w:szCs w:val="24"/>
          <w:lang w:val="en-US"/>
        </w:rPr>
        <w:t>a</w:t>
      </w:r>
      <w:r w:rsidRPr="00E47C8B">
        <w:rPr>
          <w:rFonts w:ascii="Times New Roman" w:hAnsi="Times New Roman" w:cs="Times New Roman"/>
          <w:color w:val="000000"/>
          <w:sz w:val="24"/>
          <w:szCs w:val="24"/>
          <w:lang w:val="en-US"/>
        </w:rPr>
        <w:t xml:space="preserve">topic </w:t>
      </w:r>
      <w:r w:rsidRPr="006843CD">
        <w:rPr>
          <w:rFonts w:ascii="Times New Roman" w:hAnsi="Times New Roman" w:cs="Times New Roman"/>
          <w:color w:val="000000"/>
          <w:sz w:val="24"/>
          <w:szCs w:val="24"/>
          <w:lang w:val="en-US"/>
        </w:rPr>
        <w:t>m</w:t>
      </w:r>
      <w:r w:rsidRPr="00E47C8B">
        <w:rPr>
          <w:rFonts w:ascii="Times New Roman" w:hAnsi="Times New Roman" w:cs="Times New Roman"/>
          <w:color w:val="000000"/>
          <w:sz w:val="24"/>
          <w:szCs w:val="24"/>
          <w:lang w:val="en-US"/>
        </w:rPr>
        <w:t>arch has been extended to suggest that clinicians in primary care “should inform parents that children with eczema may later develop asthma”</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[14]</w:t>
      </w:r>
      <w:r w:rsidRPr="00E47C8B">
        <w:rPr>
          <w:rFonts w:ascii="Times New Roman" w:hAnsi="Times New Roman" w:cs="Times New Roman"/>
          <w:color w:val="000000"/>
          <w:sz w:val="24"/>
          <w:szCs w:val="24"/>
          <w:lang w:val="en-US"/>
        </w:rPr>
        <w:t xml:space="preserve">. A further extrapolation to daily clinical practice is </w:t>
      </w:r>
      <w:r w:rsidRPr="006843CD">
        <w:rPr>
          <w:rFonts w:ascii="Times New Roman" w:hAnsi="Times New Roman" w:cs="Times New Roman"/>
          <w:color w:val="000000"/>
          <w:sz w:val="24"/>
          <w:szCs w:val="24"/>
          <w:lang w:val="en-US"/>
        </w:rPr>
        <w:t>found in</w:t>
      </w:r>
      <w:r w:rsidRPr="00E47C8B">
        <w:rPr>
          <w:rFonts w:ascii="Times New Roman" w:hAnsi="Times New Roman" w:cs="Times New Roman"/>
          <w:color w:val="000000"/>
          <w:sz w:val="24"/>
          <w:szCs w:val="24"/>
          <w:lang w:val="en-US"/>
        </w:rPr>
        <w:t xml:space="preserve"> suggestions that “effective eczema treatment may decrease the risk of asthma”</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[15]</w:t>
      </w:r>
      <w:r>
        <w:rPr>
          <w:rFonts w:ascii="Times New Roman" w:hAnsi="Times New Roman" w:cs="Times New Roman"/>
          <w:color w:val="000000"/>
          <w:sz w:val="24"/>
          <w:szCs w:val="24"/>
          <w:lang w:val="en-US"/>
        </w:rPr>
        <w:t>,</w:t>
      </w:r>
      <w:r w:rsidRPr="00E47C8B">
        <w:rPr>
          <w:rFonts w:ascii="Times New Roman" w:hAnsi="Times New Roman" w:cs="Times New Roman"/>
          <w:color w:val="000000"/>
          <w:sz w:val="24"/>
          <w:szCs w:val="24"/>
          <w:lang w:val="en-US"/>
        </w:rPr>
        <w:t xml:space="preserve"> and that “effective atopic eczema control not only improves quality of life but may also prevent the atopic march”</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[14]</w:t>
      </w:r>
      <w:r w:rsidRPr="00E47C8B">
        <w:rPr>
          <w:rFonts w:ascii="Times New Roman" w:hAnsi="Times New Roman" w:cs="Times New Roman"/>
          <w:color w:val="000000"/>
          <w:sz w:val="24"/>
          <w:szCs w:val="24"/>
          <w:lang w:val="en-US"/>
        </w:rPr>
        <w:t xml:space="preserve">. Furthermore, </w:t>
      </w:r>
      <w:hyperlink w:anchor="_ENREF_3" w:tooltip="Wahn, 2000 #1" w:history="1"/>
      <w:r w:rsidRPr="00E47C8B">
        <w:rPr>
          <w:rFonts w:ascii="Times New Roman" w:hAnsi="Times New Roman" w:cs="Times New Roman"/>
          <w:sz w:val="24"/>
          <w:szCs w:val="24"/>
          <w:lang w:val="en-US"/>
        </w:rPr>
        <w:t>t</w:t>
      </w:r>
      <w:r w:rsidRPr="00E47C8B">
        <w:rPr>
          <w:rFonts w:ascii="Times New Roman" w:hAnsi="Times New Roman" w:cs="Times New Roman"/>
          <w:color w:val="000000"/>
          <w:sz w:val="24"/>
          <w:szCs w:val="24"/>
          <w:lang w:val="en-US"/>
        </w:rPr>
        <w:t xml:space="preserve">he </w:t>
      </w:r>
      <w:r>
        <w:rPr>
          <w:rFonts w:ascii="Times New Roman" w:hAnsi="Times New Roman" w:cs="Times New Roman"/>
          <w:color w:val="000000"/>
          <w:sz w:val="24"/>
          <w:szCs w:val="24"/>
          <w:lang w:val="en-US"/>
        </w:rPr>
        <w:t>framework</w:t>
      </w:r>
      <w:r w:rsidRPr="00E47C8B">
        <w:rPr>
          <w:rFonts w:ascii="Times New Roman" w:hAnsi="Times New Roman" w:cs="Times New Roman"/>
          <w:color w:val="000000"/>
          <w:sz w:val="24"/>
          <w:szCs w:val="24"/>
          <w:lang w:val="en-US"/>
        </w:rPr>
        <w:t xml:space="preserve"> of </w:t>
      </w:r>
      <w:r w:rsidRPr="006843CD">
        <w:rPr>
          <w:rFonts w:ascii="Times New Roman" w:hAnsi="Times New Roman" w:cs="Times New Roman"/>
          <w:color w:val="000000"/>
          <w:sz w:val="24"/>
          <w:szCs w:val="24"/>
          <w:lang w:val="en-US"/>
        </w:rPr>
        <w:t>atopic march</w:t>
      </w:r>
      <w:r w:rsidRPr="00E47C8B">
        <w:rPr>
          <w:rFonts w:ascii="Times New Roman" w:hAnsi="Times New Roman" w:cs="Times New Roman"/>
          <w:color w:val="000000"/>
          <w:sz w:val="24"/>
          <w:szCs w:val="24"/>
          <w:lang w:val="en-US"/>
        </w:rPr>
        <w:t xml:space="preserve"> has been used to design intervention studies aiming to prevent the development of asthma in children who are deemed to be at risk by the virtue of having</w:t>
      </w:r>
      <w:r w:rsidRPr="006843CD">
        <w:rPr>
          <w:rFonts w:ascii="Times New Roman" w:hAnsi="Times New Roman" w:cs="Times New Roman"/>
          <w:color w:val="000000"/>
          <w:sz w:val="24"/>
          <w:szCs w:val="24"/>
          <w:lang w:val="en-US"/>
        </w:rPr>
        <w:t xml:space="preserve"> eczema in infancy</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[16-18]</w:t>
      </w:r>
      <w:r w:rsidRPr="00E47C8B">
        <w:rPr>
          <w:rFonts w:ascii="Times New Roman" w:hAnsi="Times New Roman" w:cs="Times New Roman"/>
          <w:color w:val="000000"/>
          <w:sz w:val="24"/>
          <w:szCs w:val="24"/>
          <w:lang w:val="en-US"/>
        </w:rPr>
        <w:t>. Notably, however, studies using antihistamines</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[16]</w:t>
      </w:r>
      <w:r w:rsidRPr="00E47C8B">
        <w:rPr>
          <w:rFonts w:ascii="Times New Roman" w:hAnsi="Times New Roman" w:cs="Times New Roman"/>
          <w:color w:val="000000"/>
          <w:sz w:val="24"/>
          <w:szCs w:val="24"/>
          <w:lang w:val="en-US"/>
        </w:rPr>
        <w:t xml:space="preserve">, topical calcineurin inhibitor </w:t>
      </w:r>
      <w:proofErr w:type="spellStart"/>
      <w:r w:rsidRPr="00E47C8B">
        <w:rPr>
          <w:rFonts w:ascii="Times New Roman" w:hAnsi="Times New Roman" w:cs="Times New Roman"/>
          <w:color w:val="000000"/>
          <w:sz w:val="24"/>
          <w:szCs w:val="24"/>
          <w:lang w:val="en-US"/>
        </w:rPr>
        <w:t>pimecrolimus</w:t>
      </w:r>
      <w:proofErr w:type="spellEnd"/>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[17]</w:t>
      </w:r>
      <w:r w:rsidRPr="00E47C8B">
        <w:rPr>
          <w:rFonts w:ascii="Times New Roman" w:hAnsi="Times New Roman" w:cs="Times New Roman"/>
          <w:color w:val="000000"/>
          <w:sz w:val="24"/>
          <w:szCs w:val="24"/>
          <w:lang w:val="en-US"/>
        </w:rPr>
        <w:t xml:space="preserve"> and probiotics (</w:t>
      </w:r>
      <w:r w:rsidRPr="00E47C8B">
        <w:rPr>
          <w:rFonts w:ascii="Times New Roman" w:hAnsi="Times New Roman" w:cs="Times New Roman"/>
          <w:i/>
          <w:iCs/>
          <w:color w:val="000000"/>
          <w:sz w:val="24"/>
          <w:szCs w:val="24"/>
          <w:lang w:val="en-US"/>
        </w:rPr>
        <w:t xml:space="preserve">Lactobacillus </w:t>
      </w:r>
      <w:proofErr w:type="spellStart"/>
      <w:r w:rsidRPr="00E47C8B">
        <w:rPr>
          <w:rFonts w:ascii="Times New Roman" w:hAnsi="Times New Roman" w:cs="Times New Roman"/>
          <w:i/>
          <w:iCs/>
          <w:color w:val="000000"/>
          <w:sz w:val="24"/>
          <w:szCs w:val="24"/>
          <w:lang w:val="en-US"/>
        </w:rPr>
        <w:t>paracasei</w:t>
      </w:r>
      <w:proofErr w:type="spellEnd"/>
      <w:r w:rsidRPr="00E47C8B">
        <w:rPr>
          <w:rFonts w:ascii="Times New Roman" w:hAnsi="Times New Roman" w:cs="Times New Roman"/>
          <w:color w:val="000000"/>
          <w:sz w:val="24"/>
          <w:szCs w:val="24"/>
          <w:lang w:val="en-US"/>
        </w:rPr>
        <w:t xml:space="preserve"> and </w:t>
      </w:r>
      <w:r w:rsidRPr="00E47C8B">
        <w:rPr>
          <w:rFonts w:ascii="Times New Roman" w:hAnsi="Times New Roman" w:cs="Times New Roman"/>
          <w:i/>
          <w:iCs/>
          <w:color w:val="000000"/>
          <w:sz w:val="24"/>
          <w:szCs w:val="24"/>
          <w:lang w:val="en-US"/>
        </w:rPr>
        <w:t>Bifidobacterium lactis</w:t>
      </w:r>
      <w:r w:rsidRPr="00E47C8B">
        <w:rPr>
          <w:rFonts w:ascii="Times New Roman" w:hAnsi="Times New Roman" w:cs="Times New Roman"/>
          <w:color w:val="000000"/>
          <w:sz w:val="24"/>
          <w:szCs w:val="24"/>
          <w:lang w:val="en-US"/>
        </w:rPr>
        <w:t>)</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[18]</w:t>
      </w:r>
      <w:r w:rsidRPr="00E47C8B">
        <w:rPr>
          <w:rFonts w:ascii="Times New Roman" w:hAnsi="Times New Roman" w:cs="Times New Roman"/>
          <w:color w:val="000000"/>
          <w:sz w:val="24"/>
          <w:szCs w:val="24"/>
          <w:lang w:val="en-US"/>
        </w:rPr>
        <w:t xml:space="preserve"> among infants with eczema showed no benefits on the subsequent development of asthma.  </w:t>
      </w:r>
    </w:p>
    <w:p w:rsidR="00A7321C" w:rsidRPr="00E47C8B" w:rsidRDefault="00A7321C" w:rsidP="003D3E08">
      <w:pPr>
        <w:spacing w:after="120" w:line="360" w:lineRule="auto"/>
        <w:rPr>
          <w:rFonts w:ascii="Times New Roman" w:hAnsi="Times New Roman" w:cs="Times New Roman"/>
          <w:color w:val="000000"/>
          <w:sz w:val="24"/>
          <w:szCs w:val="24"/>
          <w:lang w:val="en-US"/>
        </w:rPr>
      </w:pPr>
      <w:r w:rsidRPr="00E47C8B">
        <w:rPr>
          <w:rFonts w:ascii="Times New Roman" w:hAnsi="Times New Roman" w:cs="Times New Roman"/>
          <w:color w:val="000000"/>
          <w:sz w:val="24"/>
          <w:szCs w:val="24"/>
          <w:lang w:val="en-US"/>
        </w:rPr>
        <w:t xml:space="preserve">In contrast to the proposed </w:t>
      </w:r>
      <w:r w:rsidRPr="006843CD">
        <w:rPr>
          <w:rFonts w:ascii="Times New Roman" w:hAnsi="Times New Roman" w:cs="Times New Roman"/>
          <w:color w:val="000000"/>
          <w:sz w:val="24"/>
          <w:szCs w:val="24"/>
          <w:lang w:val="en-US"/>
        </w:rPr>
        <w:t xml:space="preserve">atopic march sequence, </w:t>
      </w:r>
      <w:hyperlink w:anchor="_ENREF_4" w:tooltip="Saarinen, 1995 #12" w:history="1"/>
      <w:hyperlink w:anchor="_ENREF_3" w:tooltip="Austin, 1999 #6" w:history="1"/>
      <w:r w:rsidRPr="00E47C8B">
        <w:rPr>
          <w:rFonts w:ascii="Times New Roman" w:hAnsi="Times New Roman" w:cs="Times New Roman"/>
          <w:color w:val="000000"/>
          <w:sz w:val="24"/>
          <w:szCs w:val="24"/>
          <w:lang w:val="en-US"/>
        </w:rPr>
        <w:t>some studies suggested that there is  considerable heterogeneity between patients in the chronology of symptom development</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[19-21]</w:t>
      </w:r>
      <w:r w:rsidRPr="00E47C8B">
        <w:rPr>
          <w:rFonts w:ascii="Times New Roman" w:hAnsi="Times New Roman" w:cs="Times New Roman"/>
          <w:color w:val="000000"/>
          <w:sz w:val="24"/>
          <w:szCs w:val="24"/>
          <w:lang w:val="en-US"/>
        </w:rPr>
        <w:t>, thereby questioning the existence of the atopic march</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[22]</w:t>
      </w:r>
      <w:r w:rsidRPr="00E47C8B">
        <w:rPr>
          <w:rFonts w:ascii="Times New Roman" w:hAnsi="Times New Roman" w:cs="Times New Roman"/>
          <w:color w:val="000000"/>
          <w:sz w:val="24"/>
          <w:szCs w:val="24"/>
          <w:lang w:val="en-US"/>
        </w:rPr>
        <w:t xml:space="preserve">. It seems intuitive that the trajectory of the development of symptoms within individual patients may not be best described by the investigation of their point prevalence cross-sectionally at a population </w:t>
      </w:r>
      <w:r w:rsidRPr="00E47C8B">
        <w:rPr>
          <w:rFonts w:ascii="Times New Roman" w:hAnsi="Times New Roman" w:cs="Times New Roman"/>
          <w:color w:val="000000"/>
          <w:sz w:val="24"/>
          <w:szCs w:val="24"/>
          <w:lang w:val="en-US"/>
        </w:rPr>
        <w:lastRenderedPageBreak/>
        <w:t>level, and that other approaches are needed to understand within-individual complexity of comorbidity patterns of allergi</w:t>
      </w:r>
      <w:r w:rsidRPr="006843CD">
        <w:rPr>
          <w:rFonts w:ascii="Times New Roman" w:hAnsi="Times New Roman" w:cs="Times New Roman"/>
          <w:color w:val="000000"/>
          <w:sz w:val="24"/>
          <w:szCs w:val="24"/>
          <w:lang w:val="en-US"/>
        </w:rPr>
        <w:t>c diseases. Indeed, children with early eczema who later develop asthma, which is then followed by rhinitis, may be a unique subgroup within the larger group of young children with eczema, rather than an embodiment of a typical progression of atopic diseases</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[21]</w:t>
      </w:r>
      <w:r w:rsidRPr="00E47C8B">
        <w:rPr>
          <w:rFonts w:ascii="Times New Roman" w:hAnsi="Times New Roman" w:cs="Times New Roman"/>
          <w:color w:val="000000"/>
          <w:sz w:val="24"/>
          <w:szCs w:val="24"/>
          <w:lang w:val="en-US"/>
        </w:rPr>
        <w:t xml:space="preserve">. </w:t>
      </w:r>
    </w:p>
    <w:p w:rsidR="00A7321C" w:rsidRPr="00E47C8B" w:rsidRDefault="00A7321C" w:rsidP="003D3E08">
      <w:pPr>
        <w:spacing w:after="120" w:line="360" w:lineRule="auto"/>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 xml:space="preserve">3. </w:t>
      </w:r>
      <w:bookmarkStart w:id="14" w:name="_Hlk48649168"/>
      <w:r w:rsidRPr="00E47C8B">
        <w:rPr>
          <w:rFonts w:ascii="Times New Roman" w:hAnsi="Times New Roman" w:cs="Times New Roman"/>
          <w:b/>
          <w:bCs/>
          <w:color w:val="000000"/>
          <w:sz w:val="24"/>
          <w:szCs w:val="24"/>
          <w:lang w:val="en-US"/>
        </w:rPr>
        <w:t>Multimorbidity and comorbidity of allergic diseases</w:t>
      </w:r>
      <w:bookmarkEnd w:id="14"/>
    </w:p>
    <w:p w:rsidR="00A7321C" w:rsidRPr="00E47C8B" w:rsidRDefault="00A7321C" w:rsidP="00432E68">
      <w:pPr>
        <w:spacing w:after="120" w:line="360" w:lineRule="auto"/>
        <w:rPr>
          <w:rFonts w:ascii="Times New Roman" w:hAnsi="Times New Roman" w:cs="Times New Roman"/>
          <w:color w:val="000000"/>
          <w:sz w:val="24"/>
          <w:szCs w:val="24"/>
          <w:lang w:val="en-US"/>
        </w:rPr>
      </w:pPr>
      <w:r w:rsidRPr="006843CD">
        <w:rPr>
          <w:rFonts w:ascii="Times New Roman" w:hAnsi="Times New Roman" w:cs="Times New Roman"/>
          <w:color w:val="000000"/>
          <w:sz w:val="24"/>
          <w:szCs w:val="24"/>
          <w:lang w:val="en-US"/>
        </w:rPr>
        <w:t>The terms “multimorbidity” and “comorbidity” have been often been used interchangeably in the medical literature, and as a consequence these two concepts are sometimes conflated</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[23]</w:t>
      </w:r>
      <w:r w:rsidRPr="00E47C8B">
        <w:rPr>
          <w:rFonts w:ascii="Times New Roman" w:hAnsi="Times New Roman" w:cs="Times New Roman"/>
          <w:color w:val="000000"/>
          <w:sz w:val="24"/>
          <w:szCs w:val="24"/>
          <w:lang w:val="en-US"/>
        </w:rPr>
        <w:t>. Although both terms focus on the presence of more than one chronic condition within the same patient, “comorbidity”</w:t>
      </w:r>
      <w:r w:rsidRPr="006843CD">
        <w:rPr>
          <w:rFonts w:ascii="Times New Roman" w:hAnsi="Times New Roman" w:cs="Times New Roman"/>
          <w:color w:val="000000"/>
          <w:sz w:val="24"/>
          <w:szCs w:val="24"/>
          <w:lang w:val="en-US"/>
        </w:rPr>
        <w:t xml:space="preserve"> refers to the “combined effects of additional conditions in reference to an index chronic condition”, while “multimorbidity” indicates that “no single condition holds priority over any of the co-occurring conditions from the perspective of the patient and the health care professional”</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[23]</w:t>
      </w:r>
      <w:r w:rsidRPr="00E47C8B">
        <w:rPr>
          <w:rFonts w:ascii="Times New Roman" w:hAnsi="Times New Roman" w:cs="Times New Roman"/>
          <w:color w:val="000000"/>
          <w:sz w:val="24"/>
          <w:szCs w:val="24"/>
          <w:lang w:val="en-US"/>
        </w:rPr>
        <w:t>. In allergic disease, the focus may be on implications from a single index chronic condition (e.g. eczema) on the future risk of asthma and rhinitis, or on the impact of rhinitis on asthma severity and control, thereby creating a comorbidity framew</w:t>
      </w:r>
      <w:r w:rsidRPr="006843CD">
        <w:rPr>
          <w:rFonts w:ascii="Times New Roman" w:hAnsi="Times New Roman" w:cs="Times New Roman"/>
          <w:color w:val="000000"/>
          <w:sz w:val="24"/>
          <w:szCs w:val="24"/>
          <w:lang w:val="en-US"/>
        </w:rPr>
        <w:t>ork</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[24]</w:t>
      </w:r>
      <w:r w:rsidRPr="00E47C8B">
        <w:rPr>
          <w:rFonts w:ascii="Times New Roman" w:hAnsi="Times New Roman" w:cs="Times New Roman"/>
          <w:color w:val="000000"/>
          <w:sz w:val="24"/>
          <w:szCs w:val="24"/>
          <w:lang w:val="en-US"/>
        </w:rPr>
        <w:t>. Alternatively, this can be broadened to a more holistic approach to understand the causes of eczema, asthma and rhinitis in which no single condition holds priority, thus adopting a multimorbidity framework</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[24]</w:t>
      </w:r>
      <w:r w:rsidRPr="00E47C8B">
        <w:rPr>
          <w:rFonts w:ascii="Times New Roman" w:hAnsi="Times New Roman" w:cs="Times New Roman"/>
          <w:color w:val="000000"/>
          <w:sz w:val="24"/>
          <w:szCs w:val="24"/>
          <w:lang w:val="en-US"/>
        </w:rPr>
        <w:t xml:space="preserve">. </w:t>
      </w:r>
    </w:p>
    <w:p w:rsidR="00A7321C" w:rsidRPr="006843CD" w:rsidRDefault="00A7321C" w:rsidP="00432E68">
      <w:pPr>
        <w:spacing w:after="120" w:line="360" w:lineRule="auto"/>
        <w:rPr>
          <w:rFonts w:ascii="Times New Roman" w:hAnsi="Times New Roman" w:cs="Times New Roman"/>
          <w:bCs/>
          <w:sz w:val="24"/>
          <w:szCs w:val="24"/>
          <w:lang w:val="en-US"/>
        </w:rPr>
      </w:pPr>
      <w:r w:rsidRPr="00E47C8B">
        <w:rPr>
          <w:rFonts w:ascii="Times New Roman" w:hAnsi="Times New Roman" w:cs="Times New Roman"/>
          <w:color w:val="000000"/>
          <w:sz w:val="24"/>
          <w:szCs w:val="24"/>
          <w:lang w:val="en-US"/>
        </w:rPr>
        <w:t xml:space="preserve">Recent developments in artificial intelligence and machine learning </w:t>
      </w:r>
      <w:r w:rsidRPr="006843CD">
        <w:rPr>
          <w:rFonts w:ascii="Times New Roman" w:hAnsi="Times New Roman" w:cs="Times New Roman"/>
          <w:color w:val="000000"/>
          <w:sz w:val="24"/>
          <w:szCs w:val="24"/>
          <w:lang w:val="en-US"/>
        </w:rPr>
        <w:t>provide new ways to discern the heterogeneity in patterns of different symptom within individual patients</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[25-29]</w:t>
      </w:r>
      <w:r w:rsidRPr="00E47C8B">
        <w:rPr>
          <w:rFonts w:ascii="Times New Roman" w:hAnsi="Times New Roman" w:cs="Times New Roman"/>
          <w:color w:val="000000"/>
          <w:sz w:val="24"/>
          <w:szCs w:val="24"/>
          <w:lang w:val="en-US"/>
        </w:rPr>
        <w:t>, where conventional epidemiological approaches might over-aggregate the underlying complexity</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[26-28,30,31]</w:t>
      </w:r>
      <w:r w:rsidRPr="00E47C8B">
        <w:rPr>
          <w:rFonts w:ascii="Times New Roman" w:hAnsi="Times New Roman" w:cs="Times New Roman"/>
          <w:color w:val="000000"/>
          <w:sz w:val="24"/>
          <w:szCs w:val="24"/>
          <w:lang w:val="en-US"/>
        </w:rPr>
        <w:t xml:space="preserve">. The natural problem which arises is determining which disaggregation, if any, best describes the observed </w:t>
      </w:r>
      <w:r w:rsidRPr="006843CD">
        <w:rPr>
          <w:rFonts w:ascii="Times New Roman" w:hAnsi="Times New Roman" w:cs="Times New Roman"/>
          <w:color w:val="000000"/>
          <w:sz w:val="24"/>
          <w:szCs w:val="24"/>
          <w:lang w:val="en-US"/>
        </w:rPr>
        <w:t>symptoms</w:t>
      </w:r>
      <w:r w:rsidRPr="00E47C8B">
        <w:rPr>
          <w:rFonts w:ascii="Times New Roman" w:hAnsi="Times New Roman" w:cs="Times New Roman"/>
          <w:color w:val="000000"/>
          <w:sz w:val="24"/>
          <w:szCs w:val="24"/>
          <w:lang w:val="en-US"/>
        </w:rPr>
        <w:t>. Bayesian methodologies seem particularly well suited for this task. In simple terms, Bayes’ theorem can be used to tell us how we should adjust our beliefs in the face of new evidence. More fully</w:t>
      </w:r>
      <w:r w:rsidRPr="006843CD">
        <w:rPr>
          <w:rFonts w:ascii="Times New Roman" w:hAnsi="Times New Roman" w:cs="Times New Roman"/>
          <w:color w:val="000000"/>
          <w:sz w:val="24"/>
          <w:szCs w:val="24"/>
          <w:lang w:val="en-US"/>
        </w:rPr>
        <w:t xml:space="preserve">, it tells us precisely how much we should change the degree of confidence we assign to various hypotheses or models, given that we wish to be rational and that certain events or outcomes have been observed, and presupposing a certain set of background assumptions. This insight can be applied </w:t>
      </w:r>
      <w:r w:rsidRPr="006843CD">
        <w:rPr>
          <w:rFonts w:ascii="Times New Roman" w:hAnsi="Times New Roman" w:cs="Times New Roman"/>
          <w:i/>
          <w:iCs/>
          <w:color w:val="000000"/>
          <w:sz w:val="24"/>
          <w:szCs w:val="24"/>
          <w:lang w:val="en-US"/>
        </w:rPr>
        <w:t>between</w:t>
      </w:r>
      <w:r w:rsidRPr="00E47C8B">
        <w:rPr>
          <w:rFonts w:ascii="Times New Roman" w:hAnsi="Times New Roman" w:cs="Times New Roman"/>
          <w:color w:val="000000"/>
          <w:sz w:val="24"/>
          <w:szCs w:val="24"/>
          <w:lang w:val="en-US"/>
        </w:rPr>
        <w:t xml:space="preserve"> </w:t>
      </w:r>
      <w:r w:rsidRPr="00E47C8B">
        <w:rPr>
          <w:rFonts w:ascii="Times New Roman" w:hAnsi="Times New Roman" w:cs="Times New Roman"/>
          <w:sz w:val="24"/>
          <w:szCs w:val="24"/>
          <w:lang w:val="en-US"/>
        </w:rPr>
        <w:t xml:space="preserve">conceptually distinct models, and </w:t>
      </w:r>
      <w:r w:rsidRPr="00E47C8B">
        <w:rPr>
          <w:rFonts w:ascii="Times New Roman" w:hAnsi="Times New Roman" w:cs="Times New Roman"/>
          <w:i/>
          <w:iCs/>
          <w:sz w:val="24"/>
          <w:szCs w:val="24"/>
          <w:lang w:val="en-US"/>
        </w:rPr>
        <w:t xml:space="preserve">within </w:t>
      </w:r>
      <w:r w:rsidRPr="006843CD">
        <w:rPr>
          <w:rFonts w:ascii="Times New Roman" w:hAnsi="Times New Roman" w:cs="Times New Roman"/>
          <w:sz w:val="24"/>
          <w:szCs w:val="24"/>
          <w:lang w:val="en-US"/>
        </w:rPr>
        <w:t>models to see which configuration of parameters best accounts for the data. We therefore used a Bayesian Machine Learning modelling framework</w:t>
      </w:r>
      <w:r w:rsidR="00AD0FAE">
        <w:rPr>
          <w:rFonts w:ascii="Times New Roman" w:hAnsi="Times New Roman" w:cs="Times New Roman"/>
          <w:sz w:val="24"/>
          <w:szCs w:val="24"/>
          <w:lang w:val="en-US"/>
        </w:rPr>
        <w:t xml:space="preserve"> </w:t>
      </w:r>
      <w:r w:rsidRPr="006843CD">
        <w:rPr>
          <w:rFonts w:ascii="Times New Roman" w:hAnsi="Times New Roman" w:cs="Times New Roman"/>
          <w:noProof/>
          <w:sz w:val="24"/>
          <w:szCs w:val="24"/>
          <w:lang w:val="en-US"/>
        </w:rPr>
        <w:t>[32]</w:t>
      </w:r>
      <w:r w:rsidRPr="00E47C8B">
        <w:rPr>
          <w:rFonts w:ascii="Times New Roman" w:hAnsi="Times New Roman" w:cs="Times New Roman"/>
          <w:sz w:val="24"/>
          <w:szCs w:val="24"/>
          <w:lang w:val="en-US"/>
        </w:rPr>
        <w:t xml:space="preserve"> </w:t>
      </w:r>
      <w:r w:rsidRPr="00E47C8B">
        <w:rPr>
          <w:rFonts w:ascii="Times New Roman" w:hAnsi="Times New Roman" w:cs="Times New Roman"/>
          <w:color w:val="000000"/>
          <w:sz w:val="24"/>
          <w:szCs w:val="24"/>
          <w:lang w:val="en-US"/>
        </w:rPr>
        <w:t>to model the development of allergic diseases (eczema, wheeze and rhinitis) during childhood in more than 10,000 children</w:t>
      </w:r>
      <w:r w:rsidRPr="006843CD">
        <w:rPr>
          <w:rFonts w:ascii="Times New Roman" w:hAnsi="Times New Roman" w:cs="Times New Roman"/>
          <w:color w:val="000000"/>
          <w:sz w:val="24"/>
          <w:szCs w:val="24"/>
          <w:lang w:val="en-US"/>
        </w:rPr>
        <w:t xml:space="preserve"> from two UK population-based birth cohorts, with a specific focus on longitudinal changes within individual children</w:t>
      </w:r>
      <w:r w:rsidR="00AD0FAE">
        <w:rPr>
          <w:rFonts w:ascii="Times New Roman" w:hAnsi="Times New Roman" w:cs="Times New Roman"/>
          <w:color w:val="000000"/>
          <w:sz w:val="24"/>
          <w:szCs w:val="24"/>
          <w:lang w:val="en-US"/>
        </w:rPr>
        <w:t xml:space="preserve"> </w:t>
      </w:r>
      <w:r w:rsidRPr="006843CD">
        <w:rPr>
          <w:rFonts w:ascii="Times New Roman" w:hAnsi="Times New Roman" w:cs="Times New Roman"/>
          <w:noProof/>
          <w:color w:val="000000"/>
          <w:sz w:val="24"/>
          <w:szCs w:val="24"/>
          <w:lang w:val="en-US"/>
        </w:rPr>
        <w:t>[33]</w:t>
      </w:r>
      <w:r w:rsidRPr="00E47C8B">
        <w:rPr>
          <w:rFonts w:ascii="Times New Roman" w:hAnsi="Times New Roman" w:cs="Times New Roman"/>
          <w:color w:val="000000"/>
          <w:sz w:val="24"/>
          <w:szCs w:val="24"/>
          <w:lang w:val="en-US"/>
        </w:rPr>
        <w:t xml:space="preserve">. It </w:t>
      </w:r>
      <w:r w:rsidRPr="00E47C8B">
        <w:rPr>
          <w:rFonts w:ascii="Times New Roman" w:hAnsi="Times New Roman" w:cs="Times New Roman"/>
          <w:color w:val="000000"/>
          <w:sz w:val="24"/>
          <w:szCs w:val="24"/>
          <w:lang w:val="en-US"/>
        </w:rPr>
        <w:lastRenderedPageBreak/>
        <w:t>is noteworthy that w</w:t>
      </w:r>
      <w:r w:rsidRPr="006843CD">
        <w:rPr>
          <w:rFonts w:ascii="Times New Roman" w:hAnsi="Times New Roman" w:cs="Times New Roman"/>
          <w:bCs/>
          <w:sz w:val="24"/>
          <w:szCs w:val="24"/>
          <w:lang w:val="en-US"/>
        </w:rPr>
        <w:t xml:space="preserve">hen we ascertained the point prevalence data from each age cross-sectionally, the profile appeared strikingly similar to the traditional concept of atopic march. </w:t>
      </w:r>
    </w:p>
    <w:p w:rsidR="00A7321C" w:rsidRDefault="00A7321C" w:rsidP="004F5008">
      <w:pPr>
        <w:spacing w:after="240" w:line="360" w:lineRule="auto"/>
        <w:rPr>
          <w:rFonts w:ascii="Times New Roman" w:hAnsi="Times New Roman" w:cs="Times New Roman"/>
          <w:bCs/>
          <w:sz w:val="24"/>
          <w:szCs w:val="24"/>
          <w:lang w:val="en-US"/>
        </w:rPr>
      </w:pPr>
      <w:r w:rsidRPr="006843CD">
        <w:rPr>
          <w:rFonts w:ascii="Times New Roman" w:hAnsi="Times New Roman" w:cs="Times New Roman"/>
          <w:bCs/>
          <w:sz w:val="24"/>
          <w:szCs w:val="24"/>
          <w:lang w:val="en-US"/>
        </w:rPr>
        <w:t xml:space="preserve">We tested three distinct models of </w:t>
      </w:r>
      <w:r>
        <w:rPr>
          <w:rFonts w:ascii="Times New Roman" w:hAnsi="Times New Roman" w:cs="Times New Roman"/>
          <w:bCs/>
          <w:sz w:val="24"/>
          <w:szCs w:val="24"/>
          <w:lang w:val="en-US"/>
        </w:rPr>
        <w:t>the symptoms/diseases of interest</w:t>
      </w:r>
      <w:r w:rsidRPr="006843CD">
        <w:rPr>
          <w:rFonts w:ascii="Times New Roman" w:hAnsi="Times New Roman" w:cs="Times New Roman"/>
          <w:bCs/>
          <w:sz w:val="24"/>
          <w:szCs w:val="24"/>
          <w:lang w:val="en-US"/>
        </w:rPr>
        <w:t>. The first model assumed that eczema, wheeze, and rhinitis have independent profiles over time, and that the transition of acquiring, retaining, or remitting each disease followed an independent chain of events in which the probability of each disease depends on the previous state of only that disease (i.e.</w:t>
      </w:r>
      <w:r>
        <w:rPr>
          <w:rFonts w:ascii="Times New Roman" w:hAnsi="Times New Roman" w:cs="Times New Roman"/>
          <w:bCs/>
          <w:sz w:val="24"/>
          <w:szCs w:val="24"/>
          <w:lang w:val="en-US"/>
        </w:rPr>
        <w:t>,</w:t>
      </w:r>
      <w:r w:rsidRPr="006843CD">
        <w:rPr>
          <w:rFonts w:ascii="Times New Roman" w:hAnsi="Times New Roman" w:cs="Times New Roman"/>
          <w:bCs/>
          <w:sz w:val="24"/>
          <w:szCs w:val="24"/>
          <w:lang w:val="en-US"/>
        </w:rPr>
        <w:t xml:space="preserve"> eczema predicts eczema, wheeze predicts wheeze</w:t>
      </w:r>
      <w:r>
        <w:rPr>
          <w:rFonts w:ascii="Times New Roman" w:hAnsi="Times New Roman" w:cs="Times New Roman"/>
          <w:bCs/>
          <w:sz w:val="24"/>
          <w:szCs w:val="24"/>
          <w:lang w:val="en-US"/>
        </w:rPr>
        <w:t>, rhinitis predicts rhinitis</w:t>
      </w:r>
      <w:r w:rsidRPr="006843CD">
        <w:rPr>
          <w:rFonts w:ascii="Times New Roman" w:hAnsi="Times New Roman" w:cs="Times New Roman"/>
          <w:bCs/>
          <w:sz w:val="24"/>
          <w:szCs w:val="24"/>
          <w:lang w:val="en-US"/>
        </w:rPr>
        <w:t>). The second model tested</w:t>
      </w:r>
      <w:r w:rsidRPr="006843CD">
        <w:rPr>
          <w:rFonts w:ascii="Times New Roman" w:hAnsi="Times New Roman" w:cs="Times New Roman"/>
          <w:sz w:val="24"/>
          <w:szCs w:val="24"/>
          <w:lang w:val="en-US"/>
        </w:rPr>
        <w:t xml:space="preserve"> </w:t>
      </w:r>
      <w:r w:rsidRPr="006843CD">
        <w:rPr>
          <w:rFonts w:ascii="Times New Roman" w:hAnsi="Times New Roman" w:cs="Times New Roman"/>
          <w:color w:val="000000"/>
          <w:sz w:val="24"/>
          <w:szCs w:val="24"/>
          <w:lang w:val="en-US"/>
        </w:rPr>
        <w:t>a comorbidity framework</w:t>
      </w:r>
      <w:r w:rsidRPr="006843CD">
        <w:rPr>
          <w:rFonts w:ascii="Times New Roman" w:hAnsi="Times New Roman" w:cs="Times New Roman"/>
          <w:sz w:val="24"/>
          <w:szCs w:val="24"/>
          <w:lang w:val="en-US"/>
        </w:rPr>
        <w:t xml:space="preserve"> of “atopic march” before </w:t>
      </w:r>
      <w:r>
        <w:rPr>
          <w:rFonts w:ascii="Times New Roman" w:hAnsi="Times New Roman" w:cs="Times New Roman"/>
          <w:sz w:val="24"/>
          <w:szCs w:val="24"/>
          <w:lang w:val="en-US"/>
        </w:rPr>
        <w:t>any</w:t>
      </w:r>
      <w:r w:rsidRPr="006843CD">
        <w:rPr>
          <w:rFonts w:ascii="Times New Roman" w:hAnsi="Times New Roman" w:cs="Times New Roman"/>
          <w:sz w:val="24"/>
          <w:szCs w:val="24"/>
          <w:lang w:val="en-US"/>
        </w:rPr>
        <w:t xml:space="preserve"> evidence from the </w:t>
      </w:r>
      <w:r>
        <w:rPr>
          <w:rFonts w:ascii="Times New Roman" w:hAnsi="Times New Roman" w:cs="Times New Roman"/>
          <w:sz w:val="24"/>
          <w:szCs w:val="24"/>
          <w:lang w:val="en-US"/>
        </w:rPr>
        <w:t xml:space="preserve">analyzed </w:t>
      </w:r>
      <w:r w:rsidRPr="006843CD">
        <w:rPr>
          <w:rFonts w:ascii="Times New Roman" w:hAnsi="Times New Roman" w:cs="Times New Roman"/>
          <w:sz w:val="24"/>
          <w:szCs w:val="24"/>
          <w:lang w:val="en-US"/>
        </w:rPr>
        <w:t xml:space="preserve">data was taken into account, and assumed that eczema </w:t>
      </w:r>
      <w:r>
        <w:rPr>
          <w:rFonts w:ascii="Times New Roman" w:hAnsi="Times New Roman" w:cs="Times New Roman"/>
          <w:sz w:val="24"/>
          <w:szCs w:val="24"/>
          <w:lang w:val="en-US"/>
        </w:rPr>
        <w:t xml:space="preserve">is </w:t>
      </w:r>
      <w:r w:rsidRPr="006843CD">
        <w:rPr>
          <w:rFonts w:ascii="Times New Roman" w:hAnsi="Times New Roman" w:cs="Times New Roman"/>
          <w:sz w:val="24"/>
          <w:szCs w:val="24"/>
          <w:lang w:val="en-US"/>
        </w:rPr>
        <w:t xml:space="preserve">the index condition </w:t>
      </w:r>
      <w:r>
        <w:rPr>
          <w:rFonts w:ascii="Times New Roman" w:hAnsi="Times New Roman" w:cs="Times New Roman"/>
          <w:sz w:val="24"/>
          <w:szCs w:val="24"/>
          <w:lang w:val="en-US"/>
        </w:rPr>
        <w:t>which</w:t>
      </w:r>
      <w:r w:rsidRPr="006843CD">
        <w:rPr>
          <w:rFonts w:ascii="Times New Roman" w:hAnsi="Times New Roman" w:cs="Times New Roman"/>
          <w:sz w:val="24"/>
          <w:szCs w:val="24"/>
          <w:lang w:val="en-US"/>
        </w:rPr>
        <w:t xml:space="preserve"> impacts upon the later predisposition to wheeze, which in turn predicts later onset of rhinitis. However, these two models </w:t>
      </w:r>
      <w:r w:rsidRPr="006843CD">
        <w:rPr>
          <w:rFonts w:ascii="Times New Roman" w:hAnsi="Times New Roman" w:cs="Times New Roman"/>
          <w:bCs/>
          <w:sz w:val="24"/>
          <w:szCs w:val="24"/>
          <w:lang w:val="en-US"/>
        </w:rPr>
        <w:t xml:space="preserve">did not reach stable convergence, indicating that the two assumptions (that eczema, wheeze and rhinitis are independent of each other, or that they follow a </w:t>
      </w:r>
      <w:r>
        <w:rPr>
          <w:rFonts w:ascii="Times New Roman" w:hAnsi="Times New Roman" w:cs="Times New Roman"/>
          <w:bCs/>
          <w:sz w:val="24"/>
          <w:szCs w:val="24"/>
          <w:lang w:val="en-US"/>
        </w:rPr>
        <w:t xml:space="preserve">sequential </w:t>
      </w:r>
      <w:r w:rsidRPr="006843CD">
        <w:rPr>
          <w:rFonts w:ascii="Times New Roman" w:hAnsi="Times New Roman" w:cs="Times New Roman"/>
          <w:bCs/>
          <w:sz w:val="24"/>
          <w:szCs w:val="24"/>
          <w:lang w:val="en-US"/>
        </w:rPr>
        <w:t xml:space="preserve">framework of “atopic march”) were not supported by the data. The third model assumed a multimorbidity framework in which </w:t>
      </w:r>
      <w:r w:rsidRPr="006843CD">
        <w:rPr>
          <w:rFonts w:ascii="Times New Roman" w:hAnsi="Times New Roman" w:cs="Times New Roman"/>
          <w:color w:val="000000"/>
          <w:sz w:val="24"/>
          <w:szCs w:val="24"/>
          <w:lang w:val="en-US"/>
        </w:rPr>
        <w:t xml:space="preserve">no single condition holds priority, but that </w:t>
      </w:r>
      <w:r w:rsidRPr="006843CD">
        <w:rPr>
          <w:rFonts w:ascii="Times New Roman" w:hAnsi="Times New Roman" w:cs="Times New Roman"/>
          <w:bCs/>
          <w:sz w:val="24"/>
          <w:szCs w:val="24"/>
          <w:lang w:val="en-US"/>
        </w:rPr>
        <w:t xml:space="preserve">each child's joint pattern of eczema, wheeze, and rhinitis can be explained by their belonging to a particular latent disease class profile. </w:t>
      </w:r>
      <w:r w:rsidRPr="006843CD">
        <w:rPr>
          <w:rFonts w:ascii="Times New Roman" w:hAnsi="Times New Roman" w:cs="Times New Roman"/>
          <w:color w:val="000000"/>
          <w:sz w:val="24"/>
          <w:szCs w:val="24"/>
          <w:lang w:val="en-US"/>
        </w:rPr>
        <w:t>It is important to note that in this context, a latent variable is a construct used to describe manifestations which cannot be directly measured, but whose presence may be inferred based on a set of observable characteristics or features within the dataset. In this multimorbidity model, stable convergence was achieved, and t</w:t>
      </w:r>
      <w:r w:rsidRPr="006843CD">
        <w:rPr>
          <w:rFonts w:ascii="Times New Roman" w:hAnsi="Times New Roman" w:cs="Times New Roman"/>
          <w:sz w:val="24"/>
          <w:szCs w:val="24"/>
          <w:lang w:val="en-US"/>
        </w:rPr>
        <w:t xml:space="preserve">he </w:t>
      </w:r>
      <w:r w:rsidRPr="006843CD">
        <w:rPr>
          <w:rFonts w:ascii="Times New Roman" w:hAnsi="Times New Roman" w:cs="Times New Roman"/>
          <w:bCs/>
          <w:sz w:val="24"/>
          <w:szCs w:val="24"/>
          <w:lang w:val="en-US"/>
        </w:rPr>
        <w:t xml:space="preserve">optimal </w:t>
      </w:r>
      <w:r w:rsidRPr="006843CD">
        <w:rPr>
          <w:rFonts w:ascii="Times New Roman" w:hAnsi="Times New Roman" w:cs="Times New Roman"/>
          <w:bCs/>
          <w:color w:val="000000"/>
          <w:sz w:val="24"/>
          <w:szCs w:val="24"/>
          <w:lang w:val="en-US"/>
        </w:rPr>
        <w:t xml:space="preserve">solution that </w:t>
      </w:r>
      <w:r w:rsidRPr="006843CD">
        <w:rPr>
          <w:rFonts w:ascii="Times New Roman" w:hAnsi="Times New Roman" w:cs="Times New Roman"/>
          <w:sz w:val="24"/>
          <w:szCs w:val="24"/>
          <w:lang w:val="en-US"/>
        </w:rPr>
        <w:t>best described</w:t>
      </w:r>
      <w:r w:rsidRPr="006843CD">
        <w:rPr>
          <w:rFonts w:ascii="Times New Roman" w:hAnsi="Times New Roman" w:cs="Times New Roman"/>
          <w:bCs/>
          <w:color w:val="000000"/>
          <w:sz w:val="24"/>
          <w:szCs w:val="24"/>
          <w:lang w:val="en-US"/>
        </w:rPr>
        <w:t xml:space="preserve"> </w:t>
      </w:r>
      <w:r w:rsidRPr="006843CD">
        <w:rPr>
          <w:rFonts w:ascii="Times New Roman" w:hAnsi="Times New Roman" w:cs="Times New Roman"/>
          <w:sz w:val="24"/>
          <w:szCs w:val="24"/>
          <w:lang w:val="en-US"/>
        </w:rPr>
        <w:t xml:space="preserve">the data on eczema, wheeze and rhinitis during childhood was </w:t>
      </w:r>
      <w:r w:rsidRPr="006843CD">
        <w:rPr>
          <w:rFonts w:ascii="Times New Roman" w:hAnsi="Times New Roman" w:cs="Times New Roman"/>
          <w:bCs/>
          <w:color w:val="000000"/>
          <w:sz w:val="24"/>
          <w:szCs w:val="24"/>
          <w:lang w:val="en-US"/>
        </w:rPr>
        <w:t xml:space="preserve">a model which inferred eight latent classes, one with no allergic disease and seven distinct </w:t>
      </w:r>
      <w:r w:rsidRPr="006843CD">
        <w:rPr>
          <w:rFonts w:ascii="Times New Roman" w:hAnsi="Times New Roman" w:cs="Times New Roman"/>
          <w:bCs/>
          <w:color w:val="000000"/>
          <w:sz w:val="24"/>
          <w:szCs w:val="24"/>
          <w:u w:val="single"/>
          <w:lang w:val="en-US"/>
        </w:rPr>
        <w:t>l</w:t>
      </w:r>
      <w:r w:rsidRPr="006843CD">
        <w:rPr>
          <w:rFonts w:ascii="Times New Roman" w:hAnsi="Times New Roman" w:cs="Times New Roman"/>
          <w:bCs/>
          <w:color w:val="000000"/>
          <w:sz w:val="24"/>
          <w:szCs w:val="24"/>
          <w:lang w:val="en-US"/>
        </w:rPr>
        <w:t xml:space="preserve">atent </w:t>
      </w:r>
      <w:r w:rsidRPr="006843CD">
        <w:rPr>
          <w:rFonts w:ascii="Times New Roman" w:hAnsi="Times New Roman" w:cs="Times New Roman"/>
          <w:bCs/>
          <w:color w:val="000000"/>
          <w:sz w:val="24"/>
          <w:szCs w:val="24"/>
          <w:u w:val="single"/>
          <w:lang w:val="en-US"/>
        </w:rPr>
        <w:t>c</w:t>
      </w:r>
      <w:r w:rsidRPr="006843CD">
        <w:rPr>
          <w:rFonts w:ascii="Times New Roman" w:hAnsi="Times New Roman" w:cs="Times New Roman"/>
          <w:bCs/>
          <w:color w:val="000000"/>
          <w:sz w:val="24"/>
          <w:szCs w:val="24"/>
          <w:lang w:val="en-US"/>
        </w:rPr>
        <w:t xml:space="preserve">lasses of </w:t>
      </w:r>
      <w:r w:rsidRPr="006843CD">
        <w:rPr>
          <w:rFonts w:ascii="Times New Roman" w:hAnsi="Times New Roman" w:cs="Times New Roman"/>
          <w:bCs/>
          <w:color w:val="000000"/>
          <w:sz w:val="24"/>
          <w:szCs w:val="24"/>
          <w:u w:val="single"/>
          <w:lang w:val="en-US"/>
        </w:rPr>
        <w:t>a</w:t>
      </w:r>
      <w:r w:rsidRPr="006843CD">
        <w:rPr>
          <w:rFonts w:ascii="Times New Roman" w:hAnsi="Times New Roman" w:cs="Times New Roman"/>
          <w:bCs/>
          <w:color w:val="000000"/>
          <w:sz w:val="24"/>
          <w:szCs w:val="24"/>
          <w:lang w:val="en-US"/>
        </w:rPr>
        <w:t xml:space="preserve">llergic </w:t>
      </w:r>
      <w:r w:rsidRPr="006843CD">
        <w:rPr>
          <w:rFonts w:ascii="Times New Roman" w:hAnsi="Times New Roman" w:cs="Times New Roman"/>
          <w:bCs/>
          <w:color w:val="000000"/>
          <w:sz w:val="24"/>
          <w:szCs w:val="24"/>
          <w:u w:val="single"/>
          <w:lang w:val="en-US"/>
        </w:rPr>
        <w:t>d</w:t>
      </w:r>
      <w:r w:rsidRPr="006843CD">
        <w:rPr>
          <w:rFonts w:ascii="Times New Roman" w:hAnsi="Times New Roman" w:cs="Times New Roman"/>
          <w:bCs/>
          <w:color w:val="000000"/>
          <w:sz w:val="24"/>
          <w:szCs w:val="24"/>
          <w:lang w:val="en-US"/>
        </w:rPr>
        <w:t xml:space="preserve">iseases - </w:t>
      </w:r>
      <w:r w:rsidRPr="006843CD">
        <w:rPr>
          <w:rFonts w:ascii="Times New Roman" w:hAnsi="Times New Roman" w:cs="Times New Roman"/>
          <w:bCs/>
          <w:sz w:val="24"/>
          <w:szCs w:val="24"/>
          <w:lang w:val="en-US"/>
        </w:rPr>
        <w:t>LCAD; Figure 1)</w:t>
      </w:r>
      <w:r w:rsidR="00AD0FAE">
        <w:rPr>
          <w:rFonts w:ascii="Times New Roman" w:hAnsi="Times New Roman" w:cs="Times New Roman"/>
          <w:bCs/>
          <w:sz w:val="24"/>
          <w:szCs w:val="24"/>
          <w:lang w:val="en-US"/>
        </w:rPr>
        <w:t xml:space="preserve"> </w:t>
      </w:r>
      <w:r w:rsidRPr="006843CD">
        <w:rPr>
          <w:rFonts w:ascii="Times New Roman" w:hAnsi="Times New Roman" w:cs="Times New Roman"/>
          <w:bCs/>
          <w:noProof/>
          <w:sz w:val="24"/>
          <w:szCs w:val="24"/>
          <w:lang w:val="en-US"/>
        </w:rPr>
        <w:t>[33]</w:t>
      </w:r>
      <w:r w:rsidRPr="00E47C8B">
        <w:rPr>
          <w:rFonts w:ascii="Times New Roman" w:hAnsi="Times New Roman" w:cs="Times New Roman"/>
          <w:bCs/>
          <w:sz w:val="24"/>
          <w:szCs w:val="24"/>
          <w:lang w:val="en-US"/>
        </w:rPr>
        <w:t xml:space="preserve">.  </w:t>
      </w:r>
    </w:p>
    <w:p w:rsidR="00A7321C" w:rsidRPr="006843CD" w:rsidRDefault="00A7321C" w:rsidP="004F5008">
      <w:pPr>
        <w:spacing w:after="240" w:line="360" w:lineRule="auto"/>
        <w:rPr>
          <w:rFonts w:ascii="Times New Roman" w:hAnsi="Times New Roman" w:cs="Times New Roman"/>
          <w:sz w:val="24"/>
          <w:szCs w:val="24"/>
          <w:lang w:val="en-US"/>
        </w:rPr>
      </w:pPr>
      <w:r w:rsidRPr="00E47C8B">
        <w:rPr>
          <w:rFonts w:ascii="Times New Roman" w:hAnsi="Times New Roman" w:cs="Times New Roman"/>
          <w:bCs/>
          <w:sz w:val="24"/>
          <w:szCs w:val="24"/>
          <w:lang w:val="en-US"/>
        </w:rPr>
        <w:t xml:space="preserve">Based on symptom patterns, these classes </w:t>
      </w:r>
      <w:r>
        <w:rPr>
          <w:rFonts w:ascii="Times New Roman" w:hAnsi="Times New Roman" w:cs="Times New Roman"/>
          <w:bCs/>
          <w:sz w:val="24"/>
          <w:szCs w:val="24"/>
          <w:lang w:val="en-US"/>
        </w:rPr>
        <w:t>can be</w:t>
      </w:r>
      <w:r w:rsidRPr="00E47C8B">
        <w:rPr>
          <w:rFonts w:ascii="Times New Roman" w:hAnsi="Times New Roman" w:cs="Times New Roman"/>
          <w:bCs/>
          <w:sz w:val="24"/>
          <w:szCs w:val="24"/>
          <w:lang w:val="en-US"/>
        </w:rPr>
        <w:t xml:space="preserve"> described as: </w:t>
      </w:r>
      <w:r w:rsidRPr="00E47C8B">
        <w:rPr>
          <w:rStyle w:val="Strong"/>
          <w:rFonts w:ascii="Times New Roman" w:hAnsi="Times New Roman" w:cs="Times New Roman"/>
          <w:b w:val="0"/>
          <w:i/>
          <w:color w:val="000000"/>
          <w:sz w:val="24"/>
          <w:szCs w:val="24"/>
          <w:lang w:val="en-US"/>
        </w:rPr>
        <w:t>(1) No Disease</w:t>
      </w:r>
      <w:r w:rsidRPr="00E47C8B">
        <w:rPr>
          <w:rStyle w:val="Strong"/>
          <w:rFonts w:ascii="Times New Roman" w:hAnsi="Times New Roman" w:cs="Times New Roman"/>
          <w:b w:val="0"/>
          <w:color w:val="000000"/>
          <w:sz w:val="24"/>
          <w:szCs w:val="24"/>
          <w:lang w:val="en-US"/>
        </w:rPr>
        <w:t xml:space="preserve"> (51.2%); </w:t>
      </w:r>
      <w:r w:rsidRPr="006843CD">
        <w:rPr>
          <w:rStyle w:val="Strong"/>
          <w:rFonts w:ascii="Times New Roman" w:hAnsi="Times New Roman" w:cs="Times New Roman"/>
          <w:b w:val="0"/>
          <w:i/>
          <w:color w:val="000000"/>
          <w:sz w:val="24"/>
          <w:szCs w:val="24"/>
          <w:lang w:val="en-US"/>
        </w:rPr>
        <w:t>(2) Atopic March</w:t>
      </w:r>
      <w:r w:rsidRPr="006843CD">
        <w:rPr>
          <w:rStyle w:val="Strong"/>
          <w:rFonts w:ascii="Times New Roman" w:hAnsi="Times New Roman" w:cs="Times New Roman"/>
          <w:b w:val="0"/>
          <w:color w:val="000000"/>
          <w:sz w:val="24"/>
          <w:szCs w:val="24"/>
          <w:lang w:val="en-US"/>
        </w:rPr>
        <w:t xml:space="preserve"> (3.1%): Eczema developed first, followed by wheeze and then rhinitis: no evidence of resolution of eczema by mid childhood; </w:t>
      </w:r>
      <w:r w:rsidRPr="006843CD">
        <w:rPr>
          <w:rStyle w:val="Strong"/>
          <w:rFonts w:ascii="Times New Roman" w:hAnsi="Times New Roman" w:cs="Times New Roman"/>
          <w:b w:val="0"/>
          <w:i/>
          <w:color w:val="000000"/>
          <w:sz w:val="24"/>
          <w:szCs w:val="24"/>
          <w:lang w:val="en-US"/>
        </w:rPr>
        <w:t>(3) Persistent Eczema and Wheeze</w:t>
      </w:r>
      <w:r w:rsidRPr="006843CD">
        <w:rPr>
          <w:rStyle w:val="Strong"/>
          <w:rFonts w:ascii="Times New Roman" w:hAnsi="Times New Roman" w:cs="Times New Roman"/>
          <w:b w:val="0"/>
          <w:color w:val="000000"/>
          <w:sz w:val="24"/>
          <w:szCs w:val="24"/>
          <w:lang w:val="en-US"/>
        </w:rPr>
        <w:t xml:space="preserve"> (2.7%): Wheeze and eczema throughout childhood, no rhinitis; </w:t>
      </w:r>
      <w:r w:rsidRPr="006843CD">
        <w:rPr>
          <w:rStyle w:val="Strong"/>
          <w:rFonts w:ascii="Times New Roman" w:hAnsi="Times New Roman" w:cs="Times New Roman"/>
          <w:b w:val="0"/>
          <w:i/>
          <w:color w:val="000000"/>
          <w:sz w:val="24"/>
          <w:szCs w:val="24"/>
          <w:lang w:val="en-US"/>
        </w:rPr>
        <w:t>(4) Persistent Eczema with Later-onset Rhinitis</w:t>
      </w:r>
      <w:r w:rsidRPr="006843CD">
        <w:rPr>
          <w:rStyle w:val="Strong"/>
          <w:rFonts w:ascii="Times New Roman" w:hAnsi="Times New Roman" w:cs="Times New Roman"/>
          <w:b w:val="0"/>
          <w:color w:val="000000"/>
          <w:sz w:val="24"/>
          <w:szCs w:val="24"/>
          <w:lang w:val="en-US"/>
        </w:rPr>
        <w:t xml:space="preserve"> (4.7%): Eczema developed first, followed by rhinitis, but no wheeze; </w:t>
      </w:r>
      <w:r w:rsidRPr="006843CD">
        <w:rPr>
          <w:rStyle w:val="Strong"/>
          <w:rFonts w:ascii="Times New Roman" w:hAnsi="Times New Roman" w:cs="Times New Roman"/>
          <w:b w:val="0"/>
          <w:i/>
          <w:color w:val="000000"/>
          <w:sz w:val="24"/>
          <w:szCs w:val="24"/>
          <w:lang w:val="en-US"/>
        </w:rPr>
        <w:t>(5) Persistent Wheeze with Later-onset Rhinitis</w:t>
      </w:r>
      <w:r w:rsidRPr="006843CD">
        <w:rPr>
          <w:rStyle w:val="Strong"/>
          <w:rFonts w:ascii="Times New Roman" w:hAnsi="Times New Roman" w:cs="Times New Roman"/>
          <w:b w:val="0"/>
          <w:color w:val="000000"/>
          <w:sz w:val="24"/>
          <w:szCs w:val="24"/>
          <w:lang w:val="en-US"/>
        </w:rPr>
        <w:t xml:space="preserve"> (5.7%): High probability of wheeze throughout childhood, with increasing probability of rhinitis by age 11 years, no eczema; </w:t>
      </w:r>
      <w:r w:rsidRPr="006843CD">
        <w:rPr>
          <w:rStyle w:val="Strong"/>
          <w:rFonts w:ascii="Times New Roman" w:hAnsi="Times New Roman" w:cs="Times New Roman"/>
          <w:b w:val="0"/>
          <w:i/>
          <w:color w:val="000000"/>
          <w:sz w:val="24"/>
          <w:szCs w:val="24"/>
          <w:lang w:val="en-US"/>
        </w:rPr>
        <w:t xml:space="preserve">(6) Wheeze Only – transient </w:t>
      </w:r>
      <w:r w:rsidRPr="006843CD">
        <w:rPr>
          <w:rStyle w:val="Strong"/>
          <w:rFonts w:ascii="Times New Roman" w:hAnsi="Times New Roman" w:cs="Times New Roman"/>
          <w:b w:val="0"/>
          <w:color w:val="000000"/>
          <w:sz w:val="24"/>
          <w:szCs w:val="24"/>
          <w:lang w:val="en-US"/>
        </w:rPr>
        <w:t xml:space="preserve">(7.7%): High probability of wheeze, no eczema or rhinitis; </w:t>
      </w:r>
      <w:r w:rsidRPr="006843CD">
        <w:rPr>
          <w:rStyle w:val="Strong"/>
          <w:rFonts w:ascii="Times New Roman" w:hAnsi="Times New Roman" w:cs="Times New Roman"/>
          <w:b w:val="0"/>
          <w:i/>
          <w:color w:val="000000"/>
          <w:sz w:val="24"/>
          <w:szCs w:val="24"/>
          <w:lang w:val="en-US"/>
        </w:rPr>
        <w:t>(7) Eczema Only</w:t>
      </w:r>
      <w:r w:rsidRPr="006843CD">
        <w:rPr>
          <w:rStyle w:val="Strong"/>
          <w:rFonts w:ascii="Times New Roman" w:hAnsi="Times New Roman" w:cs="Times New Roman"/>
          <w:b w:val="0"/>
          <w:color w:val="000000"/>
          <w:sz w:val="24"/>
          <w:szCs w:val="24"/>
          <w:lang w:val="en-US"/>
        </w:rPr>
        <w:t xml:space="preserve"> (15.3%): High probability of eczema throughout life, no wheeze or rhinitis; </w:t>
      </w:r>
      <w:r w:rsidRPr="006843CD">
        <w:rPr>
          <w:rStyle w:val="Strong"/>
          <w:rFonts w:ascii="Times New Roman" w:hAnsi="Times New Roman" w:cs="Times New Roman"/>
          <w:b w:val="0"/>
          <w:i/>
          <w:color w:val="000000"/>
          <w:sz w:val="24"/>
          <w:szCs w:val="24"/>
          <w:lang w:val="en-US"/>
        </w:rPr>
        <w:t>(8) Rhinitis Only</w:t>
      </w:r>
      <w:r w:rsidRPr="006843CD">
        <w:rPr>
          <w:rStyle w:val="Strong"/>
          <w:rFonts w:ascii="Times New Roman" w:hAnsi="Times New Roman" w:cs="Times New Roman"/>
          <w:b w:val="0"/>
          <w:color w:val="000000"/>
          <w:sz w:val="24"/>
          <w:szCs w:val="24"/>
          <w:lang w:val="en-US"/>
        </w:rPr>
        <w:t xml:space="preserve"> (9.6%): Increasing probability of rhinitis from pre-school to school age, but no wheeze or eczema.</w:t>
      </w:r>
    </w:p>
    <w:p w:rsidR="00A7321C" w:rsidRPr="00E47C8B" w:rsidRDefault="00A7321C" w:rsidP="00020839">
      <w:pPr>
        <w:shd w:val="clear" w:color="auto" w:fill="FFFFFF"/>
        <w:spacing w:after="0" w:line="240" w:lineRule="auto"/>
        <w:rPr>
          <w:rFonts w:ascii="Times New Roman" w:hAnsi="Times New Roman" w:cs="Times New Roman"/>
          <w:sz w:val="24"/>
          <w:szCs w:val="24"/>
          <w:lang w:val="en-US"/>
        </w:rPr>
      </w:pPr>
      <w:r w:rsidRPr="006843CD">
        <w:rPr>
          <w:rStyle w:val="Strong"/>
          <w:rFonts w:ascii="Times New Roman" w:hAnsi="Times New Roman" w:cs="Times New Roman"/>
          <w:color w:val="000000"/>
          <w:sz w:val="24"/>
          <w:szCs w:val="24"/>
          <w:lang w:val="en-US"/>
        </w:rPr>
        <w:lastRenderedPageBreak/>
        <w:t xml:space="preserve">Figure 1: </w:t>
      </w:r>
      <w:r w:rsidRPr="006843CD">
        <w:rPr>
          <w:rStyle w:val="Strong"/>
          <w:rFonts w:ascii="Times New Roman" w:hAnsi="Times New Roman" w:cs="Times New Roman"/>
          <w:b w:val="0"/>
          <w:bCs w:val="0"/>
          <w:color w:val="000000"/>
          <w:sz w:val="24"/>
          <w:szCs w:val="24"/>
          <w:lang w:val="en-US"/>
        </w:rPr>
        <w:t>Bayesian machine learning joint modelling of eczema, wheeze and rhinitis across two population-based birth cohorts revealed eight distinct disease profiles - latent classes of allergic diseases (LCADs). The number of children and the proportion of the study population is indicated for each class. Plots indicate longitudinal trajectories of wheeze, eczema and rhinitis within e</w:t>
      </w:r>
      <w:r w:rsidRPr="00146CE9">
        <w:rPr>
          <w:rStyle w:val="Strong"/>
          <w:rFonts w:ascii="Times New Roman" w:hAnsi="Times New Roman" w:cs="Times New Roman"/>
          <w:b w:val="0"/>
          <w:bCs w:val="0"/>
          <w:color w:val="000000"/>
          <w:sz w:val="24"/>
          <w:szCs w:val="24"/>
          <w:lang w:val="en-US"/>
        </w:rPr>
        <w:t xml:space="preserve">ach class.  From reference </w:t>
      </w:r>
      <w:r w:rsidRPr="006843CD">
        <w:rPr>
          <w:rStyle w:val="Strong"/>
          <w:rFonts w:ascii="Times New Roman" w:hAnsi="Times New Roman" w:cs="Times New Roman"/>
          <w:b w:val="0"/>
          <w:bCs w:val="0"/>
          <w:noProof/>
          <w:color w:val="000000"/>
          <w:sz w:val="24"/>
          <w:szCs w:val="24"/>
          <w:lang w:val="en-US"/>
        </w:rPr>
        <w:t>[33]</w:t>
      </w:r>
      <w:r w:rsidRPr="00E47C8B">
        <w:rPr>
          <w:rStyle w:val="Strong"/>
          <w:rFonts w:ascii="Times New Roman" w:hAnsi="Times New Roman" w:cs="Times New Roman"/>
          <w:b w:val="0"/>
          <w:bCs w:val="0"/>
          <w:color w:val="000000"/>
          <w:sz w:val="24"/>
          <w:szCs w:val="24"/>
          <w:lang w:val="en-US"/>
        </w:rPr>
        <w:t>,</w:t>
      </w:r>
      <w:r w:rsidRPr="00E47C8B">
        <w:rPr>
          <w:rFonts w:ascii="Times New Roman" w:hAnsi="Times New Roman" w:cs="Times New Roman"/>
          <w:sz w:val="24"/>
          <w:szCs w:val="24"/>
          <w:lang w:val="en-US"/>
        </w:rPr>
        <w:t xml:space="preserve"> with permission</w:t>
      </w:r>
    </w:p>
    <w:p w:rsidR="00A7321C" w:rsidRPr="006843CD" w:rsidRDefault="00A7321C" w:rsidP="002F3372">
      <w:pPr>
        <w:shd w:val="clear" w:color="auto" w:fill="FFFFFF"/>
        <w:spacing w:after="120" w:line="240" w:lineRule="auto"/>
        <w:rPr>
          <w:rFonts w:ascii="Times New Roman" w:hAnsi="Times New Roman" w:cs="Times New Roman"/>
          <w:sz w:val="24"/>
          <w:szCs w:val="24"/>
          <w:lang w:val="en-US"/>
        </w:rPr>
      </w:pPr>
    </w:p>
    <w:p w:rsidR="00A7321C" w:rsidRPr="00E47C8B" w:rsidRDefault="00A7321C" w:rsidP="00020839">
      <w:pPr>
        <w:spacing w:after="0" w:line="360" w:lineRule="auto"/>
        <w:rPr>
          <w:rFonts w:ascii="Times New Roman" w:hAnsi="Times New Roman" w:cs="Times New Roman"/>
          <w:sz w:val="24"/>
          <w:szCs w:val="24"/>
          <w:lang w:val="en-US"/>
        </w:rPr>
      </w:pPr>
      <w:r w:rsidRPr="006843CD">
        <w:rPr>
          <w:rFonts w:ascii="Times New Roman" w:hAnsi="Times New Roman" w:cs="Times New Roman"/>
          <w:noProof/>
          <w:sz w:val="24"/>
          <w:szCs w:val="24"/>
          <w:lang w:val="en-US" w:eastAsia="en-GB"/>
        </w:rPr>
        <w:drawing>
          <wp:inline distT="0" distB="0" distL="0" distR="0" wp14:anchorId="54D71594" wp14:editId="65772A96">
            <wp:extent cx="5587200" cy="4388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7200" cy="4388400"/>
                    </a:xfrm>
                    <a:prstGeom prst="rect">
                      <a:avLst/>
                    </a:prstGeom>
                    <a:noFill/>
                    <a:ln>
                      <a:noFill/>
                    </a:ln>
                  </pic:spPr>
                </pic:pic>
              </a:graphicData>
            </a:graphic>
          </wp:inline>
        </w:drawing>
      </w:r>
    </w:p>
    <w:p w:rsidR="00A7321C" w:rsidRPr="00E47C8B" w:rsidRDefault="00A7321C" w:rsidP="006A4F4D">
      <w:pPr>
        <w:spacing w:after="120" w:line="360" w:lineRule="auto"/>
        <w:rPr>
          <w:rFonts w:ascii="Times New Roman" w:hAnsi="Times New Roman" w:cs="Times New Roman"/>
          <w:sz w:val="24"/>
          <w:szCs w:val="24"/>
          <w:lang w:val="en-US"/>
        </w:rPr>
      </w:pPr>
    </w:p>
    <w:p w:rsidR="00A7321C" w:rsidRPr="00E47C8B" w:rsidRDefault="00A7321C" w:rsidP="006A4F4D">
      <w:pPr>
        <w:spacing w:after="120" w:line="360" w:lineRule="auto"/>
        <w:rPr>
          <w:rFonts w:ascii="Times New Roman" w:hAnsi="Times New Roman" w:cs="Times New Roman"/>
          <w:sz w:val="24"/>
          <w:szCs w:val="24"/>
          <w:lang w:val="en-US"/>
        </w:rPr>
      </w:pPr>
      <w:r w:rsidRPr="006843CD">
        <w:rPr>
          <w:rFonts w:ascii="Times New Roman" w:hAnsi="Times New Roman" w:cs="Times New Roman"/>
          <w:sz w:val="24"/>
          <w:szCs w:val="24"/>
          <w:lang w:val="en-US"/>
        </w:rPr>
        <w:t>It has to be emphasized that those results are not self-explanatory; that is, they do not by themselves give us an interpretation or adequate understanding of the underlying unobserved phenomena they record. It is therefore essential to use these results to establish models which provide rational, conceptually clear explanations and descriptions of the phenomena which may be at hand. Overall, the results described above suggested that ~50% of children have at least one symptom suggestive of allergic disease, but that only ~6% of children with such symptoms followed trajectory profile resembling the “atopic march”. The remaining six disease classes were generally characterized by the presence of only one or two of the three symptoms, indicating that well over 90% of children with symptoms commonly associated with atopy in childhood do not follow the widely perceived trajectory of the atopic march</w:t>
      </w:r>
      <w:r w:rsidR="00AD0FAE">
        <w:rPr>
          <w:rFonts w:ascii="Times New Roman" w:hAnsi="Times New Roman" w:cs="Times New Roman"/>
          <w:sz w:val="24"/>
          <w:szCs w:val="24"/>
          <w:lang w:val="en-US"/>
        </w:rPr>
        <w:t xml:space="preserve"> </w:t>
      </w:r>
      <w:r w:rsidRPr="006843CD">
        <w:rPr>
          <w:rFonts w:ascii="Times New Roman" w:hAnsi="Times New Roman" w:cs="Times New Roman"/>
          <w:noProof/>
          <w:sz w:val="24"/>
          <w:szCs w:val="24"/>
          <w:lang w:val="en-US"/>
        </w:rPr>
        <w:t>[33]</w:t>
      </w:r>
      <w:r w:rsidRPr="00E47C8B">
        <w:rPr>
          <w:rFonts w:ascii="Times New Roman" w:hAnsi="Times New Roman" w:cs="Times New Roman"/>
          <w:sz w:val="24"/>
          <w:szCs w:val="24"/>
          <w:lang w:val="en-US"/>
        </w:rPr>
        <w:t xml:space="preserve">. Amongst &gt;2500 children with eczema in </w:t>
      </w:r>
      <w:r>
        <w:rPr>
          <w:rFonts w:ascii="Times New Roman" w:hAnsi="Times New Roman" w:cs="Times New Roman"/>
          <w:sz w:val="24"/>
          <w:szCs w:val="24"/>
          <w:lang w:val="en-US"/>
        </w:rPr>
        <w:t>the two cohorts</w:t>
      </w:r>
      <w:r w:rsidRPr="00E47C8B">
        <w:rPr>
          <w:rFonts w:ascii="Times New Roman" w:hAnsi="Times New Roman" w:cs="Times New Roman"/>
          <w:sz w:val="24"/>
          <w:szCs w:val="24"/>
          <w:lang w:val="en-US"/>
        </w:rPr>
        <w:t xml:space="preserve">, ~60% had only eczema. </w:t>
      </w:r>
    </w:p>
    <w:p w:rsidR="00A7321C" w:rsidRPr="00E47C8B" w:rsidRDefault="00A7321C" w:rsidP="007503E6">
      <w:pPr>
        <w:spacing w:after="120" w:line="360" w:lineRule="auto"/>
        <w:rPr>
          <w:rFonts w:ascii="Times New Roman" w:hAnsi="Times New Roman" w:cs="Times New Roman"/>
          <w:sz w:val="24"/>
          <w:szCs w:val="24"/>
          <w:lang w:val="en-US"/>
        </w:rPr>
      </w:pPr>
      <w:r w:rsidRPr="006843CD">
        <w:rPr>
          <w:rFonts w:ascii="Times New Roman" w:hAnsi="Times New Roman" w:cs="Times New Roman"/>
          <w:sz w:val="24"/>
          <w:szCs w:val="24"/>
          <w:lang w:val="en-US"/>
        </w:rPr>
        <w:lastRenderedPageBreak/>
        <w:t xml:space="preserve">A further consideration which is relevant for interpretation includes a potential problem with the symptom-based classification, in that we may be using the same or similar symptoms to define different disorders. For example, there is the important question of whether, say, a disease which we designate as rhinitis among children in the rhinitis-only class is the same disease </w:t>
      </w:r>
      <w:r>
        <w:rPr>
          <w:rFonts w:ascii="Times New Roman" w:hAnsi="Times New Roman" w:cs="Times New Roman"/>
          <w:sz w:val="24"/>
          <w:szCs w:val="24"/>
          <w:lang w:val="en-US"/>
        </w:rPr>
        <w:t xml:space="preserve">(i.e. whether it has the same pathophysiology) </w:t>
      </w:r>
      <w:r w:rsidRPr="006843CD">
        <w:rPr>
          <w:rFonts w:ascii="Times New Roman" w:hAnsi="Times New Roman" w:cs="Times New Roman"/>
          <w:sz w:val="24"/>
          <w:szCs w:val="24"/>
          <w:lang w:val="en-US"/>
        </w:rPr>
        <w:t xml:space="preserve">as that designated </w:t>
      </w:r>
      <w:r>
        <w:rPr>
          <w:rFonts w:ascii="Times New Roman" w:hAnsi="Times New Roman" w:cs="Times New Roman"/>
          <w:sz w:val="24"/>
          <w:szCs w:val="24"/>
          <w:lang w:val="en-US"/>
        </w:rPr>
        <w:t xml:space="preserve">as </w:t>
      </w:r>
      <w:r w:rsidRPr="006843CD">
        <w:rPr>
          <w:rFonts w:ascii="Times New Roman" w:hAnsi="Times New Roman" w:cs="Times New Roman"/>
          <w:sz w:val="24"/>
          <w:szCs w:val="24"/>
          <w:lang w:val="en-US"/>
        </w:rPr>
        <w:t xml:space="preserve">rhinitis in the other three LCADs in which the same symptoms are present. Similarly, do children with wheeze/asthma in three LCADs characterized by this symptom have the same wheezing disorder? Indirect evidence </w:t>
      </w:r>
      <w:r>
        <w:rPr>
          <w:rFonts w:ascii="Times New Roman" w:hAnsi="Times New Roman" w:cs="Times New Roman"/>
          <w:sz w:val="24"/>
          <w:szCs w:val="24"/>
          <w:lang w:val="en-US"/>
        </w:rPr>
        <w:t xml:space="preserve">that </w:t>
      </w:r>
      <w:r w:rsidRPr="006843CD">
        <w:rPr>
          <w:rFonts w:ascii="Times New Roman" w:hAnsi="Times New Roman" w:cs="Times New Roman"/>
          <w:sz w:val="24"/>
          <w:szCs w:val="24"/>
          <w:lang w:val="en-US"/>
        </w:rPr>
        <w:t xml:space="preserve">fundamentally different mechanisms </w:t>
      </w:r>
      <w:r>
        <w:rPr>
          <w:rFonts w:ascii="Times New Roman" w:hAnsi="Times New Roman" w:cs="Times New Roman"/>
          <w:sz w:val="24"/>
          <w:szCs w:val="24"/>
          <w:lang w:val="en-US"/>
        </w:rPr>
        <w:t xml:space="preserve">may be </w:t>
      </w:r>
      <w:r w:rsidRPr="006843CD">
        <w:rPr>
          <w:rFonts w:ascii="Times New Roman" w:hAnsi="Times New Roman" w:cs="Times New Roman"/>
          <w:sz w:val="24"/>
          <w:szCs w:val="24"/>
          <w:lang w:val="en-US"/>
        </w:rPr>
        <w:t xml:space="preserve">underpinning the same perceived physician-diagnosed </w:t>
      </w:r>
      <w:r>
        <w:rPr>
          <w:rFonts w:ascii="Times New Roman" w:hAnsi="Times New Roman" w:cs="Times New Roman"/>
          <w:sz w:val="24"/>
          <w:szCs w:val="24"/>
          <w:lang w:val="en-US"/>
        </w:rPr>
        <w:t>disease</w:t>
      </w:r>
      <w:r w:rsidRPr="006843CD">
        <w:rPr>
          <w:rFonts w:ascii="Times New Roman" w:hAnsi="Times New Roman" w:cs="Times New Roman"/>
          <w:sz w:val="24"/>
          <w:szCs w:val="24"/>
          <w:lang w:val="en-US"/>
        </w:rPr>
        <w:t xml:space="preserve"> (asthma among pre-school children) comes from the Individualized Therapy for Asthma in Toddlers (INFANT) trial, which demonstrated that children who benefitted from the daily use of ICS had blood eosinophil count </w:t>
      </w:r>
      <w:r w:rsidRPr="006843CD">
        <w:rPr>
          <w:rFonts w:ascii="Times New Roman" w:hAnsi="Times New Roman" w:cs="Times New Roman"/>
          <w:sz w:val="24"/>
          <w:szCs w:val="24"/>
          <w:u w:val="single"/>
          <w:lang w:val="en-US"/>
        </w:rPr>
        <w:t>&gt;</w:t>
      </w:r>
      <w:r w:rsidRPr="006843CD">
        <w:rPr>
          <w:rFonts w:ascii="Times New Roman" w:hAnsi="Times New Roman" w:cs="Times New Roman"/>
          <w:sz w:val="24"/>
          <w:szCs w:val="24"/>
          <w:lang w:val="en-US"/>
        </w:rPr>
        <w:t>300/μ and were sensitized to inhalant allergens</w:t>
      </w:r>
      <w:r w:rsidR="00AD0FAE">
        <w:rPr>
          <w:rFonts w:ascii="Times New Roman" w:hAnsi="Times New Roman" w:cs="Times New Roman"/>
          <w:sz w:val="24"/>
          <w:szCs w:val="24"/>
          <w:lang w:val="en-US"/>
        </w:rPr>
        <w:t xml:space="preserve"> </w:t>
      </w:r>
      <w:r w:rsidRPr="006843CD">
        <w:rPr>
          <w:rFonts w:ascii="Times New Roman" w:hAnsi="Times New Roman" w:cs="Times New Roman"/>
          <w:noProof/>
          <w:sz w:val="24"/>
          <w:szCs w:val="24"/>
          <w:lang w:val="en-US"/>
        </w:rPr>
        <w:t>[34]</w:t>
      </w:r>
      <w:r w:rsidRPr="00E47C8B">
        <w:rPr>
          <w:rFonts w:ascii="Times New Roman" w:hAnsi="Times New Roman" w:cs="Times New Roman"/>
          <w:sz w:val="24"/>
          <w:szCs w:val="24"/>
          <w:lang w:val="en-US"/>
        </w:rPr>
        <w:t xml:space="preserve">. However, </w:t>
      </w:r>
      <w:r w:rsidRPr="006843CD">
        <w:rPr>
          <w:rFonts w:ascii="Times New Roman" w:hAnsi="Times New Roman" w:cs="Times New Roman"/>
          <w:sz w:val="24"/>
          <w:szCs w:val="24"/>
          <w:lang w:val="en-US"/>
        </w:rPr>
        <w:t xml:space="preserve">the majority </w:t>
      </w:r>
      <w:r>
        <w:rPr>
          <w:rFonts w:ascii="Times New Roman" w:hAnsi="Times New Roman" w:cs="Times New Roman"/>
          <w:sz w:val="24"/>
          <w:szCs w:val="24"/>
          <w:lang w:val="en-US"/>
        </w:rPr>
        <w:t>of</w:t>
      </w:r>
      <w:r w:rsidRPr="00E47C8B">
        <w:rPr>
          <w:rFonts w:ascii="Times New Roman" w:hAnsi="Times New Roman" w:cs="Times New Roman"/>
          <w:sz w:val="24"/>
          <w:szCs w:val="24"/>
          <w:lang w:val="en-US"/>
        </w:rPr>
        <w:t xml:space="preserve"> pre-school children with asthma diagnosis did not have evidence of blood eosinophilia or sensitization, </w:t>
      </w:r>
      <w:r w:rsidRPr="006843CD">
        <w:rPr>
          <w:rFonts w:ascii="Times New Roman" w:hAnsi="Times New Roman" w:cs="Times New Roman"/>
          <w:sz w:val="24"/>
          <w:szCs w:val="24"/>
          <w:lang w:val="en-US"/>
        </w:rPr>
        <w:t xml:space="preserve">and for </w:t>
      </w:r>
      <w:r>
        <w:rPr>
          <w:rFonts w:ascii="Times New Roman" w:hAnsi="Times New Roman" w:cs="Times New Roman"/>
          <w:sz w:val="24"/>
          <w:szCs w:val="24"/>
          <w:lang w:val="en-US"/>
        </w:rPr>
        <w:t xml:space="preserve">these patients </w:t>
      </w:r>
      <w:r w:rsidRPr="006843CD">
        <w:rPr>
          <w:rFonts w:ascii="Times New Roman" w:hAnsi="Times New Roman" w:cs="Times New Roman"/>
          <w:sz w:val="24"/>
          <w:szCs w:val="24"/>
          <w:lang w:val="en-US"/>
        </w:rPr>
        <w:t>preferential response to treatment could not be predicted</w:t>
      </w:r>
      <w:r w:rsidR="00AD0FAE">
        <w:rPr>
          <w:rFonts w:ascii="Times New Roman" w:hAnsi="Times New Roman" w:cs="Times New Roman"/>
          <w:sz w:val="24"/>
          <w:szCs w:val="24"/>
          <w:lang w:val="en-US"/>
        </w:rPr>
        <w:t xml:space="preserve"> </w:t>
      </w:r>
      <w:r w:rsidRPr="006843CD">
        <w:rPr>
          <w:rFonts w:ascii="Times New Roman" w:hAnsi="Times New Roman" w:cs="Times New Roman"/>
          <w:noProof/>
          <w:sz w:val="24"/>
          <w:szCs w:val="24"/>
          <w:lang w:val="en-US"/>
        </w:rPr>
        <w:t>[34]</w:t>
      </w:r>
      <w:r w:rsidRPr="00E47C8B">
        <w:rPr>
          <w:rFonts w:ascii="Times New Roman" w:hAnsi="Times New Roman" w:cs="Times New Roman"/>
          <w:sz w:val="24"/>
          <w:szCs w:val="24"/>
          <w:lang w:val="en-US"/>
        </w:rPr>
        <w:t xml:space="preserve">. Although these two biomarkers do not capture the complexity of pre-school wheezing, </w:t>
      </w:r>
      <w:r>
        <w:rPr>
          <w:rFonts w:ascii="Times New Roman" w:hAnsi="Times New Roman" w:cs="Times New Roman"/>
          <w:sz w:val="24"/>
          <w:szCs w:val="24"/>
          <w:lang w:val="en-US"/>
        </w:rPr>
        <w:t>these findings have important consequences for personalization of treatment, and</w:t>
      </w:r>
      <w:r w:rsidRPr="00E47C8B">
        <w:rPr>
          <w:rFonts w:ascii="Times New Roman" w:hAnsi="Times New Roman" w:cs="Times New Roman"/>
          <w:sz w:val="24"/>
          <w:szCs w:val="24"/>
          <w:lang w:val="en-US"/>
        </w:rPr>
        <w:t xml:space="preserve"> suggest that every preschool child who is considered for a long-term preventive treatment with ICS should have these objectively assessed before commencing the treatment</w:t>
      </w:r>
      <w:r w:rsidR="00AD0FAE">
        <w:rPr>
          <w:rFonts w:ascii="Times New Roman" w:hAnsi="Times New Roman" w:cs="Times New Roman"/>
          <w:sz w:val="24"/>
          <w:szCs w:val="24"/>
          <w:lang w:val="en-US"/>
        </w:rPr>
        <w:t xml:space="preserve"> </w:t>
      </w:r>
      <w:r w:rsidRPr="006843CD">
        <w:rPr>
          <w:rFonts w:ascii="Times New Roman" w:hAnsi="Times New Roman" w:cs="Times New Roman"/>
          <w:noProof/>
          <w:sz w:val="24"/>
          <w:szCs w:val="24"/>
          <w:lang w:val="en-US"/>
        </w:rPr>
        <w:t>[35]</w:t>
      </w:r>
      <w:r w:rsidR="00AD0FAE">
        <w:rPr>
          <w:rFonts w:ascii="Times New Roman" w:hAnsi="Times New Roman" w:cs="Times New Roman"/>
          <w:noProof/>
          <w:sz w:val="24"/>
          <w:szCs w:val="24"/>
          <w:lang w:val="en-US"/>
        </w:rPr>
        <w:t>.</w:t>
      </w:r>
    </w:p>
    <w:p w:rsidR="00A7321C" w:rsidRPr="006843CD" w:rsidRDefault="00A7321C" w:rsidP="007503E6">
      <w:pPr>
        <w:spacing w:after="120" w:line="360" w:lineRule="auto"/>
        <w:rPr>
          <w:rFonts w:ascii="Times New Roman" w:hAnsi="Times New Roman" w:cs="Times New Roman"/>
          <w:sz w:val="24"/>
          <w:szCs w:val="24"/>
          <w:lang w:val="en-US"/>
        </w:rPr>
      </w:pPr>
      <w:r w:rsidRPr="00E47C8B">
        <w:rPr>
          <w:rFonts w:ascii="Times New Roman" w:hAnsi="Times New Roman" w:cs="Times New Roman"/>
          <w:sz w:val="24"/>
          <w:szCs w:val="24"/>
          <w:lang w:val="en-US"/>
        </w:rPr>
        <w:t xml:space="preserve">Furthermore, when interpreting longitudinal profiles, </w:t>
      </w:r>
      <w:r w:rsidRPr="006843CD">
        <w:rPr>
          <w:rFonts w:ascii="Times New Roman" w:hAnsi="Times New Roman" w:cs="Times New Roman"/>
          <w:sz w:val="24"/>
          <w:szCs w:val="24"/>
          <w:lang w:val="en-US"/>
        </w:rPr>
        <w:t xml:space="preserve">we must account for the possibility that the presence of one disorder (e.g. eczema) may influence clinicians and make them more likely to diagnose another disorder (e.g. asthma). For example, children with wheeze, but without eczema, could be labelled with episodic viral wheeze or recurrent wheeze, but may not have a formal physician diagnosis of asthma. In contrast, those with early-life eczema may be more likely to be diagnosed with asthma because of the expectations arising from the “atopic march” paradigm. </w:t>
      </w:r>
    </w:p>
    <w:p w:rsidR="00A7321C" w:rsidRPr="003440F4" w:rsidRDefault="00A7321C" w:rsidP="002F3372">
      <w:pPr>
        <w:spacing w:after="12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4. </w:t>
      </w:r>
      <w:bookmarkStart w:id="15" w:name="_Hlk48663669"/>
      <w:r w:rsidRPr="003440F4">
        <w:rPr>
          <w:rFonts w:ascii="Times New Roman" w:hAnsi="Times New Roman" w:cs="Times New Roman"/>
          <w:b/>
          <w:bCs/>
          <w:sz w:val="24"/>
          <w:szCs w:val="24"/>
          <w:lang w:val="en-US"/>
        </w:rPr>
        <w:t>Genetic architecture of different atopic phenotypes</w:t>
      </w:r>
      <w:bookmarkEnd w:id="15"/>
    </w:p>
    <w:p w:rsidR="00A7321C" w:rsidRDefault="00A7321C" w:rsidP="002F3372">
      <w:pPr>
        <w:spacing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Eczema, wheeze and rhinitis may</w:t>
      </w:r>
      <w:r w:rsidRPr="005E115A">
        <w:rPr>
          <w:rFonts w:ascii="Times New Roman" w:hAnsi="Times New Roman" w:cs="Times New Roman"/>
          <w:sz w:val="24"/>
          <w:szCs w:val="24"/>
          <w:lang w:val="en-US"/>
        </w:rPr>
        <w:t xml:space="preserve"> coexist in the same individuals because of </w:t>
      </w:r>
      <w:r>
        <w:rPr>
          <w:rFonts w:ascii="Times New Roman" w:hAnsi="Times New Roman" w:cs="Times New Roman"/>
          <w:sz w:val="24"/>
          <w:szCs w:val="24"/>
          <w:lang w:val="en-US"/>
        </w:rPr>
        <w:t>the</w:t>
      </w:r>
      <w:r w:rsidRPr="005E115A">
        <w:rPr>
          <w:rFonts w:ascii="Times New Roman" w:hAnsi="Times New Roman" w:cs="Times New Roman"/>
          <w:sz w:val="24"/>
          <w:szCs w:val="24"/>
          <w:lang w:val="en-US"/>
        </w:rPr>
        <w:t xml:space="preserve"> shared genetic origin. </w:t>
      </w:r>
      <w:r w:rsidRPr="005E115A">
        <w:rPr>
          <w:rFonts w:ascii="Times New Roman" w:hAnsi="Times New Roman" w:cs="Times New Roman"/>
          <w:sz w:val="24"/>
          <w:szCs w:val="24"/>
        </w:rPr>
        <w:t>A large genome-wide association study (GWAS) in &gt;360,000 individuals identified 136 independent risk variants associated with asthma, hay fever and eczema</w:t>
      </w:r>
      <w:r w:rsidR="00AD0FAE">
        <w:rPr>
          <w:rFonts w:ascii="Times New Roman" w:hAnsi="Times New Roman" w:cs="Times New Roman"/>
          <w:sz w:val="24"/>
          <w:szCs w:val="24"/>
        </w:rPr>
        <w:t xml:space="preserve"> </w:t>
      </w:r>
      <w:r>
        <w:rPr>
          <w:rFonts w:ascii="Times New Roman" w:hAnsi="Times New Roman" w:cs="Times New Roman"/>
          <w:noProof/>
          <w:sz w:val="24"/>
          <w:szCs w:val="24"/>
        </w:rPr>
        <w:t>[36]</w:t>
      </w:r>
      <w:r>
        <w:rPr>
          <w:rFonts w:ascii="Times New Roman" w:hAnsi="Times New Roman" w:cs="Times New Roman"/>
          <w:sz w:val="24"/>
          <w:szCs w:val="24"/>
        </w:rPr>
        <w:t>. M</w:t>
      </w:r>
      <w:r w:rsidRPr="005E115A">
        <w:rPr>
          <w:rFonts w:ascii="Times New Roman" w:hAnsi="Times New Roman" w:cs="Times New Roman"/>
          <w:sz w:val="24"/>
          <w:szCs w:val="24"/>
        </w:rPr>
        <w:t xml:space="preserve">ost of </w:t>
      </w:r>
      <w:r>
        <w:rPr>
          <w:rFonts w:ascii="Times New Roman" w:hAnsi="Times New Roman" w:cs="Times New Roman"/>
          <w:sz w:val="24"/>
          <w:szCs w:val="24"/>
        </w:rPr>
        <w:t>these</w:t>
      </w:r>
      <w:r w:rsidRPr="005E115A">
        <w:rPr>
          <w:rFonts w:ascii="Times New Roman" w:hAnsi="Times New Roman" w:cs="Times New Roman"/>
          <w:sz w:val="24"/>
          <w:szCs w:val="24"/>
        </w:rPr>
        <w:t xml:space="preserve"> (n=130) represent</w:t>
      </w:r>
      <w:r>
        <w:rPr>
          <w:rFonts w:ascii="Times New Roman" w:hAnsi="Times New Roman" w:cs="Times New Roman"/>
          <w:sz w:val="24"/>
          <w:szCs w:val="24"/>
        </w:rPr>
        <w:t>ed</w:t>
      </w:r>
      <w:r w:rsidRPr="005E115A">
        <w:rPr>
          <w:rFonts w:ascii="Times New Roman" w:hAnsi="Times New Roman" w:cs="Times New Roman"/>
          <w:sz w:val="24"/>
          <w:szCs w:val="24"/>
        </w:rPr>
        <w:t xml:space="preserve"> shared risk factor</w:t>
      </w:r>
      <w:r>
        <w:rPr>
          <w:rFonts w:ascii="Times New Roman" w:hAnsi="Times New Roman" w:cs="Times New Roman"/>
          <w:sz w:val="24"/>
          <w:szCs w:val="24"/>
        </w:rPr>
        <w:t xml:space="preserve"> </w:t>
      </w:r>
      <w:r w:rsidRPr="00A00A09">
        <w:rPr>
          <w:rFonts w:ascii="Times New Roman" w:hAnsi="Times New Roman" w:cs="Times New Roman"/>
          <w:sz w:val="24"/>
          <w:szCs w:val="24"/>
        </w:rPr>
        <w:t xml:space="preserve">which </w:t>
      </w:r>
      <w:r>
        <w:rPr>
          <w:rFonts w:ascii="Times New Roman" w:hAnsi="Times New Roman" w:cs="Times New Roman"/>
          <w:sz w:val="24"/>
          <w:szCs w:val="24"/>
        </w:rPr>
        <w:t xml:space="preserve">likely </w:t>
      </w:r>
      <w:r w:rsidRPr="00A00A09">
        <w:rPr>
          <w:rFonts w:ascii="Times New Roman" w:hAnsi="Times New Roman" w:cs="Times New Roman"/>
          <w:sz w:val="24"/>
          <w:szCs w:val="24"/>
        </w:rPr>
        <w:t>dysregulate immune mechanisms related to disease pathophysiolog</w:t>
      </w:r>
      <w:r>
        <w:rPr>
          <w:rFonts w:ascii="Times New Roman" w:hAnsi="Times New Roman" w:cs="Times New Roman"/>
          <w:sz w:val="24"/>
          <w:szCs w:val="24"/>
        </w:rPr>
        <w:t>y</w:t>
      </w:r>
      <w:r w:rsidRPr="005E115A">
        <w:rPr>
          <w:rFonts w:ascii="Times New Roman" w:hAnsi="Times New Roman" w:cs="Times New Roman"/>
          <w:sz w:val="24"/>
          <w:szCs w:val="24"/>
        </w:rPr>
        <w:t xml:space="preserve">, </w:t>
      </w:r>
      <w:r>
        <w:rPr>
          <w:rFonts w:ascii="Times New Roman" w:hAnsi="Times New Roman" w:cs="Times New Roman"/>
          <w:sz w:val="24"/>
          <w:szCs w:val="24"/>
        </w:rPr>
        <w:t>while</w:t>
      </w:r>
      <w:r w:rsidRPr="005E115A">
        <w:rPr>
          <w:rFonts w:ascii="Times New Roman" w:hAnsi="Times New Roman" w:cs="Times New Roman"/>
          <w:sz w:val="24"/>
          <w:szCs w:val="24"/>
        </w:rPr>
        <w:t xml:space="preserve"> disease-specific effects </w:t>
      </w:r>
      <w:r>
        <w:rPr>
          <w:rFonts w:ascii="Times New Roman" w:hAnsi="Times New Roman" w:cs="Times New Roman"/>
          <w:sz w:val="24"/>
          <w:szCs w:val="24"/>
        </w:rPr>
        <w:t xml:space="preserve">were </w:t>
      </w:r>
      <w:r w:rsidRPr="005E115A">
        <w:rPr>
          <w:rFonts w:ascii="Times New Roman" w:hAnsi="Times New Roman" w:cs="Times New Roman"/>
          <w:sz w:val="24"/>
          <w:szCs w:val="24"/>
        </w:rPr>
        <w:t>detected for only six variants</w:t>
      </w:r>
      <w:r w:rsidR="00AD0FAE">
        <w:rPr>
          <w:rFonts w:ascii="Times New Roman" w:hAnsi="Times New Roman" w:cs="Times New Roman"/>
          <w:sz w:val="24"/>
          <w:szCs w:val="24"/>
        </w:rPr>
        <w:t xml:space="preserve"> </w:t>
      </w:r>
      <w:r>
        <w:rPr>
          <w:rFonts w:ascii="Times New Roman" w:hAnsi="Times New Roman" w:cs="Times New Roman"/>
          <w:noProof/>
          <w:sz w:val="24"/>
          <w:szCs w:val="24"/>
        </w:rPr>
        <w:t>[36]</w:t>
      </w:r>
      <w:r>
        <w:rPr>
          <w:rFonts w:ascii="Times New Roman" w:hAnsi="Times New Roman" w:cs="Times New Roman"/>
          <w:sz w:val="24"/>
          <w:szCs w:val="24"/>
        </w:rPr>
        <w:t xml:space="preserve">. </w:t>
      </w:r>
      <w:r w:rsidRPr="006843CD">
        <w:rPr>
          <w:rFonts w:ascii="Times New Roman" w:hAnsi="Times New Roman" w:cs="Times New Roman"/>
          <w:sz w:val="24"/>
          <w:szCs w:val="24"/>
          <w:lang w:val="en-US"/>
        </w:rPr>
        <w:t>To ascertain whether there is evidence for different causal mechanisms across the above described LCADs</w:t>
      </w:r>
      <w:r w:rsidR="00AD0FAE">
        <w:rPr>
          <w:rFonts w:ascii="Times New Roman" w:hAnsi="Times New Roman" w:cs="Times New Roman"/>
          <w:sz w:val="24"/>
          <w:szCs w:val="24"/>
          <w:lang w:val="en-US"/>
        </w:rPr>
        <w:t xml:space="preserve"> </w:t>
      </w:r>
      <w:r w:rsidRPr="006843CD">
        <w:rPr>
          <w:rFonts w:ascii="Times New Roman" w:hAnsi="Times New Roman" w:cs="Times New Roman"/>
          <w:noProof/>
          <w:sz w:val="24"/>
          <w:szCs w:val="24"/>
          <w:lang w:val="en-US"/>
        </w:rPr>
        <w:t>[33]</w:t>
      </w:r>
      <w:r w:rsidRPr="00E47C8B">
        <w:rPr>
          <w:rFonts w:ascii="Times New Roman" w:hAnsi="Times New Roman" w:cs="Times New Roman"/>
          <w:sz w:val="24"/>
          <w:szCs w:val="24"/>
          <w:lang w:val="en-US"/>
        </w:rPr>
        <w:t xml:space="preserve">, we proceeded to examine </w:t>
      </w:r>
      <w:r w:rsidRPr="006843CD">
        <w:rPr>
          <w:rFonts w:ascii="Times New Roman" w:hAnsi="Times New Roman" w:cs="Times New Roman"/>
          <w:sz w:val="24"/>
          <w:szCs w:val="24"/>
          <w:lang w:val="en-US"/>
        </w:rPr>
        <w:t xml:space="preserve">heterogeneity </w:t>
      </w:r>
      <w:r w:rsidRPr="006843CD">
        <w:rPr>
          <w:rFonts w:ascii="Times New Roman" w:hAnsi="Times New Roman" w:cs="Times New Roman"/>
          <w:sz w:val="24"/>
          <w:szCs w:val="24"/>
          <w:lang w:val="en-US"/>
        </w:rPr>
        <w:lastRenderedPageBreak/>
        <w:t>in the genetic architecture of different classes</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[37]</w:t>
      </w:r>
      <w:r w:rsidRPr="00E47C8B">
        <w:rPr>
          <w:rFonts w:ascii="Times New Roman" w:hAnsi="Times New Roman" w:cs="Times New Roman"/>
          <w:sz w:val="24"/>
          <w:szCs w:val="24"/>
          <w:lang w:val="en-US"/>
        </w:rPr>
        <w:t xml:space="preserve">. To do so, we investigated </w:t>
      </w:r>
      <w:r w:rsidRPr="006843CD">
        <w:rPr>
          <w:rFonts w:ascii="Times New Roman" w:hAnsi="Times New Roman" w:cs="Times New Roman"/>
          <w:sz w:val="24"/>
          <w:szCs w:val="24"/>
          <w:lang w:val="en-US"/>
        </w:rPr>
        <w:t>the association of different LCADs with a polygenic risk score (PRS) comprising 136 genetic polymorphisms which were associated with</w:t>
      </w:r>
      <w:r w:rsidRPr="00A00A09">
        <w:rPr>
          <w:rFonts w:ascii="Times New Roman" w:hAnsi="Times New Roman" w:cs="Times New Roman"/>
          <w:sz w:val="24"/>
          <w:szCs w:val="24"/>
        </w:rPr>
        <w:t xml:space="preserve"> </w:t>
      </w:r>
      <w:r w:rsidRPr="005E115A">
        <w:rPr>
          <w:rFonts w:ascii="Times New Roman" w:hAnsi="Times New Roman" w:cs="Times New Roman"/>
          <w:sz w:val="24"/>
          <w:szCs w:val="24"/>
        </w:rPr>
        <w:t>asthma, hay fever and eczema</w:t>
      </w:r>
      <w:r>
        <w:rPr>
          <w:rFonts w:ascii="Times New Roman" w:hAnsi="Times New Roman" w:cs="Times New Roman"/>
          <w:sz w:val="24"/>
          <w:szCs w:val="24"/>
        </w:rPr>
        <w:t xml:space="preserve"> in the above mentioned large GWAS</w:t>
      </w:r>
      <w:r w:rsidR="00AD0FAE">
        <w:rPr>
          <w:rFonts w:ascii="Times New Roman" w:hAnsi="Times New Roman" w:cs="Times New Roman"/>
          <w:sz w:val="24"/>
          <w:szCs w:val="24"/>
        </w:rPr>
        <w:t xml:space="preserve"> </w:t>
      </w:r>
      <w:r>
        <w:rPr>
          <w:rFonts w:ascii="Times New Roman" w:hAnsi="Times New Roman" w:cs="Times New Roman"/>
          <w:noProof/>
          <w:sz w:val="24"/>
          <w:szCs w:val="24"/>
        </w:rPr>
        <w:t>[36]</w:t>
      </w:r>
      <w:r>
        <w:rPr>
          <w:rFonts w:ascii="Times New Roman" w:hAnsi="Times New Roman" w:cs="Times New Roman"/>
          <w:sz w:val="24"/>
          <w:szCs w:val="24"/>
        </w:rPr>
        <w:t>.</w:t>
      </w:r>
      <w:r w:rsidRPr="00E47C8B">
        <w:rPr>
          <w:rFonts w:ascii="Times New Roman" w:hAnsi="Times New Roman" w:cs="Times New Roman"/>
          <w:sz w:val="24"/>
          <w:szCs w:val="24"/>
          <w:lang w:val="en-US"/>
        </w:rPr>
        <w:t xml:space="preserve"> As expected, we observed strong evidence for an association between the “allergic diseases PRS” and </w:t>
      </w:r>
      <w:r w:rsidRPr="006843CD">
        <w:rPr>
          <w:rFonts w:ascii="Times New Roman" w:hAnsi="Times New Roman" w:cs="Times New Roman"/>
          <w:sz w:val="24"/>
          <w:szCs w:val="24"/>
          <w:lang w:val="en-US"/>
        </w:rPr>
        <w:t>the LCADs derived using Bayesian machine learning methods (p=3.2x10</w:t>
      </w:r>
      <w:r w:rsidRPr="006843CD">
        <w:rPr>
          <w:rFonts w:ascii="Times New Roman" w:hAnsi="Times New Roman" w:cs="Times New Roman"/>
          <w:sz w:val="24"/>
          <w:szCs w:val="24"/>
          <w:vertAlign w:val="superscript"/>
          <w:lang w:val="en-US"/>
        </w:rPr>
        <w:t>-30</w:t>
      </w:r>
      <w:r w:rsidRPr="006843CD">
        <w:rPr>
          <w:rFonts w:ascii="Times New Roman" w:hAnsi="Times New Roman" w:cs="Times New Roman"/>
          <w:sz w:val="24"/>
          <w:szCs w:val="24"/>
          <w:lang w:val="en-US"/>
        </w:rPr>
        <w:t>)</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[37]</w:t>
      </w:r>
      <w:r w:rsidRPr="00E47C8B">
        <w:rPr>
          <w:rFonts w:ascii="Times New Roman" w:hAnsi="Times New Roman" w:cs="Times New Roman"/>
          <w:sz w:val="24"/>
          <w:szCs w:val="24"/>
          <w:lang w:val="en-US"/>
        </w:rPr>
        <w:t xml:space="preserve">. However, there was also very strong evidence for </w:t>
      </w:r>
      <w:r w:rsidRPr="006843CD">
        <w:rPr>
          <w:rFonts w:ascii="Times New Roman" w:hAnsi="Times New Roman" w:cs="Times New Roman"/>
          <w:sz w:val="24"/>
          <w:szCs w:val="24"/>
          <w:lang w:val="en-US"/>
        </w:rPr>
        <w:t>differential associations across the latent classes (p=3.3x10</w:t>
      </w:r>
      <w:r w:rsidRPr="006843CD">
        <w:rPr>
          <w:rFonts w:ascii="Times New Roman" w:hAnsi="Times New Roman" w:cs="Times New Roman"/>
          <w:sz w:val="24"/>
          <w:szCs w:val="24"/>
          <w:vertAlign w:val="superscript"/>
          <w:lang w:val="en-US"/>
        </w:rPr>
        <w:t>-13</w:t>
      </w:r>
      <w:r w:rsidRPr="006843CD">
        <w:rPr>
          <w:rFonts w:ascii="Times New Roman" w:hAnsi="Times New Roman" w:cs="Times New Roman"/>
          <w:sz w:val="24"/>
          <w:szCs w:val="24"/>
          <w:lang w:val="en-US"/>
        </w:rPr>
        <w:t>)</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[37]</w:t>
      </w:r>
      <w:r w:rsidRPr="00E47C8B">
        <w:rPr>
          <w:rFonts w:ascii="Times New Roman" w:hAnsi="Times New Roman" w:cs="Times New Roman"/>
          <w:sz w:val="24"/>
          <w:szCs w:val="24"/>
          <w:lang w:val="en-US"/>
        </w:rPr>
        <w:t xml:space="preserve">, suggesting that genetic architecture </w:t>
      </w:r>
      <w:r w:rsidRPr="006843CD">
        <w:rPr>
          <w:rFonts w:ascii="Times New Roman" w:hAnsi="Times New Roman" w:cs="Times New Roman"/>
          <w:sz w:val="24"/>
          <w:szCs w:val="24"/>
          <w:lang w:val="en-US"/>
        </w:rPr>
        <w:t xml:space="preserve">differs between classes (i.e., that these different combinations of symptoms may be different diseases). Of note, the </w:t>
      </w:r>
      <w:r w:rsidRPr="006843CD">
        <w:rPr>
          <w:rFonts w:ascii="Times New Roman" w:hAnsi="Times New Roman" w:cs="Times New Roman"/>
          <w:i/>
          <w:iCs/>
          <w:sz w:val="24"/>
          <w:szCs w:val="24"/>
          <w:lang w:val="en-US"/>
        </w:rPr>
        <w:t xml:space="preserve">filaggrin </w:t>
      </w:r>
      <w:r w:rsidRPr="006843CD">
        <w:rPr>
          <w:rFonts w:ascii="Times New Roman" w:hAnsi="Times New Roman" w:cs="Times New Roman"/>
          <w:sz w:val="24"/>
          <w:szCs w:val="24"/>
          <w:lang w:val="en-US"/>
        </w:rPr>
        <w:t>locus (traditionally considered to be a genetic marker of eczema</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[38,39]</w:t>
      </w:r>
      <w:r w:rsidRPr="00E47C8B">
        <w:rPr>
          <w:rFonts w:ascii="Times New Roman" w:hAnsi="Times New Roman" w:cs="Times New Roman"/>
          <w:sz w:val="24"/>
          <w:szCs w:val="24"/>
          <w:lang w:val="en-US"/>
        </w:rPr>
        <w:t>) was associated with all profiles that included eczema, but more strongly for those with co</w:t>
      </w:r>
      <w:r w:rsidRPr="006843CD">
        <w:rPr>
          <w:rFonts w:ascii="Times New Roman" w:hAnsi="Times New Roman" w:cs="Times New Roman"/>
          <w:sz w:val="24"/>
          <w:szCs w:val="24"/>
          <w:lang w:val="en-US"/>
        </w:rPr>
        <w:t>-occurrent wheeze and rhinitis</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[37]</w:t>
      </w:r>
      <w:r w:rsidRPr="00E47C8B">
        <w:rPr>
          <w:rFonts w:ascii="Times New Roman" w:hAnsi="Times New Roman" w:cs="Times New Roman"/>
          <w:sz w:val="24"/>
          <w:szCs w:val="24"/>
          <w:lang w:val="en-US"/>
        </w:rPr>
        <w:t>. In contrast, the 17q21 locus,</w:t>
      </w:r>
      <w:r w:rsidRPr="006843CD">
        <w:rPr>
          <w:rFonts w:ascii="Times New Roman" w:hAnsi="Times New Roman" w:cs="Times New Roman"/>
          <w:sz w:val="24"/>
          <w:szCs w:val="24"/>
          <w:lang w:val="en-US"/>
        </w:rPr>
        <w:t xml:space="preserve"> which is the most consistent genetic associate of asthma</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[40,41]</w:t>
      </w:r>
      <w:r w:rsidRPr="00E47C8B">
        <w:rPr>
          <w:rFonts w:ascii="Times New Roman" w:hAnsi="Times New Roman" w:cs="Times New Roman"/>
          <w:sz w:val="24"/>
          <w:szCs w:val="24"/>
          <w:lang w:val="en-US"/>
        </w:rPr>
        <w:t>, was associated with all profiles which included wheeze (including transient wheezing), but with no additional risk of co-morbid conditions</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[37]</w:t>
      </w:r>
      <w:r w:rsidRPr="00E47C8B">
        <w:rPr>
          <w:rFonts w:ascii="Times New Roman" w:hAnsi="Times New Roman" w:cs="Times New Roman"/>
          <w:sz w:val="24"/>
          <w:szCs w:val="24"/>
          <w:lang w:val="en-US"/>
        </w:rPr>
        <w:t xml:space="preserve">. </w:t>
      </w:r>
    </w:p>
    <w:p w:rsidR="00A7321C" w:rsidRDefault="00A7321C" w:rsidP="002F3372">
      <w:pPr>
        <w:spacing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Further evidence of a difference in genetic architecture across distinct patterns of progression from eczema to asthma or rhinitis was provided </w:t>
      </w:r>
      <w:bookmarkStart w:id="16" w:name="_Hlk48669360"/>
      <w:r>
        <w:rPr>
          <w:rFonts w:ascii="Times New Roman" w:hAnsi="Times New Roman" w:cs="Times New Roman"/>
          <w:sz w:val="24"/>
          <w:szCs w:val="24"/>
          <w:lang w:val="en-US"/>
        </w:rPr>
        <w:t>in a</w:t>
      </w:r>
      <w:r w:rsidRPr="00771914">
        <w:rPr>
          <w:rFonts w:ascii="Times New Roman" w:hAnsi="Times New Roman" w:cs="Times New Roman"/>
          <w:sz w:val="24"/>
          <w:szCs w:val="24"/>
          <w:lang w:val="en-US"/>
        </w:rPr>
        <w:t xml:space="preserve"> recent study </w:t>
      </w:r>
      <w:r>
        <w:rPr>
          <w:rFonts w:ascii="Times New Roman" w:hAnsi="Times New Roman" w:cs="Times New Roman"/>
          <w:sz w:val="24"/>
          <w:szCs w:val="24"/>
          <w:lang w:val="en-US"/>
        </w:rPr>
        <w:t>which</w:t>
      </w:r>
      <w:r w:rsidRPr="00771914">
        <w:rPr>
          <w:rFonts w:ascii="Times New Roman" w:hAnsi="Times New Roman" w:cs="Times New Roman"/>
          <w:sz w:val="24"/>
          <w:szCs w:val="24"/>
          <w:lang w:val="en-US"/>
        </w:rPr>
        <w:t xml:space="preserve"> identified novel genetic associations between race and distinct trajectories of allergic symptoms</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[42]</w:t>
      </w:r>
      <w:r w:rsidRPr="00771914">
        <w:rPr>
          <w:rFonts w:ascii="Times New Roman" w:hAnsi="Times New Roman" w:cs="Times New Roman"/>
          <w:sz w:val="24"/>
          <w:szCs w:val="24"/>
          <w:lang w:val="en-US"/>
        </w:rPr>
        <w:t xml:space="preserve">. The African ancestry was associated with progression from eczema to asthma, while European ancestry was associated with progression from eczema to rhinitis; Specific genetic variant which was associated with progression from eczema to asthma in GWAS (rs60242841) was </w:t>
      </w:r>
      <w:r>
        <w:rPr>
          <w:rFonts w:ascii="Times New Roman" w:hAnsi="Times New Roman" w:cs="Times New Roman"/>
          <w:sz w:val="24"/>
          <w:szCs w:val="24"/>
          <w:lang w:val="en-US"/>
        </w:rPr>
        <w:t xml:space="preserve">also </w:t>
      </w:r>
      <w:r w:rsidRPr="00771914">
        <w:rPr>
          <w:rFonts w:ascii="Times New Roman" w:hAnsi="Times New Roman" w:cs="Times New Roman"/>
          <w:sz w:val="24"/>
          <w:szCs w:val="24"/>
          <w:lang w:val="en-US"/>
        </w:rPr>
        <w:t>common in individuals of African ancestry, while genetic polymorphisms which were associated with progression from eczema to rhinitis (rs9565267 and rs151041509) were more common in individuals of European ancestry.</w:t>
      </w:r>
      <w:bookmarkEnd w:id="16"/>
    </w:p>
    <w:p w:rsidR="00A7321C" w:rsidRPr="003440F4" w:rsidRDefault="00A7321C" w:rsidP="002F3372">
      <w:pPr>
        <w:spacing w:after="120" w:line="360" w:lineRule="auto"/>
        <w:rPr>
          <w:rFonts w:ascii="Times New Roman" w:hAnsi="Times New Roman" w:cs="Times New Roman"/>
          <w:b/>
          <w:bCs/>
          <w:sz w:val="24"/>
          <w:szCs w:val="24"/>
          <w:lang w:val="en-US"/>
        </w:rPr>
      </w:pPr>
      <w:r w:rsidRPr="003440F4">
        <w:rPr>
          <w:rFonts w:ascii="Times New Roman" w:hAnsi="Times New Roman" w:cs="Times New Roman"/>
          <w:b/>
          <w:bCs/>
          <w:sz w:val="24"/>
          <w:szCs w:val="24"/>
          <w:lang w:val="en-US"/>
        </w:rPr>
        <w:t>5. Atopic phenotypes: A multimorbidity framework instead of atopic march</w:t>
      </w:r>
      <w:r>
        <w:rPr>
          <w:rFonts w:ascii="Times New Roman" w:hAnsi="Times New Roman" w:cs="Times New Roman"/>
          <w:b/>
          <w:bCs/>
          <w:sz w:val="24"/>
          <w:szCs w:val="24"/>
          <w:lang w:val="en-US"/>
        </w:rPr>
        <w:t xml:space="preserve"> paradigm</w:t>
      </w:r>
    </w:p>
    <w:p w:rsidR="00A7321C" w:rsidRPr="00146CE9" w:rsidRDefault="00A7321C" w:rsidP="008C76F4">
      <w:pPr>
        <w:spacing w:after="120" w:line="360" w:lineRule="auto"/>
        <w:rPr>
          <w:rFonts w:ascii="Times New Roman" w:hAnsi="Times New Roman" w:cs="Times New Roman"/>
          <w:sz w:val="24"/>
          <w:szCs w:val="24"/>
          <w:lang w:val="en-US"/>
        </w:rPr>
      </w:pPr>
      <w:r w:rsidRPr="00E47C8B">
        <w:rPr>
          <w:rFonts w:ascii="Times New Roman" w:hAnsi="Times New Roman" w:cs="Times New Roman"/>
          <w:sz w:val="24"/>
          <w:szCs w:val="24"/>
          <w:lang w:val="en-US"/>
        </w:rPr>
        <w:t xml:space="preserve">So, what does this all mean? </w:t>
      </w:r>
      <w:r w:rsidRPr="00146CE9">
        <w:rPr>
          <w:rFonts w:ascii="Times New Roman" w:hAnsi="Times New Roman" w:cs="Times New Roman"/>
          <w:sz w:val="24"/>
          <w:szCs w:val="24"/>
          <w:lang w:val="en-US"/>
        </w:rPr>
        <w:t>Recall that we are taking a Bayesian approach, thereby asking, how much confidence should we place in each of a set of hypotheses, given then data? More specifically, g</w:t>
      </w:r>
      <w:r w:rsidRPr="00E47C8B">
        <w:rPr>
          <w:rFonts w:ascii="Times New Roman" w:hAnsi="Times New Roman" w:cs="Times New Roman"/>
          <w:sz w:val="24"/>
          <w:szCs w:val="24"/>
          <w:lang w:val="en-US"/>
        </w:rPr>
        <w:t xml:space="preserve">iven the above information, how confident should we </w:t>
      </w:r>
      <w:r w:rsidRPr="006843CD">
        <w:rPr>
          <w:rFonts w:ascii="Times New Roman" w:hAnsi="Times New Roman" w:cs="Times New Roman"/>
          <w:sz w:val="24"/>
          <w:szCs w:val="24"/>
          <w:lang w:val="en-US"/>
        </w:rPr>
        <w:t xml:space="preserve">be about the </w:t>
      </w:r>
      <w:r w:rsidRPr="00146CE9">
        <w:rPr>
          <w:rFonts w:ascii="Times New Roman" w:hAnsi="Times New Roman" w:cs="Times New Roman"/>
          <w:sz w:val="24"/>
          <w:szCs w:val="24"/>
          <w:lang w:val="en-US"/>
        </w:rPr>
        <w:t>atopic march</w:t>
      </w:r>
      <w:r w:rsidRPr="00E47C8B">
        <w:rPr>
          <w:rFonts w:ascii="Times New Roman" w:hAnsi="Times New Roman" w:cs="Times New Roman"/>
          <w:sz w:val="24"/>
          <w:szCs w:val="24"/>
          <w:lang w:val="en-US"/>
        </w:rPr>
        <w:t xml:space="preserve"> model of a linear progression from one manifestation to another being an accurate </w:t>
      </w:r>
      <w:r w:rsidRPr="00146CE9">
        <w:rPr>
          <w:rFonts w:ascii="Times New Roman" w:hAnsi="Times New Roman" w:cs="Times New Roman"/>
          <w:i/>
          <w:iCs/>
          <w:sz w:val="24"/>
          <w:szCs w:val="24"/>
          <w:lang w:val="en-US"/>
        </w:rPr>
        <w:t>general</w:t>
      </w:r>
      <w:r w:rsidRPr="00146CE9">
        <w:rPr>
          <w:rFonts w:ascii="Times New Roman" w:hAnsi="Times New Roman" w:cs="Times New Roman"/>
          <w:sz w:val="24"/>
          <w:szCs w:val="24"/>
          <w:lang w:val="en-US"/>
        </w:rPr>
        <w:t xml:space="preserve"> </w:t>
      </w:r>
      <w:r w:rsidRPr="00E47C8B">
        <w:rPr>
          <w:rFonts w:ascii="Times New Roman" w:hAnsi="Times New Roman" w:cs="Times New Roman"/>
          <w:sz w:val="24"/>
          <w:szCs w:val="24"/>
          <w:lang w:val="en-US"/>
        </w:rPr>
        <w:t xml:space="preserve">descriptor of the natural history of atopic diseases?  </w:t>
      </w:r>
      <w:bookmarkStart w:id="17" w:name="_Hlk43224029"/>
      <w:r w:rsidRPr="00E47C8B">
        <w:rPr>
          <w:rFonts w:ascii="Times New Roman" w:hAnsi="Times New Roman" w:cs="Times New Roman"/>
          <w:sz w:val="24"/>
          <w:szCs w:val="24"/>
          <w:lang w:val="en-US"/>
        </w:rPr>
        <w:t xml:space="preserve">The </w:t>
      </w:r>
      <w:r w:rsidRPr="00146CE9">
        <w:rPr>
          <w:rFonts w:ascii="Times New Roman" w:hAnsi="Times New Roman" w:cs="Times New Roman"/>
          <w:sz w:val="24"/>
          <w:szCs w:val="24"/>
          <w:lang w:val="en-US"/>
        </w:rPr>
        <w:t xml:space="preserve">models, when tested against the </w:t>
      </w:r>
      <w:r w:rsidRPr="00E47C8B">
        <w:rPr>
          <w:rFonts w:ascii="Times New Roman" w:hAnsi="Times New Roman" w:cs="Times New Roman"/>
          <w:sz w:val="24"/>
          <w:szCs w:val="24"/>
          <w:lang w:val="en-US"/>
        </w:rPr>
        <w:t>data</w:t>
      </w:r>
      <w:r w:rsidRPr="00146CE9">
        <w:rPr>
          <w:rFonts w:ascii="Times New Roman" w:hAnsi="Times New Roman" w:cs="Times New Roman"/>
          <w:sz w:val="24"/>
          <w:szCs w:val="24"/>
          <w:lang w:val="en-US"/>
        </w:rPr>
        <w:t xml:space="preserve">, </w:t>
      </w:r>
      <w:r w:rsidRPr="00E47C8B">
        <w:rPr>
          <w:rFonts w:ascii="Times New Roman" w:hAnsi="Times New Roman" w:cs="Times New Roman"/>
          <w:sz w:val="24"/>
          <w:szCs w:val="24"/>
          <w:lang w:val="en-US"/>
        </w:rPr>
        <w:t xml:space="preserve">clearly indicate that </w:t>
      </w:r>
      <w:r w:rsidRPr="00146CE9">
        <w:rPr>
          <w:rFonts w:ascii="Times New Roman" w:hAnsi="Times New Roman" w:cs="Times New Roman"/>
          <w:sz w:val="24"/>
          <w:szCs w:val="24"/>
          <w:lang w:val="en-US"/>
        </w:rPr>
        <w:t xml:space="preserve">a single </w:t>
      </w:r>
      <w:r w:rsidRPr="00E47C8B">
        <w:rPr>
          <w:rFonts w:ascii="Times New Roman" w:hAnsi="Times New Roman" w:cs="Times New Roman"/>
          <w:sz w:val="24"/>
          <w:szCs w:val="24"/>
          <w:lang w:val="en-US"/>
        </w:rPr>
        <w:t>linear</w:t>
      </w:r>
      <w:r w:rsidRPr="00146CE9">
        <w:rPr>
          <w:rFonts w:ascii="Times New Roman" w:hAnsi="Times New Roman" w:cs="Times New Roman"/>
          <w:sz w:val="24"/>
          <w:szCs w:val="24"/>
          <w:lang w:val="en-US"/>
        </w:rPr>
        <w:t xml:space="preserve"> progressive</w:t>
      </w:r>
      <w:r w:rsidRPr="00E47C8B">
        <w:rPr>
          <w:rFonts w:ascii="Times New Roman" w:hAnsi="Times New Roman" w:cs="Times New Roman"/>
          <w:sz w:val="24"/>
          <w:szCs w:val="24"/>
          <w:lang w:val="en-US"/>
        </w:rPr>
        <w:t xml:space="preserve"> cause and effect model </w:t>
      </w:r>
      <w:bookmarkStart w:id="18" w:name="_Hlk48650955"/>
      <w:r w:rsidRPr="00E47C8B">
        <w:rPr>
          <w:rFonts w:ascii="Times New Roman" w:hAnsi="Times New Roman" w:cs="Times New Roman"/>
          <w:sz w:val="24"/>
          <w:szCs w:val="24"/>
          <w:lang w:val="en-US"/>
        </w:rPr>
        <w:t>does not capture the heterogeneity of allergic phenotypes, and is an outdated and not particularly useful concept</w:t>
      </w:r>
      <w:bookmarkEnd w:id="18"/>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[43]</w:t>
      </w:r>
      <w:r w:rsidRPr="00E47C8B">
        <w:rPr>
          <w:rFonts w:ascii="Times New Roman" w:hAnsi="Times New Roman" w:cs="Times New Roman"/>
          <w:sz w:val="24"/>
          <w:szCs w:val="24"/>
          <w:lang w:val="en-US"/>
        </w:rPr>
        <w:t xml:space="preserve">. </w:t>
      </w:r>
      <w:r w:rsidRPr="00146CE9">
        <w:rPr>
          <w:rFonts w:ascii="Times New Roman" w:hAnsi="Times New Roman" w:cs="Times New Roman"/>
          <w:sz w:val="24"/>
          <w:szCs w:val="24"/>
          <w:lang w:val="en-US"/>
        </w:rPr>
        <w:t xml:space="preserve">Rather, amongst those tested, a model with seven different progressions of symptoms provided the most likely explanation of the data available. While the traditional atopic march </w:t>
      </w:r>
      <w:r>
        <w:rPr>
          <w:rFonts w:ascii="Times New Roman" w:hAnsi="Times New Roman" w:cs="Times New Roman"/>
          <w:sz w:val="24"/>
          <w:szCs w:val="24"/>
          <w:lang w:val="en-US"/>
        </w:rPr>
        <w:lastRenderedPageBreak/>
        <w:t>may broadly resemble one</w:t>
      </w:r>
      <w:r w:rsidRPr="00146CE9">
        <w:rPr>
          <w:rFonts w:ascii="Times New Roman" w:hAnsi="Times New Roman" w:cs="Times New Roman"/>
          <w:sz w:val="24"/>
          <w:szCs w:val="24"/>
          <w:lang w:val="en-US"/>
        </w:rPr>
        <w:t xml:space="preserve"> such progression</w:t>
      </w:r>
      <w:r>
        <w:rPr>
          <w:rFonts w:ascii="Times New Roman" w:hAnsi="Times New Roman" w:cs="Times New Roman"/>
          <w:sz w:val="24"/>
          <w:szCs w:val="24"/>
          <w:lang w:val="en-US"/>
        </w:rPr>
        <w:t xml:space="preserve"> (latent class)</w:t>
      </w:r>
      <w:r w:rsidRPr="00146CE9">
        <w:rPr>
          <w:rFonts w:ascii="Times New Roman" w:hAnsi="Times New Roman" w:cs="Times New Roman"/>
          <w:sz w:val="24"/>
          <w:szCs w:val="24"/>
          <w:lang w:val="en-US"/>
        </w:rPr>
        <w:t xml:space="preserve">, this variety suggests that </w:t>
      </w:r>
      <w:r w:rsidRPr="00E47C8B">
        <w:rPr>
          <w:rFonts w:ascii="Times New Roman" w:hAnsi="Times New Roman" w:cs="Times New Roman"/>
          <w:sz w:val="24"/>
          <w:szCs w:val="24"/>
          <w:lang w:val="en-US"/>
        </w:rPr>
        <w:t>the term “march”</w:t>
      </w:r>
      <w:r w:rsidRPr="006843CD">
        <w:rPr>
          <w:rFonts w:ascii="Times New Roman" w:hAnsi="Times New Roman" w:cs="Times New Roman"/>
          <w:sz w:val="24"/>
          <w:szCs w:val="24"/>
          <w:lang w:val="en-US"/>
        </w:rPr>
        <w:t xml:space="preserve"> </w:t>
      </w:r>
      <w:r w:rsidRPr="006843CD">
        <w:rPr>
          <w:rFonts w:ascii="Times New Roman" w:hAnsi="Times New Roman" w:cs="Times New Roman"/>
          <w:i/>
          <w:iCs/>
          <w:sz w:val="24"/>
          <w:szCs w:val="24"/>
          <w:lang w:val="en-US"/>
        </w:rPr>
        <w:t xml:space="preserve">per </w:t>
      </w:r>
      <w:r w:rsidRPr="00146CE9">
        <w:rPr>
          <w:rFonts w:ascii="Times New Roman" w:hAnsi="Times New Roman" w:cs="Times New Roman"/>
          <w:i/>
          <w:iCs/>
          <w:sz w:val="24"/>
          <w:szCs w:val="24"/>
          <w:lang w:val="en-US"/>
        </w:rPr>
        <w:t>se</w:t>
      </w:r>
      <w:r w:rsidRPr="00E47C8B">
        <w:rPr>
          <w:rFonts w:ascii="Times New Roman" w:hAnsi="Times New Roman" w:cs="Times New Roman"/>
          <w:sz w:val="24"/>
          <w:szCs w:val="24"/>
          <w:lang w:val="en-US"/>
        </w:rPr>
        <w:t xml:space="preserve"> is misleading in this context</w:t>
      </w:r>
      <w:r w:rsidRPr="006843CD">
        <w:rPr>
          <w:rFonts w:ascii="Times New Roman" w:hAnsi="Times New Roman" w:cs="Times New Roman"/>
          <w:sz w:val="24"/>
          <w:szCs w:val="24"/>
          <w:lang w:val="en-US"/>
        </w:rPr>
        <w:t>.</w:t>
      </w:r>
    </w:p>
    <w:p w:rsidR="00A7321C" w:rsidRPr="00E47C8B" w:rsidRDefault="00A7321C" w:rsidP="008C76F4">
      <w:pPr>
        <w:spacing w:after="120" w:line="360" w:lineRule="auto"/>
        <w:rPr>
          <w:rFonts w:ascii="Times New Roman" w:hAnsi="Times New Roman" w:cs="Times New Roman"/>
          <w:sz w:val="24"/>
          <w:szCs w:val="24"/>
          <w:lang w:val="en-US"/>
        </w:rPr>
      </w:pPr>
      <w:r w:rsidRPr="00E47C8B">
        <w:rPr>
          <w:rFonts w:ascii="Times New Roman" w:hAnsi="Times New Roman" w:cs="Times New Roman"/>
          <w:sz w:val="24"/>
          <w:szCs w:val="24"/>
          <w:lang w:val="en-US"/>
        </w:rPr>
        <w:t xml:space="preserve">However, this does not mean that there is no link between eczema, wheeze and rhinitis. </w:t>
      </w:r>
      <w:r w:rsidRPr="00146CE9">
        <w:rPr>
          <w:rFonts w:ascii="Times New Roman" w:hAnsi="Times New Roman" w:cs="Times New Roman"/>
          <w:sz w:val="24"/>
          <w:szCs w:val="24"/>
          <w:lang w:val="en-US"/>
        </w:rPr>
        <w:t xml:space="preserve">To the contrary, a model which presumed independence between these conditions was also unable to account for the data. </w:t>
      </w:r>
      <w:bookmarkStart w:id="19" w:name="_Hlk48650996"/>
      <w:r w:rsidRPr="00E47C8B">
        <w:rPr>
          <w:rFonts w:ascii="Times New Roman" w:hAnsi="Times New Roman" w:cs="Times New Roman"/>
          <w:sz w:val="24"/>
          <w:szCs w:val="24"/>
          <w:lang w:val="en-US"/>
        </w:rPr>
        <w:t>These conditions co-exist more often than would be expected by chance, but likely in a multimorbidity framework in which “no single condition holds priority over any of the co-occurring conditions from the perspective of the patient and the health care professiona</w:t>
      </w:r>
      <w:bookmarkEnd w:id="19"/>
      <w:r w:rsidRPr="00E47C8B">
        <w:rPr>
          <w:rFonts w:ascii="Times New Roman" w:hAnsi="Times New Roman" w:cs="Times New Roman"/>
          <w:sz w:val="24"/>
          <w:szCs w:val="24"/>
          <w:lang w:val="en-US"/>
        </w:rPr>
        <w:t>l”</w:t>
      </w:r>
      <w:r w:rsidR="00AD0FAE">
        <w:rPr>
          <w:rFonts w:ascii="Times New Roman" w:hAnsi="Times New Roman" w:cs="Times New Roman"/>
          <w:sz w:val="24"/>
          <w:szCs w:val="24"/>
          <w:lang w:val="en-US"/>
        </w:rPr>
        <w:t xml:space="preserve"> </w:t>
      </w:r>
      <w:r w:rsidRPr="00146CE9">
        <w:rPr>
          <w:rFonts w:ascii="Times New Roman" w:hAnsi="Times New Roman" w:cs="Times New Roman"/>
          <w:noProof/>
          <w:sz w:val="24"/>
          <w:szCs w:val="24"/>
          <w:lang w:val="en-US"/>
        </w:rPr>
        <w:t>[23]</w:t>
      </w:r>
      <w:r w:rsidRPr="00E47C8B">
        <w:rPr>
          <w:rFonts w:ascii="Times New Roman" w:hAnsi="Times New Roman" w:cs="Times New Roman"/>
          <w:sz w:val="24"/>
          <w:szCs w:val="24"/>
          <w:lang w:val="en-US"/>
        </w:rPr>
        <w:t>. It has to be noted that t</w:t>
      </w:r>
      <w:r w:rsidRPr="00E47C8B">
        <w:rPr>
          <w:rFonts w:ascii="Times New Roman" w:hAnsi="Times New Roman" w:cs="Times New Roman"/>
          <w:color w:val="000000"/>
          <w:sz w:val="24"/>
          <w:szCs w:val="24"/>
          <w:lang w:val="en-US"/>
        </w:rPr>
        <w:t xml:space="preserve">he observation of co-occurrence, comorbidity or multimorbidity between eczema, asthma and rhinitis does not imply </w:t>
      </w:r>
      <w:r w:rsidRPr="006843CD">
        <w:rPr>
          <w:rFonts w:ascii="Times New Roman" w:hAnsi="Times New Roman" w:cs="Times New Roman"/>
          <w:color w:val="000000"/>
          <w:sz w:val="24"/>
          <w:szCs w:val="24"/>
          <w:lang w:val="en-US"/>
        </w:rPr>
        <w:t>any specific relationship between them, least of all causality</w:t>
      </w:r>
      <w:r w:rsidR="00AD0FAE">
        <w:rPr>
          <w:rFonts w:ascii="Times New Roman" w:hAnsi="Times New Roman" w:cs="Times New Roman"/>
          <w:color w:val="000000"/>
          <w:sz w:val="24"/>
          <w:szCs w:val="24"/>
          <w:lang w:val="en-US"/>
        </w:rPr>
        <w:t xml:space="preserve"> </w:t>
      </w:r>
      <w:r w:rsidRPr="00146CE9">
        <w:rPr>
          <w:rFonts w:ascii="Times New Roman" w:hAnsi="Times New Roman" w:cs="Times New Roman"/>
          <w:noProof/>
          <w:color w:val="000000"/>
          <w:sz w:val="24"/>
          <w:szCs w:val="24"/>
          <w:lang w:val="en-US"/>
        </w:rPr>
        <w:t>[24]</w:t>
      </w:r>
      <w:r w:rsidRPr="00E47C8B">
        <w:rPr>
          <w:rFonts w:ascii="Times New Roman" w:hAnsi="Times New Roman" w:cs="Times New Roman"/>
          <w:color w:val="000000"/>
          <w:sz w:val="24"/>
          <w:szCs w:val="24"/>
          <w:lang w:val="en-US"/>
        </w:rPr>
        <w:t xml:space="preserve">. </w:t>
      </w:r>
      <w:r w:rsidRPr="00E47C8B">
        <w:rPr>
          <w:rFonts w:ascii="Times New Roman" w:hAnsi="Times New Roman" w:cs="Times New Roman"/>
          <w:sz w:val="24"/>
          <w:szCs w:val="24"/>
          <w:lang w:val="en-US"/>
        </w:rPr>
        <w:t xml:space="preserve">It also seems unlikely that a single mechanism (such as </w:t>
      </w:r>
      <w:r w:rsidRPr="00146CE9">
        <w:rPr>
          <w:rFonts w:ascii="Times New Roman" w:hAnsi="Times New Roman" w:cs="Times New Roman"/>
          <w:sz w:val="24"/>
          <w:szCs w:val="24"/>
          <w:lang w:val="en-US"/>
        </w:rPr>
        <w:t>“</w:t>
      </w:r>
      <w:r w:rsidRPr="00E47C8B">
        <w:rPr>
          <w:rFonts w:ascii="Times New Roman" w:hAnsi="Times New Roman" w:cs="Times New Roman"/>
          <w:sz w:val="24"/>
          <w:szCs w:val="24"/>
          <w:lang w:val="en-US"/>
        </w:rPr>
        <w:t>atopy</w:t>
      </w:r>
      <w:r w:rsidRPr="00146CE9">
        <w:rPr>
          <w:rFonts w:ascii="Times New Roman" w:hAnsi="Times New Roman" w:cs="Times New Roman"/>
          <w:sz w:val="24"/>
          <w:szCs w:val="24"/>
          <w:lang w:val="en-US"/>
        </w:rPr>
        <w:t>”</w:t>
      </w:r>
      <w:r w:rsidRPr="00E47C8B">
        <w:rPr>
          <w:rFonts w:ascii="Times New Roman" w:hAnsi="Times New Roman" w:cs="Times New Roman"/>
          <w:sz w:val="24"/>
          <w:szCs w:val="24"/>
          <w:lang w:val="en-US"/>
        </w:rPr>
        <w:t xml:space="preserve">) underpins different multimorbidity manifestations. </w:t>
      </w:r>
      <w:bookmarkEnd w:id="17"/>
    </w:p>
    <w:p w:rsidR="00A7321C" w:rsidRDefault="00A7321C" w:rsidP="00A30EE7">
      <w:pPr>
        <w:spacing w:after="120" w:line="360" w:lineRule="auto"/>
        <w:rPr>
          <w:rFonts w:ascii="Times New Roman" w:eastAsia="Calibri" w:hAnsi="Times New Roman" w:cs="Times New Roman"/>
          <w:sz w:val="24"/>
          <w:szCs w:val="24"/>
          <w:lang w:val="en-US"/>
        </w:rPr>
      </w:pPr>
      <w:r w:rsidRPr="006843CD">
        <w:rPr>
          <w:rFonts w:ascii="Times New Roman" w:eastAsia="Calibri" w:hAnsi="Times New Roman" w:cs="Times New Roman"/>
          <w:sz w:val="24"/>
          <w:szCs w:val="24"/>
          <w:lang w:val="en-US"/>
        </w:rPr>
        <w:t xml:space="preserve">Furthermore, it is unlikely that “allergic sensitization” is a single trait </w:t>
      </w:r>
      <w:r>
        <w:rPr>
          <w:rFonts w:ascii="Times New Roman" w:eastAsia="Calibri" w:hAnsi="Times New Roman" w:cs="Times New Roman"/>
          <w:noProof/>
          <w:sz w:val="24"/>
          <w:szCs w:val="24"/>
          <w:lang w:val="en-US"/>
        </w:rPr>
        <w:t>[44-47]</w:t>
      </w:r>
      <w:r w:rsidRPr="00E47C8B">
        <w:rPr>
          <w:rFonts w:ascii="Times New Roman" w:eastAsia="Calibri" w:hAnsi="Times New Roman" w:cs="Times New Roman"/>
          <w:sz w:val="24"/>
          <w:szCs w:val="24"/>
          <w:lang w:val="en-US"/>
        </w:rPr>
        <w:t xml:space="preserve">. Machine learning methodologies have identified several different clusters of sensitization, which likely reflect multiple different atopic vulnerabilities, where timing and type of allergic sensitization may be predictive of the presence and severity of allergic diseases </w:t>
      </w:r>
      <w:r>
        <w:rPr>
          <w:rFonts w:ascii="Times New Roman" w:eastAsia="Calibri" w:hAnsi="Times New Roman" w:cs="Times New Roman"/>
          <w:noProof/>
          <w:sz w:val="24"/>
          <w:szCs w:val="24"/>
          <w:lang w:val="en-US"/>
        </w:rPr>
        <w:t>[46,47]</w:t>
      </w:r>
      <w:r w:rsidRPr="00E47C8B">
        <w:rPr>
          <w:rFonts w:ascii="Times New Roman" w:eastAsia="Calibri" w:hAnsi="Times New Roman" w:cs="Times New Roman"/>
          <w:sz w:val="24"/>
          <w:szCs w:val="24"/>
          <w:lang w:val="en-US"/>
        </w:rPr>
        <w:t>. Only one of these groups (</w:t>
      </w:r>
      <w:r w:rsidRPr="006843CD">
        <w:rPr>
          <w:rFonts w:ascii="Times New Roman" w:eastAsia="Calibri" w:hAnsi="Times New Roman" w:cs="Times New Roman"/>
          <w:sz w:val="24"/>
          <w:szCs w:val="24"/>
          <w:lang w:val="en-US"/>
        </w:rPr>
        <w:t>‘multiple early sensitization’) which represents ~25% of sensitized children, was relevant to asthma</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[47]</w:t>
      </w:r>
      <w:r w:rsidRPr="00E47C8B">
        <w:rPr>
          <w:rFonts w:ascii="Times New Roman" w:eastAsia="Calibri" w:hAnsi="Times New Roman" w:cs="Times New Roman"/>
          <w:sz w:val="24"/>
          <w:szCs w:val="24"/>
          <w:lang w:val="en-US"/>
        </w:rPr>
        <w:t xml:space="preserve">, and children with this sensitization subtype had more severe </w:t>
      </w:r>
      <w:r w:rsidRPr="006843CD">
        <w:rPr>
          <w:rFonts w:ascii="Times New Roman" w:eastAsia="Calibri" w:hAnsi="Times New Roman" w:cs="Times New Roman"/>
          <w:sz w:val="24"/>
          <w:szCs w:val="24"/>
          <w:lang w:val="en-US"/>
        </w:rPr>
        <w:t>disease</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[46-48]</w:t>
      </w:r>
      <w:r w:rsidRPr="00E47C8B">
        <w:rPr>
          <w:rFonts w:ascii="Times New Roman" w:eastAsia="Calibri" w:hAnsi="Times New Roman" w:cs="Times New Roman"/>
          <w:sz w:val="24"/>
          <w:szCs w:val="24"/>
          <w:lang w:val="en-US"/>
        </w:rPr>
        <w:t>. A recent approach moved these observations closer to the clinic by using component-resolved diagnostics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bCs/>
          <w:noProof/>
          <w:sz w:val="24"/>
          <w:szCs w:val="24"/>
          <w:lang w:val="en-US"/>
        </w:rPr>
        <w:t>[49]</w:t>
      </w:r>
      <w:r w:rsidRPr="00E47C8B">
        <w:rPr>
          <w:rFonts w:ascii="Times New Roman" w:eastAsia="Calibri" w:hAnsi="Times New Roman" w:cs="Times New Roman"/>
          <w:sz w:val="24"/>
          <w:szCs w:val="24"/>
          <w:lang w:val="en-US"/>
        </w:rPr>
        <w:t>, which measures specific IgE to a large number of allergenic molecules (components), rather than whole allergen extracts. This study has shown that</w:t>
      </w:r>
      <w:r w:rsidRPr="00E47C8B">
        <w:rPr>
          <w:rFonts w:ascii="Times New Roman" w:eastAsia="Calibri" w:hAnsi="Times New Roman" w:cs="Times New Roman"/>
          <w:bCs/>
          <w:sz w:val="24"/>
          <w:szCs w:val="24"/>
          <w:lang w:val="en-US"/>
        </w:rPr>
        <w:t xml:space="preserve"> the pattern of interaction between allergen component-specific </w:t>
      </w:r>
      <w:proofErr w:type="spellStart"/>
      <w:r w:rsidRPr="00E47C8B">
        <w:rPr>
          <w:rFonts w:ascii="Times New Roman" w:eastAsia="Calibri" w:hAnsi="Times New Roman" w:cs="Times New Roman"/>
          <w:bCs/>
          <w:sz w:val="24"/>
          <w:szCs w:val="24"/>
          <w:lang w:val="en-US"/>
        </w:rPr>
        <w:t>IgEs</w:t>
      </w:r>
      <w:proofErr w:type="spellEnd"/>
      <w:r w:rsidRPr="00E47C8B">
        <w:rPr>
          <w:rFonts w:ascii="Times New Roman" w:eastAsia="Calibri" w:hAnsi="Times New Roman" w:cs="Times New Roman"/>
          <w:bCs/>
          <w:sz w:val="24"/>
          <w:szCs w:val="24"/>
          <w:lang w:val="en-US"/>
        </w:rPr>
        <w:t xml:space="preserve"> predicted asthma presence</w:t>
      </w:r>
      <w:r w:rsidR="00AD0FAE">
        <w:rPr>
          <w:rFonts w:ascii="Times New Roman" w:eastAsia="Calibri" w:hAnsi="Times New Roman" w:cs="Times New Roman"/>
          <w:bCs/>
          <w:sz w:val="24"/>
          <w:szCs w:val="24"/>
          <w:lang w:val="en-US"/>
        </w:rPr>
        <w:t xml:space="preserve"> </w:t>
      </w:r>
      <w:r>
        <w:rPr>
          <w:rFonts w:ascii="Times New Roman" w:eastAsia="Calibri" w:hAnsi="Times New Roman" w:cs="Times New Roman"/>
          <w:bCs/>
          <w:noProof/>
          <w:sz w:val="24"/>
          <w:szCs w:val="24"/>
          <w:lang w:val="en-US"/>
        </w:rPr>
        <w:t>[49]</w:t>
      </w:r>
      <w:r w:rsidRPr="00E47C8B">
        <w:rPr>
          <w:rFonts w:ascii="Times New Roman" w:eastAsia="Calibri" w:hAnsi="Times New Roman" w:cs="Times New Roman"/>
          <w:sz w:val="24"/>
          <w:szCs w:val="24"/>
          <w:lang w:val="en-US"/>
        </w:rPr>
        <w:t>. A further study in the U-BIOPRED severe asthma cohort has shown that patterns of interactions between IgE to multiple allergenic proteins are predictors of asthma severity among school children and adults with allergic asthma</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[50]</w:t>
      </w:r>
      <w:r w:rsidRPr="00E47C8B">
        <w:rPr>
          <w:rFonts w:ascii="Times New Roman" w:eastAsia="Calibri" w:hAnsi="Times New Roman" w:cs="Times New Roman"/>
          <w:sz w:val="24"/>
          <w:szCs w:val="24"/>
          <w:lang w:val="en-US"/>
        </w:rPr>
        <w:t>.  These results suggest that it may be possible to develop interpretation algorithms for component-resolved diagnostics multiplex arrays to help diagnose asthma</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[49]</w:t>
      </w:r>
      <w:r w:rsidRPr="00E47C8B">
        <w:rPr>
          <w:rFonts w:ascii="Times New Roman" w:eastAsia="Calibri" w:hAnsi="Times New Roman" w:cs="Times New Roman"/>
          <w:sz w:val="24"/>
          <w:szCs w:val="24"/>
          <w:lang w:val="en-US"/>
        </w:rPr>
        <w:t>, predict future risk of asthma among young sensitized children</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[51]</w:t>
      </w:r>
      <w:r w:rsidRPr="00E47C8B">
        <w:rPr>
          <w:rFonts w:ascii="Times New Roman" w:eastAsia="Calibri" w:hAnsi="Times New Roman" w:cs="Times New Roman"/>
          <w:sz w:val="24"/>
          <w:szCs w:val="24"/>
          <w:lang w:val="en-US"/>
        </w:rPr>
        <w:t>, and perhaps predict treatment response</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[52]</w:t>
      </w:r>
      <w:r w:rsidRPr="00E47C8B">
        <w:rPr>
          <w:rFonts w:ascii="Times New Roman" w:eastAsia="Calibri" w:hAnsi="Times New Roman" w:cs="Times New Roman"/>
          <w:sz w:val="24"/>
          <w:szCs w:val="24"/>
          <w:lang w:val="en-US"/>
        </w:rPr>
        <w:t>.</w:t>
      </w:r>
    </w:p>
    <w:p w:rsidR="00A7321C" w:rsidRPr="006843CD" w:rsidRDefault="00A7321C" w:rsidP="00A30EE7">
      <w:pPr>
        <w:spacing w:after="12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6. </w:t>
      </w:r>
      <w:r w:rsidRPr="00E47C8B">
        <w:rPr>
          <w:rFonts w:ascii="Times New Roman" w:hAnsi="Times New Roman" w:cs="Times New Roman"/>
          <w:b/>
          <w:bCs/>
          <w:sz w:val="24"/>
          <w:szCs w:val="24"/>
          <w:lang w:val="en-US"/>
        </w:rPr>
        <w:t>Diagnosis-based vs. mechanism-based treatments of allergic diseases</w:t>
      </w:r>
    </w:p>
    <w:p w:rsidR="00A7321C" w:rsidRPr="00146CE9" w:rsidRDefault="00A7321C" w:rsidP="00071748">
      <w:pPr>
        <w:spacing w:after="120" w:line="360" w:lineRule="auto"/>
        <w:rPr>
          <w:rFonts w:ascii="Times New Roman" w:hAnsi="Times New Roman" w:cs="Times New Roman"/>
          <w:sz w:val="24"/>
          <w:szCs w:val="24"/>
          <w:lang w:val="en-US"/>
        </w:rPr>
      </w:pPr>
      <w:bookmarkStart w:id="20" w:name="_Hlk43231967"/>
      <w:r>
        <w:rPr>
          <w:rFonts w:ascii="Times New Roman" w:eastAsia="Calibri" w:hAnsi="Times New Roman" w:cs="Times New Roman"/>
          <w:sz w:val="24"/>
          <w:szCs w:val="24"/>
          <w:lang w:val="en-US"/>
        </w:rPr>
        <w:t>T</w:t>
      </w:r>
      <w:r w:rsidRPr="00E47C8B">
        <w:rPr>
          <w:rFonts w:ascii="Times New Roman" w:eastAsia="Calibri" w:hAnsi="Times New Roman" w:cs="Times New Roman"/>
          <w:sz w:val="24"/>
          <w:szCs w:val="24"/>
          <w:lang w:val="en-US"/>
        </w:rPr>
        <w:t>he current</w:t>
      </w:r>
      <w:r w:rsidRPr="00E47C8B">
        <w:rPr>
          <w:rFonts w:ascii="Times New Roman" w:hAnsi="Times New Roman" w:cs="Times New Roman"/>
          <w:sz w:val="24"/>
          <w:szCs w:val="24"/>
          <w:lang w:val="en-US"/>
        </w:rPr>
        <w:t xml:space="preserve"> approach to treating atopic diseases is predominantly diagnosis-</w:t>
      </w:r>
      <w:r w:rsidRPr="006843CD">
        <w:rPr>
          <w:rFonts w:ascii="Times New Roman" w:hAnsi="Times New Roman" w:cs="Times New Roman"/>
          <w:sz w:val="24"/>
          <w:szCs w:val="24"/>
          <w:lang w:val="en-US"/>
        </w:rPr>
        <w:t>based</w:t>
      </w:r>
      <w:r w:rsidRPr="00146CE9">
        <w:rPr>
          <w:rFonts w:ascii="Times New Roman" w:hAnsi="Times New Roman" w:cs="Times New Roman"/>
          <w:sz w:val="24"/>
          <w:szCs w:val="24"/>
          <w:lang w:val="en-US"/>
        </w:rPr>
        <w:t>;</w:t>
      </w:r>
      <w:r w:rsidRPr="00E47C8B">
        <w:rPr>
          <w:rFonts w:ascii="Times New Roman" w:hAnsi="Times New Roman" w:cs="Times New Roman"/>
          <w:sz w:val="24"/>
          <w:szCs w:val="24"/>
          <w:lang w:val="en-US"/>
        </w:rPr>
        <w:t xml:space="preserve"> </w:t>
      </w:r>
      <w:r w:rsidRPr="00146CE9">
        <w:rPr>
          <w:rFonts w:ascii="Times New Roman" w:hAnsi="Times New Roman" w:cs="Times New Roman"/>
          <w:sz w:val="24"/>
          <w:szCs w:val="24"/>
          <w:lang w:val="en-US"/>
        </w:rPr>
        <w:t>for example,</w:t>
      </w:r>
      <w:r w:rsidRPr="00E47C8B">
        <w:rPr>
          <w:rFonts w:ascii="Times New Roman" w:hAnsi="Times New Roman" w:cs="Times New Roman"/>
          <w:sz w:val="24"/>
          <w:szCs w:val="24"/>
          <w:lang w:val="en-US"/>
        </w:rPr>
        <w:t xml:space="preserve"> asthma </w:t>
      </w:r>
      <w:r>
        <w:rPr>
          <w:rFonts w:ascii="Times New Roman" w:hAnsi="Times New Roman" w:cs="Times New Roman"/>
          <w:sz w:val="24"/>
          <w:szCs w:val="24"/>
          <w:lang w:val="en-US"/>
        </w:rPr>
        <w:t>is</w:t>
      </w:r>
      <w:r w:rsidRPr="00E47C8B">
        <w:rPr>
          <w:rFonts w:ascii="Times New Roman" w:hAnsi="Times New Roman" w:cs="Times New Roman"/>
          <w:sz w:val="24"/>
          <w:szCs w:val="24"/>
          <w:lang w:val="en-US"/>
        </w:rPr>
        <w:t xml:space="preserve"> managed as if </w:t>
      </w:r>
      <w:r>
        <w:rPr>
          <w:rFonts w:ascii="Times New Roman" w:hAnsi="Times New Roman" w:cs="Times New Roman"/>
          <w:sz w:val="24"/>
          <w:szCs w:val="24"/>
          <w:lang w:val="en-US"/>
        </w:rPr>
        <w:t xml:space="preserve">it is a </w:t>
      </w:r>
      <w:r w:rsidRPr="00E47C8B">
        <w:rPr>
          <w:rFonts w:ascii="Times New Roman" w:hAnsi="Times New Roman" w:cs="Times New Roman"/>
          <w:sz w:val="24"/>
          <w:szCs w:val="24"/>
          <w:lang w:val="en-US"/>
        </w:rPr>
        <w:t>homogeneous disease entit</w:t>
      </w:r>
      <w:r>
        <w:rPr>
          <w:rFonts w:ascii="Times New Roman" w:hAnsi="Times New Roman" w:cs="Times New Roman"/>
          <w:sz w:val="24"/>
          <w:szCs w:val="24"/>
          <w:lang w:val="en-US"/>
        </w:rPr>
        <w:t>y</w:t>
      </w:r>
      <w:r w:rsidRPr="006843CD">
        <w:rPr>
          <w:rFonts w:ascii="Times New Roman" w:hAnsi="Times New Roman" w:cs="Times New Roman"/>
          <w:sz w:val="24"/>
          <w:szCs w:val="24"/>
          <w:lang w:val="en-US"/>
        </w:rPr>
        <w:t xml:space="preserve">. As a consequence, patients </w:t>
      </w:r>
      <w:r w:rsidRPr="00146CE9">
        <w:rPr>
          <w:rFonts w:ascii="Times New Roman" w:hAnsi="Times New Roman" w:cs="Times New Roman"/>
          <w:sz w:val="24"/>
          <w:szCs w:val="24"/>
          <w:lang w:val="en-US"/>
        </w:rPr>
        <w:t xml:space="preserve">drawn from </w:t>
      </w:r>
      <w:r w:rsidRPr="00E47C8B">
        <w:rPr>
          <w:rFonts w:ascii="Times New Roman" w:hAnsi="Times New Roman" w:cs="Times New Roman"/>
          <w:sz w:val="24"/>
          <w:szCs w:val="24"/>
          <w:lang w:val="en-US"/>
        </w:rPr>
        <w:t>several distinct disease subtypes are forced into a single group for an</w:t>
      </w:r>
      <w:r w:rsidRPr="006843CD">
        <w:rPr>
          <w:rFonts w:ascii="Times New Roman" w:hAnsi="Times New Roman" w:cs="Times New Roman"/>
          <w:sz w:val="24"/>
          <w:szCs w:val="24"/>
          <w:lang w:val="en-US"/>
        </w:rPr>
        <w:t xml:space="preserve"> empirical treatment</w:t>
      </w:r>
      <w:r w:rsidR="00AD0FAE">
        <w:rPr>
          <w:rFonts w:ascii="Times New Roman" w:hAnsi="Times New Roman" w:cs="Times New Roman"/>
          <w:sz w:val="24"/>
          <w:szCs w:val="24"/>
          <w:lang w:val="en-US"/>
        </w:rPr>
        <w:t xml:space="preserve"> </w:t>
      </w:r>
      <w:r>
        <w:rPr>
          <w:rFonts w:ascii="Times New Roman" w:hAnsi="Times New Roman" w:cs="Times New Roman"/>
          <w:noProof/>
          <w:sz w:val="24"/>
          <w:szCs w:val="24"/>
          <w:lang w:val="en-US"/>
        </w:rPr>
        <w:t>[53]</w:t>
      </w:r>
      <w:r w:rsidRPr="00E47C8B">
        <w:rPr>
          <w:rFonts w:ascii="Times New Roman" w:hAnsi="Times New Roman" w:cs="Times New Roman"/>
          <w:sz w:val="24"/>
          <w:szCs w:val="24"/>
          <w:lang w:val="en-US"/>
        </w:rPr>
        <w:t xml:space="preserve">. This diagnosis-based approach to disease management is less than </w:t>
      </w:r>
      <w:r w:rsidRPr="00E47C8B">
        <w:rPr>
          <w:rFonts w:ascii="Times New Roman" w:hAnsi="Times New Roman" w:cs="Times New Roman"/>
          <w:sz w:val="24"/>
          <w:szCs w:val="24"/>
          <w:lang w:val="en-US"/>
        </w:rPr>
        <w:lastRenderedPageBreak/>
        <w:t>ideal for 21</w:t>
      </w:r>
      <w:r w:rsidRPr="00E47C8B">
        <w:rPr>
          <w:rFonts w:ascii="Times New Roman" w:hAnsi="Times New Roman" w:cs="Times New Roman"/>
          <w:sz w:val="24"/>
          <w:szCs w:val="24"/>
          <w:vertAlign w:val="superscript"/>
          <w:lang w:val="en-US"/>
        </w:rPr>
        <w:t>st</w:t>
      </w:r>
      <w:r w:rsidRPr="006843CD">
        <w:rPr>
          <w:rFonts w:ascii="Times New Roman" w:hAnsi="Times New Roman" w:cs="Times New Roman"/>
          <w:sz w:val="24"/>
          <w:szCs w:val="24"/>
          <w:lang w:val="en-US"/>
        </w:rPr>
        <w:t xml:space="preserve"> century medicine</w:t>
      </w:r>
      <w:bookmarkEnd w:id="20"/>
      <w:r w:rsidRPr="00146CE9">
        <w:rPr>
          <w:rFonts w:ascii="Times New Roman" w:hAnsi="Times New Roman" w:cs="Times New Roman"/>
          <w:sz w:val="24"/>
          <w:szCs w:val="24"/>
          <w:lang w:val="en-US"/>
        </w:rPr>
        <w:t>;</w:t>
      </w:r>
      <w:r w:rsidRPr="00E47C8B">
        <w:rPr>
          <w:rFonts w:ascii="Times New Roman" w:hAnsi="Times New Roman" w:cs="Times New Roman"/>
          <w:sz w:val="24"/>
          <w:szCs w:val="24"/>
          <w:lang w:val="en-US"/>
        </w:rPr>
        <w:t xml:space="preserve"> </w:t>
      </w:r>
      <w:r w:rsidRPr="00146CE9">
        <w:rPr>
          <w:rFonts w:ascii="Times New Roman" w:hAnsi="Times New Roman" w:cs="Times New Roman"/>
          <w:sz w:val="24"/>
          <w:szCs w:val="24"/>
          <w:lang w:val="en-US"/>
        </w:rPr>
        <w:t xml:space="preserve">indeed, </w:t>
      </w:r>
      <w:r w:rsidRPr="00E47C8B">
        <w:rPr>
          <w:rFonts w:ascii="Times New Roman" w:hAnsi="Times New Roman" w:cs="Times New Roman"/>
          <w:sz w:val="24"/>
          <w:szCs w:val="24"/>
          <w:lang w:val="en-US"/>
        </w:rPr>
        <w:t xml:space="preserve">there is </w:t>
      </w:r>
      <w:r w:rsidRPr="00146CE9">
        <w:rPr>
          <w:rFonts w:ascii="Times New Roman" w:hAnsi="Times New Roman" w:cs="Times New Roman"/>
          <w:sz w:val="24"/>
          <w:szCs w:val="24"/>
          <w:lang w:val="en-US"/>
        </w:rPr>
        <w:t xml:space="preserve">an </w:t>
      </w:r>
      <w:r w:rsidRPr="00E47C8B">
        <w:rPr>
          <w:rFonts w:ascii="Times New Roman" w:hAnsi="Times New Roman" w:cs="Times New Roman"/>
          <w:sz w:val="24"/>
          <w:szCs w:val="24"/>
          <w:lang w:val="en-US"/>
        </w:rPr>
        <w:t xml:space="preserve">important </w:t>
      </w:r>
      <w:r w:rsidRPr="00146CE9">
        <w:rPr>
          <w:rFonts w:ascii="Times New Roman" w:hAnsi="Times New Roman" w:cs="Times New Roman"/>
          <w:sz w:val="24"/>
          <w:szCs w:val="24"/>
          <w:lang w:val="en-US"/>
        </w:rPr>
        <w:t xml:space="preserve">cautionary </w:t>
      </w:r>
      <w:r w:rsidRPr="00E47C8B">
        <w:rPr>
          <w:rFonts w:ascii="Times New Roman" w:hAnsi="Times New Roman" w:cs="Times New Roman"/>
          <w:sz w:val="24"/>
          <w:szCs w:val="24"/>
          <w:lang w:val="en-US"/>
        </w:rPr>
        <w:t xml:space="preserve">lesson </w:t>
      </w:r>
      <w:r w:rsidRPr="00146CE9">
        <w:rPr>
          <w:rFonts w:ascii="Times New Roman" w:hAnsi="Times New Roman" w:cs="Times New Roman"/>
          <w:sz w:val="24"/>
          <w:szCs w:val="24"/>
          <w:lang w:val="en-US"/>
        </w:rPr>
        <w:t xml:space="preserve">to be learnt </w:t>
      </w:r>
      <w:r w:rsidRPr="00E47C8B">
        <w:rPr>
          <w:rFonts w:ascii="Times New Roman" w:hAnsi="Times New Roman" w:cs="Times New Roman"/>
          <w:sz w:val="24"/>
          <w:szCs w:val="24"/>
          <w:lang w:val="en-US"/>
        </w:rPr>
        <w:t xml:space="preserve">from </w:t>
      </w:r>
      <w:r w:rsidRPr="00146CE9">
        <w:rPr>
          <w:rFonts w:ascii="Times New Roman" w:hAnsi="Times New Roman" w:cs="Times New Roman"/>
          <w:sz w:val="24"/>
          <w:szCs w:val="24"/>
          <w:lang w:val="en-US"/>
        </w:rPr>
        <w:t xml:space="preserve">our own </w:t>
      </w:r>
      <w:r w:rsidRPr="00E47C8B">
        <w:rPr>
          <w:rFonts w:ascii="Times New Roman" w:hAnsi="Times New Roman" w:cs="Times New Roman"/>
          <w:sz w:val="24"/>
          <w:szCs w:val="24"/>
          <w:lang w:val="en-US"/>
        </w:rPr>
        <w:t xml:space="preserve">history. </w:t>
      </w:r>
    </w:p>
    <w:p w:rsidR="00A7321C" w:rsidRDefault="00A7321C" w:rsidP="00071748">
      <w:pPr>
        <w:spacing w:after="120" w:line="360" w:lineRule="auto"/>
        <w:rPr>
          <w:rFonts w:ascii="Times New Roman" w:eastAsia="Calibri" w:hAnsi="Times New Roman" w:cs="Times New Roman"/>
          <w:sz w:val="24"/>
          <w:szCs w:val="24"/>
          <w:lang w:val="en-US"/>
        </w:rPr>
      </w:pPr>
      <w:r w:rsidRPr="00E47C8B">
        <w:rPr>
          <w:rFonts w:ascii="Times New Roman" w:eastAsia="Calibri" w:hAnsi="Times New Roman" w:cs="Times New Roman"/>
          <w:sz w:val="24"/>
          <w:szCs w:val="24"/>
          <w:lang w:val="en-US"/>
        </w:rPr>
        <w:t xml:space="preserve">We now take for granted that corticosteroids are the first-line treatment for asthma. The first reports of </w:t>
      </w:r>
      <w:r w:rsidRPr="00146CE9">
        <w:rPr>
          <w:rFonts w:ascii="Times New Roman" w:eastAsia="Calibri" w:hAnsi="Times New Roman" w:cs="Times New Roman"/>
          <w:sz w:val="24"/>
          <w:szCs w:val="24"/>
          <w:lang w:val="en-US"/>
        </w:rPr>
        <w:t xml:space="preserve">the </w:t>
      </w:r>
      <w:r w:rsidRPr="00E47C8B">
        <w:rPr>
          <w:rFonts w:ascii="Times New Roman" w:eastAsia="Calibri" w:hAnsi="Times New Roman" w:cs="Times New Roman"/>
          <w:sz w:val="24"/>
          <w:szCs w:val="24"/>
          <w:lang w:val="en-US"/>
        </w:rPr>
        <w:t>potential benefits of systemic corticosteroids in asthma date from</w:t>
      </w:r>
      <w:r w:rsidRPr="00146CE9">
        <w:rPr>
          <w:rFonts w:ascii="Times New Roman" w:eastAsia="Calibri" w:hAnsi="Times New Roman" w:cs="Times New Roman"/>
          <w:sz w:val="24"/>
          <w:szCs w:val="24"/>
          <w:lang w:val="en-US"/>
        </w:rPr>
        <w:t xml:space="preserve"> the</w:t>
      </w:r>
      <w:r w:rsidRPr="00E47C8B">
        <w:rPr>
          <w:rFonts w:ascii="Times New Roman" w:eastAsia="Calibri" w:hAnsi="Times New Roman" w:cs="Times New Roman"/>
          <w:sz w:val="24"/>
          <w:szCs w:val="24"/>
          <w:lang w:val="en-US"/>
        </w:rPr>
        <w:t xml:space="preserve"> early </w:t>
      </w:r>
      <w:r w:rsidRPr="00AD0FAE">
        <w:rPr>
          <w:rFonts w:ascii="Times New Roman" w:eastAsia="Calibri" w:hAnsi="Times New Roman" w:cs="Times New Roman"/>
          <w:sz w:val="24"/>
          <w:szCs w:val="24"/>
          <w:lang w:val="en-US"/>
        </w:rPr>
        <w:t>1950s</w:t>
      </w:r>
      <w:r w:rsidR="00AD0FAE" w:rsidRPr="00AD0FAE">
        <w:rPr>
          <w:rFonts w:ascii="Times New Roman" w:eastAsia="Calibri" w:hAnsi="Times New Roman" w:cs="Times New Roman"/>
          <w:sz w:val="24"/>
          <w:szCs w:val="24"/>
          <w:lang w:val="en-US"/>
        </w:rPr>
        <w:t xml:space="preserve"> </w:t>
      </w:r>
      <w:r w:rsidRPr="00AD0FAE">
        <w:rPr>
          <w:rFonts w:ascii="Times New Roman" w:hAnsi="Times New Roman" w:cs="Times New Roman"/>
          <w:noProof/>
          <w:sz w:val="24"/>
          <w:szCs w:val="24"/>
          <w:lang w:val="en-US"/>
        </w:rPr>
        <w:t>[54]</w:t>
      </w:r>
      <w:r w:rsidRPr="00AD0FAE">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Their efficacy was formally ascertained in a double-blind randomized placebo-controlled trial, which surprisingly reported that corticosteroid treatment had no significant advantage in asthma management over placebo</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[55]</w:t>
      </w:r>
      <w:r w:rsidRPr="00E47C8B">
        <w:rPr>
          <w:rFonts w:ascii="Times New Roman" w:eastAsia="Calibri" w:hAnsi="Times New Roman" w:cs="Times New Roman"/>
          <w:sz w:val="24"/>
          <w:szCs w:val="24"/>
          <w:lang w:val="en-US"/>
        </w:rPr>
        <w:t xml:space="preserve">. Surprised by these results, Dr </w:t>
      </w:r>
      <w:bookmarkStart w:id="21" w:name="_Hlk41913893"/>
      <w:r w:rsidRPr="00E47C8B">
        <w:rPr>
          <w:rFonts w:ascii="Times New Roman" w:eastAsia="Calibri" w:hAnsi="Times New Roman" w:cs="Times New Roman"/>
          <w:sz w:val="24"/>
          <w:szCs w:val="24"/>
          <w:lang w:val="en-US"/>
        </w:rPr>
        <w:t xml:space="preserve">Harry Morrow </w:t>
      </w:r>
      <w:bookmarkEnd w:id="21"/>
      <w:r w:rsidRPr="00E47C8B">
        <w:rPr>
          <w:rFonts w:ascii="Times New Roman" w:eastAsia="Calibri" w:hAnsi="Times New Roman" w:cs="Times New Roman"/>
          <w:sz w:val="24"/>
          <w:szCs w:val="24"/>
          <w:lang w:val="en-US"/>
        </w:rPr>
        <w:t>Brown (1917-2013) single-handedly conducted a trial in which he tested the hypothesis that the presence of eosinophils in nasal secretions may be a marker of positive response</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[56]</w:t>
      </w:r>
      <w:r w:rsidRPr="00E47C8B">
        <w:rPr>
          <w:rFonts w:ascii="Times New Roman" w:eastAsia="Calibri" w:hAnsi="Times New Roman" w:cs="Times New Roman"/>
          <w:sz w:val="24"/>
          <w:szCs w:val="24"/>
          <w:lang w:val="en-US"/>
        </w:rPr>
        <w:t xml:space="preserve">. </w:t>
      </w:r>
      <w:r w:rsidRPr="00146CE9">
        <w:rPr>
          <w:rFonts w:ascii="Times New Roman" w:eastAsia="Calibri" w:hAnsi="Times New Roman" w:cs="Times New Roman"/>
          <w:sz w:val="24"/>
          <w:szCs w:val="24"/>
          <w:lang w:val="en-US"/>
        </w:rPr>
        <w:t>The r</w:t>
      </w:r>
      <w:r w:rsidRPr="00E47C8B">
        <w:rPr>
          <w:rFonts w:ascii="Times New Roman" w:eastAsia="Calibri" w:hAnsi="Times New Roman" w:cs="Times New Roman"/>
          <w:sz w:val="24"/>
          <w:szCs w:val="24"/>
          <w:lang w:val="en-US"/>
        </w:rPr>
        <w:t>esults of the study were striking</w:t>
      </w:r>
      <w:r w:rsidRPr="00146CE9">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oral prednisolone was very effective</w:t>
      </w:r>
      <w:r w:rsidRPr="00146CE9">
        <w:rPr>
          <w:rFonts w:ascii="Times New Roman" w:eastAsia="Calibri" w:hAnsi="Times New Roman" w:cs="Times New Roman"/>
          <w:sz w:val="24"/>
          <w:szCs w:val="24"/>
          <w:lang w:val="en-US"/>
        </w:rPr>
        <w:t xml:space="preserve"> indeed</w:t>
      </w:r>
      <w:r w:rsidRPr="00E47C8B">
        <w:rPr>
          <w:rFonts w:ascii="Times New Roman" w:eastAsia="Calibri" w:hAnsi="Times New Roman" w:cs="Times New Roman"/>
          <w:sz w:val="24"/>
          <w:szCs w:val="24"/>
          <w:lang w:val="en-US"/>
        </w:rPr>
        <w:t xml:space="preserve"> in the treatment of asthma</w:t>
      </w:r>
      <w:r w:rsidRPr="00146CE9">
        <w:rPr>
          <w:rFonts w:ascii="Times New Roman" w:eastAsia="Calibri" w:hAnsi="Times New Roman" w:cs="Times New Roman"/>
          <w:sz w:val="24"/>
          <w:szCs w:val="24"/>
          <w:lang w:val="en-US"/>
        </w:rPr>
        <w:t xml:space="preserve"> –</w:t>
      </w:r>
      <w:r w:rsidRPr="00E47C8B">
        <w:rPr>
          <w:rFonts w:ascii="Times New Roman" w:eastAsia="Calibri" w:hAnsi="Times New Roman" w:cs="Times New Roman"/>
          <w:sz w:val="24"/>
          <w:szCs w:val="24"/>
          <w:lang w:val="en-US"/>
        </w:rPr>
        <w:t xml:space="preserve"> but only if the sputum of the patient contained eosinophils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[56]</w:t>
      </w:r>
      <w:r w:rsidRPr="00E47C8B">
        <w:rPr>
          <w:rFonts w:ascii="Times New Roman" w:eastAsia="Calibri" w:hAnsi="Times New Roman" w:cs="Times New Roman"/>
          <w:sz w:val="24"/>
          <w:szCs w:val="24"/>
          <w:lang w:val="en-US"/>
        </w:rPr>
        <w:t xml:space="preserve">. </w:t>
      </w:r>
      <w:r w:rsidRPr="00146CE9">
        <w:rPr>
          <w:rFonts w:ascii="Times New Roman" w:eastAsia="Calibri" w:hAnsi="Times New Roman" w:cs="Times New Roman"/>
          <w:sz w:val="24"/>
          <w:szCs w:val="24"/>
          <w:lang w:val="en-US"/>
        </w:rPr>
        <w:t>Amongst</w:t>
      </w:r>
      <w:r w:rsidRPr="00E47C8B">
        <w:rPr>
          <w:rFonts w:ascii="Times New Roman" w:eastAsia="Calibri" w:hAnsi="Times New Roman" w:cs="Times New Roman"/>
          <w:sz w:val="24"/>
          <w:szCs w:val="24"/>
          <w:lang w:val="en-US"/>
        </w:rPr>
        <w:t xml:space="preserve"> patients without sputum eosinophilia, </w:t>
      </w:r>
      <w:r w:rsidRPr="00146CE9">
        <w:rPr>
          <w:rFonts w:ascii="Times New Roman" w:eastAsia="Calibri" w:hAnsi="Times New Roman" w:cs="Times New Roman"/>
          <w:sz w:val="24"/>
          <w:szCs w:val="24"/>
          <w:lang w:val="en-US"/>
        </w:rPr>
        <w:t>prednisolone</w:t>
      </w:r>
      <w:r w:rsidRPr="00E47C8B">
        <w:rPr>
          <w:rFonts w:ascii="Times New Roman" w:eastAsia="Calibri" w:hAnsi="Times New Roman" w:cs="Times New Roman"/>
          <w:sz w:val="24"/>
          <w:szCs w:val="24"/>
          <w:lang w:val="en-US"/>
        </w:rPr>
        <w:t xml:space="preserve"> was highly unlikely to </w:t>
      </w:r>
      <w:r w:rsidRPr="00146CE9">
        <w:rPr>
          <w:rFonts w:ascii="Times New Roman" w:eastAsia="Calibri" w:hAnsi="Times New Roman" w:cs="Times New Roman"/>
          <w:sz w:val="24"/>
          <w:szCs w:val="24"/>
          <w:lang w:val="en-US"/>
        </w:rPr>
        <w:t xml:space="preserve">result in </w:t>
      </w:r>
      <w:r w:rsidRPr="00E47C8B">
        <w:rPr>
          <w:rFonts w:ascii="Times New Roman" w:eastAsia="Calibri" w:hAnsi="Times New Roman" w:cs="Times New Roman"/>
          <w:sz w:val="24"/>
          <w:szCs w:val="24"/>
          <w:lang w:val="en-US"/>
        </w:rPr>
        <w:t>any improvement in asthma control</w:t>
      </w:r>
      <w:r w:rsidRPr="00146CE9">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Morrow </w:t>
      </w:r>
      <w:r>
        <w:rPr>
          <w:rFonts w:ascii="Times New Roman" w:eastAsia="Calibri" w:hAnsi="Times New Roman" w:cs="Times New Roman"/>
          <w:sz w:val="24"/>
          <w:szCs w:val="24"/>
          <w:lang w:val="en-US"/>
        </w:rPr>
        <w:t xml:space="preserve">Brown </w:t>
      </w:r>
      <w:r w:rsidRPr="00E47C8B">
        <w:rPr>
          <w:rFonts w:ascii="Times New Roman" w:eastAsia="Calibri" w:hAnsi="Times New Roman" w:cs="Times New Roman"/>
          <w:sz w:val="24"/>
          <w:szCs w:val="24"/>
          <w:lang w:val="en-US"/>
        </w:rPr>
        <w:t>concluded that in the absence of eosinophils, the use of corticosteroids may be contraindicated</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[56]</w:t>
      </w:r>
      <w:r w:rsidRPr="00E47C8B">
        <w:rPr>
          <w:rFonts w:ascii="Times New Roman" w:eastAsia="Calibri" w:hAnsi="Times New Roman" w:cs="Times New Roman"/>
          <w:sz w:val="24"/>
          <w:szCs w:val="24"/>
          <w:lang w:val="en-US"/>
        </w:rPr>
        <w:t>. This extraordinary study</w:t>
      </w:r>
      <w:r w:rsidRPr="00146CE9">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published more than 60 years ago</w:t>
      </w:r>
      <w:r w:rsidRPr="00146CE9">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w:t>
      </w:r>
      <w:r w:rsidRPr="00146CE9">
        <w:rPr>
          <w:rFonts w:ascii="Times New Roman" w:eastAsia="Calibri" w:hAnsi="Times New Roman" w:cs="Times New Roman"/>
          <w:sz w:val="24"/>
          <w:szCs w:val="24"/>
          <w:lang w:val="en-US"/>
        </w:rPr>
        <w:t>wa</w:t>
      </w:r>
      <w:r w:rsidRPr="00E47C8B">
        <w:rPr>
          <w:rFonts w:ascii="Times New Roman" w:eastAsia="Calibri" w:hAnsi="Times New Roman" w:cs="Times New Roman"/>
          <w:sz w:val="24"/>
          <w:szCs w:val="24"/>
          <w:lang w:val="en-US"/>
        </w:rPr>
        <w:t xml:space="preserve">s the first controlled trail in asthma in which a biomarker (sputum eosinophils) was used for patient stratification to predict treatment response. However, despite their </w:t>
      </w:r>
      <w:r w:rsidRPr="00146CE9">
        <w:rPr>
          <w:rFonts w:ascii="Times New Roman" w:eastAsia="Calibri" w:hAnsi="Times New Roman" w:cs="Times New Roman"/>
          <w:sz w:val="24"/>
          <w:szCs w:val="24"/>
          <w:lang w:val="en-US"/>
        </w:rPr>
        <w:t>indisputable</w:t>
      </w:r>
      <w:r w:rsidRPr="00E47C8B">
        <w:rPr>
          <w:rFonts w:ascii="Times New Roman" w:eastAsia="Calibri" w:hAnsi="Times New Roman" w:cs="Times New Roman"/>
          <w:sz w:val="24"/>
          <w:szCs w:val="24"/>
          <w:lang w:val="en-US"/>
        </w:rPr>
        <w:t xml:space="preserve"> relevance, these results attracted very little interest and were largely overlooked</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[57]</w:t>
      </w:r>
      <w:r w:rsidRPr="00E47C8B">
        <w:rPr>
          <w:rFonts w:ascii="Times New Roman" w:eastAsia="Calibri" w:hAnsi="Times New Roman" w:cs="Times New Roman"/>
          <w:sz w:val="24"/>
          <w:szCs w:val="24"/>
          <w:lang w:val="en-US"/>
        </w:rPr>
        <w:t xml:space="preserve">. This was </w:t>
      </w:r>
      <w:r w:rsidRPr="00146CE9">
        <w:rPr>
          <w:rFonts w:ascii="Times New Roman" w:eastAsia="Calibri" w:hAnsi="Times New Roman" w:cs="Times New Roman"/>
          <w:sz w:val="24"/>
          <w:szCs w:val="24"/>
          <w:lang w:val="en-US"/>
        </w:rPr>
        <w:t>the</w:t>
      </w:r>
      <w:r w:rsidRPr="00E47C8B">
        <w:rPr>
          <w:rFonts w:ascii="Times New Roman" w:eastAsia="Calibri" w:hAnsi="Times New Roman" w:cs="Times New Roman"/>
          <w:sz w:val="24"/>
          <w:szCs w:val="24"/>
          <w:lang w:val="en-US"/>
        </w:rPr>
        <w:t xml:space="preserve"> first clear indication that</w:t>
      </w:r>
      <w:r w:rsidRPr="00146CE9">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although corticosteroids are effective </w:t>
      </w:r>
      <w:r w:rsidRPr="00146CE9">
        <w:rPr>
          <w:rFonts w:ascii="Times New Roman" w:eastAsia="Calibri" w:hAnsi="Times New Roman" w:cs="Times New Roman"/>
          <w:sz w:val="24"/>
          <w:szCs w:val="24"/>
          <w:lang w:val="en-US"/>
        </w:rPr>
        <w:t>for</w:t>
      </w:r>
      <w:r w:rsidRPr="00E47C8B">
        <w:rPr>
          <w:rFonts w:ascii="Times New Roman" w:eastAsia="Calibri" w:hAnsi="Times New Roman" w:cs="Times New Roman"/>
          <w:sz w:val="24"/>
          <w:szCs w:val="24"/>
          <w:lang w:val="en-US"/>
        </w:rPr>
        <w:t xml:space="preserve"> a subgroup of patients with asthma, they are not a </w:t>
      </w:r>
      <w:r w:rsidRPr="00146CE9">
        <w:rPr>
          <w:rFonts w:ascii="Times New Roman" w:eastAsia="Calibri" w:hAnsi="Times New Roman" w:cs="Times New Roman"/>
          <w:sz w:val="24"/>
          <w:szCs w:val="24"/>
          <w:lang w:val="en-US"/>
        </w:rPr>
        <w:t>silver bullet</w:t>
      </w:r>
      <w:r w:rsidRPr="00E47C8B">
        <w:rPr>
          <w:rFonts w:ascii="Times New Roman" w:eastAsia="Calibri" w:hAnsi="Times New Roman" w:cs="Times New Roman"/>
          <w:sz w:val="24"/>
          <w:szCs w:val="24"/>
          <w:lang w:val="en-US"/>
        </w:rPr>
        <w:t xml:space="preserve">. </w:t>
      </w:r>
      <w:r w:rsidRPr="00146CE9">
        <w:rPr>
          <w:rFonts w:ascii="Times New Roman" w:eastAsia="Calibri" w:hAnsi="Times New Roman" w:cs="Times New Roman"/>
          <w:sz w:val="24"/>
          <w:szCs w:val="24"/>
          <w:lang w:val="en-US"/>
        </w:rPr>
        <w:t>It</w:t>
      </w:r>
      <w:r w:rsidRPr="00E47C8B">
        <w:rPr>
          <w:rFonts w:ascii="Times New Roman" w:eastAsia="Calibri" w:hAnsi="Times New Roman" w:cs="Times New Roman"/>
          <w:sz w:val="24"/>
          <w:szCs w:val="24"/>
          <w:lang w:val="en-US"/>
        </w:rPr>
        <w:t xml:space="preserve"> is clear now</w:t>
      </w:r>
      <w:r w:rsidRPr="00146CE9">
        <w:rPr>
          <w:rFonts w:ascii="Times New Roman" w:eastAsia="Calibri" w:hAnsi="Times New Roman" w:cs="Times New Roman"/>
          <w:sz w:val="24"/>
          <w:szCs w:val="24"/>
          <w:lang w:val="en-US"/>
        </w:rPr>
        <w:t xml:space="preserve"> – </w:t>
      </w:r>
      <w:r w:rsidRPr="00E47C8B">
        <w:rPr>
          <w:rFonts w:ascii="Times New Roman" w:eastAsia="Calibri" w:hAnsi="Times New Roman" w:cs="Times New Roman"/>
          <w:sz w:val="24"/>
          <w:szCs w:val="24"/>
          <w:lang w:val="en-US"/>
        </w:rPr>
        <w:t>as it was</w:t>
      </w:r>
      <w:r w:rsidRPr="00146CE9">
        <w:rPr>
          <w:rFonts w:ascii="Times New Roman" w:eastAsia="Calibri" w:hAnsi="Times New Roman" w:cs="Times New Roman"/>
          <w:sz w:val="24"/>
          <w:szCs w:val="24"/>
          <w:lang w:val="en-US"/>
        </w:rPr>
        <w:t>, or should have been,</w:t>
      </w:r>
      <w:r w:rsidRPr="00E47C8B">
        <w:rPr>
          <w:rFonts w:ascii="Times New Roman" w:eastAsia="Calibri" w:hAnsi="Times New Roman" w:cs="Times New Roman"/>
          <w:sz w:val="24"/>
          <w:szCs w:val="24"/>
          <w:lang w:val="en-US"/>
        </w:rPr>
        <w:t xml:space="preserve"> clear more than </w:t>
      </w:r>
      <w:r w:rsidRPr="00146CE9">
        <w:rPr>
          <w:rFonts w:ascii="Times New Roman" w:eastAsia="Calibri" w:hAnsi="Times New Roman" w:cs="Times New Roman"/>
          <w:sz w:val="24"/>
          <w:szCs w:val="24"/>
          <w:lang w:val="en-US"/>
        </w:rPr>
        <w:t>six</w:t>
      </w:r>
      <w:r w:rsidRPr="00E47C8B">
        <w:rPr>
          <w:rFonts w:ascii="Times New Roman" w:eastAsia="Calibri" w:hAnsi="Times New Roman" w:cs="Times New Roman"/>
          <w:sz w:val="24"/>
          <w:szCs w:val="24"/>
          <w:lang w:val="en-US"/>
        </w:rPr>
        <w:t xml:space="preserve"> decades ago</w:t>
      </w:r>
      <w:r w:rsidRPr="00146CE9">
        <w:rPr>
          <w:rFonts w:ascii="Times New Roman" w:eastAsia="Calibri" w:hAnsi="Times New Roman" w:cs="Times New Roman"/>
          <w:sz w:val="24"/>
          <w:szCs w:val="24"/>
          <w:lang w:val="en-US"/>
        </w:rPr>
        <w:t xml:space="preserve"> –</w:t>
      </w:r>
      <w:r w:rsidRPr="00E47C8B">
        <w:rPr>
          <w:rFonts w:ascii="Times New Roman" w:eastAsia="Calibri" w:hAnsi="Times New Roman" w:cs="Times New Roman"/>
          <w:sz w:val="24"/>
          <w:szCs w:val="24"/>
          <w:lang w:val="en-US"/>
        </w:rPr>
        <w:t xml:space="preserve"> that </w:t>
      </w:r>
      <w:r w:rsidRPr="00146CE9">
        <w:rPr>
          <w:rFonts w:ascii="Times New Roman" w:eastAsia="Calibri" w:hAnsi="Times New Roman" w:cs="Times New Roman"/>
          <w:sz w:val="24"/>
          <w:szCs w:val="24"/>
          <w:lang w:val="en-US"/>
        </w:rPr>
        <w:t>the prescription of</w:t>
      </w:r>
      <w:r w:rsidRPr="00E47C8B">
        <w:rPr>
          <w:rFonts w:ascii="Times New Roman" w:eastAsia="Calibri" w:hAnsi="Times New Roman" w:cs="Times New Roman"/>
          <w:sz w:val="24"/>
          <w:szCs w:val="24"/>
          <w:lang w:val="en-US"/>
        </w:rPr>
        <w:t xml:space="preserve"> corticosteroids for asthma should be based on mechanism-based endotypes, rather than on a simple diagnosis (or a trait-based phenotypes)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[58]</w:t>
      </w:r>
      <w:r w:rsidRPr="00E47C8B">
        <w:rPr>
          <w:rFonts w:ascii="Times New Roman" w:eastAsia="Calibri" w:hAnsi="Times New Roman" w:cs="Times New Roman"/>
          <w:sz w:val="24"/>
          <w:szCs w:val="24"/>
          <w:lang w:val="en-US"/>
        </w:rPr>
        <w:t xml:space="preserve">. </w:t>
      </w:r>
      <w:r w:rsidRPr="00E47C8B">
        <w:rPr>
          <w:rFonts w:ascii="Times New Roman" w:hAnsi="Times New Roman" w:cs="Times New Roman"/>
          <w:sz w:val="24"/>
          <w:szCs w:val="24"/>
          <w:lang w:val="en-US"/>
        </w:rPr>
        <w:t>However, although</w:t>
      </w:r>
      <w:r w:rsidRPr="006843CD">
        <w:rPr>
          <w:rFonts w:ascii="Times New Roman" w:eastAsia="Calibri" w:hAnsi="Times New Roman" w:cs="Times New Roman"/>
          <w:sz w:val="24"/>
          <w:szCs w:val="24"/>
          <w:lang w:val="en-US"/>
        </w:rPr>
        <w:t xml:space="preserve"> there is general consensus that there are different asthma endotypes</w:t>
      </w:r>
      <w:r w:rsidR="00AD0FAE">
        <w:rPr>
          <w:rFonts w:ascii="Times New Roman" w:eastAsia="Calibri" w:hAnsi="Times New Roman" w:cs="Times New Roman"/>
          <w:sz w:val="24"/>
          <w:szCs w:val="24"/>
          <w:lang w:val="en-US"/>
        </w:rPr>
        <w:t xml:space="preserve"> </w:t>
      </w:r>
      <w:r w:rsidRPr="00146CE9">
        <w:rPr>
          <w:rFonts w:ascii="Times New Roman" w:eastAsia="Calibri" w:hAnsi="Times New Roman" w:cs="Times New Roman"/>
          <w:noProof/>
          <w:sz w:val="24"/>
          <w:szCs w:val="24"/>
          <w:lang w:val="en-US"/>
        </w:rPr>
        <w:t>[4]</w:t>
      </w:r>
      <w:r w:rsidRPr="00E47C8B">
        <w:rPr>
          <w:rFonts w:ascii="Times New Roman" w:eastAsia="Calibri" w:hAnsi="Times New Roman" w:cs="Times New Roman"/>
          <w:sz w:val="24"/>
          <w:szCs w:val="24"/>
          <w:lang w:val="en-US"/>
        </w:rPr>
        <w:t>, there is little agreement on what these are or how best to define them</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[59]</w:t>
      </w:r>
      <w:r w:rsidRPr="00E47C8B">
        <w:rPr>
          <w:rFonts w:ascii="Times New Roman" w:eastAsia="Calibri" w:hAnsi="Times New Roman" w:cs="Times New Roman"/>
          <w:sz w:val="24"/>
          <w:szCs w:val="24"/>
          <w:lang w:val="en-US"/>
        </w:rPr>
        <w:t>, and which biomarkers are optimal for patient stratification</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[60,61]</w:t>
      </w:r>
      <w:r w:rsidRPr="00E47C8B">
        <w:rPr>
          <w:rFonts w:ascii="Times New Roman" w:eastAsia="Calibri" w:hAnsi="Times New Roman" w:cs="Times New Roman"/>
          <w:sz w:val="24"/>
          <w:szCs w:val="24"/>
          <w:lang w:val="en-US"/>
        </w:rPr>
        <w:t>.</w:t>
      </w:r>
    </w:p>
    <w:p w:rsidR="00A7321C" w:rsidRPr="003440F4" w:rsidRDefault="00A7321C" w:rsidP="00071748">
      <w:pPr>
        <w:spacing w:after="120" w:line="360" w:lineRule="auto"/>
        <w:rPr>
          <w:rFonts w:ascii="Times New Roman" w:eastAsia="Calibri" w:hAnsi="Times New Roman" w:cs="Times New Roman"/>
          <w:b/>
          <w:bCs/>
          <w:sz w:val="24"/>
          <w:szCs w:val="24"/>
          <w:lang w:val="en-US"/>
        </w:rPr>
      </w:pPr>
      <w:r w:rsidRPr="003440F4">
        <w:rPr>
          <w:rFonts w:ascii="Times New Roman" w:eastAsia="Calibri" w:hAnsi="Times New Roman" w:cs="Times New Roman"/>
          <w:b/>
          <w:bCs/>
          <w:sz w:val="24"/>
          <w:szCs w:val="24"/>
          <w:lang w:val="en-US"/>
        </w:rPr>
        <w:t>7. Multimorbidity patterns, causality and endotype-based treatments</w:t>
      </w:r>
    </w:p>
    <w:p w:rsidR="00A7321C" w:rsidRPr="006843CD" w:rsidRDefault="00A7321C" w:rsidP="00DD1E1F">
      <w:pPr>
        <w:spacing w:after="120" w:line="360" w:lineRule="auto"/>
        <w:rPr>
          <w:rFonts w:ascii="Times New Roman" w:eastAsia="Calibri" w:hAnsi="Times New Roman" w:cs="Times New Roman"/>
          <w:sz w:val="24"/>
          <w:szCs w:val="24"/>
          <w:lang w:val="en-US"/>
        </w:rPr>
      </w:pPr>
      <w:r w:rsidRPr="00146CE9">
        <w:rPr>
          <w:rFonts w:ascii="Times New Roman" w:eastAsia="Calibri" w:hAnsi="Times New Roman" w:cs="Times New Roman"/>
          <w:sz w:val="24"/>
          <w:szCs w:val="24"/>
          <w:lang w:val="en-US"/>
        </w:rPr>
        <w:t>Still</w:t>
      </w:r>
      <w:r w:rsidRPr="00E47C8B">
        <w:rPr>
          <w:rFonts w:ascii="Times New Roman" w:eastAsia="Calibri" w:hAnsi="Times New Roman" w:cs="Times New Roman"/>
          <w:sz w:val="24"/>
          <w:szCs w:val="24"/>
          <w:lang w:val="en-US"/>
        </w:rPr>
        <w:t>, are there any asthma endotypes</w:t>
      </w:r>
      <w:r w:rsidRPr="006843CD">
        <w:rPr>
          <w:rFonts w:ascii="Times New Roman" w:eastAsia="Calibri" w:hAnsi="Times New Roman" w:cs="Times New Roman"/>
          <w:sz w:val="24"/>
          <w:szCs w:val="24"/>
          <w:lang w:val="en-US"/>
        </w:rPr>
        <w:t xml:space="preserve"> with clearly described mechanisms responsible for disease onset, progression and severity, for </w:t>
      </w:r>
      <w:r w:rsidRPr="00146CE9">
        <w:rPr>
          <w:rFonts w:ascii="Times New Roman" w:eastAsia="Calibri" w:hAnsi="Times New Roman" w:cs="Times New Roman"/>
          <w:sz w:val="24"/>
          <w:szCs w:val="24"/>
          <w:lang w:val="en-US"/>
        </w:rPr>
        <w:t>which we have biomarkers and mechanism-based treatments to facilitate personalization of treatments? We argue that there is, in the form of hay fever (or allergic airway disease).</w:t>
      </w:r>
      <w:r>
        <w:rPr>
          <w:rFonts w:ascii="Times New Roman" w:eastAsia="Calibri" w:hAnsi="Times New Roman" w:cs="Times New Roman"/>
          <w:sz w:val="24"/>
          <w:szCs w:val="24"/>
          <w:lang w:val="en-US"/>
        </w:rPr>
        <w:t xml:space="preserve"> </w:t>
      </w:r>
      <w:r w:rsidRPr="00146CE9">
        <w:rPr>
          <w:rFonts w:ascii="Times New Roman" w:eastAsia="Calibri" w:hAnsi="Times New Roman" w:cs="Times New Roman"/>
          <w:sz w:val="24"/>
          <w:szCs w:val="24"/>
          <w:lang w:val="en-US"/>
        </w:rPr>
        <w:t xml:space="preserve">To begin, we note </w:t>
      </w:r>
      <w:r w:rsidRPr="00E47C8B">
        <w:rPr>
          <w:rFonts w:ascii="Times New Roman" w:eastAsia="Calibri" w:hAnsi="Times New Roman" w:cs="Times New Roman"/>
          <w:sz w:val="24"/>
          <w:szCs w:val="24"/>
          <w:lang w:val="en-US"/>
        </w:rPr>
        <w:t xml:space="preserve">that </w:t>
      </w:r>
      <w:bookmarkStart w:id="22" w:name="_Hlk48665257"/>
      <w:r w:rsidRPr="00E47C8B">
        <w:rPr>
          <w:rFonts w:ascii="Times New Roman" w:eastAsia="Calibri" w:hAnsi="Times New Roman" w:cs="Times New Roman"/>
          <w:sz w:val="24"/>
          <w:szCs w:val="24"/>
          <w:lang w:val="en-US"/>
        </w:rPr>
        <w:t>multimorbidity patterns may offer clues about causality.</w:t>
      </w:r>
      <w:r w:rsidRPr="00146CE9">
        <w:rPr>
          <w:rFonts w:ascii="Times New Roman" w:eastAsia="Calibri" w:hAnsi="Times New Roman" w:cs="Times New Roman"/>
          <w:sz w:val="24"/>
          <w:szCs w:val="24"/>
          <w:lang w:val="en-US"/>
        </w:rPr>
        <w:t xml:space="preserve"> </w:t>
      </w:r>
      <w:bookmarkEnd w:id="22"/>
      <w:r w:rsidRPr="00E47C8B">
        <w:rPr>
          <w:rFonts w:ascii="Times New Roman" w:eastAsia="Calibri" w:hAnsi="Times New Roman" w:cs="Times New Roman"/>
          <w:sz w:val="24"/>
          <w:szCs w:val="24"/>
          <w:lang w:val="en-US"/>
        </w:rPr>
        <w:t>Epidemiological studies indicate that asthma patients rarely have asthma only</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[62]</w:t>
      </w:r>
      <w:r w:rsidRPr="00E47C8B">
        <w:rPr>
          <w:rFonts w:ascii="Times New Roman" w:eastAsia="Calibri" w:hAnsi="Times New Roman" w:cs="Times New Roman"/>
          <w:sz w:val="24"/>
          <w:szCs w:val="24"/>
          <w:lang w:val="en-US"/>
        </w:rPr>
        <w:t>, that patients with rhinitis rarely have rhinitis only</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[63]</w:t>
      </w:r>
      <w:r w:rsidRPr="00E47C8B">
        <w:rPr>
          <w:rFonts w:ascii="Times New Roman" w:eastAsia="Calibri" w:hAnsi="Times New Roman" w:cs="Times New Roman"/>
          <w:sz w:val="24"/>
          <w:szCs w:val="24"/>
          <w:lang w:val="en-US"/>
        </w:rPr>
        <w:t>. Coexisting rhinitis is associated with frequent asthma exacerbation profile</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[64]</w:t>
      </w:r>
      <w:r w:rsidRPr="00E47C8B">
        <w:rPr>
          <w:rFonts w:ascii="Times New Roman" w:eastAsia="Calibri" w:hAnsi="Times New Roman" w:cs="Times New Roman"/>
          <w:sz w:val="24"/>
          <w:szCs w:val="24"/>
          <w:lang w:val="en-US"/>
        </w:rPr>
        <w:t xml:space="preserve">. When discussing asthma </w:t>
      </w:r>
      <w:r w:rsidRPr="00E47C8B">
        <w:rPr>
          <w:rFonts w:ascii="Times New Roman" w:eastAsia="Calibri" w:hAnsi="Times New Roman" w:cs="Times New Roman"/>
          <w:sz w:val="24"/>
          <w:szCs w:val="24"/>
          <w:lang w:val="en-US"/>
        </w:rPr>
        <w:lastRenderedPageBreak/>
        <w:t>exacerbations, the focus is usually o</w:t>
      </w:r>
      <w:r w:rsidRPr="00146CE9">
        <w:rPr>
          <w:rFonts w:ascii="Times New Roman" w:eastAsia="Calibri" w:hAnsi="Times New Roman" w:cs="Times New Roman"/>
          <w:sz w:val="24"/>
          <w:szCs w:val="24"/>
          <w:lang w:val="en-US"/>
        </w:rPr>
        <w:t>n</w:t>
      </w:r>
      <w:r w:rsidRPr="00E47C8B">
        <w:rPr>
          <w:rFonts w:ascii="Times New Roman" w:eastAsia="Calibri" w:hAnsi="Times New Roman" w:cs="Times New Roman"/>
          <w:sz w:val="24"/>
          <w:szCs w:val="24"/>
          <w:lang w:val="en-US"/>
        </w:rPr>
        <w:t xml:space="preserve"> virus infections. While virus infections are undoubtedly important, they are not the only trigger of asthma attacks. When investigating the annual patterns of hospital admissions with asthma attack in Manchester, UK, we described two</w:t>
      </w:r>
      <w:r w:rsidRPr="006843CD">
        <w:rPr>
          <w:rFonts w:ascii="Times New Roman" w:eastAsia="Calibri" w:hAnsi="Times New Roman" w:cs="Times New Roman"/>
          <w:sz w:val="24"/>
          <w:szCs w:val="24"/>
          <w:lang w:val="en-US"/>
        </w:rPr>
        <w:t xml:space="preserve"> peaks: one, occurring in September associated with rhinovirus infections, and a second peak in June/July</w:t>
      </w:r>
      <w:r>
        <w:rPr>
          <w:rFonts w:ascii="Times New Roman" w:eastAsia="Calibri" w:hAnsi="Times New Roman" w:cs="Times New Roman"/>
          <w:sz w:val="24"/>
          <w:szCs w:val="24"/>
          <w:lang w:val="en-US"/>
        </w:rPr>
        <w:t>,</w:t>
      </w:r>
      <w:r w:rsidRPr="006843CD">
        <w:rPr>
          <w:rFonts w:ascii="Times New Roman" w:eastAsia="Calibri" w:hAnsi="Times New Roman" w:cs="Times New Roman"/>
          <w:sz w:val="24"/>
          <w:szCs w:val="24"/>
          <w:lang w:val="en-US"/>
        </w:rPr>
        <w:t xml:space="preserve"> which coincided with high grass pollen level</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[65]</w:t>
      </w:r>
      <w:r w:rsidRPr="00E47C8B">
        <w:rPr>
          <w:rFonts w:ascii="Times New Roman" w:eastAsia="Calibri" w:hAnsi="Times New Roman" w:cs="Times New Roman"/>
          <w:sz w:val="24"/>
          <w:szCs w:val="24"/>
          <w:lang w:val="en-US"/>
        </w:rPr>
        <w:t xml:space="preserve">. The risk factors differed, with most acute attacks in summer occurring in children sensitized to pollen. It seems very likely that children admitted to hospital during the June/July </w:t>
      </w:r>
      <w:r w:rsidRPr="006843CD">
        <w:rPr>
          <w:rFonts w:ascii="Times New Roman" w:eastAsia="Calibri" w:hAnsi="Times New Roman" w:cs="Times New Roman"/>
          <w:sz w:val="24"/>
          <w:szCs w:val="24"/>
          <w:lang w:val="en-US"/>
        </w:rPr>
        <w:t xml:space="preserve">have </w:t>
      </w:r>
      <w:r w:rsidRPr="00146CE9">
        <w:rPr>
          <w:rFonts w:ascii="Times New Roman" w:eastAsia="Calibri" w:hAnsi="Times New Roman" w:cs="Times New Roman"/>
          <w:sz w:val="24"/>
          <w:szCs w:val="24"/>
          <w:lang w:val="en-US"/>
        </w:rPr>
        <w:t xml:space="preserve">a </w:t>
      </w:r>
      <w:r w:rsidRPr="00E47C8B">
        <w:rPr>
          <w:rFonts w:ascii="Times New Roman" w:eastAsia="Calibri" w:hAnsi="Times New Roman" w:cs="Times New Roman"/>
          <w:sz w:val="24"/>
          <w:szCs w:val="24"/>
          <w:lang w:val="en-US"/>
        </w:rPr>
        <w:t>different type of asthma than those who experience exacerbation in autumn, yet both are treated in the same way</w:t>
      </w:r>
      <w:r w:rsidRPr="006843CD">
        <w:rPr>
          <w:rFonts w:ascii="Times New Roman" w:eastAsia="Calibri" w:hAnsi="Times New Roman" w:cs="Times New Roman"/>
          <w:sz w:val="24"/>
          <w:szCs w:val="24"/>
          <w:lang w:val="en-US"/>
        </w:rPr>
        <w:t xml:space="preserve">. </w:t>
      </w:r>
    </w:p>
    <w:p w:rsidR="00A7321C" w:rsidRPr="00146CE9" w:rsidRDefault="00A7321C" w:rsidP="009A04B9">
      <w:pPr>
        <w:spacing w:after="120" w:line="360" w:lineRule="auto"/>
        <w:rPr>
          <w:rFonts w:ascii="Times New Roman" w:eastAsia="Calibri" w:hAnsi="Times New Roman" w:cs="Times New Roman"/>
          <w:sz w:val="24"/>
          <w:szCs w:val="24"/>
          <w:lang w:val="en-US"/>
        </w:rPr>
      </w:pPr>
      <w:r w:rsidRPr="00146CE9">
        <w:rPr>
          <w:rFonts w:ascii="Times New Roman" w:eastAsia="Calibri" w:hAnsi="Times New Roman" w:cs="Times New Roman"/>
          <w:sz w:val="24"/>
          <w:szCs w:val="24"/>
          <w:lang w:val="en-US"/>
        </w:rPr>
        <w:t>The Melbourne epidemic thunderstorm asthma event which occurred on 21</w:t>
      </w:r>
      <w:r w:rsidRPr="00146CE9">
        <w:rPr>
          <w:rFonts w:ascii="Times New Roman" w:eastAsia="Calibri" w:hAnsi="Times New Roman" w:cs="Times New Roman"/>
          <w:sz w:val="24"/>
          <w:szCs w:val="24"/>
          <w:vertAlign w:val="superscript"/>
          <w:lang w:val="en-US"/>
        </w:rPr>
        <w:t>st</w:t>
      </w:r>
      <w:r w:rsidRPr="00146CE9">
        <w:rPr>
          <w:rFonts w:ascii="Times New Roman" w:eastAsia="Calibri" w:hAnsi="Times New Roman" w:cs="Times New Roman"/>
          <w:sz w:val="24"/>
          <w:szCs w:val="24"/>
          <w:lang w:val="en-US"/>
        </w:rPr>
        <w:t xml:space="preserve"> November 2016 in Australia was one of the world’s largest epidemic thunderstorm asthma event (</w:t>
      </w:r>
      <w:hyperlink r:id="rId9" w:history="1">
        <w:r w:rsidRPr="00146CE9">
          <w:rPr>
            <w:rStyle w:val="Hyperlink"/>
            <w:rFonts w:ascii="Times New Roman" w:eastAsia="Calibri" w:hAnsi="Times New Roman" w:cs="Times New Roman"/>
            <w:sz w:val="24"/>
            <w:szCs w:val="24"/>
          </w:rPr>
          <w:t>https://www2.health.vic.gov.au/public-health/environmental-health/climate-weather-and-public-health/thunderstorm-asthma/response</w:t>
        </w:r>
      </w:hyperlink>
      <w:r w:rsidRPr="00E47C8B">
        <w:rPr>
          <w:rFonts w:ascii="Times New Roman" w:eastAsia="Calibri" w:hAnsi="Times New Roman" w:cs="Times New Roman"/>
          <w:sz w:val="24"/>
          <w:szCs w:val="24"/>
          <w:lang w:val="en-US"/>
        </w:rPr>
        <w:t>). Over a 30-hour period, there was a staggering 672% increase in respiratory-related presentations to public hospitals</w:t>
      </w:r>
      <w:r w:rsidRPr="006843CD">
        <w:rPr>
          <w:rFonts w:ascii="Times New Roman" w:eastAsia="Calibri" w:hAnsi="Times New Roman" w:cs="Times New Roman"/>
          <w:sz w:val="24"/>
          <w:szCs w:val="24"/>
          <w:lang w:val="en-US"/>
        </w:rPr>
        <w:t xml:space="preserve"> (equating to more than 3,300 presentations than would be expected</w:t>
      </w:r>
      <w:r w:rsidRPr="00146CE9">
        <w:rPr>
          <w:rFonts w:ascii="Times New Roman" w:eastAsia="Calibri" w:hAnsi="Times New Roman" w:cs="Times New Roman"/>
          <w:sz w:val="24"/>
          <w:szCs w:val="24"/>
          <w:lang w:val="en-US"/>
        </w:rPr>
        <w:t>), 476 excess asthma-related admissions, and 10 deaths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[66]</w:t>
      </w:r>
      <w:r w:rsidRPr="00E47C8B">
        <w:rPr>
          <w:rFonts w:ascii="Times New Roman" w:eastAsia="Calibri" w:hAnsi="Times New Roman" w:cs="Times New Roman"/>
          <w:sz w:val="24"/>
          <w:szCs w:val="24"/>
          <w:lang w:val="en-US"/>
        </w:rPr>
        <w:t>. Interestingly, 56% of the cases of “thunderstorm asthma” ha</w:t>
      </w:r>
      <w:r w:rsidRPr="00146CE9">
        <w:rPr>
          <w:rFonts w:ascii="Times New Roman" w:eastAsia="Calibri" w:hAnsi="Times New Roman" w:cs="Times New Roman"/>
          <w:sz w:val="24"/>
          <w:szCs w:val="24"/>
          <w:lang w:val="en-US"/>
        </w:rPr>
        <w:t>d</w:t>
      </w:r>
      <w:r w:rsidRPr="00E47C8B">
        <w:rPr>
          <w:rFonts w:ascii="Times New Roman" w:eastAsia="Calibri" w:hAnsi="Times New Roman" w:cs="Times New Roman"/>
          <w:sz w:val="24"/>
          <w:szCs w:val="24"/>
          <w:lang w:val="en-US"/>
        </w:rPr>
        <w:t xml:space="preserve"> not been diagnosed with asthma prior to this event, but 87% had a history of rhinitis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[67]</w:t>
      </w:r>
      <w:r w:rsidRPr="00E47C8B">
        <w:rPr>
          <w:rFonts w:ascii="Times New Roman" w:eastAsia="Calibri" w:hAnsi="Times New Roman" w:cs="Times New Roman"/>
          <w:sz w:val="24"/>
          <w:szCs w:val="24"/>
          <w:lang w:val="en-US"/>
        </w:rPr>
        <w:t>. It is likely that the gust front from thunderstorm and extremely high airborne ryegrass pollen concentrations were the key contributing environmental factors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[67]</w:t>
      </w:r>
      <w:r w:rsidRPr="00E47C8B">
        <w:rPr>
          <w:rFonts w:ascii="Times New Roman" w:eastAsia="Calibri" w:hAnsi="Times New Roman" w:cs="Times New Roman"/>
          <w:sz w:val="24"/>
          <w:szCs w:val="24"/>
          <w:lang w:val="en-US"/>
        </w:rPr>
        <w:t xml:space="preserve">. Over the </w:t>
      </w:r>
      <w:r w:rsidRPr="00146CE9">
        <w:rPr>
          <w:rFonts w:ascii="Times New Roman" w:eastAsia="Calibri" w:hAnsi="Times New Roman" w:cs="Times New Roman"/>
          <w:sz w:val="24"/>
          <w:szCs w:val="24"/>
          <w:lang w:val="en-US"/>
        </w:rPr>
        <w:t xml:space="preserve">preceding </w:t>
      </w:r>
      <w:r w:rsidRPr="00E47C8B">
        <w:rPr>
          <w:rFonts w:ascii="Times New Roman" w:eastAsia="Calibri" w:hAnsi="Times New Roman" w:cs="Times New Roman"/>
          <w:sz w:val="24"/>
          <w:szCs w:val="24"/>
          <w:lang w:val="en-US"/>
        </w:rPr>
        <w:t xml:space="preserve">two years (from 2014 to 2016), </w:t>
      </w:r>
      <w:r w:rsidRPr="006843CD">
        <w:rPr>
          <w:rFonts w:ascii="Times New Roman" w:eastAsia="Calibri" w:hAnsi="Times New Roman" w:cs="Times New Roman"/>
          <w:sz w:val="24"/>
          <w:szCs w:val="24"/>
          <w:lang w:val="en-US"/>
        </w:rPr>
        <w:t xml:space="preserve">Robyn O’Hehir et al performed an open-label study of sublingual immunotherapy (SLIT) for ryegrass pollen sensitized patients with </w:t>
      </w:r>
      <w:bookmarkStart w:id="23" w:name="_Hlk43216225"/>
      <w:r w:rsidRPr="006843CD">
        <w:rPr>
          <w:rFonts w:ascii="Times New Roman" w:eastAsia="Calibri" w:hAnsi="Times New Roman" w:cs="Times New Roman"/>
          <w:sz w:val="24"/>
          <w:szCs w:val="24"/>
          <w:lang w:val="en-US"/>
        </w:rPr>
        <w:t>seasonal allergic rhinitis</w:t>
      </w:r>
      <w:bookmarkEnd w:id="23"/>
      <w:r w:rsidRPr="006843CD">
        <w:rPr>
          <w:rFonts w:ascii="Times New Roman" w:eastAsia="Calibri" w:hAnsi="Times New Roman" w:cs="Times New Roman"/>
          <w:sz w:val="24"/>
          <w:szCs w:val="24"/>
          <w:lang w:val="en-US"/>
        </w:rPr>
        <w:t>, using a commercial five-grass SLIT tablet. Of 21 participants who had comple</w:t>
      </w:r>
      <w:r w:rsidRPr="00146CE9">
        <w:rPr>
          <w:rFonts w:ascii="Times New Roman" w:eastAsia="Calibri" w:hAnsi="Times New Roman" w:cs="Times New Roman"/>
          <w:sz w:val="24"/>
          <w:szCs w:val="24"/>
          <w:lang w:val="en-US"/>
        </w:rPr>
        <w:t xml:space="preserve">ted 2-3 years of pre-seasonal treatment, 17 were exposed to the thunderstorm </w:t>
      </w:r>
      <w:r>
        <w:rPr>
          <w:rFonts w:ascii="Times New Roman" w:eastAsia="Calibri" w:hAnsi="Times New Roman" w:cs="Times New Roman"/>
          <w:sz w:val="24"/>
          <w:szCs w:val="24"/>
          <w:lang w:val="en-US"/>
        </w:rPr>
        <w:t>in</w:t>
      </w:r>
      <w:r w:rsidRPr="00146CE9">
        <w:rPr>
          <w:rFonts w:ascii="Times New Roman" w:eastAsia="Calibri" w:hAnsi="Times New Roman" w:cs="Times New Roman"/>
          <w:sz w:val="24"/>
          <w:szCs w:val="24"/>
          <w:lang w:val="en-US"/>
        </w:rPr>
        <w:t xml:space="preserve"> November 2016, none of whom experienced an asthma attack</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[68]</w:t>
      </w:r>
      <w:r w:rsidRPr="00E47C8B">
        <w:rPr>
          <w:rFonts w:ascii="Times New Roman" w:eastAsia="Calibri" w:hAnsi="Times New Roman" w:cs="Times New Roman"/>
          <w:sz w:val="24"/>
          <w:szCs w:val="24"/>
          <w:lang w:val="en-US"/>
        </w:rPr>
        <w:t>. In a marked contrast, among 17 control patients with seasonal allergic rhinitis who used pharmacotherapy only</w:t>
      </w:r>
      <w:r w:rsidRPr="006843CD">
        <w:rPr>
          <w:rFonts w:ascii="Times New Roman" w:eastAsia="Calibri" w:hAnsi="Times New Roman" w:cs="Times New Roman"/>
          <w:sz w:val="24"/>
          <w:szCs w:val="24"/>
          <w:lang w:val="en-US"/>
        </w:rPr>
        <w:t>, 7 (41%) had asthma exacerbation</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[68]</w:t>
      </w:r>
      <w:r w:rsidRPr="00E47C8B">
        <w:rPr>
          <w:rFonts w:ascii="Times New Roman" w:eastAsia="Calibri" w:hAnsi="Times New Roman" w:cs="Times New Roman"/>
          <w:sz w:val="24"/>
          <w:szCs w:val="24"/>
          <w:lang w:val="en-US"/>
        </w:rPr>
        <w:t>. This remarkable episode offered numerous important learning points</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[67]</w:t>
      </w:r>
      <w:r w:rsidRPr="00E47C8B">
        <w:rPr>
          <w:rFonts w:ascii="Times New Roman" w:eastAsia="Calibri" w:hAnsi="Times New Roman" w:cs="Times New Roman"/>
          <w:sz w:val="24"/>
          <w:szCs w:val="24"/>
          <w:lang w:val="en-US"/>
        </w:rPr>
        <w:t xml:space="preserve">, among them the fact that most patients who were hospitalized with severe asthma attack did not have prior diagnosis of asthma, and that allergen-specific immunotherapy appeared to offer protection.  Patients who suffered from asthma attacks and died during this episode clearly had very different type of asthma compared to those who present with exacerbations due to virus infections. </w:t>
      </w:r>
      <w:r w:rsidRPr="006843CD">
        <w:rPr>
          <w:rFonts w:ascii="Times New Roman" w:eastAsia="Calibri" w:hAnsi="Times New Roman" w:cs="Times New Roman"/>
          <w:sz w:val="24"/>
          <w:szCs w:val="24"/>
          <w:lang w:val="en-US"/>
        </w:rPr>
        <w:t xml:space="preserve">Did these patients have </w:t>
      </w:r>
      <w:r w:rsidRPr="00146CE9">
        <w:rPr>
          <w:rFonts w:ascii="Times New Roman" w:eastAsia="Calibri" w:hAnsi="Times New Roman" w:cs="Times New Roman"/>
          <w:sz w:val="24"/>
          <w:szCs w:val="24"/>
          <w:lang w:val="en-US"/>
        </w:rPr>
        <w:t>two</w:t>
      </w:r>
      <w:r w:rsidRPr="00E47C8B">
        <w:rPr>
          <w:rFonts w:ascii="Times New Roman" w:eastAsia="Calibri" w:hAnsi="Times New Roman" w:cs="Times New Roman"/>
          <w:sz w:val="24"/>
          <w:szCs w:val="24"/>
          <w:lang w:val="en-US"/>
        </w:rPr>
        <w:t xml:space="preserve"> or </w:t>
      </w:r>
      <w:r w:rsidRPr="00146CE9">
        <w:rPr>
          <w:rFonts w:ascii="Times New Roman" w:eastAsia="Calibri" w:hAnsi="Times New Roman" w:cs="Times New Roman"/>
          <w:sz w:val="24"/>
          <w:szCs w:val="24"/>
          <w:lang w:val="en-US"/>
        </w:rPr>
        <w:t>three</w:t>
      </w:r>
      <w:r w:rsidRPr="00E47C8B">
        <w:rPr>
          <w:rFonts w:ascii="Times New Roman" w:eastAsia="Calibri" w:hAnsi="Times New Roman" w:cs="Times New Roman"/>
          <w:sz w:val="24"/>
          <w:szCs w:val="24"/>
          <w:lang w:val="en-US"/>
        </w:rPr>
        <w:t xml:space="preserve"> different diagnoses, or co-morbid conditions (seasonal asthma, seasonal allergic rhinitis and/or conjunctivitis), as their ICD codes would suggest?  We </w:t>
      </w:r>
      <w:r w:rsidRPr="006843CD">
        <w:rPr>
          <w:rFonts w:ascii="Times New Roman" w:eastAsia="Calibri" w:hAnsi="Times New Roman" w:cs="Times New Roman"/>
          <w:sz w:val="24"/>
          <w:szCs w:val="24"/>
          <w:lang w:val="en-US"/>
        </w:rPr>
        <w:t xml:space="preserve">suggest that they </w:t>
      </w:r>
      <w:r w:rsidRPr="00146CE9">
        <w:rPr>
          <w:rFonts w:ascii="Times New Roman" w:eastAsia="Calibri" w:hAnsi="Times New Roman" w:cs="Times New Roman"/>
          <w:sz w:val="24"/>
          <w:szCs w:val="24"/>
          <w:lang w:val="en-US"/>
        </w:rPr>
        <w:t xml:space="preserve">suffered from a single condition, with a clearly defined pathophysiological mechanism, and available biomarker and mechanism-based treatment, i.e. </w:t>
      </w:r>
      <w:r w:rsidRPr="00146CE9">
        <w:rPr>
          <w:rFonts w:ascii="Times New Roman" w:eastAsia="Calibri" w:hAnsi="Times New Roman" w:cs="Times New Roman"/>
          <w:sz w:val="24"/>
          <w:szCs w:val="24"/>
          <w:lang w:val="en-US"/>
        </w:rPr>
        <w:lastRenderedPageBreak/>
        <w:t>that “allergic airways disease” profile which fits the description of these patients is the currently the only asthma endotype which can be clearly defined. That this is a single condition was recognized more than 200 years ago; in 1819, John Bostock provided a beautiful description of a case report of a seasonal disease affecting eyes, nose and lungs (his own, in fact): "</w:t>
      </w:r>
      <w:r w:rsidRPr="00146CE9">
        <w:rPr>
          <w:rFonts w:ascii="Times New Roman" w:eastAsia="Calibri" w:hAnsi="Times New Roman" w:cs="Times New Roman"/>
          <w:i/>
          <w:sz w:val="24"/>
          <w:szCs w:val="24"/>
          <w:lang w:val="en-US"/>
        </w:rPr>
        <w:t xml:space="preserve">About the beginning or middle of June in every year ….. A sensation of heat and fullness is experienced in the eyes …. To this succeeds irritation of the nose producing sneezing …. To the </w:t>
      </w:r>
      <w:proofErr w:type="spellStart"/>
      <w:r w:rsidRPr="00146CE9">
        <w:rPr>
          <w:rFonts w:ascii="Times New Roman" w:eastAsia="Calibri" w:hAnsi="Times New Roman" w:cs="Times New Roman"/>
          <w:i/>
          <w:sz w:val="24"/>
          <w:szCs w:val="24"/>
          <w:lang w:val="en-US"/>
        </w:rPr>
        <w:t>sneezings</w:t>
      </w:r>
      <w:proofErr w:type="spellEnd"/>
      <w:r w:rsidRPr="00146CE9">
        <w:rPr>
          <w:rFonts w:ascii="Times New Roman" w:eastAsia="Calibri" w:hAnsi="Times New Roman" w:cs="Times New Roman"/>
          <w:i/>
          <w:sz w:val="24"/>
          <w:szCs w:val="24"/>
          <w:lang w:val="en-US"/>
        </w:rPr>
        <w:t xml:space="preserve"> are added a further sensation of tightness of the chest, and a difficulty of breathing</w:t>
      </w:r>
      <w:r w:rsidRPr="00146CE9">
        <w:rPr>
          <w:rFonts w:ascii="Times New Roman" w:eastAsia="Calibri" w:hAnsi="Times New Roman" w:cs="Times New Roman"/>
          <w:sz w:val="24"/>
          <w:szCs w:val="24"/>
          <w:lang w:val="en-US"/>
        </w:rPr>
        <w:t>"</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[69]</w:t>
      </w:r>
      <w:r w:rsidRPr="00E47C8B">
        <w:rPr>
          <w:rFonts w:ascii="Times New Roman" w:eastAsia="Calibri" w:hAnsi="Times New Roman" w:cs="Times New Roman"/>
          <w:sz w:val="24"/>
          <w:szCs w:val="24"/>
          <w:lang w:val="en-US"/>
        </w:rPr>
        <w:t xml:space="preserve">. Four decades later, Charles </w:t>
      </w:r>
      <w:proofErr w:type="spellStart"/>
      <w:r w:rsidRPr="00E47C8B">
        <w:rPr>
          <w:rFonts w:ascii="Times New Roman" w:eastAsia="Calibri" w:hAnsi="Times New Roman" w:cs="Times New Roman"/>
          <w:sz w:val="24"/>
          <w:szCs w:val="24"/>
          <w:lang w:val="en-US"/>
        </w:rPr>
        <w:t>Blackley</w:t>
      </w:r>
      <w:proofErr w:type="spellEnd"/>
      <w:r w:rsidRPr="00E47C8B">
        <w:rPr>
          <w:rFonts w:ascii="Times New Roman" w:eastAsia="Calibri" w:hAnsi="Times New Roman" w:cs="Times New Roman"/>
          <w:sz w:val="24"/>
          <w:szCs w:val="24"/>
          <w:lang w:val="en-US"/>
        </w:rPr>
        <w:t xml:space="preserve"> unequivocally show</w:t>
      </w:r>
      <w:r w:rsidRPr="00146CE9">
        <w:rPr>
          <w:rFonts w:ascii="Times New Roman" w:eastAsia="Calibri" w:hAnsi="Times New Roman" w:cs="Times New Roman"/>
          <w:sz w:val="24"/>
          <w:szCs w:val="24"/>
          <w:lang w:val="en-US"/>
        </w:rPr>
        <w:t>ed</w:t>
      </w:r>
      <w:r w:rsidRPr="00E47C8B">
        <w:rPr>
          <w:rFonts w:ascii="Times New Roman" w:eastAsia="Calibri" w:hAnsi="Times New Roman" w:cs="Times New Roman"/>
          <w:sz w:val="24"/>
          <w:szCs w:val="24"/>
          <w:lang w:val="en-US"/>
        </w:rPr>
        <w:t xml:space="preserve"> that grass pollens caused all of the symptoms of hay fever, after applying pollen to his own eyes and nose</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[70]</w:t>
      </w:r>
      <w:r w:rsidRPr="00E47C8B">
        <w:rPr>
          <w:rFonts w:ascii="Times New Roman" w:eastAsia="Calibri" w:hAnsi="Times New Roman" w:cs="Times New Roman"/>
          <w:sz w:val="24"/>
          <w:szCs w:val="24"/>
          <w:lang w:val="en-US"/>
        </w:rPr>
        <w:t>. At the beginning of 20</w:t>
      </w:r>
      <w:r w:rsidRPr="00E47C8B">
        <w:rPr>
          <w:rFonts w:ascii="Times New Roman" w:eastAsia="Calibri" w:hAnsi="Times New Roman" w:cs="Times New Roman"/>
          <w:sz w:val="24"/>
          <w:szCs w:val="24"/>
          <w:vertAlign w:val="superscript"/>
          <w:lang w:val="en-US"/>
        </w:rPr>
        <w:t>th</w:t>
      </w:r>
      <w:r w:rsidRPr="00E47C8B">
        <w:rPr>
          <w:rFonts w:ascii="Times New Roman" w:eastAsia="Calibri" w:hAnsi="Times New Roman" w:cs="Times New Roman"/>
          <w:sz w:val="24"/>
          <w:szCs w:val="24"/>
          <w:lang w:val="en-US"/>
        </w:rPr>
        <w:t xml:space="preserve"> century, Leonard Noon demonstrated that subcutaneous inoculation with a grass pollen extract was effective in suppressing immediate conjunctival sensitivity to grass pollen</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[71]</w:t>
      </w:r>
      <w:r w:rsidRPr="00E47C8B">
        <w:rPr>
          <w:rFonts w:ascii="Times New Roman" w:eastAsia="Calibri" w:hAnsi="Times New Roman" w:cs="Times New Roman"/>
          <w:sz w:val="24"/>
          <w:szCs w:val="24"/>
          <w:lang w:val="en-US"/>
        </w:rPr>
        <w:t>. Finally, in 1954</w:t>
      </w:r>
      <w:r w:rsidRPr="00146CE9">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William Frankland demonstrated the efficacy of grass pollen immunotherapy in the first controlled clinical trial at St. Mary's Hospital, </w:t>
      </w:r>
      <w:r>
        <w:rPr>
          <w:rFonts w:ascii="Times New Roman" w:eastAsia="Calibri" w:hAnsi="Times New Roman" w:cs="Times New Roman"/>
          <w:sz w:val="24"/>
          <w:szCs w:val="24"/>
          <w:lang w:val="en-US"/>
        </w:rPr>
        <w:t>London</w:t>
      </w:r>
      <w:r w:rsidR="00AD0FAE">
        <w:rPr>
          <w:rFonts w:ascii="Times New Roman" w:eastAsia="Calibri" w:hAnsi="Times New Roman" w:cs="Times New Roman"/>
          <w:sz w:val="24"/>
          <w:szCs w:val="24"/>
          <w:lang w:val="en-US"/>
        </w:rPr>
        <w:t xml:space="preserve"> </w:t>
      </w:r>
      <w:r>
        <w:rPr>
          <w:rFonts w:ascii="Times New Roman" w:eastAsia="Calibri" w:hAnsi="Times New Roman" w:cs="Times New Roman"/>
          <w:noProof/>
          <w:sz w:val="24"/>
          <w:szCs w:val="24"/>
          <w:lang w:val="en-US"/>
        </w:rPr>
        <w:t>[72]</w:t>
      </w:r>
      <w:r w:rsidRPr="00E47C8B">
        <w:rPr>
          <w:rFonts w:ascii="Times New Roman" w:eastAsia="Calibri" w:hAnsi="Times New Roman" w:cs="Times New Roman"/>
          <w:sz w:val="24"/>
          <w:szCs w:val="24"/>
          <w:lang w:val="en-US"/>
        </w:rPr>
        <w:t xml:space="preserve">. What qualifies </w:t>
      </w:r>
      <w:r w:rsidRPr="006843CD">
        <w:rPr>
          <w:rFonts w:ascii="Times New Roman" w:eastAsia="Calibri" w:hAnsi="Times New Roman" w:cs="Times New Roman"/>
          <w:sz w:val="24"/>
          <w:szCs w:val="24"/>
          <w:lang w:val="en-US"/>
        </w:rPr>
        <w:t>“hay fever” or “allergic airways disease” as a clear atopic endotype is that: (1) we understand the</w:t>
      </w:r>
      <w:r w:rsidRPr="00146CE9">
        <w:rPr>
          <w:rFonts w:ascii="Times New Roman" w:eastAsia="Calibri" w:hAnsi="Times New Roman" w:cs="Times New Roman"/>
          <w:sz w:val="24"/>
          <w:szCs w:val="24"/>
          <w:lang w:val="en-US"/>
        </w:rPr>
        <w:t xml:space="preserve"> underlying mechanism driving the disease in these patients (allergic sensitization); (2) we have biomarkers for personalized treatment (specific IgE of skin test to relevant pollens);</w:t>
      </w:r>
      <w:r>
        <w:rPr>
          <w:rFonts w:ascii="Times New Roman" w:eastAsia="Calibri" w:hAnsi="Times New Roman" w:cs="Times New Roman"/>
          <w:sz w:val="24"/>
          <w:szCs w:val="24"/>
          <w:lang w:val="en-US"/>
        </w:rPr>
        <w:t xml:space="preserve"> </w:t>
      </w:r>
      <w:r w:rsidRPr="00146CE9">
        <w:rPr>
          <w:rFonts w:ascii="Times New Roman" w:eastAsia="Calibri" w:hAnsi="Times New Roman" w:cs="Times New Roman"/>
          <w:sz w:val="24"/>
          <w:szCs w:val="24"/>
          <w:lang w:val="en-US"/>
        </w:rPr>
        <w:t xml:space="preserve">and (3) the mechanism-based treatment (allergen-specific immunotherapy) is available and has been shown to be effective.   </w:t>
      </w:r>
    </w:p>
    <w:p w:rsidR="00A7321C" w:rsidRPr="00335E4C" w:rsidRDefault="00A7321C" w:rsidP="009A04B9">
      <w:pPr>
        <w:spacing w:after="120" w:line="360" w:lineRule="auto"/>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t xml:space="preserve">8. </w:t>
      </w:r>
      <w:r w:rsidRPr="00335E4C">
        <w:rPr>
          <w:rFonts w:ascii="Times New Roman" w:eastAsia="Calibri" w:hAnsi="Times New Roman" w:cs="Times New Roman"/>
          <w:b/>
          <w:bCs/>
          <w:sz w:val="24"/>
          <w:szCs w:val="24"/>
          <w:lang w:val="en-US"/>
        </w:rPr>
        <w:t>Conclusions</w:t>
      </w:r>
    </w:p>
    <w:p w:rsidR="001810AA" w:rsidRDefault="00A7321C" w:rsidP="00684225">
      <w:pPr>
        <w:spacing w:after="120" w:line="360" w:lineRule="auto"/>
        <w:rPr>
          <w:rFonts w:ascii="Times New Roman" w:hAnsi="Times New Roman" w:cs="Times New Roman"/>
          <w:b/>
          <w:bCs/>
          <w:sz w:val="24"/>
          <w:szCs w:val="24"/>
          <w:lang w:val="en-US"/>
        </w:rPr>
      </w:pPr>
      <w:bookmarkStart w:id="24" w:name="_Hlk48665725"/>
      <w:r w:rsidRPr="00335E4C">
        <w:rPr>
          <w:rFonts w:ascii="Times New Roman" w:eastAsia="Calibri" w:hAnsi="Times New Roman" w:cs="Times New Roman"/>
          <w:sz w:val="24"/>
          <w:szCs w:val="24"/>
          <w:lang w:val="en-US"/>
        </w:rPr>
        <w:t>One of the key areas of research in atopic diseases is to understand their heterogeneity and facilitate the provision of personalized, mechanism-based treatments</w:t>
      </w:r>
      <w:r w:rsidR="008024F8">
        <w:rPr>
          <w:rFonts w:ascii="Times New Roman" w:eastAsia="Calibri" w:hAnsi="Times New Roman" w:cs="Times New Roman"/>
          <w:sz w:val="24"/>
          <w:szCs w:val="24"/>
          <w:lang w:val="en-US"/>
        </w:rPr>
        <w:t xml:space="preserve"> [</w:t>
      </w:r>
      <w:r w:rsidR="008024F8">
        <w:rPr>
          <w:rFonts w:ascii="Times New Roman" w:eastAsia="Calibri" w:hAnsi="Times New Roman" w:cs="Times New Roman"/>
          <w:noProof/>
          <w:sz w:val="24"/>
          <w:szCs w:val="24"/>
          <w:lang w:val="en-US"/>
        </w:rPr>
        <w:t>73-77]</w:t>
      </w:r>
      <w:r w:rsidRPr="00335E4C">
        <w:rPr>
          <w:rFonts w:ascii="Times New Roman" w:eastAsia="Calibri" w:hAnsi="Times New Roman" w:cs="Times New Roman"/>
          <w:sz w:val="24"/>
          <w:szCs w:val="24"/>
          <w:lang w:val="en-US"/>
        </w:rPr>
        <w:t>.</w:t>
      </w:r>
      <w:r w:rsidRPr="00335E4C">
        <w:rPr>
          <w:rFonts w:ascii="Times New Roman" w:hAnsi="Times New Roman" w:cs="Times New Roman"/>
          <w:sz w:val="24"/>
          <w:szCs w:val="24"/>
          <w:lang w:val="en-US"/>
        </w:rPr>
        <w:t xml:space="preserve"> </w:t>
      </w:r>
      <w:bookmarkEnd w:id="24"/>
      <w:r w:rsidRPr="00E47C8B">
        <w:rPr>
          <w:rFonts w:ascii="Times New Roman" w:hAnsi="Times New Roman" w:cs="Times New Roman"/>
          <w:sz w:val="24"/>
          <w:szCs w:val="24"/>
          <w:lang w:val="en-US"/>
        </w:rPr>
        <w:t xml:space="preserve">Eczema, wheeze and rhinitis </w:t>
      </w:r>
      <w:r>
        <w:rPr>
          <w:rFonts w:ascii="Times New Roman" w:hAnsi="Times New Roman" w:cs="Times New Roman"/>
          <w:sz w:val="24"/>
          <w:szCs w:val="24"/>
          <w:lang w:val="en-US"/>
        </w:rPr>
        <w:t xml:space="preserve">often </w:t>
      </w:r>
      <w:r w:rsidRPr="00E47C8B">
        <w:rPr>
          <w:rFonts w:ascii="Times New Roman" w:hAnsi="Times New Roman" w:cs="Times New Roman"/>
          <w:sz w:val="24"/>
          <w:szCs w:val="24"/>
          <w:lang w:val="en-US"/>
        </w:rPr>
        <w:t>co-exist</w:t>
      </w:r>
      <w:r>
        <w:rPr>
          <w:rFonts w:ascii="Times New Roman" w:hAnsi="Times New Roman" w:cs="Times New Roman"/>
          <w:sz w:val="24"/>
          <w:szCs w:val="24"/>
          <w:lang w:val="en-US"/>
        </w:rPr>
        <w:t xml:space="preserve"> in the same individual</w:t>
      </w:r>
      <w:r w:rsidRPr="00E47C8B">
        <w:rPr>
          <w:rFonts w:ascii="Times New Roman" w:hAnsi="Times New Roman" w:cs="Times New Roman"/>
          <w:sz w:val="24"/>
          <w:szCs w:val="24"/>
          <w:lang w:val="en-US"/>
        </w:rPr>
        <w:t xml:space="preserve">, </w:t>
      </w:r>
      <w:r>
        <w:rPr>
          <w:rFonts w:ascii="Times New Roman" w:hAnsi="Times New Roman" w:cs="Times New Roman"/>
          <w:sz w:val="24"/>
          <w:szCs w:val="24"/>
          <w:lang w:val="en-US"/>
        </w:rPr>
        <w:t>but their relationship</w:t>
      </w:r>
      <w:r w:rsidRPr="00E47C8B">
        <w:rPr>
          <w:rFonts w:ascii="Times New Roman" w:hAnsi="Times New Roman" w:cs="Times New Roman"/>
          <w:sz w:val="24"/>
          <w:szCs w:val="24"/>
          <w:lang w:val="en-US"/>
        </w:rPr>
        <w:t xml:space="preserve"> can be best understood in a multimorbidity framework</w:t>
      </w:r>
      <w:r>
        <w:rPr>
          <w:rFonts w:ascii="Times New Roman" w:hAnsi="Times New Roman" w:cs="Times New Roman"/>
          <w:sz w:val="24"/>
          <w:szCs w:val="24"/>
          <w:lang w:val="en-US"/>
        </w:rPr>
        <w:t xml:space="preserve">, rather than through </w:t>
      </w:r>
      <w:r w:rsidRPr="00E47C8B">
        <w:rPr>
          <w:rFonts w:ascii="Times New Roman" w:hAnsi="Times New Roman" w:cs="Times New Roman"/>
          <w:sz w:val="24"/>
          <w:szCs w:val="24"/>
          <w:lang w:val="en-US"/>
        </w:rPr>
        <w:t>atopic march</w:t>
      </w:r>
      <w:r>
        <w:rPr>
          <w:rFonts w:ascii="Times New Roman" w:hAnsi="Times New Roman" w:cs="Times New Roman"/>
          <w:sz w:val="24"/>
          <w:szCs w:val="24"/>
          <w:lang w:val="en-US"/>
        </w:rPr>
        <w:t xml:space="preserve"> sequence</w:t>
      </w:r>
      <w:r w:rsidRPr="00E47C8B">
        <w:rPr>
          <w:rFonts w:ascii="Times New Roman" w:hAnsi="Times New Roman" w:cs="Times New Roman"/>
          <w:sz w:val="24"/>
          <w:szCs w:val="24"/>
          <w:lang w:val="en-US"/>
        </w:rPr>
        <w:t>.</w:t>
      </w:r>
      <w:r>
        <w:rPr>
          <w:rFonts w:ascii="Times New Roman" w:hAnsi="Times New Roman" w:cs="Times New Roman"/>
          <w:sz w:val="24"/>
          <w:szCs w:val="24"/>
          <w:lang w:val="en-US"/>
        </w:rPr>
        <w:t xml:space="preserve"> The </w:t>
      </w:r>
      <w:r w:rsidRPr="00E47C8B">
        <w:rPr>
          <w:rFonts w:ascii="Times New Roman" w:eastAsia="Calibri" w:hAnsi="Times New Roman" w:cs="Times New Roman"/>
          <w:sz w:val="24"/>
          <w:szCs w:val="24"/>
          <w:lang w:val="en-US"/>
        </w:rPr>
        <w:t>multimorbidity patterns may offer clues about causality</w:t>
      </w:r>
      <w:r>
        <w:rPr>
          <w:rFonts w:ascii="Times New Roman" w:eastAsia="Calibri" w:hAnsi="Times New Roman" w:cs="Times New Roman"/>
          <w:sz w:val="24"/>
          <w:szCs w:val="24"/>
          <w:lang w:val="en-US"/>
        </w:rPr>
        <w:t>; for example, the combination of allergic rhinitis, allergic asthma and conjunctivitis (or h</w:t>
      </w:r>
      <w:r w:rsidRPr="00E47C8B">
        <w:rPr>
          <w:rFonts w:ascii="Times New Roman" w:eastAsia="Calibri" w:hAnsi="Times New Roman" w:cs="Times New Roman"/>
          <w:sz w:val="24"/>
          <w:szCs w:val="24"/>
          <w:lang w:val="en-US"/>
        </w:rPr>
        <w:t>ay fever</w:t>
      </w:r>
      <w:r>
        <w:rPr>
          <w:rFonts w:ascii="Times New Roman" w:eastAsia="Calibri" w:hAnsi="Times New Roman" w:cs="Times New Roman"/>
          <w:sz w:val="24"/>
          <w:szCs w:val="24"/>
          <w:lang w:val="en-US"/>
        </w:rPr>
        <w:t>)</w:t>
      </w:r>
      <w:r w:rsidRPr="00E47C8B">
        <w:rPr>
          <w:rFonts w:ascii="Times New Roman" w:eastAsia="Calibri" w:hAnsi="Times New Roman" w:cs="Times New Roman"/>
          <w:sz w:val="24"/>
          <w:szCs w:val="24"/>
          <w:lang w:val="en-US"/>
        </w:rPr>
        <w:t xml:space="preserve"> may be one endotype of atopic diseases</w:t>
      </w:r>
      <w:r>
        <w:rPr>
          <w:rFonts w:ascii="Times New Roman" w:eastAsia="Calibri" w:hAnsi="Times New Roman" w:cs="Times New Roman"/>
          <w:sz w:val="24"/>
          <w:szCs w:val="24"/>
          <w:lang w:val="en-US"/>
        </w:rPr>
        <w:t xml:space="preserve">. Going forward, </w:t>
      </w:r>
      <w:r w:rsidRPr="003D155D">
        <w:rPr>
          <w:rFonts w:ascii="Times New Roman" w:hAnsi="Times New Roman" w:cs="Times New Roman"/>
          <w:sz w:val="24"/>
          <w:szCs w:val="24"/>
          <w:lang w:val="en-US"/>
        </w:rPr>
        <w:t xml:space="preserve">we will have to reform the taxonomy of atopic diseases from traditional symptom-based criteria towards a mechanism-based framework. </w:t>
      </w:r>
      <w:r w:rsidR="008024F8">
        <w:rPr>
          <w:rFonts w:ascii="Times New Roman" w:hAnsi="Times New Roman" w:cs="Times New Roman"/>
          <w:sz w:val="24"/>
          <w:szCs w:val="24"/>
          <w:lang w:val="en-US"/>
        </w:rPr>
        <w:t>However, t</w:t>
      </w:r>
      <w:r w:rsidRPr="003D155D">
        <w:rPr>
          <w:rFonts w:ascii="Times New Roman" w:hAnsi="Times New Roman" w:cs="Times New Roman"/>
          <w:sz w:val="24"/>
          <w:szCs w:val="24"/>
          <w:lang w:val="en-US"/>
        </w:rPr>
        <w:t>his change will be meaningful only when currently used symptom-based diagnoses are surpassed by the genuine understanding of disease endotypes</w:t>
      </w:r>
      <w:r w:rsidRPr="00E47C8B">
        <w:rPr>
          <w:rFonts w:ascii="Times New Roman" w:eastAsia="Calibri" w:hAnsi="Times New Roman" w:cs="Times New Roman"/>
          <w:sz w:val="24"/>
          <w:szCs w:val="24"/>
          <w:lang w:val="en-US"/>
        </w:rPr>
        <w:t>.</w:t>
      </w:r>
    </w:p>
    <w:p w:rsidR="00A7321C" w:rsidRPr="006843CD" w:rsidRDefault="00A7321C" w:rsidP="00C27F6F">
      <w:pPr>
        <w:spacing w:after="12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9. </w:t>
      </w:r>
      <w:r w:rsidRPr="00E47C8B">
        <w:rPr>
          <w:rFonts w:ascii="Times New Roman" w:hAnsi="Times New Roman" w:cs="Times New Roman"/>
          <w:b/>
          <w:bCs/>
          <w:sz w:val="24"/>
          <w:szCs w:val="24"/>
          <w:lang w:val="en-US"/>
        </w:rPr>
        <w:t xml:space="preserve">Expert opinion: From symptom-based towards </w:t>
      </w:r>
      <w:r w:rsidRPr="006843CD">
        <w:rPr>
          <w:rFonts w:ascii="Times New Roman" w:hAnsi="Times New Roman" w:cs="Times New Roman"/>
          <w:b/>
          <w:bCs/>
          <w:sz w:val="24"/>
          <w:szCs w:val="24"/>
          <w:lang w:val="en-US"/>
        </w:rPr>
        <w:t>mechanism-based treatments</w:t>
      </w:r>
    </w:p>
    <w:p w:rsidR="00F538F5" w:rsidRDefault="00A7321C" w:rsidP="00684225">
      <w:pPr>
        <w:spacing w:after="120" w:line="360" w:lineRule="auto"/>
        <w:rPr>
          <w:rFonts w:ascii="Times New Roman" w:hAnsi="Times New Roman" w:cs="Times New Roman"/>
          <w:sz w:val="24"/>
          <w:szCs w:val="24"/>
          <w:lang w:val="en-US"/>
        </w:rPr>
      </w:pPr>
      <w:r w:rsidRPr="00146CE9">
        <w:rPr>
          <w:rFonts w:ascii="Times New Roman" w:hAnsi="Times New Roman" w:cs="Times New Roman"/>
          <w:sz w:val="24"/>
          <w:szCs w:val="24"/>
          <w:lang w:val="en-US"/>
        </w:rPr>
        <w:t xml:space="preserve">Application of novel </w:t>
      </w:r>
      <w:r w:rsidR="00CB1BC2">
        <w:rPr>
          <w:rFonts w:ascii="Times New Roman" w:hAnsi="Times New Roman" w:cs="Times New Roman"/>
          <w:sz w:val="24"/>
          <w:szCs w:val="24"/>
          <w:lang w:val="en-US"/>
        </w:rPr>
        <w:t>statistical</w:t>
      </w:r>
      <w:r w:rsidRPr="00146CE9">
        <w:rPr>
          <w:rFonts w:ascii="Times New Roman" w:hAnsi="Times New Roman" w:cs="Times New Roman"/>
          <w:sz w:val="24"/>
          <w:szCs w:val="24"/>
          <w:lang w:val="en-US"/>
        </w:rPr>
        <w:t xml:space="preserve"> </w:t>
      </w:r>
      <w:r w:rsidR="00CB1BC2">
        <w:rPr>
          <w:rFonts w:ascii="Times New Roman" w:hAnsi="Times New Roman" w:cs="Times New Roman"/>
          <w:sz w:val="24"/>
          <w:szCs w:val="24"/>
          <w:lang w:val="en-US"/>
        </w:rPr>
        <w:t xml:space="preserve">and machine learning-based </w:t>
      </w:r>
      <w:r w:rsidRPr="00146CE9">
        <w:rPr>
          <w:rFonts w:ascii="Times New Roman" w:hAnsi="Times New Roman" w:cs="Times New Roman"/>
          <w:sz w:val="24"/>
          <w:szCs w:val="24"/>
          <w:lang w:val="en-US"/>
        </w:rPr>
        <w:t>approaches to rich phenotypic data may help us to identify subtypes of atopic diseases more precisely</w:t>
      </w:r>
      <w:r w:rsidRPr="00E47C8B">
        <w:rPr>
          <w:rFonts w:ascii="Times New Roman" w:hAnsi="Times New Roman" w:cs="Times New Roman"/>
          <w:sz w:val="24"/>
          <w:szCs w:val="24"/>
          <w:lang w:val="en-US"/>
        </w:rPr>
        <w:t xml:space="preserve">. </w:t>
      </w:r>
      <w:r w:rsidR="00684225">
        <w:rPr>
          <w:rFonts w:ascii="Times New Roman" w:hAnsi="Times New Roman" w:cs="Times New Roman"/>
          <w:sz w:val="24"/>
          <w:szCs w:val="24"/>
          <w:lang w:val="en-US"/>
        </w:rPr>
        <w:t>For</w:t>
      </w:r>
      <w:r w:rsidR="00CB1BC2">
        <w:rPr>
          <w:rFonts w:ascii="Times New Roman" w:hAnsi="Times New Roman" w:cs="Times New Roman"/>
          <w:sz w:val="24"/>
          <w:szCs w:val="24"/>
          <w:lang w:val="en-US"/>
        </w:rPr>
        <w:t xml:space="preserve"> example, r</w:t>
      </w:r>
      <w:r w:rsidRPr="00E47C8B">
        <w:rPr>
          <w:rFonts w:ascii="Times New Roman" w:hAnsi="Times New Roman" w:cs="Times New Roman"/>
          <w:sz w:val="24"/>
          <w:szCs w:val="24"/>
          <w:lang w:val="en-US"/>
        </w:rPr>
        <w:t xml:space="preserve">esults </w:t>
      </w:r>
      <w:r w:rsidRPr="00E47C8B">
        <w:rPr>
          <w:rFonts w:ascii="Times New Roman" w:hAnsi="Times New Roman" w:cs="Times New Roman"/>
          <w:sz w:val="24"/>
          <w:szCs w:val="24"/>
          <w:lang w:val="en-US"/>
        </w:rPr>
        <w:lastRenderedPageBreak/>
        <w:t xml:space="preserve">obtained using the Bayesian Machine Learning modelling </w:t>
      </w:r>
      <w:r w:rsidR="00CB1BC2">
        <w:rPr>
          <w:rFonts w:ascii="Times New Roman" w:hAnsi="Times New Roman" w:cs="Times New Roman"/>
          <w:sz w:val="24"/>
          <w:szCs w:val="24"/>
          <w:lang w:val="en-US"/>
        </w:rPr>
        <w:t xml:space="preserve">applied to the longitudinal data from birth cohort studies </w:t>
      </w:r>
      <w:r w:rsidRPr="00E47C8B">
        <w:rPr>
          <w:rFonts w:ascii="Times New Roman" w:hAnsi="Times New Roman" w:cs="Times New Roman"/>
          <w:sz w:val="24"/>
          <w:szCs w:val="24"/>
          <w:lang w:val="en-US"/>
        </w:rPr>
        <w:t xml:space="preserve">argue against the relevance of </w:t>
      </w:r>
      <w:r w:rsidR="00CB1BC2">
        <w:rPr>
          <w:rFonts w:ascii="Times New Roman" w:hAnsi="Times New Roman" w:cs="Times New Roman"/>
          <w:sz w:val="24"/>
          <w:szCs w:val="24"/>
          <w:lang w:val="en-US"/>
        </w:rPr>
        <w:t xml:space="preserve">the widely accepted framework of </w:t>
      </w:r>
      <w:r>
        <w:rPr>
          <w:rFonts w:ascii="Times New Roman" w:hAnsi="Times New Roman" w:cs="Times New Roman"/>
          <w:sz w:val="24"/>
          <w:szCs w:val="24"/>
          <w:lang w:val="en-US"/>
        </w:rPr>
        <w:t>at</w:t>
      </w:r>
      <w:r w:rsidRPr="00E47C8B">
        <w:rPr>
          <w:rFonts w:ascii="Times New Roman" w:hAnsi="Times New Roman" w:cs="Times New Roman"/>
          <w:sz w:val="24"/>
          <w:szCs w:val="24"/>
          <w:lang w:val="en-US"/>
        </w:rPr>
        <w:t xml:space="preserve">opic march for most children </w:t>
      </w:r>
      <w:r w:rsidR="00684225">
        <w:rPr>
          <w:rFonts w:ascii="Times New Roman" w:hAnsi="Times New Roman" w:cs="Times New Roman"/>
          <w:sz w:val="24"/>
          <w:szCs w:val="24"/>
          <w:lang w:val="en-US"/>
        </w:rPr>
        <w:t xml:space="preserve">with </w:t>
      </w:r>
      <w:r w:rsidR="00CB1BC2">
        <w:rPr>
          <w:rFonts w:ascii="Times New Roman" w:hAnsi="Times New Roman" w:cs="Times New Roman"/>
          <w:sz w:val="24"/>
          <w:szCs w:val="24"/>
          <w:lang w:val="en-US"/>
        </w:rPr>
        <w:t>atopic diseases. These analyses</w:t>
      </w:r>
      <w:r w:rsidRPr="00E47C8B">
        <w:rPr>
          <w:rFonts w:ascii="Times New Roman" w:hAnsi="Times New Roman" w:cs="Times New Roman"/>
          <w:sz w:val="24"/>
          <w:szCs w:val="24"/>
          <w:lang w:val="en-US"/>
        </w:rPr>
        <w:t xml:space="preserve"> revealed </w:t>
      </w:r>
      <w:r w:rsidR="00684225">
        <w:rPr>
          <w:rFonts w:ascii="Times New Roman" w:hAnsi="Times New Roman" w:cs="Times New Roman"/>
          <w:sz w:val="24"/>
          <w:szCs w:val="24"/>
          <w:lang w:val="en-US"/>
        </w:rPr>
        <w:t>disease clusters</w:t>
      </w:r>
      <w:r w:rsidRPr="006843CD">
        <w:rPr>
          <w:rFonts w:ascii="Times New Roman" w:hAnsi="Times New Roman" w:cs="Times New Roman"/>
          <w:sz w:val="24"/>
          <w:szCs w:val="24"/>
          <w:lang w:val="en-US"/>
        </w:rPr>
        <w:t xml:space="preserve"> which are characterized by different patterns of coexistence of skin, lower and upper airway symptoms</w:t>
      </w:r>
      <w:r w:rsidR="00CB1BC2">
        <w:rPr>
          <w:rFonts w:ascii="Times New Roman" w:hAnsi="Times New Roman" w:cs="Times New Roman"/>
          <w:sz w:val="24"/>
          <w:szCs w:val="24"/>
          <w:lang w:val="en-US"/>
        </w:rPr>
        <w:t xml:space="preserve"> in individual patients</w:t>
      </w:r>
      <w:r w:rsidRPr="006843CD">
        <w:rPr>
          <w:rFonts w:ascii="Times New Roman" w:hAnsi="Times New Roman" w:cs="Times New Roman"/>
          <w:sz w:val="24"/>
          <w:szCs w:val="24"/>
          <w:lang w:val="en-US"/>
        </w:rPr>
        <w:t xml:space="preserve">, </w:t>
      </w:r>
      <w:r w:rsidR="00CB1BC2">
        <w:rPr>
          <w:rFonts w:ascii="Times New Roman" w:hAnsi="Times New Roman" w:cs="Times New Roman"/>
          <w:sz w:val="24"/>
          <w:szCs w:val="24"/>
          <w:lang w:val="en-US"/>
        </w:rPr>
        <w:t>as well as</w:t>
      </w:r>
      <w:r w:rsidRPr="006843CD">
        <w:rPr>
          <w:rFonts w:ascii="Times New Roman" w:hAnsi="Times New Roman" w:cs="Times New Roman"/>
          <w:sz w:val="24"/>
          <w:szCs w:val="24"/>
          <w:lang w:val="en-US"/>
        </w:rPr>
        <w:t xml:space="preserve"> their timing of onset and resolution.</w:t>
      </w:r>
      <w:r w:rsidRPr="00146CE9">
        <w:rPr>
          <w:rFonts w:ascii="Times New Roman" w:hAnsi="Times New Roman" w:cs="Times New Roman"/>
          <w:sz w:val="24"/>
          <w:szCs w:val="24"/>
          <w:lang w:val="en-US"/>
        </w:rPr>
        <w:t xml:space="preserve"> There was little evidence that eczema generally precedes wheeze or allergic rhinitis</w:t>
      </w:r>
      <w:r w:rsidR="00684225">
        <w:rPr>
          <w:rFonts w:ascii="Times New Roman" w:hAnsi="Times New Roman" w:cs="Times New Roman"/>
          <w:sz w:val="24"/>
          <w:szCs w:val="24"/>
          <w:lang w:val="en-US"/>
        </w:rPr>
        <w:t>.</w:t>
      </w:r>
      <w:r w:rsidRPr="00146CE9">
        <w:rPr>
          <w:rFonts w:ascii="Times New Roman" w:hAnsi="Times New Roman" w:cs="Times New Roman"/>
          <w:sz w:val="24"/>
          <w:szCs w:val="24"/>
          <w:lang w:val="en-US"/>
        </w:rPr>
        <w:t xml:space="preserve"> </w:t>
      </w:r>
      <w:r w:rsidR="00F538F5">
        <w:rPr>
          <w:rFonts w:ascii="Times New Roman" w:hAnsi="Times New Roman" w:cs="Times New Roman"/>
          <w:sz w:val="24"/>
          <w:szCs w:val="24"/>
          <w:lang w:val="en-US"/>
        </w:rPr>
        <w:t>G</w:t>
      </w:r>
      <w:r w:rsidR="00F538F5" w:rsidRPr="00E47C8B">
        <w:rPr>
          <w:rFonts w:ascii="Times New Roman" w:hAnsi="Times New Roman" w:cs="Times New Roman"/>
          <w:sz w:val="24"/>
          <w:szCs w:val="24"/>
          <w:lang w:val="en-US"/>
        </w:rPr>
        <w:t>iven that most children with early eczema will not develop asthma</w:t>
      </w:r>
      <w:r w:rsidRPr="00146CE9">
        <w:rPr>
          <w:rFonts w:ascii="Times New Roman" w:hAnsi="Times New Roman" w:cs="Times New Roman"/>
          <w:sz w:val="24"/>
          <w:szCs w:val="24"/>
          <w:lang w:val="en-US"/>
        </w:rPr>
        <w:t>, usin</w:t>
      </w:r>
      <w:r w:rsidRPr="00335E4C">
        <w:rPr>
          <w:rFonts w:ascii="Times New Roman" w:hAnsi="Times New Roman" w:cs="Times New Roman"/>
          <w:sz w:val="24"/>
          <w:szCs w:val="24"/>
          <w:lang w:val="en-US"/>
        </w:rPr>
        <w:t>g eczema as the general indicator to give advice to parents about the increased risk of subsequent asthma</w:t>
      </w:r>
      <w:r w:rsidRPr="00E47C8B">
        <w:rPr>
          <w:rFonts w:ascii="Times New Roman" w:hAnsi="Times New Roman" w:cs="Times New Roman"/>
          <w:sz w:val="24"/>
          <w:szCs w:val="24"/>
          <w:lang w:val="en-US"/>
        </w:rPr>
        <w:t>, and assigning</w:t>
      </w:r>
      <w:r w:rsidRPr="00335E4C">
        <w:rPr>
          <w:rFonts w:ascii="Times New Roman" w:hAnsi="Times New Roman" w:cs="Times New Roman"/>
          <w:sz w:val="24"/>
          <w:szCs w:val="24"/>
          <w:lang w:val="en-US"/>
        </w:rPr>
        <w:t xml:space="preserve"> p</w:t>
      </w:r>
      <w:r w:rsidRPr="00E47C8B">
        <w:rPr>
          <w:rFonts w:ascii="Times New Roman" w:hAnsi="Times New Roman" w:cs="Times New Roman"/>
          <w:sz w:val="24"/>
          <w:szCs w:val="24"/>
          <w:lang w:val="en-US"/>
        </w:rPr>
        <w:t xml:space="preserve">reventative measures to this group, is flawed. Therefore, doctors should not use the presence of eczema as an indicator of future asthma in clinical practice or intervention studies. </w:t>
      </w:r>
    </w:p>
    <w:p w:rsidR="00684225" w:rsidRDefault="00F538F5" w:rsidP="00684225">
      <w:pPr>
        <w:spacing w:after="120" w:line="360" w:lineRule="auto"/>
        <w:rPr>
          <w:rFonts w:ascii="Times New Roman" w:hAnsi="Times New Roman" w:cs="Times New Roman"/>
          <w:sz w:val="24"/>
          <w:szCs w:val="24"/>
          <w:lang w:val="en-US"/>
        </w:rPr>
      </w:pPr>
      <w:r w:rsidRPr="00E47C8B">
        <w:rPr>
          <w:rFonts w:ascii="Times New Roman" w:eastAsia="Calibri" w:hAnsi="Times New Roman" w:cs="Times New Roman"/>
          <w:sz w:val="24"/>
          <w:szCs w:val="24"/>
          <w:lang w:val="en-US"/>
        </w:rPr>
        <w:t>The current</w:t>
      </w:r>
      <w:r w:rsidRPr="00E47C8B">
        <w:rPr>
          <w:rFonts w:ascii="Times New Roman" w:hAnsi="Times New Roman" w:cs="Times New Roman"/>
          <w:sz w:val="24"/>
          <w:szCs w:val="24"/>
          <w:lang w:val="en-US"/>
        </w:rPr>
        <w:t xml:space="preserve"> diagnosis-based approach to treating atopic diseases is suboptimal, </w:t>
      </w:r>
      <w:r>
        <w:rPr>
          <w:rFonts w:ascii="Times New Roman" w:hAnsi="Times New Roman" w:cs="Times New Roman"/>
          <w:sz w:val="24"/>
          <w:szCs w:val="24"/>
          <w:lang w:val="en-US"/>
        </w:rPr>
        <w:t>and t</w:t>
      </w:r>
      <w:r w:rsidR="00684225" w:rsidRPr="00146CE9">
        <w:rPr>
          <w:rFonts w:ascii="Times New Roman" w:hAnsi="Times New Roman" w:cs="Times New Roman"/>
          <w:sz w:val="24"/>
          <w:szCs w:val="24"/>
          <w:lang w:val="en-US"/>
        </w:rPr>
        <w:t>he case is becoming stronger for reforming the taxonomy of atopic diseases away from traditional symptom-based diagnostic criteria to incorporate advances in molecular and genetic medicine</w:t>
      </w:r>
      <w:r w:rsidR="00684225" w:rsidRPr="00E47C8B">
        <w:rPr>
          <w:rFonts w:ascii="Times New Roman" w:hAnsi="Times New Roman" w:cs="Times New Roman"/>
          <w:sz w:val="24"/>
          <w:szCs w:val="24"/>
          <w:lang w:val="en-US"/>
        </w:rPr>
        <w:t xml:space="preserve">. However, this change will be timely and </w:t>
      </w:r>
      <w:r w:rsidR="00684225" w:rsidRPr="006843CD">
        <w:rPr>
          <w:rFonts w:ascii="Times New Roman" w:hAnsi="Times New Roman" w:cs="Times New Roman"/>
          <w:sz w:val="24"/>
          <w:szCs w:val="24"/>
          <w:lang w:val="en-US"/>
        </w:rPr>
        <w:t xml:space="preserve">meaningful only when currently used symptom-based diagnoses are surpassed by the discovery and genuine understanding of disease endotypes. </w:t>
      </w:r>
      <w:r w:rsidR="00684225" w:rsidRPr="00146CE9">
        <w:rPr>
          <w:rFonts w:ascii="Times New Roman" w:eastAsia="Calibri" w:hAnsi="Times New Roman" w:cs="Times New Roman"/>
          <w:sz w:val="24"/>
          <w:szCs w:val="24"/>
          <w:lang w:val="en-US"/>
        </w:rPr>
        <w:t>U</w:t>
      </w:r>
      <w:r w:rsidR="00684225" w:rsidRPr="00146CE9">
        <w:rPr>
          <w:rFonts w:ascii="Times New Roman" w:hAnsi="Times New Roman" w:cs="Times New Roman"/>
          <w:sz w:val="24"/>
          <w:szCs w:val="24"/>
          <w:lang w:val="en-US"/>
        </w:rPr>
        <w:t>ntil such time comes, we should consider categorizing multimorbid allergic diseases as a spectrum, and use the term “</w:t>
      </w:r>
      <w:r w:rsidR="00684225" w:rsidRPr="00335E4C">
        <w:rPr>
          <w:rFonts w:ascii="Times New Roman" w:hAnsi="Times New Roman" w:cs="Times New Roman"/>
          <w:sz w:val="24"/>
          <w:szCs w:val="24"/>
          <w:lang w:val="en-US"/>
        </w:rPr>
        <w:t>a</w:t>
      </w:r>
      <w:r w:rsidR="00684225" w:rsidRPr="00E47C8B">
        <w:rPr>
          <w:rFonts w:ascii="Times New Roman" w:hAnsi="Times New Roman" w:cs="Times New Roman"/>
          <w:sz w:val="24"/>
          <w:szCs w:val="24"/>
          <w:lang w:val="en-US"/>
        </w:rPr>
        <w:t>topy spectrum disorders</w:t>
      </w:r>
      <w:r w:rsidR="00684225" w:rsidRPr="006843CD">
        <w:rPr>
          <w:rFonts w:ascii="Times New Roman" w:hAnsi="Times New Roman" w:cs="Times New Roman"/>
          <w:sz w:val="24"/>
          <w:szCs w:val="24"/>
          <w:lang w:val="en-US"/>
        </w:rPr>
        <w:t>”</w:t>
      </w:r>
      <w:r w:rsidR="00684225" w:rsidRPr="00E47C8B">
        <w:rPr>
          <w:rFonts w:ascii="Times New Roman" w:hAnsi="Times New Roman" w:cs="Times New Roman"/>
          <w:sz w:val="24"/>
          <w:szCs w:val="24"/>
          <w:lang w:val="en-US"/>
        </w:rPr>
        <w:t xml:space="preserve">, which is much better suited to the current state of knowledge that the outdated </w:t>
      </w:r>
      <w:r w:rsidR="00684225" w:rsidRPr="006843CD">
        <w:rPr>
          <w:rFonts w:ascii="Times New Roman" w:hAnsi="Times New Roman" w:cs="Times New Roman"/>
          <w:sz w:val="24"/>
          <w:szCs w:val="24"/>
          <w:lang w:val="en-US"/>
        </w:rPr>
        <w:t>terms such as “</w:t>
      </w:r>
      <w:r w:rsidR="00684225" w:rsidRPr="00335E4C">
        <w:rPr>
          <w:rFonts w:ascii="Times New Roman" w:hAnsi="Times New Roman" w:cs="Times New Roman"/>
          <w:sz w:val="24"/>
          <w:szCs w:val="24"/>
          <w:lang w:val="en-US"/>
        </w:rPr>
        <w:t>a</w:t>
      </w:r>
      <w:r w:rsidR="00684225" w:rsidRPr="00E47C8B">
        <w:rPr>
          <w:rFonts w:ascii="Times New Roman" w:hAnsi="Times New Roman" w:cs="Times New Roman"/>
          <w:sz w:val="24"/>
          <w:szCs w:val="24"/>
          <w:lang w:val="en-US"/>
        </w:rPr>
        <w:t xml:space="preserve">topic </w:t>
      </w:r>
      <w:r w:rsidR="00684225" w:rsidRPr="00335E4C">
        <w:rPr>
          <w:rFonts w:ascii="Times New Roman" w:hAnsi="Times New Roman" w:cs="Times New Roman"/>
          <w:sz w:val="24"/>
          <w:szCs w:val="24"/>
          <w:lang w:val="en-US"/>
        </w:rPr>
        <w:t>m</w:t>
      </w:r>
      <w:r w:rsidR="00684225" w:rsidRPr="00E47C8B">
        <w:rPr>
          <w:rFonts w:ascii="Times New Roman" w:hAnsi="Times New Roman" w:cs="Times New Roman"/>
          <w:sz w:val="24"/>
          <w:szCs w:val="24"/>
          <w:lang w:val="en-US"/>
        </w:rPr>
        <w:t>arch”.</w:t>
      </w:r>
    </w:p>
    <w:p w:rsidR="00A7321C" w:rsidRPr="006843CD" w:rsidRDefault="00F538F5" w:rsidP="00C27F6F">
      <w:pPr>
        <w:spacing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00A7321C" w:rsidRPr="00E47C8B">
        <w:rPr>
          <w:rFonts w:ascii="Times New Roman" w:hAnsi="Times New Roman" w:cs="Times New Roman"/>
          <w:sz w:val="24"/>
          <w:szCs w:val="24"/>
          <w:lang w:val="en-US"/>
        </w:rPr>
        <w:t>he only way to develop pers</w:t>
      </w:r>
      <w:r w:rsidR="00A7321C" w:rsidRPr="006843CD">
        <w:rPr>
          <w:rFonts w:ascii="Times New Roman" w:hAnsi="Times New Roman" w:cs="Times New Roman"/>
          <w:sz w:val="24"/>
          <w:szCs w:val="24"/>
          <w:lang w:val="en-US"/>
        </w:rPr>
        <w:t xml:space="preserve">onalized approach </w:t>
      </w:r>
      <w:r>
        <w:rPr>
          <w:rFonts w:ascii="Times New Roman" w:hAnsi="Times New Roman" w:cs="Times New Roman"/>
          <w:sz w:val="24"/>
          <w:szCs w:val="24"/>
          <w:lang w:val="en-US"/>
        </w:rPr>
        <w:t xml:space="preserve">in atopic diseases </w:t>
      </w:r>
      <w:r w:rsidR="00A7321C" w:rsidRPr="006843CD">
        <w:rPr>
          <w:rFonts w:ascii="Times New Roman" w:hAnsi="Times New Roman" w:cs="Times New Roman"/>
          <w:sz w:val="24"/>
          <w:szCs w:val="24"/>
          <w:lang w:val="en-US"/>
        </w:rPr>
        <w:t>is to disaggregate “atopic phenotypes” and move towards the mechanism-based treatments. The triangulation of genetic data with deep phenotyping, environmental and -omic</w:t>
      </w:r>
      <w:r w:rsidR="00A7321C" w:rsidRPr="00146CE9">
        <w:rPr>
          <w:rFonts w:ascii="Times New Roman" w:hAnsi="Times New Roman" w:cs="Times New Roman"/>
          <w:sz w:val="24"/>
          <w:szCs w:val="24"/>
          <w:lang w:val="en-US"/>
        </w:rPr>
        <w:t xml:space="preserve">s data may help us to identify the underlying pathophysiology of allergic diseases more holistically and inform the development of personally tailored therapeutic targets, as well as </w:t>
      </w:r>
      <w:r w:rsidR="00684225">
        <w:rPr>
          <w:rFonts w:ascii="Times New Roman" w:hAnsi="Times New Roman" w:cs="Times New Roman"/>
          <w:sz w:val="24"/>
          <w:szCs w:val="24"/>
          <w:lang w:val="en-US"/>
        </w:rPr>
        <w:t>personalized</w:t>
      </w:r>
      <w:r w:rsidR="00A7321C" w:rsidRPr="00146CE9">
        <w:rPr>
          <w:rFonts w:ascii="Times New Roman" w:hAnsi="Times New Roman" w:cs="Times New Roman"/>
          <w:sz w:val="24"/>
          <w:szCs w:val="24"/>
          <w:lang w:val="en-US"/>
        </w:rPr>
        <w:t xml:space="preserve"> strategies for prevention</w:t>
      </w:r>
      <w:r w:rsidR="00A7321C" w:rsidRPr="00E47C8B">
        <w:rPr>
          <w:rFonts w:ascii="Times New Roman" w:hAnsi="Times New Roman" w:cs="Times New Roman"/>
          <w:sz w:val="24"/>
          <w:szCs w:val="24"/>
          <w:lang w:val="en-US"/>
        </w:rPr>
        <w:t xml:space="preserve">. We </w:t>
      </w:r>
      <w:r w:rsidR="001810AA">
        <w:rPr>
          <w:rFonts w:ascii="Times New Roman" w:hAnsi="Times New Roman" w:cs="Times New Roman"/>
          <w:sz w:val="24"/>
          <w:szCs w:val="24"/>
          <w:lang w:val="en-US"/>
        </w:rPr>
        <w:t xml:space="preserve">suggest that we </w:t>
      </w:r>
      <w:r w:rsidR="00A7321C" w:rsidRPr="00E47C8B">
        <w:rPr>
          <w:rFonts w:ascii="Times New Roman" w:hAnsi="Times New Roman" w:cs="Times New Roman"/>
          <w:sz w:val="24"/>
          <w:szCs w:val="24"/>
          <w:lang w:val="en-US"/>
        </w:rPr>
        <w:t>should use responses to biologics to define endotypes</w:t>
      </w:r>
      <w:r w:rsidR="001810AA">
        <w:rPr>
          <w:rFonts w:ascii="Times New Roman" w:hAnsi="Times New Roman" w:cs="Times New Roman"/>
          <w:sz w:val="24"/>
          <w:szCs w:val="24"/>
          <w:lang w:val="en-US"/>
        </w:rPr>
        <w:t xml:space="preserve">, and </w:t>
      </w:r>
      <w:r w:rsidR="00A7321C" w:rsidRPr="006843CD">
        <w:rPr>
          <w:rFonts w:ascii="Times New Roman" w:hAnsi="Times New Roman" w:cs="Times New Roman"/>
          <w:sz w:val="24"/>
          <w:szCs w:val="24"/>
          <w:lang w:val="en-US"/>
        </w:rPr>
        <w:t>that concomitantly with disease-modifying drugs, the companion diagnosis (i.e. biomarker</w:t>
      </w:r>
      <w:r w:rsidR="00A7321C" w:rsidRPr="00146CE9">
        <w:rPr>
          <w:rFonts w:ascii="Times New Roman" w:hAnsi="Times New Roman" w:cs="Times New Roman"/>
          <w:sz w:val="24"/>
          <w:szCs w:val="24"/>
          <w:lang w:val="en-US"/>
        </w:rPr>
        <w:t>s of specific molecular mechanisms of different subtypes of allergic disorders) should be developed to facilitate personalized treatment and help improved design of clinical trials. Our failure to do so for currently available biologics has resulted in unc</w:t>
      </w:r>
      <w:r w:rsidR="00A7321C" w:rsidRPr="00335E4C">
        <w:rPr>
          <w:rFonts w:ascii="Times New Roman" w:hAnsi="Times New Roman" w:cs="Times New Roman"/>
          <w:sz w:val="24"/>
          <w:szCs w:val="24"/>
          <w:lang w:val="en-US"/>
        </w:rPr>
        <w:t>ertainties when choosing a</w:t>
      </w:r>
      <w:r w:rsidR="001810AA">
        <w:rPr>
          <w:rFonts w:ascii="Times New Roman" w:hAnsi="Times New Roman" w:cs="Times New Roman"/>
          <w:sz w:val="24"/>
          <w:szCs w:val="24"/>
          <w:lang w:val="en-US"/>
        </w:rPr>
        <w:t>n optimal</w:t>
      </w:r>
      <w:r w:rsidR="00A7321C" w:rsidRPr="00335E4C">
        <w:rPr>
          <w:rFonts w:ascii="Times New Roman" w:hAnsi="Times New Roman" w:cs="Times New Roman"/>
          <w:sz w:val="24"/>
          <w:szCs w:val="24"/>
          <w:lang w:val="en-US"/>
        </w:rPr>
        <w:t xml:space="preserve"> biologic medication for patients with severe asthma. However, we </w:t>
      </w:r>
      <w:r w:rsidR="001810AA">
        <w:rPr>
          <w:rFonts w:ascii="Times New Roman" w:hAnsi="Times New Roman" w:cs="Times New Roman"/>
          <w:sz w:val="24"/>
          <w:szCs w:val="24"/>
          <w:lang w:val="en-US"/>
        </w:rPr>
        <w:t xml:space="preserve">also </w:t>
      </w:r>
      <w:r w:rsidR="00A7321C" w:rsidRPr="00335E4C">
        <w:rPr>
          <w:rFonts w:ascii="Times New Roman" w:hAnsi="Times New Roman" w:cs="Times New Roman"/>
          <w:sz w:val="24"/>
          <w:szCs w:val="24"/>
          <w:lang w:val="en-US"/>
        </w:rPr>
        <w:t>have to be aware that the mechanism giving rise to symptoms in the same patient may change over time, and that the response to biologics (or any other drugs) may not be stable over time within an individual patient. For example, an individual with asthma may develop virus-induced acute exacerbation due to the impaired innate response to rhinovirus</w:t>
      </w:r>
      <w:r w:rsidR="00A7321C" w:rsidRPr="00E47C8B">
        <w:rPr>
          <w:rFonts w:ascii="Times New Roman" w:hAnsi="Times New Roman" w:cs="Times New Roman"/>
          <w:sz w:val="24"/>
          <w:szCs w:val="24"/>
          <w:lang w:val="en-US"/>
        </w:rPr>
        <w:t xml:space="preserve">, but may also suffer from </w:t>
      </w:r>
      <w:r w:rsidR="00A7321C" w:rsidRPr="00E47C8B">
        <w:rPr>
          <w:rFonts w:ascii="Times New Roman" w:hAnsi="Times New Roman" w:cs="Times New Roman"/>
          <w:sz w:val="24"/>
          <w:szCs w:val="24"/>
          <w:lang w:val="en-US"/>
        </w:rPr>
        <w:lastRenderedPageBreak/>
        <w:t xml:space="preserve">allergen-induced asthma attacks following high allergen exposure, or the combination of these triggers. The effectiveness of different treatments may therefore differ depending on the mechanism which drives the disease at the time of presentation, but more than one mechanism is likely operation in most patients, and their relative importance may change over time.     </w:t>
      </w:r>
    </w:p>
    <w:p w:rsidR="00107D9E" w:rsidRPr="00107D9E" w:rsidRDefault="00903F38" w:rsidP="00107D9E">
      <w:pPr>
        <w:spacing w:after="120" w:line="360" w:lineRule="auto"/>
        <w:rPr>
          <w:rFonts w:ascii="Times New Roman" w:eastAsia="Calibri" w:hAnsi="Times New Roman" w:cs="Times New Roman"/>
          <w:sz w:val="24"/>
          <w:szCs w:val="24"/>
        </w:rPr>
      </w:pPr>
      <w:bookmarkStart w:id="25" w:name="_Hlk43229444"/>
      <w:r>
        <w:rPr>
          <w:rFonts w:ascii="Times New Roman" w:hAnsi="Times New Roman" w:cs="Times New Roman"/>
          <w:sz w:val="24"/>
          <w:szCs w:val="24"/>
          <w:lang w:val="en-US"/>
        </w:rPr>
        <w:t>Finally, i</w:t>
      </w:r>
      <w:r w:rsidR="001810AA" w:rsidRPr="00335E4C">
        <w:rPr>
          <w:rFonts w:ascii="Times New Roman" w:hAnsi="Times New Roman" w:cs="Times New Roman"/>
          <w:sz w:val="24"/>
          <w:szCs w:val="24"/>
          <w:lang w:val="en-US"/>
        </w:rPr>
        <w:t>f we are to understand the</w:t>
      </w:r>
      <w:r w:rsidR="001810AA">
        <w:rPr>
          <w:rFonts w:ascii="Times New Roman" w:hAnsi="Times New Roman" w:cs="Times New Roman"/>
          <w:sz w:val="24"/>
          <w:szCs w:val="24"/>
          <w:lang w:val="en-US"/>
        </w:rPr>
        <w:t>se</w:t>
      </w:r>
      <w:r w:rsidR="001810AA" w:rsidRPr="00335E4C">
        <w:rPr>
          <w:rFonts w:ascii="Times New Roman" w:hAnsi="Times New Roman" w:cs="Times New Roman"/>
          <w:sz w:val="24"/>
          <w:szCs w:val="24"/>
          <w:lang w:val="en-US"/>
        </w:rPr>
        <w:t xml:space="preserve"> mechanisms and move away from “one size fits all” treatment, our</w:t>
      </w:r>
      <w:r w:rsidR="001810AA" w:rsidRPr="00E47C8B">
        <w:rPr>
          <w:rFonts w:ascii="Times New Roman" w:hAnsi="Times New Roman" w:cs="Times New Roman"/>
          <w:sz w:val="24"/>
          <w:szCs w:val="24"/>
          <w:lang w:val="en-US"/>
        </w:rPr>
        <w:t xml:space="preserve"> approach </w:t>
      </w:r>
      <w:r w:rsidR="00107D9E">
        <w:rPr>
          <w:rFonts w:ascii="Times New Roman" w:hAnsi="Times New Roman" w:cs="Times New Roman"/>
          <w:sz w:val="24"/>
          <w:szCs w:val="24"/>
          <w:lang w:val="en-US"/>
        </w:rPr>
        <w:t xml:space="preserve">and culture </w:t>
      </w:r>
      <w:r w:rsidR="00BD2224">
        <w:rPr>
          <w:rFonts w:ascii="Times New Roman" w:hAnsi="Times New Roman" w:cs="Times New Roman"/>
          <w:sz w:val="24"/>
          <w:szCs w:val="24"/>
          <w:lang w:val="en-US"/>
        </w:rPr>
        <w:t xml:space="preserve">to conducting medical research </w:t>
      </w:r>
      <w:r w:rsidR="001810AA">
        <w:rPr>
          <w:rFonts w:ascii="Times New Roman" w:hAnsi="Times New Roman" w:cs="Times New Roman"/>
          <w:sz w:val="24"/>
          <w:szCs w:val="24"/>
          <w:lang w:val="en-US"/>
        </w:rPr>
        <w:t xml:space="preserve">will </w:t>
      </w:r>
      <w:r w:rsidR="001810AA" w:rsidRPr="00E47C8B">
        <w:rPr>
          <w:rFonts w:ascii="Times New Roman" w:hAnsi="Times New Roman" w:cs="Times New Roman"/>
          <w:sz w:val="24"/>
          <w:szCs w:val="24"/>
          <w:lang w:val="en-US"/>
        </w:rPr>
        <w:t xml:space="preserve">also </w:t>
      </w:r>
      <w:r w:rsidR="001810AA">
        <w:rPr>
          <w:rFonts w:ascii="Times New Roman" w:hAnsi="Times New Roman" w:cs="Times New Roman"/>
          <w:sz w:val="24"/>
          <w:szCs w:val="24"/>
          <w:lang w:val="en-US"/>
        </w:rPr>
        <w:t>have</w:t>
      </w:r>
      <w:r w:rsidR="001810AA" w:rsidRPr="00E47C8B">
        <w:rPr>
          <w:rFonts w:ascii="Times New Roman" w:hAnsi="Times New Roman" w:cs="Times New Roman"/>
          <w:sz w:val="24"/>
          <w:szCs w:val="24"/>
          <w:lang w:val="en-US"/>
        </w:rPr>
        <w:t xml:space="preserve"> to change. </w:t>
      </w:r>
      <w:r w:rsidR="00BD2224" w:rsidRPr="00564F80">
        <w:rPr>
          <w:rFonts w:ascii="Times New Roman" w:eastAsia="Calibri" w:hAnsi="Times New Roman" w:cs="Times New Roman"/>
          <w:sz w:val="24"/>
          <w:szCs w:val="24"/>
          <w:lang w:val="en-US"/>
        </w:rPr>
        <w:t xml:space="preserve">We must </w:t>
      </w:r>
      <w:r w:rsidR="00BD2224">
        <w:rPr>
          <w:rFonts w:ascii="Times New Roman" w:eastAsia="Calibri" w:hAnsi="Times New Roman" w:cs="Times New Roman"/>
          <w:sz w:val="24"/>
          <w:szCs w:val="24"/>
          <w:lang w:val="en-US"/>
        </w:rPr>
        <w:t>remove</w:t>
      </w:r>
      <w:r w:rsidR="00BD2224" w:rsidRPr="00564F80">
        <w:rPr>
          <w:rFonts w:ascii="Times New Roman" w:eastAsia="Calibri" w:hAnsi="Times New Roman" w:cs="Times New Roman"/>
          <w:sz w:val="24"/>
          <w:szCs w:val="24"/>
          <w:lang w:val="en-US"/>
        </w:rPr>
        <w:t xml:space="preserve"> artificial dichotom</w:t>
      </w:r>
      <w:r w:rsidR="00BD2224">
        <w:rPr>
          <w:rFonts w:ascii="Times New Roman" w:eastAsia="Calibri" w:hAnsi="Times New Roman" w:cs="Times New Roman"/>
          <w:sz w:val="24"/>
          <w:szCs w:val="24"/>
          <w:lang w:val="en-US"/>
        </w:rPr>
        <w:t xml:space="preserve">ies between basic and clinical research, </w:t>
      </w:r>
      <w:r w:rsidR="00F538F5">
        <w:rPr>
          <w:rFonts w:ascii="Times New Roman" w:eastAsia="Calibri" w:hAnsi="Times New Roman" w:cs="Times New Roman"/>
          <w:sz w:val="24"/>
          <w:szCs w:val="24"/>
          <w:lang w:val="en-US"/>
        </w:rPr>
        <w:t xml:space="preserve">between randomized controlled trials and “real world” evidence, </w:t>
      </w:r>
      <w:r w:rsidR="00BD2224">
        <w:rPr>
          <w:rFonts w:ascii="Times New Roman" w:eastAsia="Calibri" w:hAnsi="Times New Roman" w:cs="Times New Roman"/>
          <w:sz w:val="24"/>
          <w:szCs w:val="24"/>
          <w:lang w:val="en-US"/>
        </w:rPr>
        <w:t xml:space="preserve">between wet laboratory and dry laboratory, between </w:t>
      </w:r>
      <w:r w:rsidR="00107D9E" w:rsidRPr="00564F80">
        <w:rPr>
          <w:rFonts w:ascii="Times New Roman" w:eastAsia="Calibri" w:hAnsi="Times New Roman" w:cs="Times New Roman"/>
          <w:sz w:val="24"/>
          <w:szCs w:val="24"/>
          <w:lang w:val="en-US"/>
        </w:rPr>
        <w:t xml:space="preserve">hypothesis-driven </w:t>
      </w:r>
      <w:r w:rsidR="00107D9E">
        <w:rPr>
          <w:rFonts w:ascii="Times New Roman" w:eastAsia="Calibri" w:hAnsi="Times New Roman" w:cs="Times New Roman"/>
          <w:sz w:val="24"/>
          <w:szCs w:val="24"/>
          <w:lang w:val="en-US"/>
        </w:rPr>
        <w:t xml:space="preserve">and </w:t>
      </w:r>
      <w:r w:rsidR="00BD2224" w:rsidRPr="00564F80">
        <w:rPr>
          <w:rFonts w:ascii="Times New Roman" w:eastAsia="Calibri" w:hAnsi="Times New Roman" w:cs="Times New Roman"/>
          <w:sz w:val="24"/>
          <w:szCs w:val="24"/>
          <w:lang w:val="en-US"/>
        </w:rPr>
        <w:t>hypothesis-generating approaches</w:t>
      </w:r>
      <w:r w:rsidR="00107D9E">
        <w:rPr>
          <w:rFonts w:ascii="Times New Roman" w:eastAsia="Calibri" w:hAnsi="Times New Roman" w:cs="Times New Roman"/>
          <w:sz w:val="24"/>
          <w:szCs w:val="24"/>
          <w:lang w:val="en-US"/>
        </w:rPr>
        <w:t xml:space="preserve">, and move </w:t>
      </w:r>
      <w:r w:rsidR="00107D9E" w:rsidRPr="00107D9E">
        <w:rPr>
          <w:rFonts w:ascii="Times New Roman" w:eastAsia="Calibri" w:hAnsi="Times New Roman" w:cs="Times New Roman"/>
          <w:sz w:val="24"/>
          <w:szCs w:val="24"/>
        </w:rPr>
        <w:t>towards a</w:t>
      </w:r>
      <w:r w:rsidR="00107D9E">
        <w:rPr>
          <w:rFonts w:ascii="Times New Roman" w:eastAsia="Calibri" w:hAnsi="Times New Roman" w:cs="Times New Roman"/>
          <w:sz w:val="24"/>
          <w:szCs w:val="24"/>
        </w:rPr>
        <w:t>n</w:t>
      </w:r>
      <w:r w:rsidR="00107D9E" w:rsidRPr="00107D9E">
        <w:rPr>
          <w:rFonts w:ascii="Times New Roman" w:eastAsia="Calibri" w:hAnsi="Times New Roman" w:cs="Times New Roman"/>
          <w:sz w:val="24"/>
          <w:szCs w:val="24"/>
        </w:rPr>
        <w:t xml:space="preserve"> integrated </w:t>
      </w:r>
      <w:r w:rsidR="00107D9E">
        <w:rPr>
          <w:rFonts w:ascii="Times New Roman" w:eastAsia="Calibri" w:hAnsi="Times New Roman" w:cs="Times New Roman"/>
          <w:sz w:val="24"/>
          <w:szCs w:val="24"/>
        </w:rPr>
        <w:t>approach</w:t>
      </w:r>
      <w:r w:rsidR="00107D9E" w:rsidRPr="00107D9E">
        <w:rPr>
          <w:rFonts w:ascii="Times New Roman" w:eastAsia="Calibri" w:hAnsi="Times New Roman" w:cs="Times New Roman"/>
          <w:sz w:val="24"/>
          <w:szCs w:val="24"/>
        </w:rPr>
        <w:t xml:space="preserve">, whereby cross-disciplinary collaborations can facilitate rigorous scientific scrutiny and interpretation of findings. </w:t>
      </w:r>
      <w:r w:rsidR="00107D9E">
        <w:rPr>
          <w:rFonts w:ascii="Times New Roman" w:eastAsia="Calibri" w:hAnsi="Times New Roman" w:cs="Times New Roman"/>
          <w:sz w:val="24"/>
          <w:szCs w:val="24"/>
        </w:rPr>
        <w:t>After all, n</w:t>
      </w:r>
      <w:r w:rsidR="00107D9E" w:rsidRPr="00107D9E">
        <w:rPr>
          <w:rFonts w:ascii="Times New Roman" w:eastAsia="Calibri" w:hAnsi="Times New Roman" w:cs="Times New Roman"/>
          <w:sz w:val="24"/>
          <w:szCs w:val="24"/>
        </w:rPr>
        <w:t xml:space="preserve">o single source of data or methodology can uncover the complex mechanisms underpinning heterogeneity </w:t>
      </w:r>
      <w:r w:rsidR="00107D9E">
        <w:rPr>
          <w:rFonts w:ascii="Times New Roman" w:eastAsia="Calibri" w:hAnsi="Times New Roman" w:cs="Times New Roman"/>
          <w:sz w:val="24"/>
          <w:szCs w:val="24"/>
        </w:rPr>
        <w:t xml:space="preserve">of human </w:t>
      </w:r>
      <w:r w:rsidR="00107D9E" w:rsidRPr="00107D9E">
        <w:rPr>
          <w:rFonts w:ascii="Times New Roman" w:eastAsia="Calibri" w:hAnsi="Times New Roman" w:cs="Times New Roman"/>
          <w:sz w:val="24"/>
          <w:szCs w:val="24"/>
        </w:rPr>
        <w:t xml:space="preserve">disease, and only a fundamental shift towards team science will provide a powerful catalyst for improved patient outcomes. </w:t>
      </w:r>
      <w:r w:rsidR="00107D9E">
        <w:rPr>
          <w:rFonts w:ascii="Times New Roman" w:eastAsia="Calibri" w:hAnsi="Times New Roman" w:cs="Times New Roman"/>
          <w:sz w:val="24"/>
          <w:szCs w:val="24"/>
        </w:rPr>
        <w:t>Only</w:t>
      </w:r>
      <w:r w:rsidR="001810AA" w:rsidRPr="006843CD">
        <w:rPr>
          <w:rFonts w:ascii="Times New Roman" w:eastAsia="Calibri" w:hAnsi="Times New Roman" w:cs="Times New Roman"/>
          <w:sz w:val="24"/>
          <w:szCs w:val="24"/>
          <w:lang w:val="en-US"/>
        </w:rPr>
        <w:t xml:space="preserve"> by creating a multidisciplinary community of scientists and bringing them together around technological advances will we push </w:t>
      </w:r>
      <w:r w:rsidR="00BD2224" w:rsidRPr="006843CD">
        <w:rPr>
          <w:rFonts w:ascii="Times New Roman" w:eastAsia="Calibri" w:hAnsi="Times New Roman" w:cs="Times New Roman"/>
          <w:sz w:val="24"/>
          <w:szCs w:val="24"/>
          <w:lang w:val="en-US"/>
        </w:rPr>
        <w:t xml:space="preserve">forward </w:t>
      </w:r>
      <w:r w:rsidR="001810AA" w:rsidRPr="006843CD">
        <w:rPr>
          <w:rFonts w:ascii="Times New Roman" w:eastAsia="Calibri" w:hAnsi="Times New Roman" w:cs="Times New Roman"/>
          <w:sz w:val="24"/>
          <w:szCs w:val="24"/>
          <w:lang w:val="en-US"/>
        </w:rPr>
        <w:t>the frontiers of knowledge</w:t>
      </w:r>
      <w:r w:rsidR="001810AA">
        <w:rPr>
          <w:rFonts w:ascii="Times New Roman" w:eastAsia="Calibri" w:hAnsi="Times New Roman" w:cs="Times New Roman"/>
          <w:sz w:val="24"/>
          <w:szCs w:val="24"/>
          <w:lang w:val="en-US"/>
        </w:rPr>
        <w:t xml:space="preserve">. However, to facilitate a genuine team science approach, research </w:t>
      </w:r>
      <w:r w:rsidR="001810AA" w:rsidRPr="001810AA">
        <w:rPr>
          <w:rFonts w:ascii="Times New Roman" w:eastAsia="Calibri" w:hAnsi="Times New Roman" w:cs="Times New Roman"/>
          <w:sz w:val="24"/>
          <w:szCs w:val="24"/>
        </w:rPr>
        <w:t>funders</w:t>
      </w:r>
      <w:r w:rsidR="001810AA">
        <w:rPr>
          <w:rFonts w:ascii="Times New Roman" w:eastAsia="Calibri" w:hAnsi="Times New Roman" w:cs="Times New Roman"/>
          <w:sz w:val="24"/>
          <w:szCs w:val="24"/>
        </w:rPr>
        <w:t>,</w:t>
      </w:r>
      <w:r w:rsidR="001810AA" w:rsidRPr="001810AA">
        <w:rPr>
          <w:rFonts w:ascii="Times New Roman" w:eastAsia="Calibri" w:hAnsi="Times New Roman" w:cs="Times New Roman"/>
          <w:sz w:val="24"/>
          <w:szCs w:val="24"/>
        </w:rPr>
        <w:t xml:space="preserve"> employers</w:t>
      </w:r>
      <w:r w:rsidR="00107D9E">
        <w:rPr>
          <w:rFonts w:ascii="Times New Roman" w:eastAsia="Calibri" w:hAnsi="Times New Roman" w:cs="Times New Roman"/>
          <w:sz w:val="24"/>
          <w:szCs w:val="24"/>
        </w:rPr>
        <w:t xml:space="preserve">, </w:t>
      </w:r>
      <w:r w:rsidR="00F538F5" w:rsidRPr="001810AA">
        <w:rPr>
          <w:rFonts w:ascii="Times New Roman" w:eastAsia="Calibri" w:hAnsi="Times New Roman" w:cs="Times New Roman"/>
          <w:sz w:val="24"/>
          <w:szCs w:val="24"/>
        </w:rPr>
        <w:t>the publishing system</w:t>
      </w:r>
      <w:r w:rsidR="00F538F5">
        <w:rPr>
          <w:rFonts w:ascii="Times New Roman" w:eastAsia="Calibri" w:hAnsi="Times New Roman" w:cs="Times New Roman"/>
          <w:sz w:val="24"/>
          <w:szCs w:val="24"/>
        </w:rPr>
        <w:t>,</w:t>
      </w:r>
      <w:r w:rsidR="00F538F5" w:rsidRPr="001810AA">
        <w:rPr>
          <w:rFonts w:ascii="Times New Roman" w:eastAsia="Calibri" w:hAnsi="Times New Roman" w:cs="Times New Roman"/>
          <w:sz w:val="24"/>
          <w:szCs w:val="24"/>
        </w:rPr>
        <w:t xml:space="preserve"> </w:t>
      </w:r>
      <w:r w:rsidR="00F538F5">
        <w:rPr>
          <w:rFonts w:ascii="Times New Roman" w:eastAsia="Calibri" w:hAnsi="Times New Roman" w:cs="Times New Roman"/>
          <w:sz w:val="24"/>
          <w:szCs w:val="24"/>
        </w:rPr>
        <w:t xml:space="preserve">and </w:t>
      </w:r>
      <w:r w:rsidR="00107D9E">
        <w:rPr>
          <w:rFonts w:ascii="Times New Roman" w:eastAsia="Calibri" w:hAnsi="Times New Roman" w:cs="Times New Roman"/>
          <w:sz w:val="24"/>
          <w:szCs w:val="24"/>
        </w:rPr>
        <w:t>researchers themselves,</w:t>
      </w:r>
      <w:r w:rsidR="001810AA" w:rsidRPr="001810AA">
        <w:rPr>
          <w:rFonts w:ascii="Times New Roman" w:eastAsia="Calibri" w:hAnsi="Times New Roman" w:cs="Times New Roman"/>
          <w:sz w:val="24"/>
          <w:szCs w:val="24"/>
        </w:rPr>
        <w:t xml:space="preserve"> </w:t>
      </w:r>
      <w:r w:rsidR="00F538F5">
        <w:rPr>
          <w:rFonts w:ascii="Times New Roman" w:eastAsia="Calibri" w:hAnsi="Times New Roman" w:cs="Times New Roman"/>
          <w:sz w:val="24"/>
          <w:szCs w:val="24"/>
        </w:rPr>
        <w:t>all</w:t>
      </w:r>
      <w:r w:rsidR="001810AA" w:rsidRPr="001810AA">
        <w:rPr>
          <w:rFonts w:ascii="Times New Roman" w:eastAsia="Calibri" w:hAnsi="Times New Roman" w:cs="Times New Roman"/>
          <w:sz w:val="24"/>
          <w:szCs w:val="24"/>
        </w:rPr>
        <w:t xml:space="preserve"> need to </w:t>
      </w:r>
      <w:r w:rsidR="001810AA">
        <w:rPr>
          <w:rFonts w:ascii="Times New Roman" w:eastAsia="Calibri" w:hAnsi="Times New Roman" w:cs="Times New Roman"/>
          <w:sz w:val="24"/>
          <w:szCs w:val="24"/>
        </w:rPr>
        <w:t xml:space="preserve">acknowledge these </w:t>
      </w:r>
      <w:r w:rsidR="001810AA" w:rsidRPr="001810AA">
        <w:rPr>
          <w:rFonts w:ascii="Times New Roman" w:eastAsia="Calibri" w:hAnsi="Times New Roman" w:cs="Times New Roman"/>
          <w:sz w:val="24"/>
          <w:szCs w:val="24"/>
        </w:rPr>
        <w:t xml:space="preserve">new ways of working </w:t>
      </w:r>
      <w:r w:rsidR="001810AA">
        <w:rPr>
          <w:rFonts w:ascii="Times New Roman" w:eastAsia="Calibri" w:hAnsi="Times New Roman" w:cs="Times New Roman"/>
          <w:sz w:val="24"/>
          <w:szCs w:val="24"/>
        </w:rPr>
        <w:t>to ensure that those</w:t>
      </w:r>
      <w:r w:rsidR="001810AA" w:rsidRPr="001810AA">
        <w:rPr>
          <w:rFonts w:ascii="Times New Roman" w:eastAsia="Calibri" w:hAnsi="Times New Roman" w:cs="Times New Roman"/>
          <w:sz w:val="24"/>
          <w:szCs w:val="24"/>
        </w:rPr>
        <w:t xml:space="preserve"> who deliver team science get the </w:t>
      </w:r>
      <w:r w:rsidR="001810AA">
        <w:rPr>
          <w:rFonts w:ascii="Times New Roman" w:eastAsia="Calibri" w:hAnsi="Times New Roman" w:cs="Times New Roman"/>
          <w:sz w:val="24"/>
          <w:szCs w:val="24"/>
        </w:rPr>
        <w:t xml:space="preserve">appropriate </w:t>
      </w:r>
      <w:r w:rsidR="00107D9E">
        <w:rPr>
          <w:rFonts w:ascii="Times New Roman" w:eastAsia="Calibri" w:hAnsi="Times New Roman" w:cs="Times New Roman"/>
          <w:sz w:val="24"/>
          <w:szCs w:val="24"/>
        </w:rPr>
        <w:t>recognition</w:t>
      </w:r>
      <w:r w:rsidR="00BD2224">
        <w:rPr>
          <w:rFonts w:ascii="Times New Roman" w:eastAsia="Calibri" w:hAnsi="Times New Roman" w:cs="Times New Roman"/>
          <w:sz w:val="24"/>
          <w:szCs w:val="24"/>
        </w:rPr>
        <w:t>, and that</w:t>
      </w:r>
      <w:r w:rsidR="001810AA" w:rsidRPr="001810AA">
        <w:rPr>
          <w:rFonts w:ascii="Times New Roman" w:eastAsia="Calibri" w:hAnsi="Times New Roman" w:cs="Times New Roman"/>
          <w:sz w:val="24"/>
          <w:szCs w:val="24"/>
        </w:rPr>
        <w:t xml:space="preserve"> </w:t>
      </w:r>
      <w:r w:rsidR="00107D9E">
        <w:rPr>
          <w:rFonts w:ascii="Times New Roman" w:eastAsia="Calibri" w:hAnsi="Times New Roman" w:cs="Times New Roman"/>
          <w:sz w:val="24"/>
          <w:szCs w:val="24"/>
        </w:rPr>
        <w:t xml:space="preserve">clear </w:t>
      </w:r>
      <w:r w:rsidR="00BD2224" w:rsidRPr="00BD2224">
        <w:rPr>
          <w:rFonts w:ascii="Times New Roman" w:eastAsia="Calibri" w:hAnsi="Times New Roman" w:cs="Times New Roman"/>
          <w:sz w:val="24"/>
          <w:szCs w:val="24"/>
          <w:lang w:val="en-US"/>
        </w:rPr>
        <w:t xml:space="preserve">pathways </w:t>
      </w:r>
      <w:r w:rsidR="00BD2224">
        <w:rPr>
          <w:rFonts w:ascii="Times New Roman" w:eastAsia="Calibri" w:hAnsi="Times New Roman" w:cs="Times New Roman"/>
          <w:sz w:val="24"/>
          <w:szCs w:val="24"/>
          <w:lang w:val="en-US"/>
        </w:rPr>
        <w:t xml:space="preserve">are developed to </w:t>
      </w:r>
      <w:r w:rsidR="00BD2224" w:rsidRPr="00BD2224">
        <w:rPr>
          <w:rFonts w:ascii="Times New Roman" w:eastAsia="Calibri" w:hAnsi="Times New Roman" w:cs="Times New Roman"/>
          <w:sz w:val="24"/>
          <w:szCs w:val="24"/>
          <w:lang w:val="en-US"/>
        </w:rPr>
        <w:t>provide a progression</w:t>
      </w:r>
      <w:r w:rsidR="00BD2224">
        <w:rPr>
          <w:rFonts w:ascii="Times New Roman" w:eastAsia="Calibri" w:hAnsi="Times New Roman" w:cs="Times New Roman"/>
          <w:sz w:val="24"/>
          <w:szCs w:val="24"/>
          <w:lang w:val="en-US"/>
        </w:rPr>
        <w:t xml:space="preserve"> in the academic careers</w:t>
      </w:r>
      <w:r w:rsidR="00107D9E">
        <w:rPr>
          <w:rFonts w:ascii="Times New Roman" w:eastAsia="Calibri" w:hAnsi="Times New Roman" w:cs="Times New Roman"/>
          <w:sz w:val="24"/>
          <w:szCs w:val="24"/>
          <w:lang w:val="en-US"/>
        </w:rPr>
        <w:t xml:space="preserve"> of “team scientists”. </w:t>
      </w:r>
      <w:r w:rsidR="00107D9E" w:rsidRPr="00107D9E">
        <w:rPr>
          <w:rFonts w:ascii="Times New Roman" w:eastAsia="Calibri" w:hAnsi="Times New Roman" w:cs="Times New Roman"/>
          <w:sz w:val="24"/>
          <w:szCs w:val="24"/>
        </w:rPr>
        <w:t>In this regard, medicine can and should learn from our colleagues in other disciplines – after all, the Large Hadron Collider, the most complex machine ever created, would be little more than a</w:t>
      </w:r>
      <w:r w:rsidR="00F538F5">
        <w:rPr>
          <w:rFonts w:ascii="Times New Roman" w:eastAsia="Calibri" w:hAnsi="Times New Roman" w:cs="Times New Roman"/>
          <w:sz w:val="24"/>
          <w:szCs w:val="24"/>
        </w:rPr>
        <w:t>n</w:t>
      </w:r>
      <w:r w:rsidR="00107D9E" w:rsidRPr="00107D9E">
        <w:rPr>
          <w:rFonts w:ascii="Times New Roman" w:eastAsia="Calibri" w:hAnsi="Times New Roman" w:cs="Times New Roman"/>
          <w:sz w:val="24"/>
          <w:szCs w:val="24"/>
        </w:rPr>
        <w:t xml:space="preserve"> underground tunnel</w:t>
      </w:r>
      <w:r w:rsidR="00F538F5">
        <w:rPr>
          <w:rFonts w:ascii="Times New Roman" w:eastAsia="Calibri" w:hAnsi="Times New Roman" w:cs="Times New Roman"/>
          <w:sz w:val="24"/>
          <w:szCs w:val="24"/>
        </w:rPr>
        <w:t>,</w:t>
      </w:r>
      <w:r w:rsidR="00107D9E" w:rsidRPr="00107D9E">
        <w:rPr>
          <w:rFonts w:ascii="Times New Roman" w:eastAsia="Calibri" w:hAnsi="Times New Roman" w:cs="Times New Roman"/>
          <w:sz w:val="24"/>
          <w:szCs w:val="24"/>
        </w:rPr>
        <w:t xml:space="preserve"> without a global network of scientists dedicated to the pursuit of knowledge.</w:t>
      </w:r>
    </w:p>
    <w:bookmarkEnd w:id="25"/>
    <w:p w:rsidR="00A7321C" w:rsidRPr="006843CD" w:rsidRDefault="00A7321C" w:rsidP="002F3372">
      <w:pPr>
        <w:spacing w:after="120" w:line="360" w:lineRule="auto"/>
        <w:rPr>
          <w:rFonts w:ascii="Times New Roman" w:hAnsi="Times New Roman" w:cs="Times New Roman"/>
          <w:sz w:val="24"/>
          <w:szCs w:val="24"/>
          <w:lang w:val="en-US"/>
        </w:rPr>
      </w:pPr>
    </w:p>
    <w:p w:rsidR="00A7321C" w:rsidRDefault="00A7321C" w:rsidP="0086475A">
      <w:pPr>
        <w:spacing w:after="120" w:line="360" w:lineRule="auto"/>
        <w:rPr>
          <w:rFonts w:ascii="Times New Roman" w:hAnsi="Times New Roman" w:cs="Times New Roman"/>
          <w:color w:val="000000" w:themeColor="text1"/>
          <w:sz w:val="24"/>
          <w:szCs w:val="24"/>
          <w:lang w:val="en-US"/>
        </w:rPr>
      </w:pPr>
      <w:r w:rsidRPr="005653B3">
        <w:rPr>
          <w:rStyle w:val="Hyperlink"/>
          <w:rFonts w:ascii="Times New Roman" w:hAnsi="Times New Roman" w:cs="Times New Roman"/>
          <w:color w:val="000000" w:themeColor="text1"/>
          <w:sz w:val="24"/>
          <w:szCs w:val="24"/>
          <w:u w:val="none"/>
        </w:rPr>
        <w:t>This article is dedicated</w:t>
      </w:r>
      <w:r w:rsidRPr="006843CD">
        <w:rPr>
          <w:rFonts w:ascii="Times New Roman" w:hAnsi="Times New Roman" w:cs="Times New Roman"/>
          <w:color w:val="000000" w:themeColor="text1"/>
          <w:sz w:val="24"/>
          <w:szCs w:val="24"/>
          <w:lang w:val="en-US"/>
        </w:rPr>
        <w:t xml:space="preserve"> to the memory of our wonderful colleague and friend Dr John Hen</w:t>
      </w:r>
      <w:r w:rsidRPr="00146CE9">
        <w:rPr>
          <w:rFonts w:ascii="Times New Roman" w:hAnsi="Times New Roman" w:cs="Times New Roman"/>
          <w:color w:val="000000" w:themeColor="text1"/>
          <w:sz w:val="24"/>
          <w:szCs w:val="24"/>
          <w:lang w:val="en-US"/>
        </w:rPr>
        <w:t>derson (1958-2019), whose contribution to the understanding of heterogeneity of childhood asthma cannot be overstated. Rainbow-chasers and UNICORN riders forever.</w:t>
      </w:r>
    </w:p>
    <w:p w:rsidR="00A7321C" w:rsidRPr="00593A16" w:rsidRDefault="00A7321C" w:rsidP="0086475A">
      <w:pPr>
        <w:spacing w:after="120" w:line="360" w:lineRule="auto"/>
        <w:rPr>
          <w:rFonts w:ascii="Times New Roman" w:eastAsia="Calibri" w:hAnsi="Times New Roman" w:cs="Times New Roman"/>
          <w:bCs/>
          <w:sz w:val="24"/>
          <w:szCs w:val="24"/>
          <w:lang w:val="en-US"/>
        </w:rPr>
      </w:pPr>
      <w:r w:rsidRPr="00593A16">
        <w:rPr>
          <w:rFonts w:ascii="Times New Roman" w:eastAsia="Calibri" w:hAnsi="Times New Roman" w:cs="Times New Roman"/>
          <w:b/>
          <w:sz w:val="24"/>
          <w:szCs w:val="24"/>
        </w:rPr>
        <w:t>Disclosure statement:</w:t>
      </w:r>
      <w:r>
        <w:rPr>
          <w:rFonts w:ascii="Times New Roman" w:eastAsia="Calibri" w:hAnsi="Times New Roman" w:cs="Times New Roman"/>
          <w:bCs/>
          <w:sz w:val="24"/>
          <w:szCs w:val="24"/>
        </w:rPr>
        <w:t xml:space="preserve"> </w:t>
      </w:r>
      <w:proofErr w:type="spellStart"/>
      <w:r w:rsidRPr="00593A16">
        <w:rPr>
          <w:rFonts w:ascii="Times New Roman" w:eastAsia="Calibri" w:hAnsi="Times New Roman" w:cs="Times New Roman"/>
          <w:bCs/>
          <w:sz w:val="24"/>
          <w:szCs w:val="24"/>
        </w:rPr>
        <w:t>Dr.</w:t>
      </w:r>
      <w:proofErr w:type="spellEnd"/>
      <w:r w:rsidRPr="00593A16">
        <w:rPr>
          <w:rFonts w:ascii="Times New Roman" w:eastAsia="Calibri" w:hAnsi="Times New Roman" w:cs="Times New Roman"/>
          <w:bCs/>
          <w:sz w:val="24"/>
          <w:szCs w:val="24"/>
        </w:rPr>
        <w:t xml:space="preserve"> Custovic reports personal fees from Novartis, personal fees from Thermo Fisher Scientific, personal fees from Philips, personal fees from Sanofi, personal fees from </w:t>
      </w:r>
      <w:proofErr w:type="spellStart"/>
      <w:r w:rsidRPr="00593A16">
        <w:rPr>
          <w:rFonts w:ascii="Times New Roman" w:eastAsia="Calibri" w:hAnsi="Times New Roman" w:cs="Times New Roman"/>
          <w:bCs/>
          <w:sz w:val="24"/>
          <w:szCs w:val="24"/>
        </w:rPr>
        <w:t>Stallergenes</w:t>
      </w:r>
      <w:proofErr w:type="spellEnd"/>
      <w:r w:rsidRPr="00593A16">
        <w:rPr>
          <w:rFonts w:ascii="Times New Roman" w:eastAsia="Calibri" w:hAnsi="Times New Roman" w:cs="Times New Roman"/>
          <w:bCs/>
          <w:sz w:val="24"/>
          <w:szCs w:val="24"/>
        </w:rPr>
        <w:t xml:space="preserve"> Greer, outside the submitted work.</w:t>
      </w:r>
      <w:r>
        <w:rPr>
          <w:rFonts w:ascii="Times New Roman" w:eastAsia="Calibri" w:hAnsi="Times New Roman" w:cs="Times New Roman"/>
          <w:bCs/>
          <w:sz w:val="24"/>
          <w:szCs w:val="24"/>
        </w:rPr>
        <w:t xml:space="preserve"> Other authors have no </w:t>
      </w:r>
      <w:r w:rsidRPr="00593A16">
        <w:rPr>
          <w:rFonts w:ascii="Times New Roman" w:eastAsia="Calibri" w:hAnsi="Times New Roman" w:cs="Times New Roman"/>
          <w:bCs/>
          <w:sz w:val="24"/>
          <w:szCs w:val="24"/>
        </w:rPr>
        <w:t>Potential Conflicts of Interest</w:t>
      </w:r>
      <w:r>
        <w:rPr>
          <w:rFonts w:ascii="Times New Roman" w:eastAsia="Calibri" w:hAnsi="Times New Roman" w:cs="Times New Roman"/>
          <w:bCs/>
          <w:sz w:val="24"/>
          <w:szCs w:val="24"/>
        </w:rPr>
        <w:t xml:space="preserve"> to disclose.</w:t>
      </w:r>
      <w:r w:rsidRPr="00593A16">
        <w:rPr>
          <w:rFonts w:ascii="Times New Roman" w:eastAsia="Calibri" w:hAnsi="Times New Roman" w:cs="Times New Roman"/>
          <w:bCs/>
          <w:sz w:val="24"/>
          <w:szCs w:val="24"/>
          <w:lang w:val="en-US"/>
        </w:rPr>
        <w:br w:type="page"/>
      </w:r>
    </w:p>
    <w:p w:rsidR="00A7321C" w:rsidRPr="00335E4C" w:rsidRDefault="00A7321C" w:rsidP="00722CEC">
      <w:pPr>
        <w:spacing w:after="0" w:line="360" w:lineRule="auto"/>
        <w:rPr>
          <w:rFonts w:ascii="Times New Roman" w:eastAsia="Calibri" w:hAnsi="Times New Roman" w:cs="Times New Roman"/>
          <w:b/>
          <w:sz w:val="24"/>
          <w:szCs w:val="24"/>
          <w:lang w:val="en-US"/>
        </w:rPr>
      </w:pPr>
      <w:r w:rsidRPr="00335E4C">
        <w:rPr>
          <w:rFonts w:ascii="Times New Roman" w:eastAsia="Calibri" w:hAnsi="Times New Roman" w:cs="Times New Roman"/>
          <w:b/>
          <w:sz w:val="24"/>
          <w:szCs w:val="24"/>
          <w:lang w:val="en-US"/>
        </w:rPr>
        <w:lastRenderedPageBreak/>
        <w:t>REFERENCES</w:t>
      </w:r>
    </w:p>
    <w:p w:rsidR="007742DF" w:rsidRPr="008859B3" w:rsidRDefault="00900F26" w:rsidP="007742DF">
      <w:pPr>
        <w:pStyle w:val="EndNoteBibliography"/>
        <w:spacing w:after="0"/>
        <w:ind w:left="720" w:hanging="720"/>
      </w:pPr>
      <w:r>
        <w:t>1.</w:t>
      </w:r>
      <w:r w:rsidR="007742DF" w:rsidRPr="008859B3">
        <w:t xml:space="preserve"> Johansson SG, Bieber T, Dahl R, Friedmann PS, Lanier BQ, Lockey RF, Motala C, Ortega Martell JA, Platts-Mills TA, Ring J, et al.: </w:t>
      </w:r>
      <w:r w:rsidR="007742DF" w:rsidRPr="008859B3">
        <w:rPr>
          <w:b/>
        </w:rPr>
        <w:t>Revised nomenclature for allergy for global use: Report of the Nomenclature Review Committee of the World Allergy Organization, October 2003</w:t>
      </w:r>
      <w:r w:rsidR="007742DF" w:rsidRPr="008859B3">
        <w:t xml:space="preserve">. </w:t>
      </w:r>
      <w:r w:rsidR="007742DF" w:rsidRPr="008859B3">
        <w:rPr>
          <w:i/>
        </w:rPr>
        <w:t xml:space="preserve">J Allergy Clin Immunol </w:t>
      </w:r>
      <w:r w:rsidR="007742DF" w:rsidRPr="008859B3">
        <w:t xml:space="preserve">2004, </w:t>
      </w:r>
      <w:r w:rsidR="007742DF" w:rsidRPr="008859B3">
        <w:rPr>
          <w:b/>
        </w:rPr>
        <w:t>113</w:t>
      </w:r>
      <w:r w:rsidR="007742DF" w:rsidRPr="008859B3">
        <w:t>:832-836.</w:t>
      </w:r>
    </w:p>
    <w:p w:rsidR="007742DF" w:rsidRDefault="007742DF" w:rsidP="007742DF">
      <w:pPr>
        <w:pStyle w:val="EndNoteBibliography"/>
        <w:spacing w:after="0"/>
        <w:ind w:left="720" w:hanging="720"/>
      </w:pPr>
      <w:r w:rsidRPr="008859B3">
        <w:t xml:space="preserve">2. Oksel C, Custovic A: </w:t>
      </w:r>
      <w:r w:rsidRPr="008859B3">
        <w:rPr>
          <w:b/>
        </w:rPr>
        <w:t>Development of allergic sensitization and its relevance to paediatric asthma</w:t>
      </w:r>
      <w:r w:rsidRPr="008859B3">
        <w:t xml:space="preserve">. </w:t>
      </w:r>
      <w:r w:rsidRPr="008859B3">
        <w:rPr>
          <w:i/>
        </w:rPr>
        <w:t xml:space="preserve">Curr Opin Allergy Clin Immunol </w:t>
      </w:r>
      <w:r w:rsidRPr="008859B3">
        <w:t xml:space="preserve">2018, </w:t>
      </w:r>
      <w:r w:rsidRPr="008859B3">
        <w:rPr>
          <w:b/>
        </w:rPr>
        <w:t>18</w:t>
      </w:r>
      <w:r w:rsidRPr="008859B3">
        <w:t>:109-116.</w:t>
      </w:r>
      <w:r>
        <w:t>*</w:t>
      </w:r>
    </w:p>
    <w:p w:rsidR="007742DF" w:rsidRPr="008859B3" w:rsidRDefault="007742DF" w:rsidP="007742DF">
      <w:pPr>
        <w:pStyle w:val="EndNoteBibliography"/>
        <w:spacing w:after="0"/>
        <w:ind w:left="720" w:hanging="720"/>
      </w:pPr>
      <w:r>
        <w:tab/>
        <w:t>A review article s</w:t>
      </w:r>
      <w:r w:rsidRPr="00B92A2F">
        <w:rPr>
          <w:lang w:val="en-GB"/>
        </w:rPr>
        <w:t>ummariz</w:t>
      </w:r>
      <w:r>
        <w:rPr>
          <w:lang w:val="en-GB"/>
        </w:rPr>
        <w:t>ing</w:t>
      </w:r>
      <w:r w:rsidRPr="00B92A2F">
        <w:rPr>
          <w:lang w:val="en-GB"/>
        </w:rPr>
        <w:t xml:space="preserve"> the recent evidence on the distinct atopic phenotypes and their relationship with childhood asthma</w:t>
      </w:r>
    </w:p>
    <w:p w:rsidR="007742DF" w:rsidRPr="008859B3" w:rsidRDefault="007742DF" w:rsidP="007742DF">
      <w:pPr>
        <w:pStyle w:val="EndNoteBibliography"/>
        <w:spacing w:after="0"/>
        <w:ind w:left="720" w:hanging="720"/>
      </w:pPr>
      <w:r w:rsidRPr="008859B3">
        <w:t xml:space="preserve">3. Dharmage SC, Perret JL, Custovic A: </w:t>
      </w:r>
      <w:r w:rsidRPr="008859B3">
        <w:rPr>
          <w:b/>
        </w:rPr>
        <w:t>Epidemiology of Asthma in Children and Adults</w:t>
      </w:r>
      <w:r w:rsidRPr="008859B3">
        <w:t xml:space="preserve">. </w:t>
      </w:r>
      <w:r w:rsidRPr="008859B3">
        <w:rPr>
          <w:i/>
        </w:rPr>
        <w:t xml:space="preserve">Frontiers in Pediatrics </w:t>
      </w:r>
      <w:r w:rsidRPr="008859B3">
        <w:t xml:space="preserve">2019, </w:t>
      </w:r>
      <w:r w:rsidRPr="008859B3">
        <w:rPr>
          <w:b/>
        </w:rPr>
        <w:t>7</w:t>
      </w:r>
      <w:r w:rsidRPr="008859B3">
        <w:t>:246.</w:t>
      </w:r>
    </w:p>
    <w:p w:rsidR="007742DF" w:rsidRDefault="007742DF" w:rsidP="007742DF">
      <w:pPr>
        <w:pStyle w:val="EndNoteBibliography"/>
        <w:spacing w:after="0"/>
        <w:ind w:left="720" w:hanging="720"/>
      </w:pPr>
      <w:r w:rsidRPr="008859B3">
        <w:t xml:space="preserve">4. Custovic A, Henderson J, Simpson A: </w:t>
      </w:r>
      <w:r w:rsidRPr="008859B3">
        <w:rPr>
          <w:b/>
        </w:rPr>
        <w:t>Does understanding endotypes translate to better asthma management options for all?</w:t>
      </w:r>
      <w:r w:rsidRPr="008859B3">
        <w:t xml:space="preserve"> </w:t>
      </w:r>
      <w:r w:rsidRPr="008859B3">
        <w:rPr>
          <w:i/>
        </w:rPr>
        <w:t xml:space="preserve">J Allergy Clin Immunol </w:t>
      </w:r>
      <w:r w:rsidRPr="008859B3">
        <w:t xml:space="preserve">2019, </w:t>
      </w:r>
      <w:r w:rsidRPr="008859B3">
        <w:rPr>
          <w:b/>
        </w:rPr>
        <w:t>144</w:t>
      </w:r>
      <w:r w:rsidRPr="008859B3">
        <w:t>:25-33.</w:t>
      </w:r>
      <w:r>
        <w:t>**</w:t>
      </w:r>
    </w:p>
    <w:p w:rsidR="007742DF" w:rsidRPr="008859B3" w:rsidRDefault="007742DF" w:rsidP="007742DF">
      <w:pPr>
        <w:pStyle w:val="EndNoteBibliography"/>
        <w:spacing w:after="0"/>
        <w:ind w:left="720" w:hanging="720"/>
      </w:pPr>
      <w:r>
        <w:tab/>
        <w:t xml:space="preserve">A rostrum article proposing the way to discover endotypes, biomarkers, and personalized treatments for asthma through the iterative process based on interpretation of big data analytics from birth and patient cohorts, responses to treatments in randomized controlled trials, and in vitro mechanistic studies using human samples and animal models. </w:t>
      </w:r>
    </w:p>
    <w:p w:rsidR="007742DF" w:rsidRDefault="007742DF" w:rsidP="007742DF">
      <w:pPr>
        <w:pStyle w:val="EndNoteBibliography"/>
        <w:spacing w:after="0"/>
        <w:ind w:left="720" w:hanging="720"/>
      </w:pPr>
      <w:r w:rsidRPr="008859B3">
        <w:t xml:space="preserve">5. Akar-Ghibril N, Casale T, Custovic A, Phipatanakul W: </w:t>
      </w:r>
      <w:r w:rsidRPr="008859B3">
        <w:rPr>
          <w:b/>
        </w:rPr>
        <w:t>Allergic Endotypes and Phenotypes of Asthma</w:t>
      </w:r>
      <w:r w:rsidRPr="008859B3">
        <w:t xml:space="preserve">. </w:t>
      </w:r>
      <w:r w:rsidRPr="008859B3">
        <w:rPr>
          <w:i/>
        </w:rPr>
        <w:t xml:space="preserve">J Allergy Clin Immunol Pract </w:t>
      </w:r>
      <w:r w:rsidRPr="008859B3">
        <w:t xml:space="preserve">2020, </w:t>
      </w:r>
      <w:r w:rsidRPr="008859B3">
        <w:rPr>
          <w:b/>
        </w:rPr>
        <w:t>8</w:t>
      </w:r>
      <w:r w:rsidRPr="008859B3">
        <w:t>:429-440.</w:t>
      </w:r>
      <w:r>
        <w:t>*</w:t>
      </w:r>
    </w:p>
    <w:p w:rsidR="007742DF" w:rsidRPr="008859B3" w:rsidRDefault="007742DF" w:rsidP="007742DF">
      <w:pPr>
        <w:pStyle w:val="EndNoteBibliography"/>
        <w:spacing w:after="0"/>
        <w:ind w:left="720" w:hanging="720"/>
      </w:pPr>
      <w:r>
        <w:tab/>
        <w:t>Review article for practicing physicians on clasification of allergic asthma and different therapeutic options</w:t>
      </w:r>
    </w:p>
    <w:p w:rsidR="007742DF" w:rsidRPr="008859B3" w:rsidRDefault="007742DF" w:rsidP="007742DF">
      <w:pPr>
        <w:pStyle w:val="EndNoteBibliography"/>
        <w:spacing w:after="0"/>
        <w:ind w:left="720" w:hanging="720"/>
      </w:pPr>
      <w:r w:rsidRPr="008859B3">
        <w:t xml:space="preserve">6. Spergel JM: </w:t>
      </w:r>
      <w:r w:rsidRPr="008859B3">
        <w:rPr>
          <w:b/>
        </w:rPr>
        <w:t>From atopic dermatitis to asthma: the atopic march</w:t>
      </w:r>
      <w:r w:rsidRPr="008859B3">
        <w:t xml:space="preserve">. </w:t>
      </w:r>
      <w:r w:rsidRPr="008859B3">
        <w:rPr>
          <w:i/>
        </w:rPr>
        <w:t xml:space="preserve">Ann Allergy Asthma Immunol </w:t>
      </w:r>
      <w:r w:rsidRPr="008859B3">
        <w:t xml:space="preserve">2010, </w:t>
      </w:r>
      <w:r w:rsidRPr="008859B3">
        <w:rPr>
          <w:b/>
        </w:rPr>
        <w:t>105</w:t>
      </w:r>
      <w:r w:rsidRPr="008859B3">
        <w:t>:99-106; quiz 107-109, 117.</w:t>
      </w:r>
    </w:p>
    <w:p w:rsidR="007742DF" w:rsidRPr="008859B3" w:rsidRDefault="007742DF" w:rsidP="007742DF">
      <w:pPr>
        <w:pStyle w:val="EndNoteBibliography"/>
        <w:spacing w:after="0"/>
        <w:ind w:left="720" w:hanging="720"/>
      </w:pPr>
      <w:r w:rsidRPr="008859B3">
        <w:t xml:space="preserve">7. Bantz SK, Zhu Z, Zheng T: </w:t>
      </w:r>
      <w:r w:rsidRPr="008859B3">
        <w:rPr>
          <w:b/>
        </w:rPr>
        <w:t>The Atopic March: Progression from Atopic Dermatitis to Allergic Rhinitis and Asthma</w:t>
      </w:r>
      <w:r w:rsidRPr="008859B3">
        <w:t xml:space="preserve">. </w:t>
      </w:r>
      <w:r w:rsidRPr="008859B3">
        <w:rPr>
          <w:i/>
        </w:rPr>
        <w:t xml:space="preserve">J Clin Cell Immunol </w:t>
      </w:r>
      <w:r w:rsidRPr="008859B3">
        <w:t xml:space="preserve">2014, </w:t>
      </w:r>
      <w:r w:rsidRPr="008859B3">
        <w:rPr>
          <w:b/>
        </w:rPr>
        <w:t>5</w:t>
      </w:r>
      <w:r w:rsidRPr="008859B3">
        <w:t>.</w:t>
      </w:r>
    </w:p>
    <w:p w:rsidR="007742DF" w:rsidRPr="008859B3" w:rsidRDefault="007742DF" w:rsidP="007742DF">
      <w:pPr>
        <w:pStyle w:val="EndNoteBibliography"/>
        <w:spacing w:after="0"/>
        <w:ind w:left="720" w:hanging="720"/>
      </w:pPr>
      <w:r w:rsidRPr="008859B3">
        <w:t xml:space="preserve">8. Wahn U, Bergmann R, Kulig M, Forster J, Bauer CP: </w:t>
      </w:r>
      <w:r w:rsidRPr="008859B3">
        <w:rPr>
          <w:b/>
        </w:rPr>
        <w:t>The natural course of sensitisation and atopic disease in infancy and childhood</w:t>
      </w:r>
      <w:r w:rsidRPr="008859B3">
        <w:t xml:space="preserve">. </w:t>
      </w:r>
      <w:r w:rsidRPr="008859B3">
        <w:rPr>
          <w:i/>
        </w:rPr>
        <w:t xml:space="preserve">Pediatr Allergy Immunol </w:t>
      </w:r>
      <w:r w:rsidRPr="008859B3">
        <w:t xml:space="preserve">1997, </w:t>
      </w:r>
      <w:r w:rsidRPr="008859B3">
        <w:rPr>
          <w:b/>
        </w:rPr>
        <w:t>8</w:t>
      </w:r>
      <w:r w:rsidRPr="008859B3">
        <w:t>:16-20.</w:t>
      </w:r>
    </w:p>
    <w:p w:rsidR="007742DF" w:rsidRPr="008859B3" w:rsidRDefault="007742DF" w:rsidP="007742DF">
      <w:pPr>
        <w:pStyle w:val="EndNoteBibliography"/>
        <w:spacing w:after="0"/>
        <w:ind w:left="720" w:hanging="720"/>
      </w:pPr>
      <w:r w:rsidRPr="008859B3">
        <w:t xml:space="preserve">9. Rhodes HL, Sporik R, Thomas P, Holgate ST, Cogswell JJ: </w:t>
      </w:r>
      <w:r w:rsidRPr="008859B3">
        <w:rPr>
          <w:b/>
        </w:rPr>
        <w:t>Early life risk factors for adult asthma: a birth cohort study of subjects at risk</w:t>
      </w:r>
      <w:r w:rsidRPr="008859B3">
        <w:t xml:space="preserve">. </w:t>
      </w:r>
      <w:r w:rsidRPr="008859B3">
        <w:rPr>
          <w:i/>
        </w:rPr>
        <w:t xml:space="preserve">J Allergy Clin Immunol </w:t>
      </w:r>
      <w:r w:rsidRPr="008859B3">
        <w:t xml:space="preserve">2001, </w:t>
      </w:r>
      <w:r w:rsidRPr="008859B3">
        <w:rPr>
          <w:b/>
        </w:rPr>
        <w:t>108</w:t>
      </w:r>
      <w:r w:rsidRPr="008859B3">
        <w:t>:720-725.</w:t>
      </w:r>
    </w:p>
    <w:p w:rsidR="007742DF" w:rsidRPr="008859B3" w:rsidRDefault="007742DF" w:rsidP="007742DF">
      <w:pPr>
        <w:pStyle w:val="EndNoteBibliography"/>
        <w:spacing w:after="0"/>
        <w:ind w:left="720" w:hanging="720"/>
      </w:pPr>
      <w:r w:rsidRPr="008859B3">
        <w:t xml:space="preserve">10. Rhodes HL, Thomas P, Sporik R, Holgate ST, Cogswell JJ: </w:t>
      </w:r>
      <w:r w:rsidRPr="008859B3">
        <w:rPr>
          <w:b/>
        </w:rPr>
        <w:t>A birth cohort study of subjects at risk of atopy: twenty-two-year follow-up of wheeze and atopic status</w:t>
      </w:r>
      <w:r w:rsidRPr="008859B3">
        <w:t xml:space="preserve">. </w:t>
      </w:r>
      <w:r w:rsidRPr="008859B3">
        <w:rPr>
          <w:i/>
        </w:rPr>
        <w:t xml:space="preserve">Am J Respir Crit Care Med </w:t>
      </w:r>
      <w:r w:rsidRPr="008859B3">
        <w:t xml:space="preserve">2002, </w:t>
      </w:r>
      <w:r w:rsidRPr="008859B3">
        <w:rPr>
          <w:b/>
        </w:rPr>
        <w:t>165</w:t>
      </w:r>
      <w:r w:rsidRPr="008859B3">
        <w:t>:176-180.</w:t>
      </w:r>
    </w:p>
    <w:p w:rsidR="007742DF" w:rsidRPr="008859B3" w:rsidRDefault="007742DF" w:rsidP="007742DF">
      <w:pPr>
        <w:pStyle w:val="EndNoteBibliography"/>
        <w:spacing w:after="0"/>
        <w:ind w:left="720" w:hanging="720"/>
      </w:pPr>
      <w:r w:rsidRPr="008859B3">
        <w:t xml:space="preserve">11. Burgess JA, Lowe AJ, Matheson MC, Varigos G, Abramson MJ, Dharmage SC: </w:t>
      </w:r>
      <w:r w:rsidRPr="008859B3">
        <w:rPr>
          <w:b/>
        </w:rPr>
        <w:t>Does eczema lead to asthma?</w:t>
      </w:r>
      <w:r w:rsidRPr="008859B3">
        <w:t xml:space="preserve"> </w:t>
      </w:r>
      <w:r w:rsidRPr="008859B3">
        <w:rPr>
          <w:i/>
        </w:rPr>
        <w:t xml:space="preserve">J Asthma </w:t>
      </w:r>
      <w:r w:rsidRPr="008859B3">
        <w:t xml:space="preserve">2009, </w:t>
      </w:r>
      <w:r w:rsidRPr="008859B3">
        <w:rPr>
          <w:b/>
        </w:rPr>
        <w:t>46</w:t>
      </w:r>
      <w:r w:rsidRPr="008859B3">
        <w:t>:429-436.</w:t>
      </w:r>
    </w:p>
    <w:p w:rsidR="007742DF" w:rsidRPr="008859B3" w:rsidRDefault="007742DF" w:rsidP="007742DF">
      <w:pPr>
        <w:pStyle w:val="EndNoteBibliography"/>
        <w:spacing w:after="0"/>
        <w:ind w:left="720" w:hanging="720"/>
      </w:pPr>
      <w:r w:rsidRPr="008859B3">
        <w:t xml:space="preserve">12. Spergel JM: </w:t>
      </w:r>
      <w:r w:rsidRPr="008859B3">
        <w:rPr>
          <w:b/>
        </w:rPr>
        <w:t>Epidemiology of atopic dermatitis and atopic march in children</w:t>
      </w:r>
      <w:r w:rsidRPr="008859B3">
        <w:t xml:space="preserve">. </w:t>
      </w:r>
      <w:r w:rsidRPr="008859B3">
        <w:rPr>
          <w:i/>
        </w:rPr>
        <w:t xml:space="preserve">Immunol Allergy Clin North Am </w:t>
      </w:r>
      <w:r w:rsidRPr="008859B3">
        <w:t xml:space="preserve">2010, </w:t>
      </w:r>
      <w:r w:rsidRPr="008859B3">
        <w:rPr>
          <w:b/>
        </w:rPr>
        <w:t>30</w:t>
      </w:r>
      <w:r w:rsidRPr="008859B3">
        <w:t>:269-280.</w:t>
      </w:r>
    </w:p>
    <w:p w:rsidR="007742DF" w:rsidRPr="008859B3" w:rsidRDefault="007742DF" w:rsidP="007742DF">
      <w:pPr>
        <w:pStyle w:val="EndNoteBibliography"/>
        <w:spacing w:after="0"/>
        <w:ind w:left="720" w:hanging="720"/>
      </w:pPr>
      <w:r w:rsidRPr="008859B3">
        <w:t xml:space="preserve">13. Wahn U: </w:t>
      </w:r>
      <w:r w:rsidRPr="008859B3">
        <w:rPr>
          <w:b/>
        </w:rPr>
        <w:t>What drives the allergic march?</w:t>
      </w:r>
      <w:r w:rsidRPr="008859B3">
        <w:t xml:space="preserve"> </w:t>
      </w:r>
      <w:r w:rsidRPr="008859B3">
        <w:rPr>
          <w:i/>
        </w:rPr>
        <w:t xml:space="preserve">Allergy </w:t>
      </w:r>
      <w:r w:rsidRPr="008859B3">
        <w:t xml:space="preserve">2000, </w:t>
      </w:r>
      <w:r w:rsidRPr="008859B3">
        <w:rPr>
          <w:b/>
        </w:rPr>
        <w:t>55</w:t>
      </w:r>
      <w:r w:rsidRPr="008859B3">
        <w:t>:591-599.</w:t>
      </w:r>
    </w:p>
    <w:p w:rsidR="007742DF" w:rsidRPr="008859B3" w:rsidRDefault="007742DF" w:rsidP="007742DF">
      <w:pPr>
        <w:pStyle w:val="EndNoteBibliography"/>
        <w:spacing w:after="0"/>
        <w:ind w:left="720" w:hanging="720"/>
      </w:pPr>
      <w:r w:rsidRPr="008859B3">
        <w:t xml:space="preserve">14. Munidasa D, Lloyd-Lavery A, Burge S, McPherson T: </w:t>
      </w:r>
      <w:r w:rsidRPr="008859B3">
        <w:rPr>
          <w:b/>
        </w:rPr>
        <w:t>What Should General Practice Trainees Learn about Atopic Eczema?</w:t>
      </w:r>
      <w:r w:rsidRPr="008859B3">
        <w:t xml:space="preserve"> </w:t>
      </w:r>
      <w:r w:rsidRPr="008859B3">
        <w:rPr>
          <w:i/>
        </w:rPr>
        <w:t xml:space="preserve">J Clin Med </w:t>
      </w:r>
      <w:r w:rsidRPr="008859B3">
        <w:t xml:space="preserve">2015, </w:t>
      </w:r>
      <w:r w:rsidRPr="008859B3">
        <w:rPr>
          <w:b/>
        </w:rPr>
        <w:t>4</w:t>
      </w:r>
      <w:r w:rsidRPr="008859B3">
        <w:t>:360-368.</w:t>
      </w:r>
    </w:p>
    <w:p w:rsidR="007742DF" w:rsidRPr="008859B3" w:rsidRDefault="007742DF" w:rsidP="007742DF">
      <w:pPr>
        <w:pStyle w:val="EndNoteBibliography"/>
        <w:spacing w:after="0"/>
        <w:ind w:left="720" w:hanging="720"/>
      </w:pPr>
      <w:r w:rsidRPr="008859B3">
        <w:t xml:space="preserve">15. Galli E, Gianni S, Auricchio G, Brunetti E, Mancino G, Rossi P: </w:t>
      </w:r>
      <w:r w:rsidRPr="008859B3">
        <w:rPr>
          <w:b/>
        </w:rPr>
        <w:t>Atopic dermatitis and asthma</w:t>
      </w:r>
      <w:r w:rsidRPr="008859B3">
        <w:t xml:space="preserve">. </w:t>
      </w:r>
      <w:r w:rsidRPr="008859B3">
        <w:rPr>
          <w:i/>
        </w:rPr>
        <w:t xml:space="preserve">Allergy Asthma Proc </w:t>
      </w:r>
      <w:r w:rsidRPr="008859B3">
        <w:t xml:space="preserve">2007, </w:t>
      </w:r>
      <w:r w:rsidRPr="008859B3">
        <w:rPr>
          <w:b/>
        </w:rPr>
        <w:t>28</w:t>
      </w:r>
      <w:r w:rsidRPr="008859B3">
        <w:t>:540-543.</w:t>
      </w:r>
    </w:p>
    <w:p w:rsidR="007742DF" w:rsidRPr="008859B3" w:rsidRDefault="007742DF" w:rsidP="007742DF">
      <w:pPr>
        <w:pStyle w:val="EndNoteBibliography"/>
        <w:spacing w:after="0"/>
        <w:ind w:left="720" w:hanging="720"/>
      </w:pPr>
      <w:r w:rsidRPr="008859B3">
        <w:t xml:space="preserve">16. </w:t>
      </w:r>
      <w:r w:rsidRPr="008859B3">
        <w:rPr>
          <w:b/>
        </w:rPr>
        <w:t>Allergic factors associated with the development of asthma and the influence of cetirizine in a double-blind, randomised, placebo-controlled trial: first results of ETAC. Early Treatment of the Atopic Child</w:t>
      </w:r>
      <w:r w:rsidRPr="008859B3">
        <w:t xml:space="preserve">. </w:t>
      </w:r>
      <w:r w:rsidRPr="008859B3">
        <w:rPr>
          <w:i/>
        </w:rPr>
        <w:t xml:space="preserve">Pediatr Allergy Immunol </w:t>
      </w:r>
      <w:r w:rsidRPr="008859B3">
        <w:t xml:space="preserve">1998, </w:t>
      </w:r>
      <w:r w:rsidRPr="008859B3">
        <w:rPr>
          <w:b/>
        </w:rPr>
        <w:t>9</w:t>
      </w:r>
      <w:r w:rsidRPr="008859B3">
        <w:t>:116-124.</w:t>
      </w:r>
    </w:p>
    <w:p w:rsidR="007742DF" w:rsidRPr="008859B3" w:rsidRDefault="007742DF" w:rsidP="007742DF">
      <w:pPr>
        <w:pStyle w:val="EndNoteBibliography"/>
        <w:spacing w:after="0"/>
        <w:ind w:left="720" w:hanging="720"/>
      </w:pPr>
      <w:r w:rsidRPr="008859B3">
        <w:t xml:space="preserve">17. Schneider L, Hanifin J, Boguniewicz M, Eichenfield LF, Spergel JM, Dakovic R, Paller AS: </w:t>
      </w:r>
      <w:r w:rsidRPr="008859B3">
        <w:rPr>
          <w:b/>
        </w:rPr>
        <w:t>Study of the Atopic March: Development of Atopic Comorbidities</w:t>
      </w:r>
      <w:r w:rsidRPr="008859B3">
        <w:t xml:space="preserve">. </w:t>
      </w:r>
      <w:r w:rsidRPr="008859B3">
        <w:rPr>
          <w:i/>
        </w:rPr>
        <w:t xml:space="preserve">Pediatr Dermatol </w:t>
      </w:r>
      <w:r w:rsidRPr="008859B3">
        <w:t xml:space="preserve">2016, </w:t>
      </w:r>
      <w:r w:rsidRPr="008859B3">
        <w:rPr>
          <w:b/>
        </w:rPr>
        <w:t>33</w:t>
      </w:r>
      <w:r w:rsidRPr="008859B3">
        <w:t>:388-398.</w:t>
      </w:r>
    </w:p>
    <w:p w:rsidR="007742DF" w:rsidRPr="008859B3" w:rsidRDefault="007742DF" w:rsidP="007742DF">
      <w:pPr>
        <w:pStyle w:val="EndNoteBibliography"/>
        <w:spacing w:after="0"/>
        <w:ind w:left="720" w:hanging="720"/>
      </w:pPr>
      <w:r w:rsidRPr="008859B3">
        <w:t xml:space="preserve">18. Gore C, Custovic A, Tannock GW, Munro K, Kerry G, Johnson K, Peterson C, Morris J, Chaloner C, Murray CS, et al.: </w:t>
      </w:r>
      <w:r w:rsidRPr="008859B3">
        <w:rPr>
          <w:b/>
        </w:rPr>
        <w:t>Treatment and secondary prevention effects of the probiotics Lactobacillus paracasei or Bifidobacterium lactis on early infant eczema: randomized controlled trial with follow-up until age 3 years</w:t>
      </w:r>
      <w:r w:rsidRPr="008859B3">
        <w:t xml:space="preserve">. </w:t>
      </w:r>
      <w:r w:rsidRPr="008859B3">
        <w:rPr>
          <w:i/>
        </w:rPr>
        <w:t xml:space="preserve">Clin Exp Allergy </w:t>
      </w:r>
      <w:r w:rsidRPr="008859B3">
        <w:t xml:space="preserve">2012, </w:t>
      </w:r>
      <w:r w:rsidRPr="008859B3">
        <w:rPr>
          <w:b/>
        </w:rPr>
        <w:t>42</w:t>
      </w:r>
      <w:r w:rsidRPr="008859B3">
        <w:t>:112-122.</w:t>
      </w:r>
    </w:p>
    <w:p w:rsidR="007742DF" w:rsidRPr="008859B3" w:rsidRDefault="007742DF" w:rsidP="007742DF">
      <w:pPr>
        <w:pStyle w:val="EndNoteBibliography"/>
        <w:spacing w:after="0"/>
        <w:ind w:left="720" w:hanging="720"/>
      </w:pPr>
      <w:r w:rsidRPr="008859B3">
        <w:lastRenderedPageBreak/>
        <w:t xml:space="preserve">19. Williams H, Flohr C: </w:t>
      </w:r>
      <w:r w:rsidRPr="008859B3">
        <w:rPr>
          <w:b/>
        </w:rPr>
        <w:t>How epidemiology has challenged 3 prevailing concepts about atopic dermatitis</w:t>
      </w:r>
      <w:r w:rsidRPr="008859B3">
        <w:t xml:space="preserve">. </w:t>
      </w:r>
      <w:r w:rsidRPr="008859B3">
        <w:rPr>
          <w:i/>
        </w:rPr>
        <w:t xml:space="preserve">J Allergy Clin Immunol </w:t>
      </w:r>
      <w:r w:rsidRPr="008859B3">
        <w:t xml:space="preserve">2006, </w:t>
      </w:r>
      <w:r w:rsidRPr="008859B3">
        <w:rPr>
          <w:b/>
        </w:rPr>
        <w:t>118</w:t>
      </w:r>
      <w:r w:rsidRPr="008859B3">
        <w:t>:209-213.</w:t>
      </w:r>
    </w:p>
    <w:p w:rsidR="007742DF" w:rsidRPr="008859B3" w:rsidRDefault="007742DF" w:rsidP="007742DF">
      <w:pPr>
        <w:pStyle w:val="EndNoteBibliography"/>
        <w:spacing w:after="0"/>
        <w:ind w:left="720" w:hanging="720"/>
      </w:pPr>
      <w:r w:rsidRPr="008859B3">
        <w:t xml:space="preserve">20. Barberio G, Pajno GB, Vita D, Caminiti L, Canonica GW, Passalacqua G: </w:t>
      </w:r>
      <w:r w:rsidRPr="008859B3">
        <w:rPr>
          <w:b/>
        </w:rPr>
        <w:t>Does a 'reverse' atopic march exist?</w:t>
      </w:r>
      <w:r w:rsidRPr="008859B3">
        <w:t xml:space="preserve"> </w:t>
      </w:r>
      <w:r w:rsidRPr="008859B3">
        <w:rPr>
          <w:i/>
        </w:rPr>
        <w:t xml:space="preserve">Allergy </w:t>
      </w:r>
      <w:r w:rsidRPr="008859B3">
        <w:t xml:space="preserve">2008, </w:t>
      </w:r>
      <w:r w:rsidRPr="008859B3">
        <w:rPr>
          <w:b/>
        </w:rPr>
        <w:t>63</w:t>
      </w:r>
      <w:r w:rsidRPr="008859B3">
        <w:t>:1630-1632.</w:t>
      </w:r>
    </w:p>
    <w:p w:rsidR="007742DF" w:rsidRPr="008859B3" w:rsidRDefault="007742DF" w:rsidP="007742DF">
      <w:pPr>
        <w:pStyle w:val="EndNoteBibliography"/>
        <w:spacing w:after="0"/>
        <w:ind w:left="720" w:hanging="720"/>
      </w:pPr>
      <w:r w:rsidRPr="008859B3">
        <w:t xml:space="preserve">21. Illi S, von Mutius E, Lau S, Nickel R, Gruber C, Niggemann B, Wahn U: </w:t>
      </w:r>
      <w:r w:rsidRPr="008859B3">
        <w:rPr>
          <w:b/>
        </w:rPr>
        <w:t>The natural course of atopic dermatitis from birth to age 7 years and the association with asthma</w:t>
      </w:r>
      <w:r w:rsidRPr="008859B3">
        <w:t xml:space="preserve">. </w:t>
      </w:r>
      <w:r w:rsidRPr="008859B3">
        <w:rPr>
          <w:i/>
        </w:rPr>
        <w:t xml:space="preserve">J Allergy Clin Immunol </w:t>
      </w:r>
      <w:r w:rsidRPr="008859B3">
        <w:t xml:space="preserve">2004, </w:t>
      </w:r>
      <w:r w:rsidRPr="008859B3">
        <w:rPr>
          <w:b/>
        </w:rPr>
        <w:t>113</w:t>
      </w:r>
      <w:r w:rsidRPr="008859B3">
        <w:t>:925-931.</w:t>
      </w:r>
    </w:p>
    <w:p w:rsidR="007742DF" w:rsidRPr="008859B3" w:rsidRDefault="007742DF" w:rsidP="007742DF">
      <w:pPr>
        <w:pStyle w:val="EndNoteBibliography"/>
        <w:spacing w:after="0"/>
        <w:ind w:left="720" w:hanging="720"/>
      </w:pPr>
      <w:r w:rsidRPr="008859B3">
        <w:t xml:space="preserve">22. Hopper JL, Bui QM, Erbas B, Matheson MC, Gurrin LC, Burgess JA, Lowe AJ, Jenkins MA, Abramson MJ, Walters EH, et al.: </w:t>
      </w:r>
      <w:r w:rsidRPr="008859B3">
        <w:rPr>
          <w:b/>
        </w:rPr>
        <w:t>Does eczema in infancy cause hay fever, asthma, or both in childhood? Insights from a novel regression model of sibling data</w:t>
      </w:r>
      <w:r w:rsidRPr="008859B3">
        <w:t xml:space="preserve">. </w:t>
      </w:r>
      <w:r w:rsidRPr="008859B3">
        <w:rPr>
          <w:i/>
        </w:rPr>
        <w:t xml:space="preserve">J Allergy Clin Immunol </w:t>
      </w:r>
      <w:r w:rsidRPr="008859B3">
        <w:t xml:space="preserve">2012, </w:t>
      </w:r>
      <w:r w:rsidRPr="008859B3">
        <w:rPr>
          <w:b/>
        </w:rPr>
        <w:t>130</w:t>
      </w:r>
      <w:r w:rsidRPr="008859B3">
        <w:t>:1117-1122.</w:t>
      </w:r>
    </w:p>
    <w:p w:rsidR="007742DF" w:rsidRDefault="007742DF" w:rsidP="007742DF">
      <w:pPr>
        <w:pStyle w:val="EndNoteBibliography"/>
        <w:spacing w:after="0"/>
        <w:ind w:left="720" w:hanging="720"/>
      </w:pPr>
      <w:r w:rsidRPr="008859B3">
        <w:t xml:space="preserve">23. Tugwell P, Knottnerus JA: </w:t>
      </w:r>
      <w:r w:rsidRPr="008859B3">
        <w:rPr>
          <w:b/>
        </w:rPr>
        <w:t>Multimorbidity and Comorbidity are now separate MESH headings</w:t>
      </w:r>
      <w:r w:rsidRPr="008859B3">
        <w:t xml:space="preserve">. </w:t>
      </w:r>
      <w:r w:rsidRPr="008859B3">
        <w:rPr>
          <w:i/>
        </w:rPr>
        <w:t xml:space="preserve">J Clin Epidemiol </w:t>
      </w:r>
      <w:r w:rsidRPr="008859B3">
        <w:t xml:space="preserve">2019, </w:t>
      </w:r>
      <w:r w:rsidRPr="008859B3">
        <w:rPr>
          <w:b/>
        </w:rPr>
        <w:t>105</w:t>
      </w:r>
      <w:r w:rsidRPr="008859B3">
        <w:t>:vi-viii.</w:t>
      </w:r>
      <w:r>
        <w:t>**</w:t>
      </w:r>
    </w:p>
    <w:p w:rsidR="007742DF" w:rsidRPr="008859B3" w:rsidRDefault="007742DF" w:rsidP="007742DF">
      <w:pPr>
        <w:pStyle w:val="EndNoteBibliography"/>
        <w:spacing w:after="0"/>
        <w:ind w:left="720" w:hanging="720"/>
      </w:pPr>
      <w:r>
        <w:tab/>
        <w:t>Excellent article describing the differences between co-morbidity and multimorbidity frameworks</w:t>
      </w:r>
    </w:p>
    <w:p w:rsidR="007742DF" w:rsidRDefault="007742DF" w:rsidP="007742DF">
      <w:pPr>
        <w:pStyle w:val="EndNoteBibliography"/>
        <w:spacing w:after="0"/>
        <w:ind w:left="720" w:hanging="720"/>
      </w:pPr>
      <w:r w:rsidRPr="008859B3">
        <w:t xml:space="preserve">24. Nicholson K, Makovski TT, Griffith LE, Raina P, Stranges S, van den Akker M: </w:t>
      </w:r>
      <w:r w:rsidRPr="008859B3">
        <w:rPr>
          <w:b/>
        </w:rPr>
        <w:t>Multimorbidity and comorbidity revisited: refining the concepts for international health research</w:t>
      </w:r>
      <w:r w:rsidRPr="008859B3">
        <w:t xml:space="preserve">. </w:t>
      </w:r>
      <w:r w:rsidRPr="008859B3">
        <w:rPr>
          <w:i/>
        </w:rPr>
        <w:t xml:space="preserve">J Clin Epidemiol </w:t>
      </w:r>
      <w:r w:rsidRPr="008859B3">
        <w:t xml:space="preserve">2019, </w:t>
      </w:r>
      <w:r w:rsidRPr="008859B3">
        <w:rPr>
          <w:b/>
        </w:rPr>
        <w:t>105</w:t>
      </w:r>
      <w:r w:rsidRPr="008859B3">
        <w:t>:142-146.</w:t>
      </w:r>
      <w:r>
        <w:t>**</w:t>
      </w:r>
    </w:p>
    <w:p w:rsidR="007742DF" w:rsidRPr="008859B3" w:rsidRDefault="007742DF" w:rsidP="007742DF">
      <w:pPr>
        <w:pStyle w:val="EndNoteBibliography"/>
        <w:spacing w:after="0"/>
        <w:ind w:left="720" w:hanging="720"/>
      </w:pPr>
      <w:r>
        <w:tab/>
        <w:t>Excellent article describing the differences between co-morbidity and multimorbidity frameworks</w:t>
      </w:r>
    </w:p>
    <w:p w:rsidR="007742DF" w:rsidRPr="008859B3" w:rsidRDefault="007742DF" w:rsidP="007742DF">
      <w:pPr>
        <w:pStyle w:val="EndNoteBibliography"/>
        <w:spacing w:after="0"/>
        <w:ind w:left="720" w:hanging="720"/>
      </w:pPr>
      <w:r w:rsidRPr="008859B3">
        <w:t xml:space="preserve">25. Prosperi MC, Marinho S, Simpson A, Custovic A, Buchan IE: </w:t>
      </w:r>
      <w:r w:rsidRPr="008859B3">
        <w:rPr>
          <w:b/>
        </w:rPr>
        <w:t>Predicting phenotypes of asthma and eczema with machine learning</w:t>
      </w:r>
      <w:r w:rsidRPr="008859B3">
        <w:t xml:space="preserve">. </w:t>
      </w:r>
      <w:r w:rsidRPr="008859B3">
        <w:rPr>
          <w:i/>
        </w:rPr>
        <w:t xml:space="preserve">BMC Med Genomics </w:t>
      </w:r>
      <w:r w:rsidRPr="008859B3">
        <w:t xml:space="preserve">2014, </w:t>
      </w:r>
      <w:r w:rsidRPr="008859B3">
        <w:rPr>
          <w:b/>
        </w:rPr>
        <w:t>7 Suppl 1</w:t>
      </w:r>
      <w:r w:rsidRPr="008859B3">
        <w:t>:S7.</w:t>
      </w:r>
    </w:p>
    <w:p w:rsidR="007742DF" w:rsidRPr="008859B3" w:rsidRDefault="007742DF" w:rsidP="007742DF">
      <w:pPr>
        <w:pStyle w:val="EndNoteBibliography"/>
        <w:spacing w:after="0"/>
        <w:ind w:left="720" w:hanging="720"/>
      </w:pPr>
      <w:r w:rsidRPr="008859B3">
        <w:t xml:space="preserve">26. Deliu M, Belgrave D, Sperrin M, Buchan I, Custovic A: </w:t>
      </w:r>
      <w:r w:rsidRPr="008859B3">
        <w:rPr>
          <w:b/>
        </w:rPr>
        <w:t>Asthma phenotypes in childhood</w:t>
      </w:r>
      <w:r w:rsidRPr="008859B3">
        <w:t xml:space="preserve">. </w:t>
      </w:r>
      <w:r w:rsidRPr="008859B3">
        <w:rPr>
          <w:i/>
        </w:rPr>
        <w:t xml:space="preserve">Expert review of clinical immunology </w:t>
      </w:r>
      <w:r w:rsidRPr="008859B3">
        <w:t xml:space="preserve">2017, </w:t>
      </w:r>
      <w:r w:rsidRPr="008859B3">
        <w:rPr>
          <w:b/>
        </w:rPr>
        <w:t>13</w:t>
      </w:r>
      <w:r w:rsidRPr="008859B3">
        <w:t>:705-713.</w:t>
      </w:r>
    </w:p>
    <w:p w:rsidR="007742DF" w:rsidRPr="008859B3" w:rsidRDefault="007742DF" w:rsidP="007742DF">
      <w:pPr>
        <w:pStyle w:val="EndNoteBibliography"/>
        <w:spacing w:after="0"/>
        <w:ind w:left="720" w:hanging="720"/>
      </w:pPr>
      <w:r w:rsidRPr="008859B3">
        <w:t xml:space="preserve">27. Deliu M, Sperrin M, Belgrave D, Custovic A: </w:t>
      </w:r>
      <w:r w:rsidRPr="008859B3">
        <w:rPr>
          <w:b/>
        </w:rPr>
        <w:t>Identification of Asthma Subtypes Using Clustering Methodologies</w:t>
      </w:r>
      <w:r w:rsidRPr="008859B3">
        <w:t xml:space="preserve">. </w:t>
      </w:r>
      <w:r w:rsidRPr="008859B3">
        <w:rPr>
          <w:i/>
        </w:rPr>
        <w:t xml:space="preserve">Pulm Ther </w:t>
      </w:r>
      <w:r w:rsidRPr="008859B3">
        <w:t xml:space="preserve">2016, </w:t>
      </w:r>
      <w:r w:rsidRPr="008859B3">
        <w:rPr>
          <w:b/>
        </w:rPr>
        <w:t>2</w:t>
      </w:r>
      <w:r w:rsidRPr="008859B3">
        <w:t>:19-41.</w:t>
      </w:r>
    </w:p>
    <w:p w:rsidR="007742DF" w:rsidRPr="008859B3" w:rsidRDefault="007742DF" w:rsidP="007742DF">
      <w:pPr>
        <w:pStyle w:val="EndNoteBibliography"/>
        <w:spacing w:after="0"/>
        <w:ind w:left="720" w:hanging="720"/>
      </w:pPr>
      <w:r w:rsidRPr="008859B3">
        <w:t xml:space="preserve">28. Howard R, Rattray M, Prosperi M, Custovic A: </w:t>
      </w:r>
      <w:r w:rsidRPr="008859B3">
        <w:rPr>
          <w:b/>
        </w:rPr>
        <w:t>Distinguishing asthma phenotypes using machine learning approaches</w:t>
      </w:r>
      <w:r w:rsidRPr="008859B3">
        <w:t xml:space="preserve">. </w:t>
      </w:r>
      <w:r w:rsidRPr="008859B3">
        <w:rPr>
          <w:i/>
        </w:rPr>
        <w:t xml:space="preserve">Current allergy and asthma reports </w:t>
      </w:r>
      <w:r w:rsidRPr="008859B3">
        <w:t xml:space="preserve">2015, </w:t>
      </w:r>
      <w:r w:rsidRPr="008859B3">
        <w:rPr>
          <w:b/>
        </w:rPr>
        <w:t>15</w:t>
      </w:r>
      <w:r w:rsidRPr="008859B3">
        <w:t>:1-10.</w:t>
      </w:r>
    </w:p>
    <w:p w:rsidR="007742DF" w:rsidRPr="008859B3" w:rsidRDefault="007742DF" w:rsidP="007742DF">
      <w:pPr>
        <w:pStyle w:val="EndNoteBibliography"/>
        <w:spacing w:after="0"/>
        <w:ind w:left="720" w:hanging="720"/>
      </w:pPr>
      <w:r w:rsidRPr="008859B3">
        <w:t xml:space="preserve">29. Oksel C, Haider S, Fontanella S, Frainay C, Custovic A: </w:t>
      </w:r>
      <w:r w:rsidRPr="008859B3">
        <w:rPr>
          <w:b/>
        </w:rPr>
        <w:t>Classification of Pediatric Asthma: From Phenotype Discovery to Clinical Practice</w:t>
      </w:r>
      <w:r w:rsidRPr="008859B3">
        <w:t xml:space="preserve">. </w:t>
      </w:r>
      <w:r w:rsidRPr="008859B3">
        <w:rPr>
          <w:i/>
        </w:rPr>
        <w:t xml:space="preserve">Front Pediatr </w:t>
      </w:r>
      <w:r w:rsidRPr="008859B3">
        <w:t xml:space="preserve">2018, </w:t>
      </w:r>
      <w:r w:rsidRPr="008859B3">
        <w:rPr>
          <w:b/>
        </w:rPr>
        <w:t>6</w:t>
      </w:r>
      <w:r w:rsidRPr="008859B3">
        <w:t>:258.</w:t>
      </w:r>
    </w:p>
    <w:p w:rsidR="007742DF" w:rsidRPr="008859B3" w:rsidRDefault="007742DF" w:rsidP="007742DF">
      <w:pPr>
        <w:pStyle w:val="EndNoteBibliography"/>
        <w:spacing w:after="0"/>
        <w:ind w:left="720" w:hanging="720"/>
      </w:pPr>
      <w:r w:rsidRPr="008859B3">
        <w:t xml:space="preserve">30. Bishop CM: </w:t>
      </w:r>
      <w:r w:rsidRPr="008859B3">
        <w:rPr>
          <w:b/>
        </w:rPr>
        <w:t>Model-based machine learning</w:t>
      </w:r>
      <w:r w:rsidRPr="008859B3">
        <w:t xml:space="preserve">. </w:t>
      </w:r>
      <w:r w:rsidRPr="008859B3">
        <w:rPr>
          <w:i/>
        </w:rPr>
        <w:t xml:space="preserve">Philosophical Transactions of the Royal Society A: Mathematical, Physical and Engineering Sciences </w:t>
      </w:r>
      <w:r w:rsidRPr="008859B3">
        <w:t xml:space="preserve">2013, </w:t>
      </w:r>
      <w:r w:rsidRPr="008859B3">
        <w:rPr>
          <w:b/>
        </w:rPr>
        <w:t>371</w:t>
      </w:r>
      <w:r w:rsidRPr="008859B3">
        <w:t>.</w:t>
      </w:r>
    </w:p>
    <w:p w:rsidR="007742DF" w:rsidRPr="008859B3" w:rsidRDefault="007742DF" w:rsidP="007742DF">
      <w:pPr>
        <w:pStyle w:val="EndNoteBibliography"/>
        <w:spacing w:after="0"/>
        <w:ind w:left="720" w:hanging="720"/>
      </w:pPr>
      <w:r w:rsidRPr="008859B3">
        <w:t xml:space="preserve">31. Custovic A, Ainsworth J, Arshad H, Bishop C, Buchan I, Cullinan P, Devereux G, Henderson J, Holloway J, Roberts G, et al.: </w:t>
      </w:r>
      <w:r w:rsidRPr="008859B3">
        <w:rPr>
          <w:b/>
        </w:rPr>
        <w:t>The Study Team for Early Life Asthma Research (STELAR) consortium 'Asthma e-lab': team science bringing data, methods and investigators together</w:t>
      </w:r>
      <w:r w:rsidRPr="008859B3">
        <w:t xml:space="preserve">. </w:t>
      </w:r>
      <w:r w:rsidRPr="008859B3">
        <w:rPr>
          <w:i/>
        </w:rPr>
        <w:t xml:space="preserve">Thorax </w:t>
      </w:r>
      <w:r w:rsidRPr="008859B3">
        <w:t xml:space="preserve">2015, </w:t>
      </w:r>
      <w:r w:rsidRPr="008859B3">
        <w:rPr>
          <w:b/>
        </w:rPr>
        <w:t>70</w:t>
      </w:r>
      <w:r w:rsidRPr="008859B3">
        <w:t>:799-801.</w:t>
      </w:r>
    </w:p>
    <w:p w:rsidR="007742DF" w:rsidRPr="008859B3" w:rsidRDefault="007742DF" w:rsidP="007742DF">
      <w:pPr>
        <w:pStyle w:val="EndNoteBibliography"/>
        <w:spacing w:after="0"/>
        <w:ind w:left="720" w:hanging="720"/>
      </w:pPr>
      <w:r w:rsidRPr="008859B3">
        <w:t xml:space="preserve">32. Bishop CM: </w:t>
      </w:r>
      <w:r w:rsidRPr="008859B3">
        <w:rPr>
          <w:b/>
        </w:rPr>
        <w:t>Model-based machine learning</w:t>
      </w:r>
      <w:r w:rsidRPr="008859B3">
        <w:t xml:space="preserve">. </w:t>
      </w:r>
      <w:r w:rsidRPr="008859B3">
        <w:rPr>
          <w:i/>
        </w:rPr>
        <w:t xml:space="preserve">Philos Trans A Math Phys Eng Sci </w:t>
      </w:r>
      <w:r w:rsidRPr="008859B3">
        <w:t xml:space="preserve">2012, </w:t>
      </w:r>
      <w:r w:rsidRPr="008859B3">
        <w:rPr>
          <w:b/>
        </w:rPr>
        <w:t>371</w:t>
      </w:r>
      <w:r w:rsidRPr="008859B3">
        <w:t>:13.</w:t>
      </w:r>
    </w:p>
    <w:p w:rsidR="007742DF" w:rsidRDefault="007742DF" w:rsidP="007742DF">
      <w:pPr>
        <w:pStyle w:val="EndNoteBibliography"/>
        <w:spacing w:after="0"/>
        <w:ind w:left="720" w:hanging="720"/>
      </w:pPr>
      <w:r w:rsidRPr="008859B3">
        <w:t xml:space="preserve">33. Belgrave DC, Granell R, Simpson A, Guiver J, Bishop C, Buchan I, Henderson AJ, Custovic A: </w:t>
      </w:r>
      <w:r w:rsidRPr="008859B3">
        <w:rPr>
          <w:b/>
        </w:rPr>
        <w:t>Developmental profiles of eczema, wheeze, and rhinitis: two population-based birth cohort studies</w:t>
      </w:r>
      <w:r w:rsidRPr="008859B3">
        <w:t xml:space="preserve">. </w:t>
      </w:r>
      <w:r w:rsidRPr="008859B3">
        <w:rPr>
          <w:i/>
        </w:rPr>
        <w:t xml:space="preserve">PLoS Med </w:t>
      </w:r>
      <w:r w:rsidRPr="008859B3">
        <w:t xml:space="preserve">2014, </w:t>
      </w:r>
      <w:r w:rsidRPr="008859B3">
        <w:rPr>
          <w:b/>
        </w:rPr>
        <w:t>11</w:t>
      </w:r>
      <w:r w:rsidRPr="008859B3">
        <w:t>:e1001748.</w:t>
      </w:r>
      <w:r>
        <w:t>**</w:t>
      </w:r>
    </w:p>
    <w:p w:rsidR="007742DF" w:rsidRPr="008859B3" w:rsidRDefault="007742DF" w:rsidP="007742DF">
      <w:pPr>
        <w:pStyle w:val="EndNoteBibliography"/>
        <w:spacing w:after="0"/>
        <w:ind w:left="720" w:hanging="720"/>
      </w:pPr>
      <w:r>
        <w:tab/>
        <w:t xml:space="preserve">Important study which used </w:t>
      </w:r>
      <w:r w:rsidRPr="00B92A2F">
        <w:rPr>
          <w:lang w:val="en-GB"/>
        </w:rPr>
        <w:t>Bayesian machine learning</w:t>
      </w:r>
      <w:r>
        <w:rPr>
          <w:lang w:val="en-GB"/>
        </w:rPr>
        <w:t xml:space="preserve"> to</w:t>
      </w:r>
      <w:r w:rsidRPr="00B92A2F">
        <w:rPr>
          <w:lang w:val="en-GB"/>
        </w:rPr>
        <w:t xml:space="preserve"> joint</w:t>
      </w:r>
      <w:r>
        <w:rPr>
          <w:lang w:val="en-GB"/>
        </w:rPr>
        <w:t>ly</w:t>
      </w:r>
      <w:r w:rsidRPr="00B92A2F">
        <w:rPr>
          <w:lang w:val="en-GB"/>
        </w:rPr>
        <w:t xml:space="preserve"> model eczema, wheeze and rhinitis across two population-based birth cohorts</w:t>
      </w:r>
      <w:r>
        <w:rPr>
          <w:lang w:val="en-GB"/>
        </w:rPr>
        <w:t>, which</w:t>
      </w:r>
      <w:r w:rsidRPr="00B92A2F">
        <w:rPr>
          <w:lang w:val="en-GB"/>
        </w:rPr>
        <w:t xml:space="preserve"> revealed eight distinct disease profiles - latent classes of allergic diseases (LCADs).</w:t>
      </w:r>
    </w:p>
    <w:p w:rsidR="007742DF" w:rsidRPr="008859B3" w:rsidRDefault="007742DF" w:rsidP="007742DF">
      <w:pPr>
        <w:pStyle w:val="EndNoteBibliography"/>
        <w:spacing w:after="0"/>
        <w:ind w:left="720" w:hanging="720"/>
      </w:pPr>
      <w:r w:rsidRPr="008859B3">
        <w:t xml:space="preserve">34. Fitzpatrick AM, Jackson DJ, Mauger DT, Boehmer SJ, Phipatanakul W, Sheehan WJ, Moy JN, Paul IM, Bacharier LB, Cabana MD, et al.: </w:t>
      </w:r>
      <w:r w:rsidRPr="008859B3">
        <w:rPr>
          <w:b/>
        </w:rPr>
        <w:t>Individualized therapy for persistent asthma in young children</w:t>
      </w:r>
      <w:r w:rsidRPr="008859B3">
        <w:t xml:space="preserve">. </w:t>
      </w:r>
      <w:r w:rsidRPr="008859B3">
        <w:rPr>
          <w:i/>
        </w:rPr>
        <w:t xml:space="preserve">The Journal of allergy and clinical immunology </w:t>
      </w:r>
      <w:r w:rsidRPr="008859B3">
        <w:t xml:space="preserve">2016, </w:t>
      </w:r>
      <w:r w:rsidRPr="008859B3">
        <w:rPr>
          <w:b/>
        </w:rPr>
        <w:t>138</w:t>
      </w:r>
      <w:r w:rsidRPr="008859B3">
        <w:t>:1608-1618.e1612.</w:t>
      </w:r>
    </w:p>
    <w:p w:rsidR="007742DF" w:rsidRDefault="007742DF" w:rsidP="007742DF">
      <w:pPr>
        <w:pStyle w:val="EndNoteBibliography"/>
        <w:spacing w:after="0"/>
        <w:ind w:left="720" w:hanging="720"/>
      </w:pPr>
      <w:r w:rsidRPr="008859B3">
        <w:t xml:space="preserve">35. Sonntag HJ, Filippi S, Pipis S, Custovic A: </w:t>
      </w:r>
      <w:r w:rsidRPr="008859B3">
        <w:rPr>
          <w:b/>
        </w:rPr>
        <w:t>Blood Biomarkers of Sensitization and Asthma</w:t>
      </w:r>
      <w:r w:rsidRPr="008859B3">
        <w:t xml:space="preserve">. </w:t>
      </w:r>
      <w:r w:rsidRPr="008859B3">
        <w:rPr>
          <w:i/>
        </w:rPr>
        <w:t xml:space="preserve">Front Pediatr </w:t>
      </w:r>
      <w:r w:rsidRPr="008859B3">
        <w:t xml:space="preserve">2019, </w:t>
      </w:r>
      <w:r w:rsidRPr="008859B3">
        <w:rPr>
          <w:b/>
        </w:rPr>
        <w:t>7</w:t>
      </w:r>
      <w:r w:rsidRPr="008859B3">
        <w:t>:251.</w:t>
      </w:r>
      <w:r>
        <w:t>*</w:t>
      </w:r>
    </w:p>
    <w:p w:rsidR="007742DF" w:rsidRPr="008859B3" w:rsidRDefault="007742DF" w:rsidP="007742DF">
      <w:pPr>
        <w:pStyle w:val="EndNoteBibliography"/>
        <w:spacing w:after="0"/>
        <w:ind w:left="720" w:hanging="720"/>
      </w:pPr>
      <w:r>
        <w:tab/>
        <w:t>Recent review on biomarkers for stratification of treatment in asthma</w:t>
      </w:r>
    </w:p>
    <w:p w:rsidR="00A7321C" w:rsidRPr="000A5F0B" w:rsidRDefault="00A7321C" w:rsidP="000A5F0B">
      <w:pPr>
        <w:pStyle w:val="EndNoteBibliography"/>
        <w:spacing w:after="0"/>
        <w:ind w:left="720" w:hanging="720"/>
      </w:pPr>
      <w:r w:rsidRPr="000A5F0B">
        <w:lastRenderedPageBreak/>
        <w:t xml:space="preserve">36. Ferreira MA, Vonk JM, Baurecht H, Marenholz I, Tian C, Hoffman JD, Helmer Q, Tillander A, Ullemar V, van Dongen J, et al.: </w:t>
      </w:r>
      <w:r w:rsidRPr="000A5F0B">
        <w:rPr>
          <w:b/>
        </w:rPr>
        <w:t>Shared genetic origin of asthma, hay fever and eczema elucidates allergic disease biology</w:t>
      </w:r>
      <w:r w:rsidRPr="000A5F0B">
        <w:t xml:space="preserve">. </w:t>
      </w:r>
      <w:r w:rsidRPr="000A5F0B">
        <w:rPr>
          <w:i/>
        </w:rPr>
        <w:t xml:space="preserve">Nat Genet </w:t>
      </w:r>
      <w:r w:rsidRPr="000A5F0B">
        <w:t xml:space="preserve">2017, </w:t>
      </w:r>
      <w:r w:rsidRPr="000A5F0B">
        <w:rPr>
          <w:b/>
        </w:rPr>
        <w:t>49</w:t>
      </w:r>
      <w:r w:rsidRPr="000A5F0B">
        <w:t>:1752-1757.</w:t>
      </w:r>
    </w:p>
    <w:p w:rsidR="007742DF" w:rsidRDefault="00A7321C" w:rsidP="007742DF">
      <w:pPr>
        <w:pStyle w:val="EndNoteBibliography"/>
        <w:spacing w:after="0"/>
        <w:ind w:left="720" w:hanging="720"/>
      </w:pPr>
      <w:r w:rsidRPr="000A5F0B">
        <w:t xml:space="preserve">37. </w:t>
      </w:r>
      <w:r w:rsidR="007742DF" w:rsidRPr="008859B3">
        <w:t xml:space="preserve">Clark H, Granell R, Curtin JA, Belgrave D, Simpson A, Murray C, Henderson AJ, Custovic A, Paternoster L: </w:t>
      </w:r>
      <w:r w:rsidR="007742DF" w:rsidRPr="008859B3">
        <w:rPr>
          <w:b/>
        </w:rPr>
        <w:t>Differential associations of allergic disease genetic variants with developmental profiles of eczema, wheeze and rhinitis</w:t>
      </w:r>
      <w:r w:rsidR="007742DF" w:rsidRPr="008859B3">
        <w:t xml:space="preserve">. </w:t>
      </w:r>
      <w:r w:rsidR="007742DF" w:rsidRPr="008859B3">
        <w:rPr>
          <w:i/>
        </w:rPr>
        <w:t xml:space="preserve">Clin Exp Allergy </w:t>
      </w:r>
      <w:r w:rsidR="007742DF" w:rsidRPr="008859B3">
        <w:t xml:space="preserve">2019, </w:t>
      </w:r>
      <w:r w:rsidR="007742DF" w:rsidRPr="008859B3">
        <w:rPr>
          <w:b/>
        </w:rPr>
        <w:t>49</w:t>
      </w:r>
      <w:r w:rsidR="007742DF" w:rsidRPr="008859B3">
        <w:t>:1475-1486.</w:t>
      </w:r>
      <w:r w:rsidR="007742DF">
        <w:t>**</w:t>
      </w:r>
    </w:p>
    <w:p w:rsidR="00A7321C" w:rsidRPr="000A5F0B" w:rsidRDefault="007742DF" w:rsidP="007742DF">
      <w:pPr>
        <w:pStyle w:val="EndNoteBibliography"/>
        <w:spacing w:after="0"/>
        <w:ind w:left="720" w:hanging="720"/>
      </w:pPr>
      <w:r>
        <w:tab/>
        <w:t>Extension of the work in ref 33 which demonstrated that different classes of atopic diseases have different genetic architecture</w:t>
      </w:r>
      <w:r w:rsidR="00A7321C" w:rsidRPr="000A5F0B">
        <w:t>.</w:t>
      </w:r>
    </w:p>
    <w:p w:rsidR="00A7321C" w:rsidRPr="000A5F0B" w:rsidRDefault="00A7321C" w:rsidP="000A5F0B">
      <w:pPr>
        <w:pStyle w:val="EndNoteBibliography"/>
        <w:spacing w:after="0"/>
        <w:ind w:left="720" w:hanging="720"/>
      </w:pPr>
      <w:bookmarkStart w:id="26" w:name="_Hlk48670635"/>
      <w:r w:rsidRPr="000A5F0B">
        <w:t xml:space="preserve">38. Sandilands A, Terron-Kwiatkowski A, Hull PR, O'Regan GM, Clayton TH, Watson RM, Carrick T, Evans AT, Liao H, Zhao Y, et al.: </w:t>
      </w:r>
      <w:r w:rsidRPr="000A5F0B">
        <w:rPr>
          <w:b/>
        </w:rPr>
        <w:t>Comprehensive analysis of the gene encoding filaggrin uncovers prevalent and rare mutations in ichthyosis vulgaris and atopic eczema</w:t>
      </w:r>
      <w:r w:rsidRPr="000A5F0B">
        <w:t xml:space="preserve">. </w:t>
      </w:r>
      <w:r w:rsidRPr="000A5F0B">
        <w:rPr>
          <w:i/>
        </w:rPr>
        <w:t xml:space="preserve">Nat Genet </w:t>
      </w:r>
      <w:r w:rsidRPr="000A5F0B">
        <w:t xml:space="preserve">2007, </w:t>
      </w:r>
      <w:r w:rsidRPr="000A5F0B">
        <w:rPr>
          <w:b/>
        </w:rPr>
        <w:t>39</w:t>
      </w:r>
      <w:r w:rsidRPr="000A5F0B">
        <w:t>:650-654.</w:t>
      </w:r>
    </w:p>
    <w:p w:rsidR="00A7321C" w:rsidRPr="000A5F0B" w:rsidRDefault="00A7321C" w:rsidP="000A5F0B">
      <w:pPr>
        <w:pStyle w:val="EndNoteBibliography"/>
        <w:spacing w:after="0"/>
        <w:ind w:left="720" w:hanging="720"/>
      </w:pPr>
      <w:r w:rsidRPr="000A5F0B">
        <w:t xml:space="preserve">39. Paternoster L, Standl M, Chen CM, Ramasamy A, Bonnelykke K, Duijts L, Ferreira MA, Alves AC, Thyssen JP, Albrecht E, et al.: </w:t>
      </w:r>
      <w:r w:rsidRPr="000A5F0B">
        <w:rPr>
          <w:b/>
        </w:rPr>
        <w:t>Meta-analysis of genome-wide association studies identifies three new risk loci for atopic dermatitis</w:t>
      </w:r>
      <w:r w:rsidRPr="000A5F0B">
        <w:t xml:space="preserve">. </w:t>
      </w:r>
      <w:r w:rsidRPr="000A5F0B">
        <w:rPr>
          <w:i/>
        </w:rPr>
        <w:t xml:space="preserve">Nat Genet </w:t>
      </w:r>
      <w:r w:rsidRPr="000A5F0B">
        <w:t>2011.</w:t>
      </w:r>
    </w:p>
    <w:p w:rsidR="00A7321C" w:rsidRPr="000A5F0B" w:rsidRDefault="00A7321C" w:rsidP="000A5F0B">
      <w:pPr>
        <w:pStyle w:val="EndNoteBibliography"/>
        <w:spacing w:after="0"/>
        <w:ind w:left="720" w:hanging="720"/>
      </w:pPr>
      <w:r w:rsidRPr="000A5F0B">
        <w:t xml:space="preserve">40. Schoettler N, Rodriguez E, Weidinger S, Ober C: </w:t>
      </w:r>
      <w:r w:rsidRPr="000A5F0B">
        <w:rPr>
          <w:b/>
        </w:rPr>
        <w:t>Advances in asthma and allergic disease genetics: Is bigger always better?</w:t>
      </w:r>
      <w:r w:rsidRPr="000A5F0B">
        <w:t xml:space="preserve"> </w:t>
      </w:r>
      <w:r w:rsidRPr="000A5F0B">
        <w:rPr>
          <w:i/>
        </w:rPr>
        <w:t xml:space="preserve">J Allergy Clin Immunol </w:t>
      </w:r>
      <w:r w:rsidRPr="000A5F0B">
        <w:t xml:space="preserve">2019, </w:t>
      </w:r>
      <w:r w:rsidRPr="000A5F0B">
        <w:rPr>
          <w:b/>
        </w:rPr>
        <w:t>144</w:t>
      </w:r>
      <w:r w:rsidRPr="000A5F0B">
        <w:t>:1495-1506.</w:t>
      </w:r>
    </w:p>
    <w:p w:rsidR="00A7321C" w:rsidRPr="000A5F0B" w:rsidRDefault="00A7321C" w:rsidP="000A5F0B">
      <w:pPr>
        <w:pStyle w:val="EndNoteBibliography"/>
        <w:spacing w:after="0"/>
        <w:ind w:left="720" w:hanging="720"/>
      </w:pPr>
      <w:r w:rsidRPr="000A5F0B">
        <w:t xml:space="preserve">41. Ober C: </w:t>
      </w:r>
      <w:r w:rsidRPr="000A5F0B">
        <w:rPr>
          <w:b/>
        </w:rPr>
        <w:t>Asthma Genetics in the Post-GWAS Era</w:t>
      </w:r>
      <w:r w:rsidRPr="000A5F0B">
        <w:t xml:space="preserve">. </w:t>
      </w:r>
      <w:r w:rsidRPr="000A5F0B">
        <w:rPr>
          <w:i/>
        </w:rPr>
        <w:t xml:space="preserve">Annals of the American Thoracic Society </w:t>
      </w:r>
      <w:r w:rsidRPr="000A5F0B">
        <w:t xml:space="preserve">2016, </w:t>
      </w:r>
      <w:r w:rsidRPr="000A5F0B">
        <w:rPr>
          <w:b/>
        </w:rPr>
        <w:t>13</w:t>
      </w:r>
      <w:r w:rsidRPr="000A5F0B">
        <w:t>:S85-S90.</w:t>
      </w:r>
    </w:p>
    <w:p w:rsidR="00A7321C" w:rsidRDefault="00A7321C" w:rsidP="000A5F0B">
      <w:pPr>
        <w:pStyle w:val="EndNoteBibliography"/>
        <w:spacing w:after="0"/>
        <w:ind w:left="720" w:hanging="720"/>
      </w:pPr>
      <w:r w:rsidRPr="000A5F0B">
        <w:t xml:space="preserve">42. Gabryszewski SJ, Chang X, Dudley JW, Mentch F, March M, Holmes JH, Moore J, Grundmeier RW, Hakonarson H, Hill DA: </w:t>
      </w:r>
      <w:r w:rsidRPr="000A5F0B">
        <w:rPr>
          <w:b/>
        </w:rPr>
        <w:t>Unsupervised modeling and genome-wide association identify novel features of allergic march trajectories</w:t>
      </w:r>
      <w:r w:rsidRPr="000A5F0B">
        <w:t xml:space="preserve">. </w:t>
      </w:r>
      <w:r w:rsidRPr="000A5F0B">
        <w:rPr>
          <w:i/>
        </w:rPr>
        <w:t xml:space="preserve">J Allergy Clin Immunol </w:t>
      </w:r>
      <w:r w:rsidRPr="000A5F0B">
        <w:t>2020.</w:t>
      </w:r>
      <w:r w:rsidR="007742DF">
        <w:t>**</w:t>
      </w:r>
    </w:p>
    <w:p w:rsidR="007742DF" w:rsidRPr="000A5F0B" w:rsidRDefault="007742DF" w:rsidP="007742DF">
      <w:pPr>
        <w:pStyle w:val="EndNoteBibliography"/>
        <w:spacing w:after="0"/>
        <w:ind w:left="720"/>
      </w:pPr>
      <w:r>
        <w:t>A</w:t>
      </w:r>
      <w:r w:rsidRPr="007742DF">
        <w:t xml:space="preserve"> recent study which identified novel genetic associations between race and distinct trajectories of allergic symptoms. The African ancestry was associated with progression from eczema to asthma, while European ancestry was associated with progression from eczema to rhinitis; Specific genetic variant which was associated with progression from eczema to asthma in GWAS (rs60242841) was also common in individuals of African ancestry, while genetic polymorphisms which were associated with progression from eczema to rhinitis (rs9565267 and rs151041509) were more common in individuals of European ancestry.</w:t>
      </w:r>
    </w:p>
    <w:p w:rsidR="00A7321C" w:rsidRPr="000A5F0B" w:rsidRDefault="00A7321C" w:rsidP="000A5F0B">
      <w:pPr>
        <w:pStyle w:val="EndNoteBibliography"/>
        <w:spacing w:after="0"/>
        <w:ind w:left="720" w:hanging="720"/>
      </w:pPr>
      <w:r w:rsidRPr="000A5F0B">
        <w:t xml:space="preserve">43. Levin M, Warner J: </w:t>
      </w:r>
      <w:r w:rsidRPr="000A5F0B">
        <w:rPr>
          <w:b/>
        </w:rPr>
        <w:t>The atopic dance</w:t>
      </w:r>
      <w:r w:rsidRPr="000A5F0B">
        <w:t xml:space="preserve">. </w:t>
      </w:r>
      <w:r w:rsidRPr="000A5F0B">
        <w:rPr>
          <w:i/>
        </w:rPr>
        <w:t xml:space="preserve">Current Allergy and Clinical Immunology </w:t>
      </w:r>
      <w:r w:rsidRPr="000A5F0B">
        <w:t xml:space="preserve">2017, </w:t>
      </w:r>
      <w:r w:rsidRPr="000A5F0B">
        <w:rPr>
          <w:b/>
        </w:rPr>
        <w:t>30</w:t>
      </w:r>
      <w:r w:rsidRPr="000A5F0B">
        <w:t>:150-154.</w:t>
      </w:r>
    </w:p>
    <w:p w:rsidR="00A7321C" w:rsidRPr="000A5F0B" w:rsidRDefault="00A7321C" w:rsidP="000A5F0B">
      <w:pPr>
        <w:pStyle w:val="EndNoteBibliography"/>
        <w:spacing w:after="0"/>
        <w:ind w:left="720" w:hanging="720"/>
      </w:pPr>
      <w:r w:rsidRPr="000A5F0B">
        <w:t xml:space="preserve">44. Custovic A, Sonntag HJ, Buchan IE, Belgrave D, Simpson A, Prosperi MCF: </w:t>
      </w:r>
      <w:r w:rsidRPr="000A5F0B">
        <w:rPr>
          <w:b/>
        </w:rPr>
        <w:t>Evolution pathways of IgE responses to grass and mite allergens throughout childhood</w:t>
      </w:r>
      <w:r w:rsidRPr="000A5F0B">
        <w:t xml:space="preserve">. </w:t>
      </w:r>
      <w:r w:rsidRPr="000A5F0B">
        <w:rPr>
          <w:i/>
        </w:rPr>
        <w:t xml:space="preserve">J Allergy Clin Immunol </w:t>
      </w:r>
      <w:r w:rsidRPr="000A5F0B">
        <w:t xml:space="preserve">2015, </w:t>
      </w:r>
      <w:r w:rsidRPr="000A5F0B">
        <w:rPr>
          <w:b/>
        </w:rPr>
        <w:t>136</w:t>
      </w:r>
      <w:r w:rsidRPr="000A5F0B">
        <w:t>:1645-1652 e1648.</w:t>
      </w:r>
    </w:p>
    <w:p w:rsidR="00A7321C" w:rsidRPr="000A5F0B" w:rsidRDefault="00A7321C" w:rsidP="000A5F0B">
      <w:pPr>
        <w:pStyle w:val="EndNoteBibliography"/>
        <w:spacing w:after="0"/>
        <w:ind w:left="720" w:hanging="720"/>
      </w:pPr>
      <w:r w:rsidRPr="000A5F0B">
        <w:t xml:space="preserve">45. Simpson A, Lazic N, Belgrave DC, Johnson P, Bishop C, Mills C, Custovic A: </w:t>
      </w:r>
      <w:r w:rsidRPr="000A5F0B">
        <w:rPr>
          <w:b/>
        </w:rPr>
        <w:t>Patterns of IgE responses to multiple allergen components and clinical symptoms at age 11 years</w:t>
      </w:r>
      <w:r w:rsidRPr="000A5F0B">
        <w:t xml:space="preserve">. </w:t>
      </w:r>
      <w:r w:rsidRPr="000A5F0B">
        <w:rPr>
          <w:i/>
        </w:rPr>
        <w:t xml:space="preserve">J Allergy Clin Immunol </w:t>
      </w:r>
      <w:r w:rsidRPr="000A5F0B">
        <w:t xml:space="preserve">2015, </w:t>
      </w:r>
      <w:r w:rsidRPr="000A5F0B">
        <w:rPr>
          <w:b/>
        </w:rPr>
        <w:t>136</w:t>
      </w:r>
      <w:r w:rsidRPr="000A5F0B">
        <w:t>:1224-1231.</w:t>
      </w:r>
    </w:p>
    <w:p w:rsidR="00A7321C" w:rsidRPr="000A5F0B" w:rsidRDefault="00A7321C" w:rsidP="000A5F0B">
      <w:pPr>
        <w:pStyle w:val="EndNoteBibliography"/>
        <w:spacing w:after="0"/>
        <w:ind w:left="720" w:hanging="720"/>
      </w:pPr>
      <w:r w:rsidRPr="000A5F0B">
        <w:t xml:space="preserve">46. Lazic N, Roberts G, Custovic A, Belgrave D, Bishop CM, Winn J, Curtin JA, Hasan Arshad S, Simpson A: </w:t>
      </w:r>
      <w:r w:rsidRPr="000A5F0B">
        <w:rPr>
          <w:b/>
        </w:rPr>
        <w:t>Multiple atopy phenotypes and their associations with asthma: similar findings from two birth cohorts</w:t>
      </w:r>
      <w:r w:rsidRPr="000A5F0B">
        <w:t xml:space="preserve">. </w:t>
      </w:r>
      <w:r w:rsidRPr="000A5F0B">
        <w:rPr>
          <w:i/>
        </w:rPr>
        <w:t xml:space="preserve">Allergy </w:t>
      </w:r>
      <w:r w:rsidRPr="000A5F0B">
        <w:t xml:space="preserve">2013, </w:t>
      </w:r>
      <w:r w:rsidRPr="000A5F0B">
        <w:rPr>
          <w:b/>
        </w:rPr>
        <w:t>68</w:t>
      </w:r>
      <w:r w:rsidRPr="000A5F0B">
        <w:t>:764-770.</w:t>
      </w:r>
    </w:p>
    <w:p w:rsidR="00A7321C" w:rsidRPr="000A5F0B" w:rsidRDefault="00A7321C" w:rsidP="000A5F0B">
      <w:pPr>
        <w:pStyle w:val="EndNoteBibliography"/>
        <w:spacing w:after="0"/>
        <w:ind w:left="720" w:hanging="720"/>
      </w:pPr>
      <w:r w:rsidRPr="000A5F0B">
        <w:t xml:space="preserve">47. Simpson A, Tan VY, Winn J, Svensen M, Bishop CM, Heckerman DE, Buchan I, Custovic A: </w:t>
      </w:r>
      <w:r w:rsidRPr="000A5F0B">
        <w:rPr>
          <w:b/>
        </w:rPr>
        <w:t>Beyond atopy: multiple patterns of sensitization in relation to asthma in a birth cohort study</w:t>
      </w:r>
      <w:r w:rsidRPr="000A5F0B">
        <w:t xml:space="preserve">. </w:t>
      </w:r>
      <w:r w:rsidRPr="000A5F0B">
        <w:rPr>
          <w:i/>
        </w:rPr>
        <w:t xml:space="preserve">Am J Respir Crit Care Med </w:t>
      </w:r>
      <w:r w:rsidRPr="000A5F0B">
        <w:t xml:space="preserve">2010, </w:t>
      </w:r>
      <w:r w:rsidRPr="000A5F0B">
        <w:rPr>
          <w:b/>
        </w:rPr>
        <w:t>181</w:t>
      </w:r>
      <w:r w:rsidRPr="000A5F0B">
        <w:t>:1200-1206.</w:t>
      </w:r>
    </w:p>
    <w:p w:rsidR="00A7321C" w:rsidRPr="000A5F0B" w:rsidRDefault="00A7321C" w:rsidP="000A5F0B">
      <w:pPr>
        <w:pStyle w:val="EndNoteBibliography"/>
        <w:spacing w:after="0"/>
        <w:ind w:left="720" w:hanging="720"/>
      </w:pPr>
      <w:r w:rsidRPr="000A5F0B">
        <w:t xml:space="preserve">48. Belgrave DCM, Simpson A, Semic-Jusufagic A, Murray CS, Buchan I, Pickles A, Custovic A: </w:t>
      </w:r>
      <w:r w:rsidRPr="000A5F0B">
        <w:rPr>
          <w:b/>
        </w:rPr>
        <w:t>Joint modeling of parentally reported and physician-confirmed wheeze identifies children with persistent troublesome wheezing</w:t>
      </w:r>
      <w:r w:rsidRPr="000A5F0B">
        <w:t xml:space="preserve">. </w:t>
      </w:r>
      <w:r w:rsidRPr="000A5F0B">
        <w:rPr>
          <w:i/>
        </w:rPr>
        <w:t xml:space="preserve">J Allergy Clin Immunol </w:t>
      </w:r>
      <w:r w:rsidRPr="000A5F0B">
        <w:t xml:space="preserve">2013, </w:t>
      </w:r>
      <w:r w:rsidRPr="000A5F0B">
        <w:rPr>
          <w:b/>
        </w:rPr>
        <w:t>132</w:t>
      </w:r>
      <w:r w:rsidRPr="000A5F0B">
        <w:t>:575-583 e512.</w:t>
      </w:r>
    </w:p>
    <w:p w:rsidR="0015475D" w:rsidRDefault="0015475D" w:rsidP="0015475D">
      <w:pPr>
        <w:pStyle w:val="EndNoteBibliography"/>
        <w:spacing w:after="0"/>
        <w:ind w:left="720" w:hanging="720"/>
      </w:pPr>
      <w:r>
        <w:t>49</w:t>
      </w:r>
      <w:r w:rsidRPr="008859B3">
        <w:t xml:space="preserve">. Fontanella S, Frainay C, Murray CS, Simpson A, Custovic A: </w:t>
      </w:r>
      <w:r w:rsidRPr="008859B3">
        <w:rPr>
          <w:b/>
        </w:rPr>
        <w:t>Machine learning to identify pairwise interactions between specific IgE antibodies and their association with asthma: A cross-sectional analysis within a population-based birth cohort</w:t>
      </w:r>
      <w:r w:rsidRPr="008859B3">
        <w:t xml:space="preserve">. </w:t>
      </w:r>
      <w:r w:rsidRPr="008859B3">
        <w:rPr>
          <w:i/>
        </w:rPr>
        <w:t xml:space="preserve">PLoS medicine </w:t>
      </w:r>
      <w:r w:rsidRPr="008859B3">
        <w:t xml:space="preserve">2018, </w:t>
      </w:r>
      <w:r w:rsidRPr="008859B3">
        <w:rPr>
          <w:b/>
        </w:rPr>
        <w:t>15</w:t>
      </w:r>
      <w:r w:rsidRPr="008859B3">
        <w:t>:e1002691.</w:t>
      </w:r>
      <w:r>
        <w:t>**</w:t>
      </w:r>
    </w:p>
    <w:p w:rsidR="0015475D" w:rsidRPr="008859B3" w:rsidRDefault="0015475D" w:rsidP="0015475D">
      <w:pPr>
        <w:pStyle w:val="EndNoteBibliography"/>
        <w:spacing w:after="0"/>
        <w:ind w:left="720" w:hanging="720"/>
      </w:pPr>
      <w:r>
        <w:lastRenderedPageBreak/>
        <w:tab/>
        <w:t xml:space="preserve">This study used machine learning and network analyses </w:t>
      </w:r>
      <w:r w:rsidRPr="00B92A2F">
        <w:t xml:space="preserve">to </w:t>
      </w:r>
      <w:r w:rsidRPr="00B92A2F">
        <w:rPr>
          <w:lang w:val="en-GB"/>
        </w:rPr>
        <w:t xml:space="preserve">identify </w:t>
      </w:r>
      <w:r>
        <w:rPr>
          <w:lang w:val="en-GB"/>
        </w:rPr>
        <w:t xml:space="preserve">a key role of the </w:t>
      </w:r>
      <w:r w:rsidRPr="00B92A2F">
        <w:rPr>
          <w:lang w:val="en-GB"/>
        </w:rPr>
        <w:t>pairwise interactions between specific IgE antibodies</w:t>
      </w:r>
      <w:r>
        <w:rPr>
          <w:lang w:val="en-GB"/>
        </w:rPr>
        <w:t xml:space="preserve"> to individual allergenic moleciles</w:t>
      </w:r>
      <w:r w:rsidRPr="00B92A2F">
        <w:rPr>
          <w:lang w:val="en-GB"/>
        </w:rPr>
        <w:t xml:space="preserve"> </w:t>
      </w:r>
      <w:r>
        <w:rPr>
          <w:lang w:val="en-GB"/>
        </w:rPr>
        <w:t xml:space="preserve">in the clasification of </w:t>
      </w:r>
      <w:r w:rsidRPr="00B92A2F">
        <w:rPr>
          <w:lang w:val="en-GB"/>
        </w:rPr>
        <w:t>asthma</w:t>
      </w:r>
    </w:p>
    <w:p w:rsidR="0015475D" w:rsidRDefault="0015475D" w:rsidP="0015475D">
      <w:pPr>
        <w:pStyle w:val="EndNoteBibliography"/>
        <w:spacing w:after="0"/>
        <w:ind w:left="720" w:hanging="720"/>
      </w:pPr>
      <w:r w:rsidRPr="008859B3">
        <w:t xml:space="preserve">50. Roberts G, Fontanella S, Selby A, Howard R, Filippi S, Hedlin G, Nordlund B, Howarth P, Hashimoto S, Brinkman P, et al.: </w:t>
      </w:r>
      <w:r w:rsidRPr="008859B3">
        <w:rPr>
          <w:b/>
        </w:rPr>
        <w:t>Connectivity patterns between multiple allergen specific IgE antibodies and their association with severe asthma</w:t>
      </w:r>
      <w:r w:rsidRPr="008859B3">
        <w:t xml:space="preserve">. </w:t>
      </w:r>
      <w:r w:rsidRPr="008859B3">
        <w:rPr>
          <w:i/>
        </w:rPr>
        <w:t xml:space="preserve">J Allergy Clin Immunol </w:t>
      </w:r>
      <w:r w:rsidRPr="008859B3">
        <w:t>2020.</w:t>
      </w:r>
      <w:r>
        <w:t>**</w:t>
      </w:r>
    </w:p>
    <w:p w:rsidR="0015475D" w:rsidRPr="008859B3" w:rsidRDefault="0015475D" w:rsidP="0015475D">
      <w:pPr>
        <w:pStyle w:val="EndNoteBibliography"/>
        <w:spacing w:after="0"/>
        <w:ind w:left="720" w:hanging="720"/>
      </w:pPr>
      <w:r>
        <w:tab/>
        <w:t xml:space="preserve">This study used machine learning and network analyses </w:t>
      </w:r>
      <w:r w:rsidRPr="00B92A2F">
        <w:t xml:space="preserve">to </w:t>
      </w:r>
      <w:r w:rsidRPr="00B92A2F">
        <w:rPr>
          <w:lang w:val="en-GB"/>
        </w:rPr>
        <w:t xml:space="preserve">identify </w:t>
      </w:r>
      <w:r>
        <w:rPr>
          <w:lang w:val="en-GB"/>
        </w:rPr>
        <w:t>a networks</w:t>
      </w:r>
      <w:r w:rsidRPr="00B92A2F">
        <w:rPr>
          <w:lang w:val="en-GB"/>
        </w:rPr>
        <w:t xml:space="preserve"> </w:t>
      </w:r>
      <w:r>
        <w:rPr>
          <w:lang w:val="en-GB"/>
        </w:rPr>
        <w:t>of</w:t>
      </w:r>
      <w:r w:rsidRPr="00B92A2F">
        <w:rPr>
          <w:lang w:val="en-GB"/>
        </w:rPr>
        <w:t xml:space="preserve"> specific IgE antibodies</w:t>
      </w:r>
      <w:r>
        <w:rPr>
          <w:lang w:val="en-GB"/>
        </w:rPr>
        <w:t xml:space="preserve"> to individual allergenic moleciles</w:t>
      </w:r>
      <w:r w:rsidRPr="00B92A2F">
        <w:rPr>
          <w:lang w:val="en-GB"/>
        </w:rPr>
        <w:t xml:space="preserve"> </w:t>
      </w:r>
      <w:r>
        <w:rPr>
          <w:lang w:val="en-GB"/>
        </w:rPr>
        <w:t xml:space="preserve">in mild/moderate and severe </w:t>
      </w:r>
      <w:r w:rsidRPr="00B92A2F">
        <w:rPr>
          <w:lang w:val="en-GB"/>
        </w:rPr>
        <w:t>asthma</w:t>
      </w:r>
      <w:r>
        <w:rPr>
          <w:lang w:val="en-GB"/>
        </w:rPr>
        <w:t xml:space="preserve"> in adults and children</w:t>
      </w:r>
    </w:p>
    <w:p w:rsidR="0015475D" w:rsidRPr="008859B3" w:rsidRDefault="0015475D" w:rsidP="0015475D">
      <w:pPr>
        <w:pStyle w:val="EndNoteBibliography"/>
        <w:spacing w:after="0"/>
        <w:ind w:left="720" w:hanging="720"/>
      </w:pPr>
      <w:r w:rsidRPr="008859B3">
        <w:t xml:space="preserve">51. Howard R, Belgrave D, Papastamoulis P, Simpson A, Rattray M, Custovic A: </w:t>
      </w:r>
      <w:r w:rsidRPr="008859B3">
        <w:rPr>
          <w:b/>
        </w:rPr>
        <w:t>Evolution of IgE responses to multiple allergen components throughout childhood</w:t>
      </w:r>
      <w:r w:rsidRPr="008859B3">
        <w:t xml:space="preserve">. </w:t>
      </w:r>
      <w:r w:rsidRPr="008859B3">
        <w:rPr>
          <w:i/>
        </w:rPr>
        <w:t xml:space="preserve">J Allergy Clin Immunol </w:t>
      </w:r>
      <w:r w:rsidRPr="008859B3">
        <w:t xml:space="preserve">2018, </w:t>
      </w:r>
      <w:r w:rsidRPr="008859B3">
        <w:rPr>
          <w:b/>
        </w:rPr>
        <w:t>142</w:t>
      </w:r>
      <w:r w:rsidRPr="008859B3">
        <w:t>:1322-1330.</w:t>
      </w:r>
    </w:p>
    <w:p w:rsidR="0015475D" w:rsidRPr="008859B3" w:rsidRDefault="0015475D" w:rsidP="0015475D">
      <w:pPr>
        <w:pStyle w:val="EndNoteBibliography"/>
        <w:spacing w:after="0"/>
        <w:ind w:left="720" w:hanging="720"/>
      </w:pPr>
      <w:r w:rsidRPr="008859B3">
        <w:t xml:space="preserve">52. Niespodziana K, Borochova K, Pazderova P, Schlederer T, Astafyeva N, Baranovskaya T, Barbouche MR, Beltiukov E, Berger A, Borzova E, et al.: </w:t>
      </w:r>
      <w:r w:rsidRPr="008859B3">
        <w:rPr>
          <w:b/>
        </w:rPr>
        <w:t>Towards personalization of asthma treatment according to trigger factors</w:t>
      </w:r>
      <w:r w:rsidRPr="008859B3">
        <w:t xml:space="preserve">. </w:t>
      </w:r>
      <w:r w:rsidRPr="008859B3">
        <w:rPr>
          <w:i/>
        </w:rPr>
        <w:t xml:space="preserve">J Allergy Clin Immunol </w:t>
      </w:r>
      <w:r w:rsidRPr="008859B3">
        <w:t>2020.</w:t>
      </w:r>
    </w:p>
    <w:p w:rsidR="0015475D" w:rsidRPr="008859B3" w:rsidRDefault="0015475D" w:rsidP="0015475D">
      <w:pPr>
        <w:pStyle w:val="EndNoteBibliography"/>
        <w:spacing w:after="0"/>
        <w:ind w:left="720" w:hanging="720"/>
      </w:pPr>
      <w:r w:rsidRPr="008859B3">
        <w:t xml:space="preserve">53. Kola I, Bell J: </w:t>
      </w:r>
      <w:r w:rsidRPr="008859B3">
        <w:rPr>
          <w:b/>
        </w:rPr>
        <w:t>A call to reform the taxonomy of human disease</w:t>
      </w:r>
      <w:r w:rsidRPr="008859B3">
        <w:t xml:space="preserve">. </w:t>
      </w:r>
      <w:r w:rsidRPr="008859B3">
        <w:rPr>
          <w:i/>
        </w:rPr>
        <w:t xml:space="preserve">Nat Rev Drug Discov </w:t>
      </w:r>
      <w:r w:rsidRPr="008859B3">
        <w:t xml:space="preserve">2011, </w:t>
      </w:r>
      <w:r w:rsidRPr="008859B3">
        <w:rPr>
          <w:b/>
        </w:rPr>
        <w:t>10</w:t>
      </w:r>
      <w:r w:rsidRPr="008859B3">
        <w:t>:641-642.</w:t>
      </w:r>
    </w:p>
    <w:p w:rsidR="0015475D" w:rsidRPr="008859B3" w:rsidRDefault="0015475D" w:rsidP="0015475D">
      <w:pPr>
        <w:pStyle w:val="EndNoteBibliography"/>
        <w:spacing w:after="0"/>
        <w:ind w:left="720" w:hanging="720"/>
      </w:pPr>
      <w:r w:rsidRPr="008859B3">
        <w:t xml:space="preserve">54. Mc CR: </w:t>
      </w:r>
      <w:r w:rsidRPr="008859B3">
        <w:rPr>
          <w:b/>
        </w:rPr>
        <w:t>Serial courses of corticotrophin or cortisone in chronic bronchial asthma</w:t>
      </w:r>
      <w:r w:rsidRPr="008859B3">
        <w:t xml:space="preserve">. </w:t>
      </w:r>
      <w:r w:rsidRPr="008859B3">
        <w:rPr>
          <w:i/>
        </w:rPr>
        <w:t xml:space="preserve">N Engl J Med </w:t>
      </w:r>
      <w:r w:rsidRPr="008859B3">
        <w:t xml:space="preserve">1952, </w:t>
      </w:r>
      <w:r w:rsidRPr="008859B3">
        <w:rPr>
          <w:b/>
        </w:rPr>
        <w:t>247</w:t>
      </w:r>
      <w:r w:rsidRPr="008859B3">
        <w:t>:1-6.</w:t>
      </w:r>
    </w:p>
    <w:p w:rsidR="0015475D" w:rsidRPr="008859B3" w:rsidRDefault="0015475D" w:rsidP="0015475D">
      <w:pPr>
        <w:pStyle w:val="EndNoteBibliography"/>
        <w:spacing w:after="0"/>
        <w:ind w:left="720" w:hanging="720"/>
      </w:pPr>
      <w:r w:rsidRPr="008859B3">
        <w:t xml:space="preserve">55. Christie R, Scadding J, Boyd J: </w:t>
      </w:r>
      <w:r w:rsidRPr="008859B3">
        <w:rPr>
          <w:b/>
        </w:rPr>
        <w:t>Controlled trial of effects of cortisone acetate in chronic asthma</w:t>
      </w:r>
      <w:r w:rsidRPr="008859B3">
        <w:t xml:space="preserve">. </w:t>
      </w:r>
      <w:r w:rsidRPr="008859B3">
        <w:rPr>
          <w:i/>
        </w:rPr>
        <w:t xml:space="preserve">Lancet </w:t>
      </w:r>
      <w:r w:rsidRPr="008859B3">
        <w:t xml:space="preserve">1956, </w:t>
      </w:r>
      <w:r w:rsidRPr="008859B3">
        <w:rPr>
          <w:b/>
        </w:rPr>
        <w:t>271(6947)</w:t>
      </w:r>
      <w:r w:rsidRPr="008859B3">
        <w:t>:798-803.</w:t>
      </w:r>
    </w:p>
    <w:p w:rsidR="0015475D" w:rsidRPr="008859B3" w:rsidRDefault="0015475D" w:rsidP="0015475D">
      <w:pPr>
        <w:pStyle w:val="EndNoteBibliography"/>
        <w:spacing w:after="0"/>
        <w:ind w:left="720" w:hanging="720"/>
      </w:pPr>
      <w:r w:rsidRPr="008859B3">
        <w:t xml:space="preserve">56. Morrow Brown H: </w:t>
      </w:r>
      <w:r w:rsidRPr="008859B3">
        <w:rPr>
          <w:b/>
        </w:rPr>
        <w:t>Treatment of chronic asthma with prednisolone; significance of eosinophils in the sputum</w:t>
      </w:r>
      <w:r w:rsidRPr="008859B3">
        <w:t xml:space="preserve">. </w:t>
      </w:r>
      <w:r w:rsidRPr="008859B3">
        <w:rPr>
          <w:i/>
        </w:rPr>
        <w:t xml:space="preserve">Lancet </w:t>
      </w:r>
      <w:r w:rsidRPr="008859B3">
        <w:t xml:space="preserve">1958, </w:t>
      </w:r>
      <w:r w:rsidRPr="008859B3">
        <w:rPr>
          <w:b/>
        </w:rPr>
        <w:t>2</w:t>
      </w:r>
      <w:r w:rsidRPr="008859B3">
        <w:t>:1245-1247.</w:t>
      </w:r>
    </w:p>
    <w:p w:rsidR="0015475D" w:rsidRPr="008859B3" w:rsidRDefault="0015475D" w:rsidP="0015475D">
      <w:pPr>
        <w:pStyle w:val="EndNoteBibliography"/>
        <w:spacing w:after="0"/>
        <w:ind w:left="720" w:hanging="720"/>
      </w:pPr>
      <w:r w:rsidRPr="008859B3">
        <w:t xml:space="preserve">57. Watts G: </w:t>
      </w:r>
      <w:r w:rsidRPr="008859B3">
        <w:rPr>
          <w:b/>
        </w:rPr>
        <w:t>Ian Pavord: engaging with the eosinophil</w:t>
      </w:r>
      <w:r w:rsidRPr="008859B3">
        <w:t xml:space="preserve">. </w:t>
      </w:r>
      <w:r w:rsidRPr="008859B3">
        <w:rPr>
          <w:i/>
        </w:rPr>
        <w:t xml:space="preserve">Lancet </w:t>
      </w:r>
      <w:r w:rsidRPr="008859B3">
        <w:t xml:space="preserve">2018, </w:t>
      </w:r>
      <w:r w:rsidRPr="008859B3">
        <w:rPr>
          <w:b/>
        </w:rPr>
        <w:t>391</w:t>
      </w:r>
      <w:r w:rsidRPr="008859B3">
        <w:t>:301.</w:t>
      </w:r>
    </w:p>
    <w:p w:rsidR="0015475D" w:rsidRPr="008859B3" w:rsidRDefault="0015475D" w:rsidP="0015475D">
      <w:pPr>
        <w:pStyle w:val="EndNoteBibliography"/>
        <w:spacing w:after="0"/>
        <w:ind w:left="720" w:hanging="720"/>
      </w:pPr>
      <w:r w:rsidRPr="008859B3">
        <w:t xml:space="preserve">58. Dunican EM, Fahy JV: </w:t>
      </w:r>
      <w:r w:rsidRPr="008859B3">
        <w:rPr>
          <w:b/>
        </w:rPr>
        <w:t>Asthma and corticosteroids: time for a more precise approach to treatment</w:t>
      </w:r>
      <w:r w:rsidRPr="008859B3">
        <w:t xml:space="preserve">. </w:t>
      </w:r>
      <w:r w:rsidRPr="008859B3">
        <w:rPr>
          <w:i/>
        </w:rPr>
        <w:t xml:space="preserve">Eur Respir J </w:t>
      </w:r>
      <w:r w:rsidRPr="008859B3">
        <w:t xml:space="preserve">2017, </w:t>
      </w:r>
      <w:r w:rsidRPr="008859B3">
        <w:rPr>
          <w:b/>
        </w:rPr>
        <w:t>49</w:t>
      </w:r>
      <w:r w:rsidRPr="008859B3">
        <w:t>.</w:t>
      </w:r>
    </w:p>
    <w:p w:rsidR="0015475D" w:rsidRPr="008859B3" w:rsidRDefault="0015475D" w:rsidP="0015475D">
      <w:pPr>
        <w:pStyle w:val="EndNoteBibliography"/>
        <w:spacing w:after="0"/>
        <w:ind w:left="720" w:hanging="720"/>
      </w:pPr>
      <w:r w:rsidRPr="008859B3">
        <w:t xml:space="preserve">59. Belgrave D, Henderson J, Simpson A, Buchan I, Bishop C, Custovic A: </w:t>
      </w:r>
      <w:r w:rsidRPr="008859B3">
        <w:rPr>
          <w:b/>
        </w:rPr>
        <w:t>Disaggregating asthma: Big investigation versus big data</w:t>
      </w:r>
      <w:r w:rsidRPr="008859B3">
        <w:t xml:space="preserve">. </w:t>
      </w:r>
      <w:r w:rsidRPr="008859B3">
        <w:rPr>
          <w:i/>
        </w:rPr>
        <w:t xml:space="preserve">J Allergy Clin Immunol </w:t>
      </w:r>
      <w:r w:rsidRPr="008859B3">
        <w:t xml:space="preserve">2017, </w:t>
      </w:r>
      <w:r w:rsidRPr="008859B3">
        <w:rPr>
          <w:b/>
        </w:rPr>
        <w:t>139</w:t>
      </w:r>
      <w:r w:rsidRPr="008859B3">
        <w:t>:400-407.</w:t>
      </w:r>
    </w:p>
    <w:p w:rsidR="0015475D" w:rsidRDefault="0015475D" w:rsidP="0015475D">
      <w:pPr>
        <w:pStyle w:val="EndNoteBibliography"/>
        <w:spacing w:after="0"/>
        <w:ind w:left="720" w:hanging="720"/>
      </w:pPr>
      <w:r w:rsidRPr="008859B3">
        <w:t xml:space="preserve">60. Pavord ID, Beasley R, Agusti A, Anderson GP, Bel E, Brusselle G, Cullinan P, Custovic A, Ducharme FM, Fahy JV, et al.: </w:t>
      </w:r>
      <w:r w:rsidRPr="008859B3">
        <w:rPr>
          <w:b/>
        </w:rPr>
        <w:t>After asthma: redefining airways diseases</w:t>
      </w:r>
      <w:r w:rsidRPr="008859B3">
        <w:t xml:space="preserve">. </w:t>
      </w:r>
      <w:r w:rsidRPr="008859B3">
        <w:rPr>
          <w:i/>
        </w:rPr>
        <w:t xml:space="preserve">Lancet </w:t>
      </w:r>
      <w:r w:rsidRPr="008859B3">
        <w:t xml:space="preserve">2018, </w:t>
      </w:r>
      <w:r w:rsidRPr="008859B3">
        <w:rPr>
          <w:b/>
        </w:rPr>
        <w:t>391</w:t>
      </w:r>
      <w:r w:rsidRPr="008859B3">
        <w:t>:350-400.</w:t>
      </w:r>
      <w:r>
        <w:t>**</w:t>
      </w:r>
    </w:p>
    <w:p w:rsidR="0015475D" w:rsidRPr="008859B3" w:rsidRDefault="0015475D" w:rsidP="0015475D">
      <w:pPr>
        <w:pStyle w:val="EndNoteBibliography"/>
        <w:spacing w:after="0"/>
        <w:ind w:left="720" w:hanging="720"/>
      </w:pPr>
      <w:r>
        <w:tab/>
        <w:t>Lancet comission article on asthma</w:t>
      </w:r>
    </w:p>
    <w:p w:rsidR="0015475D" w:rsidRPr="008859B3" w:rsidRDefault="0015475D" w:rsidP="0015475D">
      <w:pPr>
        <w:pStyle w:val="EndNoteBibliography"/>
        <w:spacing w:after="0"/>
        <w:ind w:left="720" w:hanging="720"/>
      </w:pPr>
      <w:r w:rsidRPr="008859B3">
        <w:t xml:space="preserve">61. Saglani S, Wisnivesky JP, Charokopos A, Pascoe CD, Halayko AJ, Custovic A: </w:t>
      </w:r>
      <w:r w:rsidRPr="008859B3">
        <w:rPr>
          <w:b/>
        </w:rPr>
        <w:t>Update in Asthma 2019</w:t>
      </w:r>
      <w:r w:rsidRPr="008859B3">
        <w:t xml:space="preserve">. </w:t>
      </w:r>
      <w:r w:rsidRPr="008859B3">
        <w:rPr>
          <w:i/>
        </w:rPr>
        <w:t xml:space="preserve">Am J Respir Crit Care Med </w:t>
      </w:r>
      <w:r w:rsidRPr="008859B3">
        <w:t>2020.</w:t>
      </w:r>
    </w:p>
    <w:p w:rsidR="0015475D" w:rsidRPr="008859B3" w:rsidRDefault="0015475D" w:rsidP="0015475D">
      <w:pPr>
        <w:pStyle w:val="EndNoteBibliography"/>
        <w:spacing w:after="0"/>
        <w:ind w:left="720" w:hanging="720"/>
      </w:pPr>
      <w:r w:rsidRPr="008859B3">
        <w:t xml:space="preserve">62. Deliu M, Belgrave D, Simpson A, Murray CS, Kerry G, Custovic A: </w:t>
      </w:r>
      <w:r w:rsidRPr="008859B3">
        <w:rPr>
          <w:b/>
        </w:rPr>
        <w:t>Impact of rhinitis on asthma severity in school-age children</w:t>
      </w:r>
      <w:r w:rsidRPr="008859B3">
        <w:t xml:space="preserve">. </w:t>
      </w:r>
      <w:r w:rsidRPr="008859B3">
        <w:rPr>
          <w:i/>
        </w:rPr>
        <w:t xml:space="preserve">Allergy </w:t>
      </w:r>
      <w:r w:rsidRPr="008859B3">
        <w:t xml:space="preserve">2014, </w:t>
      </w:r>
      <w:r w:rsidRPr="008859B3">
        <w:rPr>
          <w:b/>
        </w:rPr>
        <w:t>69</w:t>
      </w:r>
      <w:r w:rsidRPr="008859B3">
        <w:t>:1515-1521.</w:t>
      </w:r>
    </w:p>
    <w:p w:rsidR="0015475D" w:rsidRPr="008859B3" w:rsidRDefault="0015475D" w:rsidP="0015475D">
      <w:pPr>
        <w:pStyle w:val="EndNoteBibliography"/>
        <w:spacing w:after="0"/>
        <w:ind w:left="720" w:hanging="720"/>
      </w:pPr>
      <w:r w:rsidRPr="008859B3">
        <w:t xml:space="preserve">63. Marinho S, Simpson A, Lowe L, Kissen P, Murray C, Custovic A: </w:t>
      </w:r>
      <w:r w:rsidRPr="008859B3">
        <w:rPr>
          <w:b/>
        </w:rPr>
        <w:t>Rhinoconjunctivitis in 5-year-old children: a population-based birth cohort study</w:t>
      </w:r>
      <w:r w:rsidRPr="008859B3">
        <w:t xml:space="preserve">. </w:t>
      </w:r>
      <w:r w:rsidRPr="008859B3">
        <w:rPr>
          <w:i/>
        </w:rPr>
        <w:t xml:space="preserve">Allergy </w:t>
      </w:r>
      <w:r w:rsidRPr="008859B3">
        <w:t xml:space="preserve">2007, </w:t>
      </w:r>
      <w:r w:rsidRPr="008859B3">
        <w:rPr>
          <w:b/>
        </w:rPr>
        <w:t>62</w:t>
      </w:r>
      <w:r w:rsidRPr="008859B3">
        <w:t>:385-393.</w:t>
      </w:r>
    </w:p>
    <w:p w:rsidR="0015475D" w:rsidRPr="008859B3" w:rsidRDefault="0015475D" w:rsidP="0015475D">
      <w:pPr>
        <w:pStyle w:val="EndNoteBibliography"/>
        <w:spacing w:after="0"/>
        <w:ind w:left="720" w:hanging="720"/>
      </w:pPr>
      <w:r w:rsidRPr="008859B3">
        <w:t xml:space="preserve">64. Deliu M, Fontanella S, Haider S, Sperrin M, Geifman N, Murray C, Simpson A, Custovic A: </w:t>
      </w:r>
      <w:r w:rsidRPr="008859B3">
        <w:rPr>
          <w:b/>
        </w:rPr>
        <w:t>Longitudinal trajectories of severe wheeze exacerbations from infancy to school age and their association with early-life risk factors and late asthma outcomes</w:t>
      </w:r>
      <w:r w:rsidRPr="008859B3">
        <w:t xml:space="preserve">. </w:t>
      </w:r>
      <w:r w:rsidRPr="008859B3">
        <w:rPr>
          <w:i/>
        </w:rPr>
        <w:t xml:space="preserve">Clin Exp Allergy </w:t>
      </w:r>
      <w:r w:rsidRPr="008859B3">
        <w:t xml:space="preserve">2020, </w:t>
      </w:r>
      <w:r w:rsidRPr="008859B3">
        <w:rPr>
          <w:b/>
        </w:rPr>
        <w:t>50</w:t>
      </w:r>
      <w:r w:rsidRPr="008859B3">
        <w:t>:315-324.</w:t>
      </w:r>
    </w:p>
    <w:p w:rsidR="0015475D" w:rsidRPr="008859B3" w:rsidRDefault="0015475D" w:rsidP="0015475D">
      <w:pPr>
        <w:pStyle w:val="EndNoteBibliography"/>
        <w:spacing w:after="0"/>
        <w:ind w:left="720" w:hanging="720"/>
      </w:pPr>
      <w:r w:rsidRPr="008859B3">
        <w:t xml:space="preserve">65. Murray CS, Poletti G, Kebadze T, Morris J, Woodcock A, Johnston SL, Custovic A: </w:t>
      </w:r>
      <w:r w:rsidRPr="008859B3">
        <w:rPr>
          <w:b/>
        </w:rPr>
        <w:t>Study of modifiable risk factors for asthma exacerbations: virus infection and allergen exposure increase the risk of asthma hospital admissions in children</w:t>
      </w:r>
      <w:r w:rsidRPr="008859B3">
        <w:t xml:space="preserve">. </w:t>
      </w:r>
      <w:r w:rsidRPr="008859B3">
        <w:rPr>
          <w:i/>
        </w:rPr>
        <w:t xml:space="preserve">Thorax </w:t>
      </w:r>
      <w:r w:rsidRPr="008859B3">
        <w:t xml:space="preserve">2006, </w:t>
      </w:r>
      <w:r w:rsidRPr="008859B3">
        <w:rPr>
          <w:b/>
        </w:rPr>
        <w:t>61</w:t>
      </w:r>
      <w:r w:rsidRPr="008859B3">
        <w:t>:376-382.</w:t>
      </w:r>
    </w:p>
    <w:p w:rsidR="0015475D" w:rsidRPr="008859B3" w:rsidRDefault="0015475D" w:rsidP="0015475D">
      <w:pPr>
        <w:pStyle w:val="EndNoteBibliography"/>
        <w:spacing w:after="0"/>
        <w:ind w:left="720" w:hanging="720"/>
      </w:pPr>
      <w:r w:rsidRPr="008859B3">
        <w:t xml:space="preserve">66. Thien F, Beggs PJ, Csutoros D, Darvall J, Hew M, Davies JM, Bardin PG, Bannister T, Barnes S, Bellomo R, et al.: </w:t>
      </w:r>
      <w:r w:rsidRPr="008859B3">
        <w:rPr>
          <w:b/>
        </w:rPr>
        <w:t>The Melbourne epidemic thunderstorm asthma event 2016: an investigation of environmental triggers, effect on health services, and patient risk factors</w:t>
      </w:r>
      <w:r w:rsidRPr="008859B3">
        <w:t xml:space="preserve">. </w:t>
      </w:r>
      <w:r w:rsidRPr="008859B3">
        <w:rPr>
          <w:i/>
        </w:rPr>
        <w:t xml:space="preserve">Lancet Planet Health </w:t>
      </w:r>
      <w:r w:rsidRPr="008859B3">
        <w:t xml:space="preserve">2018, </w:t>
      </w:r>
      <w:r w:rsidRPr="008859B3">
        <w:rPr>
          <w:b/>
        </w:rPr>
        <w:t>2</w:t>
      </w:r>
      <w:r w:rsidRPr="008859B3">
        <w:t>:e255-e263.</w:t>
      </w:r>
    </w:p>
    <w:p w:rsidR="0015475D" w:rsidRPr="008859B3" w:rsidRDefault="0015475D" w:rsidP="0015475D">
      <w:pPr>
        <w:pStyle w:val="EndNoteBibliography"/>
        <w:spacing w:after="0"/>
        <w:ind w:left="720" w:hanging="720"/>
      </w:pPr>
      <w:r w:rsidRPr="008859B3">
        <w:t xml:space="preserve">67. Thien F: </w:t>
      </w:r>
      <w:r w:rsidRPr="008859B3">
        <w:rPr>
          <w:b/>
        </w:rPr>
        <w:t>Melbourne epidemic thunderstorm asthma event 2016: Lessons learnt from the perfect storm</w:t>
      </w:r>
      <w:r w:rsidRPr="008859B3">
        <w:t xml:space="preserve">. </w:t>
      </w:r>
      <w:r w:rsidRPr="008859B3">
        <w:rPr>
          <w:i/>
        </w:rPr>
        <w:t xml:space="preserve">Respirology </w:t>
      </w:r>
      <w:r w:rsidRPr="008859B3">
        <w:t xml:space="preserve">2018, </w:t>
      </w:r>
      <w:r w:rsidRPr="008859B3">
        <w:rPr>
          <w:b/>
        </w:rPr>
        <w:t>23</w:t>
      </w:r>
      <w:r w:rsidRPr="008859B3">
        <w:t>:976-977.</w:t>
      </w:r>
    </w:p>
    <w:p w:rsidR="0015475D" w:rsidRPr="008859B3" w:rsidRDefault="0015475D" w:rsidP="0015475D">
      <w:pPr>
        <w:pStyle w:val="EndNoteBibliography"/>
        <w:spacing w:after="0"/>
        <w:ind w:left="720" w:hanging="720"/>
      </w:pPr>
      <w:r w:rsidRPr="008859B3">
        <w:lastRenderedPageBreak/>
        <w:t xml:space="preserve">68. O'Hehir RE, Varese NP, Deckert K, Zubrinich CM, van Zelm MC, Rolland JM, Hew M: </w:t>
      </w:r>
      <w:r w:rsidRPr="008859B3">
        <w:rPr>
          <w:b/>
        </w:rPr>
        <w:t>Epidemic Thunderstorm Asthma Protection with Five-Grass Pollen Tablet Sublingual Immunotherapy: A Clinical Trial</w:t>
      </w:r>
      <w:r w:rsidRPr="008859B3">
        <w:t xml:space="preserve">. </w:t>
      </w:r>
      <w:r w:rsidRPr="008859B3">
        <w:rPr>
          <w:i/>
        </w:rPr>
        <w:t xml:space="preserve">Am J Respir Crit Care Med </w:t>
      </w:r>
      <w:r w:rsidRPr="008859B3">
        <w:t xml:space="preserve">2018, </w:t>
      </w:r>
      <w:r w:rsidRPr="008859B3">
        <w:rPr>
          <w:b/>
        </w:rPr>
        <w:t>198</w:t>
      </w:r>
      <w:r w:rsidRPr="008859B3">
        <w:t>:126-128.</w:t>
      </w:r>
    </w:p>
    <w:p w:rsidR="0015475D" w:rsidRPr="008859B3" w:rsidRDefault="0015475D" w:rsidP="0015475D">
      <w:pPr>
        <w:pStyle w:val="EndNoteBibliography"/>
        <w:spacing w:after="0"/>
        <w:ind w:left="720" w:hanging="720"/>
      </w:pPr>
      <w:r w:rsidRPr="008859B3">
        <w:t xml:space="preserve">69. Bostock J: </w:t>
      </w:r>
      <w:r w:rsidRPr="008859B3">
        <w:rPr>
          <w:b/>
        </w:rPr>
        <w:t>Case of a Periodical Affection of the Eyes and Chest</w:t>
      </w:r>
      <w:r w:rsidRPr="008859B3">
        <w:t xml:space="preserve">. </w:t>
      </w:r>
      <w:r w:rsidRPr="008859B3">
        <w:rPr>
          <w:i/>
        </w:rPr>
        <w:t xml:space="preserve">Med Chir Trans </w:t>
      </w:r>
      <w:r w:rsidRPr="008859B3">
        <w:t xml:space="preserve">1819, </w:t>
      </w:r>
      <w:r w:rsidRPr="008859B3">
        <w:rPr>
          <w:b/>
        </w:rPr>
        <w:t>10</w:t>
      </w:r>
      <w:r w:rsidRPr="008859B3">
        <w:t>:161-165.</w:t>
      </w:r>
    </w:p>
    <w:p w:rsidR="0015475D" w:rsidRPr="008859B3" w:rsidRDefault="0015475D" w:rsidP="0015475D">
      <w:pPr>
        <w:pStyle w:val="EndNoteBibliography"/>
        <w:spacing w:after="0"/>
        <w:ind w:left="720" w:hanging="720"/>
      </w:pPr>
      <w:r w:rsidRPr="008859B3">
        <w:t xml:space="preserve">70. Blackley C: </w:t>
      </w:r>
      <w:r w:rsidRPr="008859B3">
        <w:rPr>
          <w:i/>
        </w:rPr>
        <w:t>Hay Fever its Causes, Treatment and Effective Prevention</w:t>
      </w:r>
      <w:r w:rsidRPr="008859B3">
        <w:t>. London: Balliere, Tindall &amp; Cox; 1880.</w:t>
      </w:r>
    </w:p>
    <w:p w:rsidR="0015475D" w:rsidRPr="008859B3" w:rsidRDefault="0015475D" w:rsidP="0015475D">
      <w:pPr>
        <w:pStyle w:val="EndNoteBibliography"/>
        <w:spacing w:after="0"/>
        <w:ind w:left="720" w:hanging="720"/>
      </w:pPr>
      <w:r w:rsidRPr="008859B3">
        <w:t xml:space="preserve">71. Noon L: </w:t>
      </w:r>
      <w:r w:rsidRPr="008859B3">
        <w:rPr>
          <w:b/>
        </w:rPr>
        <w:t>Prophylactic inoculation against hayfever.</w:t>
      </w:r>
      <w:r w:rsidRPr="008859B3">
        <w:t xml:space="preserve"> </w:t>
      </w:r>
      <w:r w:rsidRPr="008859B3">
        <w:rPr>
          <w:i/>
        </w:rPr>
        <w:t xml:space="preserve">Lancet </w:t>
      </w:r>
      <w:r w:rsidRPr="008859B3">
        <w:t xml:space="preserve">1911, </w:t>
      </w:r>
      <w:r w:rsidRPr="008859B3">
        <w:rPr>
          <w:b/>
        </w:rPr>
        <w:t>4</w:t>
      </w:r>
      <w:r w:rsidRPr="008859B3">
        <w:t>.</w:t>
      </w:r>
    </w:p>
    <w:p w:rsidR="0015475D" w:rsidRPr="008859B3" w:rsidRDefault="0015475D" w:rsidP="0015475D">
      <w:pPr>
        <w:pStyle w:val="EndNoteBibliography"/>
        <w:spacing w:after="0"/>
        <w:ind w:left="720" w:hanging="720"/>
      </w:pPr>
      <w:r w:rsidRPr="008859B3">
        <w:t xml:space="preserve">72. Frankland AW, Augustin R: </w:t>
      </w:r>
      <w:r w:rsidRPr="008859B3">
        <w:rPr>
          <w:b/>
        </w:rPr>
        <w:t>Prophylaxis of summer hay-fever and asthma: a controlled trial comparing crude grass-pollen extracts with the isolated main protein component</w:t>
      </w:r>
      <w:r w:rsidRPr="008859B3">
        <w:t xml:space="preserve">. </w:t>
      </w:r>
      <w:r w:rsidRPr="008859B3">
        <w:rPr>
          <w:i/>
        </w:rPr>
        <w:t xml:space="preserve">Lancet </w:t>
      </w:r>
      <w:r w:rsidRPr="008859B3">
        <w:t xml:space="preserve">1954, </w:t>
      </w:r>
      <w:r w:rsidRPr="008859B3">
        <w:rPr>
          <w:b/>
        </w:rPr>
        <w:t>266</w:t>
      </w:r>
      <w:r w:rsidRPr="008859B3">
        <w:t>:1055-1057.</w:t>
      </w:r>
    </w:p>
    <w:p w:rsidR="0015475D" w:rsidRDefault="0015475D" w:rsidP="0015475D">
      <w:pPr>
        <w:pStyle w:val="EndNoteBibliography"/>
        <w:spacing w:after="0"/>
        <w:ind w:left="720" w:hanging="720"/>
      </w:pPr>
      <w:r w:rsidRPr="008859B3">
        <w:t xml:space="preserve">73. Saglani S, Custovic A: </w:t>
      </w:r>
      <w:r w:rsidRPr="008859B3">
        <w:rPr>
          <w:b/>
        </w:rPr>
        <w:t>Childhood Asthma: Advances Using Machine Learning and Mechanistic Studies</w:t>
      </w:r>
      <w:r w:rsidRPr="008859B3">
        <w:t xml:space="preserve">. </w:t>
      </w:r>
      <w:r w:rsidRPr="008859B3">
        <w:rPr>
          <w:i/>
        </w:rPr>
        <w:t xml:space="preserve">Am J Respir Crit Care Med </w:t>
      </w:r>
      <w:r w:rsidRPr="008859B3">
        <w:t xml:space="preserve">2019, </w:t>
      </w:r>
      <w:r w:rsidRPr="008859B3">
        <w:rPr>
          <w:b/>
        </w:rPr>
        <w:t>199</w:t>
      </w:r>
      <w:r w:rsidRPr="008859B3">
        <w:t>:414-422.</w:t>
      </w:r>
      <w:r>
        <w:t>**</w:t>
      </w:r>
    </w:p>
    <w:p w:rsidR="0015475D" w:rsidRPr="008859B3" w:rsidRDefault="0015475D" w:rsidP="0015475D">
      <w:pPr>
        <w:pStyle w:val="EndNoteBibliography"/>
        <w:spacing w:after="0"/>
        <w:ind w:left="720" w:hanging="720"/>
      </w:pPr>
      <w:r>
        <w:tab/>
        <w:t>Recent comprehensive review on childhood asthma</w:t>
      </w:r>
    </w:p>
    <w:p w:rsidR="0015475D" w:rsidRPr="008859B3" w:rsidRDefault="0015475D" w:rsidP="0015475D">
      <w:pPr>
        <w:pStyle w:val="EndNoteBibliography"/>
        <w:spacing w:after="0"/>
        <w:ind w:left="720" w:hanging="720"/>
      </w:pPr>
      <w:r w:rsidRPr="008859B3">
        <w:t xml:space="preserve">74. Custovic A: </w:t>
      </w:r>
      <w:r w:rsidRPr="008859B3">
        <w:rPr>
          <w:b/>
        </w:rPr>
        <w:t>“Asthma” or “Asthma Spectrum Disorder”?</w:t>
      </w:r>
      <w:r w:rsidRPr="008859B3">
        <w:t xml:space="preserve"> </w:t>
      </w:r>
      <w:r w:rsidRPr="008859B3">
        <w:rPr>
          <w:i/>
        </w:rPr>
        <w:t xml:space="preserve">J Allergy Clin Immunol Pract </w:t>
      </w:r>
      <w:r w:rsidRPr="008859B3">
        <w:t>2020.</w:t>
      </w:r>
    </w:p>
    <w:p w:rsidR="0015475D" w:rsidRPr="008859B3" w:rsidRDefault="0015475D" w:rsidP="0015475D">
      <w:pPr>
        <w:pStyle w:val="EndNoteBibliography"/>
        <w:spacing w:after="0"/>
        <w:ind w:left="720" w:hanging="720"/>
      </w:pPr>
      <w:r w:rsidRPr="008859B3">
        <w:t xml:space="preserve">75. Oksel C, Granell R, Haider S, Fontanella S, Simpson A, Turner S, Devereux G, Arshad SH, Murray CS, Roberts G, et al.: </w:t>
      </w:r>
      <w:r w:rsidRPr="008859B3">
        <w:rPr>
          <w:b/>
        </w:rPr>
        <w:t>Distinguishing Wheezing Phenotypes from Infancy to Adolescence. A Pooled Analysis of Five Birth Cohorts</w:t>
      </w:r>
      <w:r w:rsidRPr="008859B3">
        <w:t xml:space="preserve">. </w:t>
      </w:r>
      <w:r w:rsidRPr="008859B3">
        <w:rPr>
          <w:i/>
        </w:rPr>
        <w:t xml:space="preserve">Ann Am Thorac Soc </w:t>
      </w:r>
      <w:r w:rsidRPr="008859B3">
        <w:t xml:space="preserve">2019, </w:t>
      </w:r>
      <w:r w:rsidRPr="008859B3">
        <w:rPr>
          <w:b/>
        </w:rPr>
        <w:t>16</w:t>
      </w:r>
      <w:r w:rsidRPr="008859B3">
        <w:t>:868-876.</w:t>
      </w:r>
    </w:p>
    <w:p w:rsidR="0015475D" w:rsidRPr="008859B3" w:rsidRDefault="0015475D" w:rsidP="0015475D">
      <w:pPr>
        <w:pStyle w:val="EndNoteBibliography"/>
        <w:spacing w:after="0"/>
        <w:ind w:left="720" w:hanging="720"/>
      </w:pPr>
      <w:r w:rsidRPr="008859B3">
        <w:t xml:space="preserve">76. Oksel C, Granell R, Mahmoud O, Custovic A, Henderson AJ, Stelar, Breathing Together i: </w:t>
      </w:r>
      <w:r w:rsidRPr="008859B3">
        <w:rPr>
          <w:b/>
        </w:rPr>
        <w:t>Causes of variability in latent phenotypes of childhood wheeze</w:t>
      </w:r>
      <w:r w:rsidRPr="008859B3">
        <w:t xml:space="preserve">. </w:t>
      </w:r>
      <w:r w:rsidRPr="008859B3">
        <w:rPr>
          <w:i/>
        </w:rPr>
        <w:t xml:space="preserve">J Allergy Clin Immunol </w:t>
      </w:r>
      <w:r w:rsidRPr="008859B3">
        <w:t xml:space="preserve">2019, </w:t>
      </w:r>
      <w:r w:rsidRPr="008859B3">
        <w:rPr>
          <w:b/>
        </w:rPr>
        <w:t>143</w:t>
      </w:r>
      <w:r w:rsidRPr="008859B3">
        <w:t>:1783-1790 e1711.</w:t>
      </w:r>
    </w:p>
    <w:p w:rsidR="0015475D" w:rsidRPr="008859B3" w:rsidRDefault="0015475D" w:rsidP="0015475D">
      <w:pPr>
        <w:pStyle w:val="EndNoteBibliography"/>
        <w:spacing w:after="0"/>
        <w:ind w:left="720" w:hanging="720"/>
      </w:pPr>
      <w:r w:rsidRPr="008859B3">
        <w:t xml:space="preserve">77. Custovic A, Belgrave D, Lin L, Bakhsoliani E, Telcian AG, Solari R, Murray CS, Walton RP, Curtin J, Edwards MR, et al.: </w:t>
      </w:r>
      <w:r w:rsidRPr="008859B3">
        <w:rPr>
          <w:b/>
        </w:rPr>
        <w:t>Cytokine Responses to Rhinovirus and Development of Asthma, Allergic Sensitization, and Respiratory Infections during Childhood</w:t>
      </w:r>
      <w:r w:rsidRPr="008859B3">
        <w:t xml:space="preserve">. </w:t>
      </w:r>
      <w:r w:rsidRPr="008859B3">
        <w:rPr>
          <w:i/>
        </w:rPr>
        <w:t xml:space="preserve">Am J Respir Crit Care Med </w:t>
      </w:r>
      <w:r w:rsidRPr="008859B3">
        <w:t xml:space="preserve">2018, </w:t>
      </w:r>
      <w:r w:rsidRPr="008859B3">
        <w:rPr>
          <w:b/>
        </w:rPr>
        <w:t>197</w:t>
      </w:r>
      <w:r w:rsidRPr="008859B3">
        <w:t>:1265-1274.</w:t>
      </w:r>
    </w:p>
    <w:bookmarkEnd w:id="26"/>
    <w:p w:rsidR="00E032E5" w:rsidRDefault="00E57438"/>
    <w:sectPr w:rsidR="00E032E5">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D5588" w:rsidRDefault="008024F8">
      <w:pPr>
        <w:spacing w:after="0" w:line="240" w:lineRule="auto"/>
      </w:pPr>
      <w:r>
        <w:separator/>
      </w:r>
    </w:p>
  </w:endnote>
  <w:endnote w:type="continuationSeparator" w:id="0">
    <w:p w:rsidR="00BD5588" w:rsidRDefault="008024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6298254"/>
      <w:docPartObj>
        <w:docPartGallery w:val="Page Numbers (Bottom of Page)"/>
        <w:docPartUnique/>
      </w:docPartObj>
    </w:sdtPr>
    <w:sdtEndPr>
      <w:rPr>
        <w:noProof/>
      </w:rPr>
    </w:sdtEndPr>
    <w:sdtContent>
      <w:p w:rsidR="0066799D" w:rsidRDefault="005653B3">
        <w:pPr>
          <w:pStyle w:val="Footer"/>
          <w:jc w:val="center"/>
        </w:pPr>
        <w:r>
          <w:fldChar w:fldCharType="begin"/>
        </w:r>
        <w:r>
          <w:instrText xml:space="preserve"> PAGE   \* MERGEFORMAT </w:instrText>
        </w:r>
        <w:r>
          <w:fldChar w:fldCharType="separate"/>
        </w:r>
        <w:r>
          <w:rPr>
            <w:noProof/>
          </w:rPr>
          <w:t>15</w:t>
        </w:r>
        <w:r>
          <w:rPr>
            <w:noProof/>
          </w:rPr>
          <w:fldChar w:fldCharType="end"/>
        </w:r>
      </w:p>
    </w:sdtContent>
  </w:sdt>
  <w:p w:rsidR="0066799D" w:rsidRDefault="00E574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D5588" w:rsidRDefault="008024F8">
      <w:pPr>
        <w:spacing w:after="0" w:line="240" w:lineRule="auto"/>
      </w:pPr>
      <w:r>
        <w:separator/>
      </w:r>
    </w:p>
  </w:footnote>
  <w:footnote w:type="continuationSeparator" w:id="0">
    <w:p w:rsidR="00BD5588" w:rsidRDefault="008024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DBD39C2"/>
    <w:multiLevelType w:val="hybridMultilevel"/>
    <w:tmpl w:val="F3B28E2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4A8D49FE"/>
    <w:multiLevelType w:val="hybridMultilevel"/>
    <w:tmpl w:val="C78CF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8C42B3"/>
    <w:multiLevelType w:val="hybridMultilevel"/>
    <w:tmpl w:val="22A43A74"/>
    <w:lvl w:ilvl="0" w:tplc="C0A2BFF6">
      <w:start w:val="1"/>
      <w:numFmt w:val="bullet"/>
      <w:lvlText w:val="•"/>
      <w:lvlJc w:val="left"/>
      <w:pPr>
        <w:tabs>
          <w:tab w:val="num" w:pos="720"/>
        </w:tabs>
        <w:ind w:left="720" w:hanging="360"/>
      </w:pPr>
      <w:rPr>
        <w:rFonts w:ascii="Times New Roman" w:hAnsi="Times New Roman" w:hint="default"/>
      </w:rPr>
    </w:lvl>
    <w:lvl w:ilvl="1" w:tplc="C05ADB26" w:tentative="1">
      <w:start w:val="1"/>
      <w:numFmt w:val="bullet"/>
      <w:lvlText w:val="•"/>
      <w:lvlJc w:val="left"/>
      <w:pPr>
        <w:tabs>
          <w:tab w:val="num" w:pos="1440"/>
        </w:tabs>
        <w:ind w:left="1440" w:hanging="360"/>
      </w:pPr>
      <w:rPr>
        <w:rFonts w:ascii="Times New Roman" w:hAnsi="Times New Roman" w:hint="default"/>
      </w:rPr>
    </w:lvl>
    <w:lvl w:ilvl="2" w:tplc="D8EA3EBC" w:tentative="1">
      <w:start w:val="1"/>
      <w:numFmt w:val="bullet"/>
      <w:lvlText w:val="•"/>
      <w:lvlJc w:val="left"/>
      <w:pPr>
        <w:tabs>
          <w:tab w:val="num" w:pos="2160"/>
        </w:tabs>
        <w:ind w:left="2160" w:hanging="360"/>
      </w:pPr>
      <w:rPr>
        <w:rFonts w:ascii="Times New Roman" w:hAnsi="Times New Roman" w:hint="default"/>
      </w:rPr>
    </w:lvl>
    <w:lvl w:ilvl="3" w:tplc="18CCB336" w:tentative="1">
      <w:start w:val="1"/>
      <w:numFmt w:val="bullet"/>
      <w:lvlText w:val="•"/>
      <w:lvlJc w:val="left"/>
      <w:pPr>
        <w:tabs>
          <w:tab w:val="num" w:pos="2880"/>
        </w:tabs>
        <w:ind w:left="2880" w:hanging="360"/>
      </w:pPr>
      <w:rPr>
        <w:rFonts w:ascii="Times New Roman" w:hAnsi="Times New Roman" w:hint="default"/>
      </w:rPr>
    </w:lvl>
    <w:lvl w:ilvl="4" w:tplc="C200FB6E" w:tentative="1">
      <w:start w:val="1"/>
      <w:numFmt w:val="bullet"/>
      <w:lvlText w:val="•"/>
      <w:lvlJc w:val="left"/>
      <w:pPr>
        <w:tabs>
          <w:tab w:val="num" w:pos="3600"/>
        </w:tabs>
        <w:ind w:left="3600" w:hanging="360"/>
      </w:pPr>
      <w:rPr>
        <w:rFonts w:ascii="Times New Roman" w:hAnsi="Times New Roman" w:hint="default"/>
      </w:rPr>
    </w:lvl>
    <w:lvl w:ilvl="5" w:tplc="7654FDB4" w:tentative="1">
      <w:start w:val="1"/>
      <w:numFmt w:val="bullet"/>
      <w:lvlText w:val="•"/>
      <w:lvlJc w:val="left"/>
      <w:pPr>
        <w:tabs>
          <w:tab w:val="num" w:pos="4320"/>
        </w:tabs>
        <w:ind w:left="4320" w:hanging="360"/>
      </w:pPr>
      <w:rPr>
        <w:rFonts w:ascii="Times New Roman" w:hAnsi="Times New Roman" w:hint="default"/>
      </w:rPr>
    </w:lvl>
    <w:lvl w:ilvl="6" w:tplc="A88698CA" w:tentative="1">
      <w:start w:val="1"/>
      <w:numFmt w:val="bullet"/>
      <w:lvlText w:val="•"/>
      <w:lvlJc w:val="left"/>
      <w:pPr>
        <w:tabs>
          <w:tab w:val="num" w:pos="5040"/>
        </w:tabs>
        <w:ind w:left="5040" w:hanging="360"/>
      </w:pPr>
      <w:rPr>
        <w:rFonts w:ascii="Times New Roman" w:hAnsi="Times New Roman" w:hint="default"/>
      </w:rPr>
    </w:lvl>
    <w:lvl w:ilvl="7" w:tplc="EA3E07E0" w:tentative="1">
      <w:start w:val="1"/>
      <w:numFmt w:val="bullet"/>
      <w:lvlText w:val="•"/>
      <w:lvlJc w:val="left"/>
      <w:pPr>
        <w:tabs>
          <w:tab w:val="num" w:pos="5760"/>
        </w:tabs>
        <w:ind w:left="5760" w:hanging="360"/>
      </w:pPr>
      <w:rPr>
        <w:rFonts w:ascii="Times New Roman" w:hAnsi="Times New Roman" w:hint="default"/>
      </w:rPr>
    </w:lvl>
    <w:lvl w:ilvl="8" w:tplc="8B2CC10A"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5A0C487A"/>
    <w:multiLevelType w:val="hybridMultilevel"/>
    <w:tmpl w:val="4356BA88"/>
    <w:lvl w:ilvl="0" w:tplc="735CEECA">
      <w:start w:val="1"/>
      <w:numFmt w:val="bullet"/>
      <w:lvlText w:val="•"/>
      <w:lvlJc w:val="left"/>
      <w:pPr>
        <w:tabs>
          <w:tab w:val="num" w:pos="720"/>
        </w:tabs>
        <w:ind w:left="720" w:hanging="360"/>
      </w:pPr>
      <w:rPr>
        <w:rFonts w:ascii="Times New Roman" w:hAnsi="Times New Roman" w:hint="default"/>
      </w:rPr>
    </w:lvl>
    <w:lvl w:ilvl="1" w:tplc="6E02E4BE" w:tentative="1">
      <w:start w:val="1"/>
      <w:numFmt w:val="bullet"/>
      <w:lvlText w:val="•"/>
      <w:lvlJc w:val="left"/>
      <w:pPr>
        <w:tabs>
          <w:tab w:val="num" w:pos="1440"/>
        </w:tabs>
        <w:ind w:left="1440" w:hanging="360"/>
      </w:pPr>
      <w:rPr>
        <w:rFonts w:ascii="Times New Roman" w:hAnsi="Times New Roman" w:hint="default"/>
      </w:rPr>
    </w:lvl>
    <w:lvl w:ilvl="2" w:tplc="D360BD58" w:tentative="1">
      <w:start w:val="1"/>
      <w:numFmt w:val="bullet"/>
      <w:lvlText w:val="•"/>
      <w:lvlJc w:val="left"/>
      <w:pPr>
        <w:tabs>
          <w:tab w:val="num" w:pos="2160"/>
        </w:tabs>
        <w:ind w:left="2160" w:hanging="360"/>
      </w:pPr>
      <w:rPr>
        <w:rFonts w:ascii="Times New Roman" w:hAnsi="Times New Roman" w:hint="default"/>
      </w:rPr>
    </w:lvl>
    <w:lvl w:ilvl="3" w:tplc="5B58DCA4" w:tentative="1">
      <w:start w:val="1"/>
      <w:numFmt w:val="bullet"/>
      <w:lvlText w:val="•"/>
      <w:lvlJc w:val="left"/>
      <w:pPr>
        <w:tabs>
          <w:tab w:val="num" w:pos="2880"/>
        </w:tabs>
        <w:ind w:left="2880" w:hanging="360"/>
      </w:pPr>
      <w:rPr>
        <w:rFonts w:ascii="Times New Roman" w:hAnsi="Times New Roman" w:hint="default"/>
      </w:rPr>
    </w:lvl>
    <w:lvl w:ilvl="4" w:tplc="29F4E388" w:tentative="1">
      <w:start w:val="1"/>
      <w:numFmt w:val="bullet"/>
      <w:lvlText w:val="•"/>
      <w:lvlJc w:val="left"/>
      <w:pPr>
        <w:tabs>
          <w:tab w:val="num" w:pos="3600"/>
        </w:tabs>
        <w:ind w:left="3600" w:hanging="360"/>
      </w:pPr>
      <w:rPr>
        <w:rFonts w:ascii="Times New Roman" w:hAnsi="Times New Roman" w:hint="default"/>
      </w:rPr>
    </w:lvl>
    <w:lvl w:ilvl="5" w:tplc="6DFA9CD0" w:tentative="1">
      <w:start w:val="1"/>
      <w:numFmt w:val="bullet"/>
      <w:lvlText w:val="•"/>
      <w:lvlJc w:val="left"/>
      <w:pPr>
        <w:tabs>
          <w:tab w:val="num" w:pos="4320"/>
        </w:tabs>
        <w:ind w:left="4320" w:hanging="360"/>
      </w:pPr>
      <w:rPr>
        <w:rFonts w:ascii="Times New Roman" w:hAnsi="Times New Roman" w:hint="default"/>
      </w:rPr>
    </w:lvl>
    <w:lvl w:ilvl="6" w:tplc="3D4E376C" w:tentative="1">
      <w:start w:val="1"/>
      <w:numFmt w:val="bullet"/>
      <w:lvlText w:val="•"/>
      <w:lvlJc w:val="left"/>
      <w:pPr>
        <w:tabs>
          <w:tab w:val="num" w:pos="5040"/>
        </w:tabs>
        <w:ind w:left="5040" w:hanging="360"/>
      </w:pPr>
      <w:rPr>
        <w:rFonts w:ascii="Times New Roman" w:hAnsi="Times New Roman" w:hint="default"/>
      </w:rPr>
    </w:lvl>
    <w:lvl w:ilvl="7" w:tplc="977CF130" w:tentative="1">
      <w:start w:val="1"/>
      <w:numFmt w:val="bullet"/>
      <w:lvlText w:val="•"/>
      <w:lvlJc w:val="left"/>
      <w:pPr>
        <w:tabs>
          <w:tab w:val="num" w:pos="5760"/>
        </w:tabs>
        <w:ind w:left="5760" w:hanging="360"/>
      </w:pPr>
      <w:rPr>
        <w:rFonts w:ascii="Times New Roman" w:hAnsi="Times New Roman" w:hint="default"/>
      </w:rPr>
    </w:lvl>
    <w:lvl w:ilvl="8" w:tplc="412A546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74D84E1E"/>
    <w:multiLevelType w:val="hybridMultilevel"/>
    <w:tmpl w:val="E64A4EDC"/>
    <w:lvl w:ilvl="0" w:tplc="1C09000F">
      <w:start w:val="1"/>
      <w:numFmt w:val="decimal"/>
      <w:lvlText w:val="%1."/>
      <w:lvlJc w:val="left"/>
      <w:pPr>
        <w:ind w:left="720" w:hanging="360"/>
      </w:pPr>
    </w:lvl>
    <w:lvl w:ilvl="1" w:tplc="1C090015">
      <w:start w:val="1"/>
      <w:numFmt w:val="upp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A7321C"/>
    <w:rsid w:val="00107D9E"/>
    <w:rsid w:val="0015475D"/>
    <w:rsid w:val="001810AA"/>
    <w:rsid w:val="005653B3"/>
    <w:rsid w:val="00684225"/>
    <w:rsid w:val="00701FDC"/>
    <w:rsid w:val="00755729"/>
    <w:rsid w:val="007742DF"/>
    <w:rsid w:val="008024F8"/>
    <w:rsid w:val="00841B89"/>
    <w:rsid w:val="00900F26"/>
    <w:rsid w:val="00903F38"/>
    <w:rsid w:val="00A7321C"/>
    <w:rsid w:val="00AD0FAE"/>
    <w:rsid w:val="00B24774"/>
    <w:rsid w:val="00BD2224"/>
    <w:rsid w:val="00BD5588"/>
    <w:rsid w:val="00CB1BC2"/>
    <w:rsid w:val="00D212C5"/>
    <w:rsid w:val="00E57438"/>
    <w:rsid w:val="00ED5B28"/>
    <w:rsid w:val="00F538F5"/>
    <w:rsid w:val="00F63D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7161A3-3842-49ED-BA36-19701451F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321C"/>
  </w:style>
  <w:style w:type="paragraph" w:styleId="Heading1">
    <w:name w:val="heading 1"/>
    <w:basedOn w:val="Normal"/>
    <w:next w:val="Normal"/>
    <w:link w:val="Heading1Char"/>
    <w:uiPriority w:val="9"/>
    <w:qFormat/>
    <w:rsid w:val="00A7321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321C"/>
    <w:rPr>
      <w:rFonts w:asciiTheme="majorHAnsi" w:eastAsiaTheme="majorEastAsia" w:hAnsiTheme="majorHAnsi" w:cstheme="majorBidi"/>
      <w:color w:val="2F5496" w:themeColor="accent1" w:themeShade="BF"/>
      <w:sz w:val="32"/>
      <w:szCs w:val="32"/>
    </w:rPr>
  </w:style>
  <w:style w:type="paragraph" w:customStyle="1" w:styleId="EndNoteBibliographyTitle">
    <w:name w:val="EndNote Bibliography Title"/>
    <w:basedOn w:val="Normal"/>
    <w:link w:val="EndNoteBibliographyTitleChar"/>
    <w:rsid w:val="00A7321C"/>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7321C"/>
    <w:rPr>
      <w:rFonts w:ascii="Calibri" w:hAnsi="Calibri" w:cs="Calibri"/>
      <w:noProof/>
      <w:lang w:val="en-US"/>
    </w:rPr>
  </w:style>
  <w:style w:type="paragraph" w:customStyle="1" w:styleId="EndNoteBibliography">
    <w:name w:val="EndNote Bibliography"/>
    <w:basedOn w:val="Normal"/>
    <w:link w:val="EndNoteBibliographyChar"/>
    <w:rsid w:val="00A7321C"/>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7321C"/>
    <w:rPr>
      <w:rFonts w:ascii="Calibri" w:hAnsi="Calibri" w:cs="Calibri"/>
      <w:noProof/>
      <w:lang w:val="en-US"/>
    </w:rPr>
  </w:style>
  <w:style w:type="character" w:styleId="Hyperlink">
    <w:name w:val="Hyperlink"/>
    <w:basedOn w:val="DefaultParagraphFont"/>
    <w:uiPriority w:val="99"/>
    <w:unhideWhenUsed/>
    <w:rsid w:val="00A7321C"/>
    <w:rPr>
      <w:color w:val="0563C1" w:themeColor="hyperlink"/>
      <w:u w:val="single"/>
    </w:rPr>
  </w:style>
  <w:style w:type="paragraph" w:styleId="BalloonText">
    <w:name w:val="Balloon Text"/>
    <w:basedOn w:val="Normal"/>
    <w:link w:val="BalloonTextChar"/>
    <w:uiPriority w:val="99"/>
    <w:semiHidden/>
    <w:unhideWhenUsed/>
    <w:rsid w:val="00A732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321C"/>
    <w:rPr>
      <w:rFonts w:ascii="Segoe UI" w:hAnsi="Segoe UI" w:cs="Segoe UI"/>
      <w:sz w:val="18"/>
      <w:szCs w:val="18"/>
    </w:rPr>
  </w:style>
  <w:style w:type="character" w:customStyle="1" w:styleId="UnresolvedMention1">
    <w:name w:val="Unresolved Mention1"/>
    <w:basedOn w:val="DefaultParagraphFont"/>
    <w:uiPriority w:val="99"/>
    <w:semiHidden/>
    <w:unhideWhenUsed/>
    <w:rsid w:val="00A7321C"/>
    <w:rPr>
      <w:color w:val="605E5C"/>
      <w:shd w:val="clear" w:color="auto" w:fill="E1DFDD"/>
    </w:rPr>
  </w:style>
  <w:style w:type="character" w:styleId="Strong">
    <w:name w:val="Strong"/>
    <w:basedOn w:val="DefaultParagraphFont"/>
    <w:uiPriority w:val="22"/>
    <w:qFormat/>
    <w:rsid w:val="00A7321C"/>
    <w:rPr>
      <w:b/>
      <w:bCs/>
    </w:rPr>
  </w:style>
  <w:style w:type="character" w:styleId="Emphasis">
    <w:name w:val="Emphasis"/>
    <w:basedOn w:val="DefaultParagraphFont"/>
    <w:uiPriority w:val="20"/>
    <w:qFormat/>
    <w:rsid w:val="00A7321C"/>
    <w:rPr>
      <w:i/>
      <w:iCs/>
    </w:rPr>
  </w:style>
  <w:style w:type="paragraph" w:styleId="Header">
    <w:name w:val="header"/>
    <w:basedOn w:val="Normal"/>
    <w:link w:val="HeaderChar"/>
    <w:uiPriority w:val="99"/>
    <w:unhideWhenUsed/>
    <w:rsid w:val="00A732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321C"/>
  </w:style>
  <w:style w:type="paragraph" w:styleId="Footer">
    <w:name w:val="footer"/>
    <w:basedOn w:val="Normal"/>
    <w:link w:val="FooterChar"/>
    <w:uiPriority w:val="99"/>
    <w:unhideWhenUsed/>
    <w:rsid w:val="00A732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321C"/>
  </w:style>
  <w:style w:type="paragraph" w:styleId="FootnoteText">
    <w:name w:val="footnote text"/>
    <w:basedOn w:val="Normal"/>
    <w:link w:val="FootnoteTextChar"/>
    <w:uiPriority w:val="99"/>
    <w:unhideWhenUsed/>
    <w:rsid w:val="00A7321C"/>
    <w:pPr>
      <w:spacing w:after="0" w:line="240" w:lineRule="auto"/>
    </w:pPr>
    <w:rPr>
      <w:rFonts w:ascii="Arial" w:eastAsia="Arial" w:hAnsi="Arial" w:cs="Times New Roman"/>
      <w:sz w:val="20"/>
      <w:szCs w:val="20"/>
      <w:lang w:val="en-US" w:eastAsia="x-none"/>
    </w:rPr>
  </w:style>
  <w:style w:type="character" w:customStyle="1" w:styleId="FootnoteTextChar">
    <w:name w:val="Footnote Text Char"/>
    <w:basedOn w:val="DefaultParagraphFont"/>
    <w:link w:val="FootnoteText"/>
    <w:uiPriority w:val="99"/>
    <w:rsid w:val="00A7321C"/>
    <w:rPr>
      <w:rFonts w:ascii="Arial" w:eastAsia="Arial" w:hAnsi="Arial" w:cs="Times New Roman"/>
      <w:sz w:val="20"/>
      <w:szCs w:val="20"/>
      <w:lang w:val="en-US" w:eastAsia="x-none"/>
    </w:rPr>
  </w:style>
  <w:style w:type="character" w:styleId="FootnoteReference">
    <w:name w:val="footnote reference"/>
    <w:uiPriority w:val="99"/>
    <w:semiHidden/>
    <w:unhideWhenUsed/>
    <w:rsid w:val="00A7321C"/>
    <w:rPr>
      <w:vertAlign w:val="superscript"/>
    </w:rPr>
  </w:style>
  <w:style w:type="paragraph" w:styleId="NormalWeb">
    <w:name w:val="Normal (Web)"/>
    <w:basedOn w:val="Normal"/>
    <w:uiPriority w:val="99"/>
    <w:semiHidden/>
    <w:unhideWhenUsed/>
    <w:rsid w:val="00A7321C"/>
    <w:rPr>
      <w:rFonts w:ascii="Times New Roman" w:hAnsi="Times New Roman" w:cs="Times New Roman"/>
      <w:sz w:val="24"/>
      <w:szCs w:val="24"/>
    </w:rPr>
  </w:style>
  <w:style w:type="paragraph" w:styleId="ListParagraph">
    <w:name w:val="List Paragraph"/>
    <w:basedOn w:val="Normal"/>
    <w:uiPriority w:val="34"/>
    <w:qFormat/>
    <w:rsid w:val="00A7321C"/>
    <w:pPr>
      <w:ind w:left="720"/>
      <w:contextualSpacing/>
    </w:pPr>
  </w:style>
  <w:style w:type="character" w:styleId="CommentReference">
    <w:name w:val="annotation reference"/>
    <w:basedOn w:val="DefaultParagraphFont"/>
    <w:uiPriority w:val="99"/>
    <w:semiHidden/>
    <w:unhideWhenUsed/>
    <w:rsid w:val="00A7321C"/>
    <w:rPr>
      <w:sz w:val="16"/>
      <w:szCs w:val="16"/>
    </w:rPr>
  </w:style>
  <w:style w:type="paragraph" w:styleId="CommentText">
    <w:name w:val="annotation text"/>
    <w:basedOn w:val="Normal"/>
    <w:link w:val="CommentTextChar"/>
    <w:uiPriority w:val="99"/>
    <w:semiHidden/>
    <w:unhideWhenUsed/>
    <w:rsid w:val="00A7321C"/>
    <w:pPr>
      <w:spacing w:line="240" w:lineRule="auto"/>
    </w:pPr>
    <w:rPr>
      <w:sz w:val="20"/>
      <w:szCs w:val="20"/>
    </w:rPr>
  </w:style>
  <w:style w:type="character" w:customStyle="1" w:styleId="CommentTextChar">
    <w:name w:val="Comment Text Char"/>
    <w:basedOn w:val="DefaultParagraphFont"/>
    <w:link w:val="CommentText"/>
    <w:uiPriority w:val="99"/>
    <w:semiHidden/>
    <w:rsid w:val="00A7321C"/>
    <w:rPr>
      <w:sz w:val="20"/>
      <w:szCs w:val="20"/>
    </w:rPr>
  </w:style>
  <w:style w:type="paragraph" w:styleId="CommentSubject">
    <w:name w:val="annotation subject"/>
    <w:basedOn w:val="CommentText"/>
    <w:next w:val="CommentText"/>
    <w:link w:val="CommentSubjectChar"/>
    <w:uiPriority w:val="99"/>
    <w:semiHidden/>
    <w:unhideWhenUsed/>
    <w:rsid w:val="00A7321C"/>
    <w:rPr>
      <w:b/>
      <w:bCs/>
    </w:rPr>
  </w:style>
  <w:style w:type="character" w:customStyle="1" w:styleId="CommentSubjectChar">
    <w:name w:val="Comment Subject Char"/>
    <w:basedOn w:val="CommentTextChar"/>
    <w:link w:val="CommentSubject"/>
    <w:uiPriority w:val="99"/>
    <w:semiHidden/>
    <w:rsid w:val="00A7321C"/>
    <w:rPr>
      <w:b/>
      <w:bCs/>
      <w:sz w:val="20"/>
      <w:szCs w:val="20"/>
    </w:rPr>
  </w:style>
  <w:style w:type="paragraph" w:styleId="PlainText">
    <w:name w:val="Plain Text"/>
    <w:basedOn w:val="Normal"/>
    <w:link w:val="PlainTextChar"/>
    <w:uiPriority w:val="99"/>
    <w:unhideWhenUsed/>
    <w:rsid w:val="00A7321C"/>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A7321C"/>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3056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mailto:a.custovic@imperial.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2.health.vic.gov.au/public-health/environmental-health/climate-weather-and-public-health/thunderstorm-asthma/respon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21</Pages>
  <Words>8574</Words>
  <Characters>48878</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Custovic, Adnan</dc:creator>
  <cp:keywords/>
  <dc:description/>
  <cp:lastModifiedBy>Custovic, Adnan</cp:lastModifiedBy>
  <cp:revision>5</cp:revision>
  <dcterms:created xsi:type="dcterms:W3CDTF">2020-08-21T14:08:00Z</dcterms:created>
  <dcterms:modified xsi:type="dcterms:W3CDTF">2020-08-28T09:26:00Z</dcterms:modified>
</cp:coreProperties>
</file>