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541DD9" w14:textId="38235F53" w:rsidR="008313F0" w:rsidRPr="00FD7D5A" w:rsidRDefault="008313F0" w:rsidP="00FE1533">
      <w:pPr>
        <w:spacing w:after="0" w:line="480" w:lineRule="auto"/>
        <w:rPr>
          <w:rFonts w:ascii="Times New Roman" w:hAnsi="Times New Roman" w:cs="Times New Roman"/>
          <w:b/>
        </w:rPr>
      </w:pPr>
      <w:bookmarkStart w:id="0" w:name="_GoBack"/>
      <w:bookmarkEnd w:id="0"/>
      <w:r w:rsidRPr="00FD7D5A">
        <w:rPr>
          <w:rFonts w:ascii="Times New Roman" w:hAnsi="Times New Roman" w:cs="Times New Roman"/>
          <w:b/>
        </w:rPr>
        <w:t>How does Socio-Economic Position (SEP) get biologically embedded</w:t>
      </w:r>
      <w:r w:rsidR="006D59D0" w:rsidRPr="00FD7D5A">
        <w:rPr>
          <w:rFonts w:ascii="Times New Roman" w:hAnsi="Times New Roman" w:cs="Times New Roman"/>
          <w:b/>
        </w:rPr>
        <w:t xml:space="preserve">? </w:t>
      </w:r>
      <w:r w:rsidRPr="00FD7D5A">
        <w:rPr>
          <w:rFonts w:ascii="Times New Roman" w:hAnsi="Times New Roman" w:cs="Times New Roman"/>
          <w:b/>
        </w:rPr>
        <w:t>A Comparison of Allostati</w:t>
      </w:r>
      <w:r w:rsidR="001E2EE9" w:rsidRPr="00FD7D5A">
        <w:rPr>
          <w:rFonts w:ascii="Times New Roman" w:hAnsi="Times New Roman" w:cs="Times New Roman"/>
          <w:b/>
        </w:rPr>
        <w:t>c Load and the Epigenetic Clock</w:t>
      </w:r>
    </w:p>
    <w:p w14:paraId="2109EB92" w14:textId="77777777" w:rsidR="008313F0" w:rsidRPr="00FD7D5A" w:rsidRDefault="008313F0" w:rsidP="00FE1533">
      <w:pPr>
        <w:spacing w:after="0" w:line="480" w:lineRule="auto"/>
        <w:rPr>
          <w:rFonts w:ascii="Times New Roman" w:hAnsi="Times New Roman" w:cs="Times New Roman"/>
          <w:b/>
        </w:rPr>
      </w:pPr>
    </w:p>
    <w:p w14:paraId="149EFC6F" w14:textId="77777777" w:rsidR="008313F0" w:rsidRPr="00FD7D5A" w:rsidRDefault="008313F0" w:rsidP="00FE1533">
      <w:pPr>
        <w:spacing w:after="0" w:line="480" w:lineRule="auto"/>
        <w:rPr>
          <w:rFonts w:ascii="Times New Roman" w:hAnsi="Times New Roman" w:cs="Times New Roman"/>
          <w:b/>
        </w:rPr>
      </w:pPr>
    </w:p>
    <w:p w14:paraId="295F866B" w14:textId="377FC679" w:rsidR="006739D7" w:rsidRPr="00FD7D5A" w:rsidRDefault="00B85552" w:rsidP="00FE1533">
      <w:pPr>
        <w:spacing w:after="0" w:line="480" w:lineRule="auto"/>
        <w:rPr>
          <w:rFonts w:ascii="Times New Roman" w:hAnsi="Times New Roman" w:cs="Times New Roman"/>
        </w:rPr>
      </w:pPr>
      <w:r w:rsidRPr="00FD7D5A">
        <w:rPr>
          <w:rFonts w:ascii="Times New Roman" w:hAnsi="Times New Roman" w:cs="Times New Roman"/>
        </w:rPr>
        <w:t xml:space="preserve">Authors: </w:t>
      </w:r>
      <w:r w:rsidR="003828C7" w:rsidRPr="00FD7D5A">
        <w:rPr>
          <w:rFonts w:ascii="Times New Roman" w:hAnsi="Times New Roman" w:cs="Times New Roman"/>
        </w:rPr>
        <w:t>*</w:t>
      </w:r>
      <w:r w:rsidR="009C0EE4" w:rsidRPr="00FD7D5A">
        <w:rPr>
          <w:rFonts w:ascii="Times New Roman" w:hAnsi="Times New Roman" w:cs="Times New Roman"/>
        </w:rPr>
        <w:t>Cathal McCrory</w:t>
      </w:r>
      <w:r w:rsidR="0036530D" w:rsidRPr="00FD7D5A">
        <w:rPr>
          <w:rFonts w:ascii="Times New Roman" w:hAnsi="Times New Roman" w:cs="Times New Roman"/>
          <w:vertAlign w:val="superscript"/>
        </w:rPr>
        <w:t>1</w:t>
      </w:r>
      <w:r w:rsidR="009C0EE4" w:rsidRPr="00FD7D5A">
        <w:rPr>
          <w:rFonts w:ascii="Times New Roman" w:hAnsi="Times New Roman" w:cs="Times New Roman"/>
        </w:rPr>
        <w:t xml:space="preserve">, </w:t>
      </w:r>
      <w:r w:rsidR="003828C7" w:rsidRPr="00FD7D5A">
        <w:rPr>
          <w:rFonts w:ascii="Times New Roman" w:hAnsi="Times New Roman" w:cs="Times New Roman"/>
        </w:rPr>
        <w:t>*</w:t>
      </w:r>
      <w:r w:rsidR="0052668E" w:rsidRPr="00FD7D5A">
        <w:rPr>
          <w:rFonts w:ascii="Times New Roman" w:hAnsi="Times New Roman" w:cs="Times New Roman"/>
        </w:rPr>
        <w:t>Giovanni Fiorito</w:t>
      </w:r>
      <w:r w:rsidR="0036530D" w:rsidRPr="00FD7D5A">
        <w:rPr>
          <w:rFonts w:ascii="Times New Roman" w:hAnsi="Times New Roman" w:cs="Times New Roman"/>
          <w:vertAlign w:val="superscript"/>
        </w:rPr>
        <w:t>2</w:t>
      </w:r>
      <w:r w:rsidR="0052668E" w:rsidRPr="00FD7D5A">
        <w:rPr>
          <w:rFonts w:ascii="Times New Roman" w:hAnsi="Times New Roman" w:cs="Times New Roman"/>
        </w:rPr>
        <w:t>,</w:t>
      </w:r>
      <w:r w:rsidR="008110B4" w:rsidRPr="00FD7D5A">
        <w:rPr>
          <w:rFonts w:ascii="Times New Roman" w:hAnsi="Times New Roman" w:cs="Times New Roman"/>
        </w:rPr>
        <w:t xml:space="preserve"> </w:t>
      </w:r>
      <w:r w:rsidR="000D3D2F" w:rsidRPr="00FD7D5A">
        <w:rPr>
          <w:rFonts w:ascii="Times New Roman" w:hAnsi="Times New Roman" w:cs="Times New Roman"/>
        </w:rPr>
        <w:t>Cliona Ni Cheallaigh</w:t>
      </w:r>
      <w:r w:rsidR="000D3D2F" w:rsidRPr="00FD7D5A">
        <w:rPr>
          <w:rFonts w:ascii="Times New Roman" w:hAnsi="Times New Roman" w:cs="Times New Roman"/>
          <w:vertAlign w:val="superscript"/>
        </w:rPr>
        <w:t>1</w:t>
      </w:r>
      <w:r w:rsidR="000D3D2F" w:rsidRPr="00FD7D5A">
        <w:rPr>
          <w:rFonts w:ascii="Times New Roman" w:hAnsi="Times New Roman" w:cs="Times New Roman"/>
        </w:rPr>
        <w:t xml:space="preserve">, </w:t>
      </w:r>
      <w:r w:rsidR="008110B4" w:rsidRPr="00FD7D5A">
        <w:rPr>
          <w:rFonts w:ascii="Times New Roman" w:hAnsi="Times New Roman" w:cs="Times New Roman"/>
        </w:rPr>
        <w:t>Silvia Polidoro</w:t>
      </w:r>
      <w:r w:rsidR="0036530D" w:rsidRPr="00FD7D5A">
        <w:rPr>
          <w:rFonts w:ascii="Times New Roman" w:hAnsi="Times New Roman" w:cs="Times New Roman"/>
          <w:vertAlign w:val="superscript"/>
        </w:rPr>
        <w:t>2</w:t>
      </w:r>
      <w:r w:rsidR="008110B4" w:rsidRPr="00FD7D5A">
        <w:rPr>
          <w:rFonts w:ascii="Times New Roman" w:hAnsi="Times New Roman" w:cs="Times New Roman"/>
        </w:rPr>
        <w:t>,</w:t>
      </w:r>
      <w:r w:rsidR="00637ACB" w:rsidRPr="00FD7D5A">
        <w:rPr>
          <w:rFonts w:ascii="Times New Roman" w:hAnsi="Times New Roman" w:cs="Times New Roman"/>
        </w:rPr>
        <w:t xml:space="preserve"> Piia Karisola</w:t>
      </w:r>
      <w:r w:rsidR="0036530D" w:rsidRPr="00FD7D5A">
        <w:rPr>
          <w:rFonts w:ascii="Times New Roman" w:hAnsi="Times New Roman" w:cs="Times New Roman"/>
          <w:vertAlign w:val="superscript"/>
        </w:rPr>
        <w:t>3</w:t>
      </w:r>
      <w:r w:rsidR="00E53A65" w:rsidRPr="00FD7D5A">
        <w:rPr>
          <w:rFonts w:ascii="Times New Roman" w:hAnsi="Times New Roman" w:cs="Times New Roman"/>
        </w:rPr>
        <w:t>, Harri Ale</w:t>
      </w:r>
      <w:r w:rsidR="00637ACB" w:rsidRPr="00FD7D5A">
        <w:rPr>
          <w:rFonts w:ascii="Times New Roman" w:hAnsi="Times New Roman" w:cs="Times New Roman"/>
        </w:rPr>
        <w:t>nius</w:t>
      </w:r>
      <w:r w:rsidR="0036530D" w:rsidRPr="00FD7D5A">
        <w:rPr>
          <w:rFonts w:ascii="Times New Roman" w:hAnsi="Times New Roman" w:cs="Times New Roman"/>
          <w:vertAlign w:val="superscript"/>
        </w:rPr>
        <w:t>3,4</w:t>
      </w:r>
      <w:r w:rsidR="0052668E" w:rsidRPr="00FD7D5A">
        <w:rPr>
          <w:rFonts w:ascii="Times New Roman" w:hAnsi="Times New Roman" w:cs="Times New Roman"/>
        </w:rPr>
        <w:t xml:space="preserve"> </w:t>
      </w:r>
      <w:r w:rsidR="009C0EE4" w:rsidRPr="00FD7D5A">
        <w:rPr>
          <w:rFonts w:ascii="Times New Roman" w:hAnsi="Times New Roman" w:cs="Times New Roman"/>
        </w:rPr>
        <w:t>Richard Layte</w:t>
      </w:r>
      <w:r w:rsidR="0036530D" w:rsidRPr="00FD7D5A">
        <w:rPr>
          <w:rFonts w:ascii="Times New Roman" w:hAnsi="Times New Roman" w:cs="Times New Roman"/>
          <w:vertAlign w:val="superscript"/>
        </w:rPr>
        <w:t>5</w:t>
      </w:r>
      <w:r w:rsidR="009C0EE4" w:rsidRPr="00FD7D5A">
        <w:rPr>
          <w:rFonts w:ascii="Times New Roman" w:hAnsi="Times New Roman" w:cs="Times New Roman"/>
        </w:rPr>
        <w:t>,</w:t>
      </w:r>
      <w:r w:rsidR="0052668E" w:rsidRPr="00FD7D5A">
        <w:rPr>
          <w:rFonts w:ascii="Times New Roman" w:hAnsi="Times New Roman" w:cs="Times New Roman"/>
        </w:rPr>
        <w:t xml:space="preserve"> </w:t>
      </w:r>
      <w:r w:rsidR="006B1DB7" w:rsidRPr="00FD7D5A">
        <w:rPr>
          <w:rFonts w:ascii="Times New Roman" w:hAnsi="Times New Roman" w:cs="Times New Roman"/>
        </w:rPr>
        <w:t>Teresa Seeman</w:t>
      </w:r>
      <w:r w:rsidR="0036530D" w:rsidRPr="00FD7D5A">
        <w:rPr>
          <w:rFonts w:ascii="Times New Roman" w:hAnsi="Times New Roman" w:cs="Times New Roman"/>
          <w:vertAlign w:val="superscript"/>
        </w:rPr>
        <w:t>6</w:t>
      </w:r>
      <w:r w:rsidR="006B1DB7" w:rsidRPr="00FD7D5A">
        <w:rPr>
          <w:rFonts w:ascii="Times New Roman" w:hAnsi="Times New Roman" w:cs="Times New Roman"/>
        </w:rPr>
        <w:t xml:space="preserve">, </w:t>
      </w:r>
      <w:r w:rsidR="0052668E" w:rsidRPr="00FD7D5A">
        <w:rPr>
          <w:rFonts w:ascii="Times New Roman" w:hAnsi="Times New Roman" w:cs="Times New Roman"/>
        </w:rPr>
        <w:t>Paolo Vineis</w:t>
      </w:r>
      <w:r w:rsidR="0036530D" w:rsidRPr="00FD7D5A">
        <w:rPr>
          <w:rFonts w:ascii="Times New Roman" w:hAnsi="Times New Roman" w:cs="Times New Roman"/>
          <w:vertAlign w:val="superscript"/>
        </w:rPr>
        <w:t>7</w:t>
      </w:r>
      <w:r w:rsidR="0052668E" w:rsidRPr="00FD7D5A">
        <w:rPr>
          <w:rFonts w:ascii="Times New Roman" w:hAnsi="Times New Roman" w:cs="Times New Roman"/>
        </w:rPr>
        <w:t>,</w:t>
      </w:r>
      <w:r w:rsidR="00637ACB" w:rsidRPr="00FD7D5A">
        <w:rPr>
          <w:rFonts w:ascii="Times New Roman" w:hAnsi="Times New Roman" w:cs="Times New Roman"/>
        </w:rPr>
        <w:t xml:space="preserve"> &amp;</w:t>
      </w:r>
      <w:r w:rsidR="009C0EE4" w:rsidRPr="00FD7D5A">
        <w:rPr>
          <w:rFonts w:ascii="Times New Roman" w:hAnsi="Times New Roman" w:cs="Times New Roman"/>
        </w:rPr>
        <w:t xml:space="preserve"> </w:t>
      </w:r>
      <w:r w:rsidRPr="00FD7D5A">
        <w:rPr>
          <w:rFonts w:ascii="Times New Roman" w:hAnsi="Times New Roman" w:cs="Times New Roman"/>
        </w:rPr>
        <w:t>Rose Anne Kenny</w:t>
      </w:r>
      <w:r w:rsidR="0036530D" w:rsidRPr="00FD7D5A">
        <w:rPr>
          <w:rFonts w:ascii="Times New Roman" w:hAnsi="Times New Roman" w:cs="Times New Roman"/>
          <w:vertAlign w:val="superscript"/>
        </w:rPr>
        <w:t>1</w:t>
      </w:r>
    </w:p>
    <w:p w14:paraId="3A40065E" w14:textId="77777777" w:rsidR="006739D7" w:rsidRPr="00FD7D5A" w:rsidRDefault="006739D7" w:rsidP="00FE1533">
      <w:pPr>
        <w:spacing w:after="0" w:line="480" w:lineRule="auto"/>
        <w:rPr>
          <w:rFonts w:ascii="Times New Roman" w:hAnsi="Times New Roman" w:cs="Times New Roman"/>
        </w:rPr>
      </w:pPr>
    </w:p>
    <w:p w14:paraId="7F23F00E" w14:textId="100D2CF7" w:rsidR="0036530D" w:rsidRPr="00FD7D5A" w:rsidRDefault="0036530D" w:rsidP="00FE1533">
      <w:pPr>
        <w:spacing w:after="0" w:line="480" w:lineRule="auto"/>
        <w:rPr>
          <w:rFonts w:ascii="Times New Roman" w:hAnsi="Times New Roman" w:cs="Times New Roman"/>
          <w:noProof/>
          <w:lang w:eastAsia="en-IE"/>
        </w:rPr>
      </w:pPr>
      <w:r w:rsidRPr="00FD7D5A">
        <w:rPr>
          <w:rFonts w:ascii="Times New Roman" w:hAnsi="Times New Roman" w:cs="Times New Roman"/>
          <w:noProof/>
          <w:vertAlign w:val="superscript"/>
          <w:lang w:eastAsia="en-IE"/>
        </w:rPr>
        <w:t>1</w:t>
      </w:r>
      <w:r w:rsidRPr="00FD7D5A">
        <w:rPr>
          <w:rFonts w:ascii="Times New Roman" w:hAnsi="Times New Roman" w:cs="Times New Roman"/>
          <w:noProof/>
          <w:lang w:eastAsia="en-IE"/>
        </w:rPr>
        <w:t>The Irish Longitudinal Study on Ageing, Trinity College Dublin, Ireland</w:t>
      </w:r>
    </w:p>
    <w:p w14:paraId="20BD337D" w14:textId="77777777" w:rsidR="0036530D" w:rsidRPr="00FD7D5A" w:rsidRDefault="0036530D" w:rsidP="00FE1533">
      <w:pPr>
        <w:spacing w:after="0" w:line="480" w:lineRule="auto"/>
        <w:rPr>
          <w:rFonts w:ascii="Times New Roman" w:hAnsi="Times New Roman" w:cs="Times New Roman"/>
        </w:rPr>
      </w:pPr>
      <w:r w:rsidRPr="00FD7D5A">
        <w:rPr>
          <w:rFonts w:ascii="Times New Roman" w:hAnsi="Times New Roman" w:cs="Times New Roman"/>
          <w:noProof/>
          <w:vertAlign w:val="superscript"/>
          <w:lang w:eastAsia="en-IE"/>
        </w:rPr>
        <w:t>2</w:t>
      </w:r>
      <w:r w:rsidRPr="00FD7D5A">
        <w:rPr>
          <w:rFonts w:ascii="Times New Roman" w:hAnsi="Times New Roman" w:cs="Times New Roman"/>
          <w:noProof/>
          <w:lang w:eastAsia="en-IE"/>
        </w:rPr>
        <w:t xml:space="preserve"> </w:t>
      </w:r>
      <w:r w:rsidRPr="00FD7D5A">
        <w:rPr>
          <w:rFonts w:ascii="Times New Roman" w:hAnsi="Times New Roman" w:cs="Times New Roman"/>
        </w:rPr>
        <w:t>Italian Institute for Genomic Medicine (IIGM, former HuGeF)</w:t>
      </w:r>
    </w:p>
    <w:p w14:paraId="156CF331" w14:textId="77777777" w:rsidR="0036530D" w:rsidRPr="00FD7D5A" w:rsidRDefault="0036530D" w:rsidP="00FE1533">
      <w:pPr>
        <w:autoSpaceDE w:val="0"/>
        <w:autoSpaceDN w:val="0"/>
        <w:adjustRightInd w:val="0"/>
        <w:spacing w:after="0" w:line="480" w:lineRule="auto"/>
        <w:rPr>
          <w:rFonts w:ascii="Times New Roman" w:hAnsi="Times New Roman" w:cs="Times New Roman"/>
        </w:rPr>
      </w:pPr>
      <w:r w:rsidRPr="00FD7D5A">
        <w:rPr>
          <w:rFonts w:ascii="Times New Roman" w:hAnsi="Times New Roman" w:cs="Times New Roman"/>
          <w:vertAlign w:val="superscript"/>
        </w:rPr>
        <w:t>3</w:t>
      </w:r>
      <w:r w:rsidRPr="00FD7D5A">
        <w:rPr>
          <w:rFonts w:ascii="Times New Roman" w:hAnsi="Times New Roman" w:cs="Times New Roman"/>
        </w:rPr>
        <w:t xml:space="preserve"> Faculty of Medicine, University of Helsinki, </w:t>
      </w:r>
      <w:r w:rsidRPr="00FD7D5A">
        <w:rPr>
          <w:rFonts w:ascii="Times New Roman" w:hAnsi="Times New Roman" w:cs="Times New Roman"/>
          <w:lang w:val="en-GB"/>
        </w:rPr>
        <w:t>00014, Helsinki, Finland</w:t>
      </w:r>
    </w:p>
    <w:p w14:paraId="0FBA5BCC" w14:textId="77777777" w:rsidR="0036530D" w:rsidRPr="00FD7D5A" w:rsidRDefault="0036530D" w:rsidP="00FE1533">
      <w:pPr>
        <w:autoSpaceDE w:val="0"/>
        <w:autoSpaceDN w:val="0"/>
        <w:adjustRightInd w:val="0"/>
        <w:spacing w:after="0" w:line="480" w:lineRule="auto"/>
        <w:rPr>
          <w:rFonts w:ascii="Times New Roman" w:hAnsi="Times New Roman" w:cs="Times New Roman"/>
          <w:lang w:val="en-US"/>
        </w:rPr>
      </w:pPr>
      <w:r w:rsidRPr="00FD7D5A">
        <w:rPr>
          <w:rFonts w:ascii="Times New Roman" w:hAnsi="Times New Roman" w:cs="Times New Roman"/>
          <w:vertAlign w:val="superscript"/>
        </w:rPr>
        <w:t>4</w:t>
      </w:r>
      <w:r w:rsidRPr="00FD7D5A">
        <w:rPr>
          <w:rFonts w:ascii="Times New Roman" w:hAnsi="Times New Roman" w:cs="Times New Roman"/>
        </w:rPr>
        <w:t xml:space="preserve"> </w:t>
      </w:r>
      <w:r w:rsidRPr="00FD7D5A">
        <w:rPr>
          <w:rFonts w:ascii="Times New Roman" w:hAnsi="Times New Roman" w:cs="Times New Roman"/>
          <w:lang w:val="en-US"/>
        </w:rPr>
        <w:t>Institute of Environmental Medicine (IMM), Karolinska Institutet, Stockholm, Sweden</w:t>
      </w:r>
    </w:p>
    <w:p w14:paraId="38C519BC" w14:textId="6551DA0D" w:rsidR="0036530D" w:rsidRPr="00FD7D5A" w:rsidRDefault="0036530D" w:rsidP="00FE1533">
      <w:pPr>
        <w:spacing w:after="0" w:line="480" w:lineRule="auto"/>
        <w:rPr>
          <w:rFonts w:ascii="Times New Roman" w:hAnsi="Times New Roman" w:cs="Times New Roman"/>
          <w:noProof/>
          <w:lang w:eastAsia="en-IE"/>
        </w:rPr>
      </w:pPr>
      <w:r w:rsidRPr="00FD7D5A">
        <w:rPr>
          <w:rFonts w:ascii="Times New Roman" w:hAnsi="Times New Roman" w:cs="Times New Roman"/>
          <w:noProof/>
          <w:vertAlign w:val="superscript"/>
          <w:lang w:eastAsia="en-IE"/>
        </w:rPr>
        <w:t>5</w:t>
      </w:r>
      <w:r w:rsidRPr="00FD7D5A">
        <w:rPr>
          <w:rFonts w:ascii="Times New Roman" w:hAnsi="Times New Roman" w:cs="Times New Roman"/>
          <w:noProof/>
          <w:lang w:eastAsia="en-IE"/>
        </w:rPr>
        <w:t xml:space="preserve"> Department of Sociology, Trinity College Dublin, Ireland</w:t>
      </w:r>
    </w:p>
    <w:p w14:paraId="038EFE12" w14:textId="3D6D8D32" w:rsidR="0036530D" w:rsidRPr="00FD7D5A" w:rsidRDefault="0036530D" w:rsidP="00FE1533">
      <w:pPr>
        <w:spacing w:after="0" w:line="480" w:lineRule="auto"/>
        <w:rPr>
          <w:rFonts w:ascii="Times New Roman" w:hAnsi="Times New Roman" w:cs="Times New Roman"/>
          <w:noProof/>
          <w:lang w:eastAsia="en-IE"/>
        </w:rPr>
      </w:pPr>
      <w:r w:rsidRPr="00FD7D5A">
        <w:rPr>
          <w:rFonts w:ascii="Times New Roman" w:hAnsi="Times New Roman" w:cs="Times New Roman"/>
          <w:noProof/>
          <w:vertAlign w:val="superscript"/>
          <w:lang w:eastAsia="en-IE"/>
        </w:rPr>
        <w:t xml:space="preserve">6 </w:t>
      </w:r>
      <w:r w:rsidRPr="00FD7D5A">
        <w:rPr>
          <w:rFonts w:ascii="Times New Roman" w:hAnsi="Times New Roman" w:cs="Times New Roman"/>
          <w:noProof/>
          <w:lang w:eastAsia="en-IE"/>
        </w:rPr>
        <w:t>David Geffen School of Medicine, UCLA, USA</w:t>
      </w:r>
    </w:p>
    <w:p w14:paraId="474F06C4" w14:textId="285DE43C" w:rsidR="0036530D" w:rsidRPr="00FD7D5A" w:rsidRDefault="0036530D" w:rsidP="00FE1533">
      <w:pPr>
        <w:autoSpaceDE w:val="0"/>
        <w:autoSpaceDN w:val="0"/>
        <w:adjustRightInd w:val="0"/>
        <w:spacing w:after="0" w:line="480" w:lineRule="auto"/>
        <w:rPr>
          <w:rFonts w:ascii="Times New Roman" w:hAnsi="Times New Roman" w:cs="Times New Roman"/>
        </w:rPr>
      </w:pPr>
      <w:r w:rsidRPr="00FD7D5A">
        <w:rPr>
          <w:rFonts w:ascii="Times New Roman" w:hAnsi="Times New Roman" w:cs="Times New Roman"/>
          <w:vertAlign w:val="superscript"/>
        </w:rPr>
        <w:t>7</w:t>
      </w:r>
      <w:r w:rsidRPr="00FD7D5A">
        <w:rPr>
          <w:rFonts w:ascii="Times New Roman" w:hAnsi="Times New Roman" w:cs="Times New Roman"/>
        </w:rPr>
        <w:t xml:space="preserve"> MRCPHE Centre for Environment and Health, Imperial College London, United Kingdom</w:t>
      </w:r>
    </w:p>
    <w:p w14:paraId="56F0D506" w14:textId="77777777" w:rsidR="0036530D" w:rsidRPr="00FD7D5A" w:rsidRDefault="0036530D" w:rsidP="00FE1533">
      <w:pPr>
        <w:autoSpaceDE w:val="0"/>
        <w:autoSpaceDN w:val="0"/>
        <w:adjustRightInd w:val="0"/>
        <w:spacing w:after="0" w:line="480" w:lineRule="auto"/>
        <w:rPr>
          <w:rFonts w:ascii="Times New Roman" w:hAnsi="Times New Roman" w:cs="Times New Roman"/>
        </w:rPr>
      </w:pPr>
    </w:p>
    <w:p w14:paraId="429743B9" w14:textId="400DEFBE" w:rsidR="007613D0" w:rsidRPr="00FD7D5A" w:rsidRDefault="0036530D" w:rsidP="00FE1533">
      <w:pPr>
        <w:spacing w:after="0" w:line="480" w:lineRule="auto"/>
        <w:rPr>
          <w:rFonts w:ascii="Times New Roman" w:hAnsi="Times New Roman" w:cs="Times New Roman"/>
        </w:rPr>
      </w:pPr>
      <w:r w:rsidRPr="00FD7D5A">
        <w:rPr>
          <w:rFonts w:ascii="Times New Roman" w:hAnsi="Times New Roman" w:cs="Times New Roman"/>
        </w:rPr>
        <w:t>Corresponding author: Cathal McCrory</w:t>
      </w:r>
    </w:p>
    <w:p w14:paraId="71B31633" w14:textId="510F48C0" w:rsidR="007613D0" w:rsidRPr="00FD7D5A" w:rsidRDefault="008A2223" w:rsidP="00FE1533">
      <w:pPr>
        <w:spacing w:after="0" w:line="480" w:lineRule="auto"/>
        <w:rPr>
          <w:rFonts w:ascii="Times New Roman" w:hAnsi="Times New Roman" w:cs="Times New Roman"/>
          <w:color w:val="0563C1" w:themeColor="hyperlink"/>
          <w:u w:val="single"/>
        </w:rPr>
      </w:pPr>
      <w:r w:rsidRPr="00FD7D5A">
        <w:rPr>
          <w:rFonts w:ascii="Times New Roman" w:hAnsi="Times New Roman" w:cs="Times New Roman"/>
        </w:rPr>
        <w:t xml:space="preserve">Email: </w:t>
      </w:r>
      <w:hyperlink r:id="rId8" w:history="1">
        <w:r w:rsidRPr="00FD7D5A">
          <w:rPr>
            <w:rStyle w:val="Hyperlink"/>
            <w:rFonts w:ascii="Times New Roman" w:hAnsi="Times New Roman" w:cs="Times New Roman"/>
          </w:rPr>
          <w:t>mccrorc@tcd.ie</w:t>
        </w:r>
      </w:hyperlink>
    </w:p>
    <w:p w14:paraId="7E679BFC" w14:textId="5266DD9E" w:rsidR="007613D0" w:rsidRPr="00FD7D5A" w:rsidRDefault="007613D0" w:rsidP="00FE1533">
      <w:pPr>
        <w:spacing w:after="0" w:line="480" w:lineRule="auto"/>
        <w:rPr>
          <w:rFonts w:ascii="Times New Roman" w:hAnsi="Times New Roman" w:cs="Times New Roman"/>
        </w:rPr>
      </w:pPr>
      <w:r w:rsidRPr="00FD7D5A">
        <w:rPr>
          <w:rFonts w:ascii="Times New Roman" w:hAnsi="Times New Roman" w:cs="Times New Roman"/>
        </w:rPr>
        <w:t>Telephone: +353 1 8964263</w:t>
      </w:r>
    </w:p>
    <w:p w14:paraId="72EC5640" w14:textId="77777777" w:rsidR="00E614E7" w:rsidRPr="00FD7D5A" w:rsidRDefault="003828C7" w:rsidP="00FE1533">
      <w:pPr>
        <w:spacing w:after="0" w:line="480" w:lineRule="auto"/>
        <w:rPr>
          <w:rFonts w:ascii="Times New Roman" w:hAnsi="Times New Roman" w:cs="Times New Roman"/>
        </w:rPr>
      </w:pPr>
      <w:r w:rsidRPr="00FD7D5A">
        <w:rPr>
          <w:rFonts w:ascii="Times New Roman" w:hAnsi="Times New Roman" w:cs="Times New Roman"/>
        </w:rPr>
        <w:t>*Joint first authors</w:t>
      </w:r>
    </w:p>
    <w:p w14:paraId="7BF31DFE" w14:textId="77777777" w:rsidR="00AF7587" w:rsidRDefault="00AF7587">
      <w:pPr>
        <w:rPr>
          <w:rFonts w:ascii="Times New Roman" w:hAnsi="Times New Roman" w:cs="Times New Roman"/>
          <w:sz w:val="24"/>
          <w:szCs w:val="24"/>
        </w:rPr>
      </w:pPr>
    </w:p>
    <w:p w14:paraId="38D2A17E" w14:textId="77777777" w:rsidR="00AF7587" w:rsidRPr="007571E3" w:rsidRDefault="00AF7587" w:rsidP="00AF7587">
      <w:pPr>
        <w:autoSpaceDE w:val="0"/>
        <w:autoSpaceDN w:val="0"/>
        <w:adjustRightInd w:val="0"/>
        <w:spacing w:after="0" w:line="480" w:lineRule="auto"/>
        <w:rPr>
          <w:rFonts w:ascii="Times New Roman" w:eastAsia="Times New Roman" w:hAnsi="Times New Roman" w:cs="Times New Roman"/>
          <w:b/>
        </w:rPr>
      </w:pPr>
      <w:r w:rsidRPr="007571E3">
        <w:rPr>
          <w:rFonts w:ascii="Times New Roman" w:eastAsia="Times New Roman" w:hAnsi="Times New Roman" w:cs="Times New Roman"/>
          <w:b/>
        </w:rPr>
        <w:t>Declaration of Interest</w:t>
      </w:r>
    </w:p>
    <w:p w14:paraId="038A414F" w14:textId="77777777" w:rsidR="00AF7587" w:rsidRPr="007571E3" w:rsidRDefault="00AF7587" w:rsidP="00AF7587">
      <w:pPr>
        <w:autoSpaceDE w:val="0"/>
        <w:autoSpaceDN w:val="0"/>
        <w:adjustRightInd w:val="0"/>
        <w:spacing w:after="0" w:line="480" w:lineRule="auto"/>
        <w:rPr>
          <w:rFonts w:ascii="Times New Roman" w:hAnsi="Times New Roman" w:cs="Times New Roman"/>
        </w:rPr>
      </w:pPr>
      <w:r w:rsidRPr="007571E3">
        <w:rPr>
          <w:rFonts w:ascii="Times New Roman" w:eastAsia="Times New Roman" w:hAnsi="Times New Roman" w:cs="Times New Roman"/>
        </w:rPr>
        <w:t xml:space="preserve">The authors report no conflicts of interest. </w:t>
      </w:r>
    </w:p>
    <w:p w14:paraId="2D1E1CA6" w14:textId="0FC10BEC" w:rsidR="00E614E7" w:rsidRDefault="00E614E7">
      <w:pPr>
        <w:rPr>
          <w:rFonts w:ascii="Times New Roman" w:hAnsi="Times New Roman" w:cs="Times New Roman"/>
          <w:sz w:val="24"/>
          <w:szCs w:val="24"/>
        </w:rPr>
      </w:pPr>
      <w:r>
        <w:rPr>
          <w:rFonts w:ascii="Times New Roman" w:hAnsi="Times New Roman" w:cs="Times New Roman"/>
          <w:sz w:val="24"/>
          <w:szCs w:val="24"/>
        </w:rPr>
        <w:br w:type="page"/>
      </w:r>
    </w:p>
    <w:p w14:paraId="74A0EE57" w14:textId="6390DBE8" w:rsidR="006739D7" w:rsidRPr="00FD7D5A" w:rsidRDefault="00AA3EAE" w:rsidP="00715EEE">
      <w:pPr>
        <w:spacing w:after="0" w:line="480" w:lineRule="auto"/>
        <w:rPr>
          <w:rFonts w:ascii="Times New Roman" w:hAnsi="Times New Roman" w:cs="Times New Roman"/>
        </w:rPr>
      </w:pPr>
      <w:r w:rsidRPr="00FD7D5A">
        <w:rPr>
          <w:rFonts w:ascii="Times New Roman" w:hAnsi="Times New Roman" w:cs="Times New Roman"/>
          <w:b/>
          <w:noProof/>
          <w:lang w:eastAsia="en-IE"/>
        </w:rPr>
        <w:lastRenderedPageBreak/>
        <w:t>A</w:t>
      </w:r>
      <w:r w:rsidR="00EE1B1D" w:rsidRPr="00FD7D5A">
        <w:rPr>
          <w:rFonts w:ascii="Times New Roman" w:hAnsi="Times New Roman" w:cs="Times New Roman"/>
          <w:b/>
          <w:noProof/>
          <w:lang w:eastAsia="en-IE"/>
        </w:rPr>
        <w:t>BSTRACT</w:t>
      </w:r>
    </w:p>
    <w:p w14:paraId="02156B91" w14:textId="5CFA7CEC" w:rsidR="00715EEE" w:rsidRDefault="006739D7" w:rsidP="00715EEE">
      <w:pPr>
        <w:spacing w:after="0" w:line="480" w:lineRule="auto"/>
        <w:rPr>
          <w:rFonts w:ascii="Times New Roman" w:eastAsia="Calibri" w:hAnsi="Times New Roman" w:cs="Times New Roman"/>
          <w:sz w:val="24"/>
          <w:szCs w:val="24"/>
        </w:rPr>
      </w:pPr>
      <w:r w:rsidRPr="00FD7D5A">
        <w:rPr>
          <w:rFonts w:ascii="Times New Roman" w:hAnsi="Times New Roman" w:cs="Times New Roman"/>
        </w:rPr>
        <w:t xml:space="preserve">Individuals </w:t>
      </w:r>
      <w:r w:rsidR="00F2543E" w:rsidRPr="00FD7D5A">
        <w:rPr>
          <w:rFonts w:ascii="Times New Roman" w:hAnsi="Times New Roman" w:cs="Times New Roman"/>
        </w:rPr>
        <w:t>of</w:t>
      </w:r>
      <w:r w:rsidRPr="00FD7D5A">
        <w:rPr>
          <w:rFonts w:ascii="Times New Roman" w:hAnsi="Times New Roman" w:cs="Times New Roman"/>
        </w:rPr>
        <w:t xml:space="preserve"> lower socio-economic </w:t>
      </w:r>
      <w:r w:rsidR="00F2543E" w:rsidRPr="00FD7D5A">
        <w:rPr>
          <w:rFonts w:ascii="Times New Roman" w:hAnsi="Times New Roman" w:cs="Times New Roman"/>
        </w:rPr>
        <w:t>position (SEP)</w:t>
      </w:r>
      <w:r w:rsidRPr="00FD7D5A">
        <w:rPr>
          <w:rFonts w:ascii="Times New Roman" w:hAnsi="Times New Roman" w:cs="Times New Roman"/>
        </w:rPr>
        <w:t xml:space="preserve"> carry a heavier burden of disease and morbidity and live shorter lives on average compared with their more advantaged counterparts</w:t>
      </w:r>
      <w:r w:rsidR="003867B1" w:rsidRPr="00FD7D5A">
        <w:rPr>
          <w:rFonts w:ascii="Times New Roman" w:hAnsi="Times New Roman" w:cs="Times New Roman"/>
        </w:rPr>
        <w:t>,</w:t>
      </w:r>
      <w:r w:rsidRPr="00FD7D5A">
        <w:rPr>
          <w:rFonts w:ascii="Times New Roman" w:hAnsi="Times New Roman" w:cs="Times New Roman"/>
        </w:rPr>
        <w:t xml:space="preserve"> and this has sparked research interest in the processes and mechanisms via which social adversity gets biologically embedded. The present study directly compares the empirical worth of two candidate mechanisms: Allostatic Load</w:t>
      </w:r>
      <w:r w:rsidR="00D3379C" w:rsidRPr="00FD7D5A">
        <w:rPr>
          <w:rFonts w:ascii="Times New Roman" w:hAnsi="Times New Roman" w:cs="Times New Roman"/>
        </w:rPr>
        <w:t xml:space="preserve"> (AL)</w:t>
      </w:r>
      <w:r w:rsidRPr="00FD7D5A">
        <w:rPr>
          <w:rFonts w:ascii="Times New Roman" w:hAnsi="Times New Roman" w:cs="Times New Roman"/>
        </w:rPr>
        <w:t xml:space="preserve"> and the Epigenetic Clock for advancing our understanding of embodiment using a sub-sample of 490 individuals from the Irish Longitudinal Study (TILDA) who were explicitly selected for this purpose based on their inter-generational life course social class trajectory. </w:t>
      </w:r>
      <w:r w:rsidRPr="00FD7D5A">
        <w:rPr>
          <w:rFonts w:ascii="Times New Roman" w:eastAsia="Calibri" w:hAnsi="Times New Roman" w:cs="Times New Roman"/>
          <w:spacing w:val="3"/>
          <w:shd w:val="clear" w:color="auto" w:fill="FFFFFF"/>
        </w:rPr>
        <w:t>A battery of 1</w:t>
      </w:r>
      <w:r w:rsidR="00F04FC7" w:rsidRPr="00FD7D5A">
        <w:rPr>
          <w:rFonts w:ascii="Times New Roman" w:eastAsia="Calibri" w:hAnsi="Times New Roman" w:cs="Times New Roman"/>
          <w:spacing w:val="3"/>
          <w:shd w:val="clear" w:color="auto" w:fill="FFFFFF"/>
        </w:rPr>
        <w:t>4</w:t>
      </w:r>
      <w:r w:rsidRPr="00FD7D5A">
        <w:rPr>
          <w:rFonts w:ascii="Times New Roman" w:eastAsia="Calibri" w:hAnsi="Times New Roman" w:cs="Times New Roman"/>
          <w:spacing w:val="3"/>
          <w:shd w:val="clear" w:color="auto" w:fill="FFFFFF"/>
        </w:rPr>
        <w:t xml:space="preserve"> biomarkers representing the activity of 4 different physiological systems: </w:t>
      </w:r>
      <w:r w:rsidRPr="00FD7D5A">
        <w:rPr>
          <w:rFonts w:ascii="Times New Roman" w:eastAsia="Calibri" w:hAnsi="Times New Roman" w:cs="Times New Roman"/>
          <w:i/>
          <w:spacing w:val="3"/>
          <w:shd w:val="clear" w:color="auto" w:fill="FFFFFF"/>
        </w:rPr>
        <w:t>Immunological</w:t>
      </w:r>
      <w:r w:rsidRPr="00FD7D5A">
        <w:rPr>
          <w:rFonts w:ascii="Times New Roman" w:eastAsia="Calibri" w:hAnsi="Times New Roman" w:cs="Times New Roman"/>
          <w:spacing w:val="3"/>
          <w:shd w:val="clear" w:color="auto" w:fill="FFFFFF"/>
        </w:rPr>
        <w:t xml:space="preserve">, </w:t>
      </w:r>
      <w:r w:rsidRPr="00FD7D5A">
        <w:rPr>
          <w:rFonts w:ascii="Times New Roman" w:eastAsia="Calibri" w:hAnsi="Times New Roman" w:cs="Times New Roman"/>
          <w:i/>
          <w:spacing w:val="3"/>
          <w:shd w:val="clear" w:color="auto" w:fill="FFFFFF"/>
        </w:rPr>
        <w:t>Cardiovascular</w:t>
      </w:r>
      <w:r w:rsidRPr="00FD7D5A">
        <w:rPr>
          <w:rFonts w:ascii="Times New Roman" w:eastAsia="Calibri" w:hAnsi="Times New Roman" w:cs="Times New Roman"/>
          <w:spacing w:val="3"/>
          <w:shd w:val="clear" w:color="auto" w:fill="FFFFFF"/>
        </w:rPr>
        <w:t xml:space="preserve">, </w:t>
      </w:r>
      <w:r w:rsidRPr="00FD7D5A">
        <w:rPr>
          <w:rFonts w:ascii="Times New Roman" w:eastAsia="Calibri" w:hAnsi="Times New Roman" w:cs="Times New Roman"/>
          <w:i/>
          <w:spacing w:val="3"/>
          <w:shd w:val="clear" w:color="auto" w:fill="FFFFFF"/>
        </w:rPr>
        <w:t>Metabolic</w:t>
      </w:r>
      <w:r w:rsidRPr="00FD7D5A">
        <w:rPr>
          <w:rFonts w:ascii="Times New Roman" w:eastAsia="Calibri" w:hAnsi="Times New Roman" w:cs="Times New Roman"/>
          <w:spacing w:val="3"/>
          <w:shd w:val="clear" w:color="auto" w:fill="FFFFFF"/>
        </w:rPr>
        <w:t xml:space="preserve">, and </w:t>
      </w:r>
      <w:r w:rsidRPr="00FD7D5A">
        <w:rPr>
          <w:rFonts w:ascii="Times New Roman" w:eastAsia="Calibri" w:hAnsi="Times New Roman" w:cs="Times New Roman"/>
          <w:i/>
          <w:spacing w:val="3"/>
          <w:shd w:val="clear" w:color="auto" w:fill="FFFFFF"/>
        </w:rPr>
        <w:t>Renal</w:t>
      </w:r>
      <w:r w:rsidRPr="00FD7D5A">
        <w:rPr>
          <w:rFonts w:ascii="Times New Roman" w:eastAsia="Calibri" w:hAnsi="Times New Roman" w:cs="Times New Roman"/>
          <w:spacing w:val="3"/>
          <w:shd w:val="clear" w:color="auto" w:fill="FFFFFF"/>
        </w:rPr>
        <w:t xml:space="preserve"> was used to construct the AL score. Biomarkers were dichotomised into high and low risk groups according to sex-specific quartiles of clinical risk and summed to create a count ranging from 0-1</w:t>
      </w:r>
      <w:r w:rsidR="00F04FC7" w:rsidRPr="00FD7D5A">
        <w:rPr>
          <w:rFonts w:ascii="Times New Roman" w:eastAsia="Calibri" w:hAnsi="Times New Roman" w:cs="Times New Roman"/>
          <w:spacing w:val="3"/>
          <w:shd w:val="clear" w:color="auto" w:fill="FFFFFF"/>
        </w:rPr>
        <w:t>4</w:t>
      </w:r>
      <w:r w:rsidRPr="00FD7D5A">
        <w:rPr>
          <w:rFonts w:ascii="Times New Roman" w:eastAsia="Calibri" w:hAnsi="Times New Roman" w:cs="Times New Roman"/>
          <w:spacing w:val="3"/>
          <w:shd w:val="clear" w:color="auto" w:fill="FFFFFF"/>
        </w:rPr>
        <w:t xml:space="preserve">. </w:t>
      </w:r>
      <w:r w:rsidR="00E32877" w:rsidRPr="00FD7D5A">
        <w:rPr>
          <w:rFonts w:ascii="Times New Roman" w:eastAsia="Calibri" w:hAnsi="Times New Roman" w:cs="Times New Roman"/>
        </w:rPr>
        <w:t>Three measures of epigenetic age were computed according to three sets of age-associated C</w:t>
      </w:r>
      <w:r w:rsidR="00F748F2" w:rsidRPr="00FD7D5A">
        <w:rPr>
          <w:rFonts w:ascii="Times New Roman" w:eastAsia="Calibri" w:hAnsi="Times New Roman" w:cs="Times New Roman"/>
        </w:rPr>
        <w:t>ytosine-</w:t>
      </w:r>
      <w:r w:rsidR="00E32877" w:rsidRPr="00FD7D5A">
        <w:rPr>
          <w:rFonts w:ascii="Times New Roman" w:eastAsia="Calibri" w:hAnsi="Times New Roman" w:cs="Times New Roman"/>
        </w:rPr>
        <w:t>p</w:t>
      </w:r>
      <w:r w:rsidR="00F748F2" w:rsidRPr="00FD7D5A">
        <w:rPr>
          <w:rFonts w:ascii="Times New Roman" w:eastAsia="Calibri" w:hAnsi="Times New Roman" w:cs="Times New Roman"/>
        </w:rPr>
        <w:t>hosphate-</w:t>
      </w:r>
      <w:r w:rsidR="00E32877" w:rsidRPr="00FD7D5A">
        <w:rPr>
          <w:rFonts w:ascii="Times New Roman" w:eastAsia="Calibri" w:hAnsi="Times New Roman" w:cs="Times New Roman"/>
        </w:rPr>
        <w:t>G</w:t>
      </w:r>
      <w:r w:rsidR="00F748F2" w:rsidRPr="00FD7D5A">
        <w:rPr>
          <w:rFonts w:ascii="Times New Roman" w:eastAsia="Calibri" w:hAnsi="Times New Roman" w:cs="Times New Roman"/>
        </w:rPr>
        <w:t>uanine (CpG)</w:t>
      </w:r>
      <w:r w:rsidR="00E32877" w:rsidRPr="00FD7D5A">
        <w:rPr>
          <w:rFonts w:ascii="Times New Roman" w:eastAsia="Calibri" w:hAnsi="Times New Roman" w:cs="Times New Roman"/>
        </w:rPr>
        <w:t xml:space="preserve"> sites described by Horvath, Hannum and Levine</w:t>
      </w:r>
      <w:r w:rsidRPr="00FD7D5A">
        <w:rPr>
          <w:rFonts w:ascii="Times New Roman" w:eastAsia="Calibri" w:hAnsi="Times New Roman" w:cs="Times New Roman"/>
        </w:rPr>
        <w:t xml:space="preserve">. </w:t>
      </w:r>
      <w:r w:rsidR="00D3379C" w:rsidRPr="00FD7D5A">
        <w:rPr>
          <w:rFonts w:ascii="Times New Roman" w:eastAsia="Calibri" w:hAnsi="Times New Roman" w:cs="Times New Roman"/>
        </w:rPr>
        <w:t>AL was strongly socially patterned across a number of measure</w:t>
      </w:r>
      <w:r w:rsidR="00F2543E" w:rsidRPr="00FD7D5A">
        <w:rPr>
          <w:rFonts w:ascii="Times New Roman" w:eastAsia="Calibri" w:hAnsi="Times New Roman" w:cs="Times New Roman"/>
        </w:rPr>
        <w:t>s of SEP</w:t>
      </w:r>
      <w:r w:rsidR="00D3379C" w:rsidRPr="00FD7D5A">
        <w:rPr>
          <w:rFonts w:ascii="Times New Roman" w:eastAsia="Calibri" w:hAnsi="Times New Roman" w:cs="Times New Roman"/>
        </w:rPr>
        <w:t xml:space="preserve">, while the </w:t>
      </w:r>
      <w:r w:rsidR="009E65C8" w:rsidRPr="00FD7D5A">
        <w:rPr>
          <w:rFonts w:ascii="Times New Roman" w:eastAsia="Calibri" w:hAnsi="Times New Roman" w:cs="Times New Roman"/>
        </w:rPr>
        <w:t xml:space="preserve">epigenetic clocks were not. </w:t>
      </w:r>
      <w:r w:rsidR="0051650C" w:rsidRPr="00FD7D5A">
        <w:rPr>
          <w:rFonts w:ascii="Times New Roman" w:eastAsia="Calibri" w:hAnsi="Times New Roman" w:cs="Times New Roman"/>
        </w:rPr>
        <w:t>AL partially mediated the association between measures of SEP and an objective measure of physiological functioning: performance on the Timed Up and Go (TUG test).</w:t>
      </w:r>
      <w:r w:rsidR="0051650C">
        <w:rPr>
          <w:rFonts w:ascii="Times New Roman" w:eastAsia="Calibri" w:hAnsi="Times New Roman" w:cs="Times New Roman"/>
        </w:rPr>
        <w:t xml:space="preserve"> </w:t>
      </w:r>
      <w:r w:rsidR="00D3379C" w:rsidRPr="00FD7D5A">
        <w:rPr>
          <w:rFonts w:ascii="Times New Roman" w:eastAsia="Calibri" w:hAnsi="Times New Roman" w:cs="Times New Roman"/>
        </w:rPr>
        <w:t>We conclude that AL</w:t>
      </w:r>
      <w:r w:rsidR="00AB2A72">
        <w:rPr>
          <w:rFonts w:ascii="Times New Roman" w:eastAsia="Calibri" w:hAnsi="Times New Roman" w:cs="Times New Roman"/>
        </w:rPr>
        <w:t xml:space="preserve"> </w:t>
      </w:r>
      <w:r w:rsidR="00AB2A72" w:rsidRPr="00AB2A72">
        <w:rPr>
          <w:rFonts w:ascii="Times New Roman" w:eastAsia="Calibri" w:hAnsi="Times New Roman" w:cs="Times New Roman"/>
          <w:i/>
        </w:rPr>
        <w:t>may</w:t>
      </w:r>
      <w:r w:rsidR="00AB2A72">
        <w:rPr>
          <w:rFonts w:ascii="Times New Roman" w:eastAsia="Calibri" w:hAnsi="Times New Roman" w:cs="Times New Roman"/>
        </w:rPr>
        <w:t xml:space="preserve"> represent</w:t>
      </w:r>
      <w:r w:rsidR="00D3379C" w:rsidRPr="00FD7D5A">
        <w:rPr>
          <w:rFonts w:ascii="Times New Roman" w:eastAsia="Calibri" w:hAnsi="Times New Roman" w:cs="Times New Roman"/>
        </w:rPr>
        <w:t xml:space="preserve"> the more promising candidate for understanding the pervasive link between SEP and health.</w:t>
      </w:r>
    </w:p>
    <w:p w14:paraId="586B5D5A" w14:textId="77777777" w:rsidR="00715EEE" w:rsidRDefault="00715EEE" w:rsidP="00715EEE">
      <w:pPr>
        <w:spacing w:after="0" w:line="480" w:lineRule="auto"/>
        <w:rPr>
          <w:rFonts w:ascii="Times New Roman" w:eastAsia="Calibri" w:hAnsi="Times New Roman" w:cs="Times New Roman"/>
          <w:sz w:val="24"/>
          <w:szCs w:val="24"/>
        </w:rPr>
      </w:pPr>
    </w:p>
    <w:p w14:paraId="3246F13D" w14:textId="3D86AEE1" w:rsidR="009C0EE4" w:rsidRPr="00FD7D5A" w:rsidRDefault="00715EEE" w:rsidP="00715EEE">
      <w:pPr>
        <w:spacing w:after="0" w:line="480" w:lineRule="auto"/>
        <w:rPr>
          <w:rFonts w:ascii="Times New Roman" w:hAnsi="Times New Roman" w:cs="Times New Roman"/>
        </w:rPr>
      </w:pPr>
      <w:r w:rsidRPr="00FD7D5A">
        <w:rPr>
          <w:rFonts w:ascii="Times New Roman" w:eastAsia="Calibri" w:hAnsi="Times New Roman" w:cs="Times New Roman"/>
          <w:b/>
        </w:rPr>
        <w:t>Keywords:</w:t>
      </w:r>
      <w:r w:rsidRPr="00FD7D5A">
        <w:rPr>
          <w:rFonts w:ascii="Times New Roman" w:eastAsia="Calibri" w:hAnsi="Times New Roman" w:cs="Times New Roman"/>
        </w:rPr>
        <w:t xml:space="preserve"> Socioeconomic Position; Epigenetic Clock; Allostatic Load; Biological Embedding; Life Course</w:t>
      </w:r>
      <w:r w:rsidR="00D3379C" w:rsidRPr="00FD7D5A">
        <w:rPr>
          <w:rFonts w:ascii="Times New Roman" w:eastAsia="Calibri" w:hAnsi="Times New Roman" w:cs="Times New Roman"/>
        </w:rPr>
        <w:t xml:space="preserve"> </w:t>
      </w:r>
      <w:r w:rsidR="009C0EE4" w:rsidRPr="00FD7D5A">
        <w:rPr>
          <w:rFonts w:ascii="Times New Roman" w:hAnsi="Times New Roman" w:cs="Times New Roman"/>
        </w:rPr>
        <w:br w:type="page"/>
      </w:r>
    </w:p>
    <w:p w14:paraId="66A16C80" w14:textId="77777777" w:rsidR="007C1161" w:rsidRPr="00FD7D5A" w:rsidRDefault="007C1161" w:rsidP="00715EEE">
      <w:pPr>
        <w:spacing w:after="0" w:line="480" w:lineRule="auto"/>
        <w:rPr>
          <w:rFonts w:ascii="Times New Roman" w:hAnsi="Times New Roman" w:cs="Times New Roman"/>
          <w:b/>
        </w:rPr>
      </w:pPr>
      <w:r w:rsidRPr="00FD7D5A">
        <w:rPr>
          <w:rFonts w:ascii="Times New Roman" w:hAnsi="Times New Roman" w:cs="Times New Roman"/>
          <w:b/>
        </w:rPr>
        <w:lastRenderedPageBreak/>
        <w:t>INTRODUCTION</w:t>
      </w:r>
    </w:p>
    <w:p w14:paraId="59CC654E" w14:textId="499C3F95" w:rsidR="007513E9" w:rsidRPr="00FD7D5A" w:rsidRDefault="00D86309" w:rsidP="00715EEE">
      <w:pPr>
        <w:pStyle w:val="NormalWeb"/>
        <w:spacing w:before="0" w:beforeAutospacing="0" w:after="0" w:afterAutospacing="0" w:line="480" w:lineRule="auto"/>
        <w:rPr>
          <w:sz w:val="22"/>
          <w:szCs w:val="22"/>
        </w:rPr>
      </w:pPr>
      <w:r w:rsidRPr="00FD7D5A">
        <w:rPr>
          <w:sz w:val="22"/>
          <w:szCs w:val="22"/>
        </w:rPr>
        <w:t xml:space="preserve">One of the most consistent findings in epidemiological research is that health is socially patterned and that individuals </w:t>
      </w:r>
      <w:r w:rsidR="006B20EC" w:rsidRPr="00FD7D5A">
        <w:rPr>
          <w:sz w:val="22"/>
          <w:szCs w:val="22"/>
        </w:rPr>
        <w:t>in</w:t>
      </w:r>
      <w:r w:rsidRPr="00FD7D5A">
        <w:rPr>
          <w:sz w:val="22"/>
          <w:szCs w:val="22"/>
        </w:rPr>
        <w:t xml:space="preserve"> </w:t>
      </w:r>
      <w:r w:rsidR="006B20EC" w:rsidRPr="00FD7D5A">
        <w:rPr>
          <w:sz w:val="22"/>
          <w:szCs w:val="22"/>
        </w:rPr>
        <w:t xml:space="preserve">lower socio-economic </w:t>
      </w:r>
      <w:r w:rsidR="004F490C" w:rsidRPr="00FD7D5A">
        <w:rPr>
          <w:sz w:val="22"/>
          <w:szCs w:val="22"/>
        </w:rPr>
        <w:t>strata</w:t>
      </w:r>
      <w:r w:rsidR="006B20EC" w:rsidRPr="00FD7D5A">
        <w:rPr>
          <w:sz w:val="22"/>
          <w:szCs w:val="22"/>
        </w:rPr>
        <w:t xml:space="preserve"> will experience a heavier burden of disease across the life course</w:t>
      </w:r>
      <w:r w:rsidR="00A1673C" w:rsidRPr="00FD7D5A">
        <w:rPr>
          <w:sz w:val="22"/>
          <w:szCs w:val="22"/>
        </w:rPr>
        <w:t xml:space="preserve"> (Ma</w:t>
      </w:r>
      <w:r w:rsidR="001D306F" w:rsidRPr="00FD7D5A">
        <w:rPr>
          <w:sz w:val="22"/>
          <w:szCs w:val="22"/>
        </w:rPr>
        <w:t>rmot, Allen, Bloomer et al.</w:t>
      </w:r>
      <w:r w:rsidR="00A1673C" w:rsidRPr="00FD7D5A">
        <w:rPr>
          <w:sz w:val="22"/>
          <w:szCs w:val="22"/>
        </w:rPr>
        <w:t xml:space="preserve">, 2012). </w:t>
      </w:r>
      <w:r w:rsidRPr="00FD7D5A">
        <w:rPr>
          <w:sz w:val="22"/>
          <w:szCs w:val="22"/>
        </w:rPr>
        <w:t>On average, they will develop diseases earlier and die younger compared with their more advantaged peers</w:t>
      </w:r>
      <w:r w:rsidR="001D306F" w:rsidRPr="00FD7D5A">
        <w:rPr>
          <w:sz w:val="22"/>
          <w:szCs w:val="22"/>
        </w:rPr>
        <w:t xml:space="preserve"> (Stringhini, Carmeli, Jokela et al., 2017)</w:t>
      </w:r>
      <w:r w:rsidR="006D2247" w:rsidRPr="00FD7D5A">
        <w:rPr>
          <w:sz w:val="22"/>
          <w:szCs w:val="22"/>
        </w:rPr>
        <w:t>.</w:t>
      </w:r>
      <w:r w:rsidR="005D7B7A" w:rsidRPr="00FD7D5A">
        <w:rPr>
          <w:sz w:val="22"/>
          <w:szCs w:val="22"/>
        </w:rPr>
        <w:t xml:space="preserve"> </w:t>
      </w:r>
      <w:r w:rsidRPr="00FD7D5A">
        <w:rPr>
          <w:sz w:val="22"/>
          <w:szCs w:val="22"/>
        </w:rPr>
        <w:t>Because the risk of poor health tends to decline with step increases in socio-economic position</w:t>
      </w:r>
      <w:r w:rsidR="005704A4" w:rsidRPr="00FD7D5A">
        <w:rPr>
          <w:sz w:val="22"/>
          <w:szCs w:val="22"/>
        </w:rPr>
        <w:t xml:space="preserve"> (SEP)</w:t>
      </w:r>
      <w:r w:rsidRPr="00FD7D5A">
        <w:rPr>
          <w:sz w:val="22"/>
          <w:szCs w:val="22"/>
        </w:rPr>
        <w:t xml:space="preserve">, the relationship has come to be known as the </w:t>
      </w:r>
      <w:r w:rsidRPr="00FD7D5A">
        <w:rPr>
          <w:i/>
          <w:sz w:val="22"/>
          <w:szCs w:val="22"/>
        </w:rPr>
        <w:t>social gradient</w:t>
      </w:r>
      <w:r w:rsidR="007513E9" w:rsidRPr="00FD7D5A">
        <w:rPr>
          <w:sz w:val="22"/>
          <w:szCs w:val="22"/>
        </w:rPr>
        <w:t xml:space="preserve"> in health. </w:t>
      </w:r>
      <w:r w:rsidR="008116E4" w:rsidRPr="00FD7D5A">
        <w:rPr>
          <w:sz w:val="22"/>
          <w:szCs w:val="22"/>
        </w:rPr>
        <w:t xml:space="preserve">The robustness of these associations </w:t>
      </w:r>
      <w:r w:rsidR="00AD711D" w:rsidRPr="00FD7D5A">
        <w:rPr>
          <w:sz w:val="22"/>
          <w:szCs w:val="22"/>
        </w:rPr>
        <w:t>and the fact that SEP seems to be important for just abou</w:t>
      </w:r>
      <w:r w:rsidR="004E46F7" w:rsidRPr="00FD7D5A">
        <w:rPr>
          <w:sz w:val="22"/>
          <w:szCs w:val="22"/>
        </w:rPr>
        <w:t xml:space="preserve">t every </w:t>
      </w:r>
      <w:r w:rsidR="00AD711D" w:rsidRPr="00FD7D5A">
        <w:rPr>
          <w:sz w:val="22"/>
          <w:szCs w:val="22"/>
        </w:rPr>
        <w:t>disease</w:t>
      </w:r>
      <w:r w:rsidR="0089663E" w:rsidRPr="00FD7D5A">
        <w:rPr>
          <w:sz w:val="22"/>
          <w:szCs w:val="22"/>
        </w:rPr>
        <w:t xml:space="preserve"> </w:t>
      </w:r>
      <w:r w:rsidR="00AD711D" w:rsidRPr="00FD7D5A">
        <w:rPr>
          <w:sz w:val="22"/>
          <w:szCs w:val="22"/>
        </w:rPr>
        <w:t xml:space="preserve">outcome studied </w:t>
      </w:r>
      <w:r w:rsidR="00AD711D" w:rsidRPr="007518AB">
        <w:rPr>
          <w:color w:val="auto"/>
          <w:sz w:val="22"/>
          <w:szCs w:val="22"/>
        </w:rPr>
        <w:t xml:space="preserve">suggests that there may be a common </w:t>
      </w:r>
      <w:r w:rsidR="004E46F7" w:rsidRPr="007518AB">
        <w:rPr>
          <w:color w:val="auto"/>
          <w:sz w:val="22"/>
          <w:szCs w:val="22"/>
        </w:rPr>
        <w:t>cause</w:t>
      </w:r>
      <w:r w:rsidR="00CB2CF8" w:rsidRPr="007518AB">
        <w:rPr>
          <w:color w:val="auto"/>
          <w:sz w:val="22"/>
          <w:szCs w:val="22"/>
        </w:rPr>
        <w:t>/mechanism</w:t>
      </w:r>
      <w:r w:rsidR="00B938A1" w:rsidRPr="007518AB">
        <w:rPr>
          <w:color w:val="auto"/>
          <w:sz w:val="22"/>
          <w:szCs w:val="22"/>
        </w:rPr>
        <w:t xml:space="preserve"> </w:t>
      </w:r>
      <w:r w:rsidR="007513E9" w:rsidRPr="007518AB">
        <w:rPr>
          <w:color w:val="auto"/>
          <w:sz w:val="22"/>
          <w:szCs w:val="22"/>
        </w:rPr>
        <w:t xml:space="preserve">underlying the pathogenesis of </w:t>
      </w:r>
      <w:r w:rsidR="00AD711D" w:rsidRPr="007518AB">
        <w:rPr>
          <w:color w:val="auto"/>
          <w:sz w:val="22"/>
          <w:szCs w:val="22"/>
        </w:rPr>
        <w:t xml:space="preserve">different </w:t>
      </w:r>
      <w:r w:rsidR="00756C8E" w:rsidRPr="007518AB">
        <w:rPr>
          <w:color w:val="auto"/>
          <w:sz w:val="22"/>
          <w:szCs w:val="22"/>
        </w:rPr>
        <w:t xml:space="preserve">disease </w:t>
      </w:r>
      <w:r w:rsidR="00CF3C68" w:rsidRPr="007518AB">
        <w:rPr>
          <w:color w:val="auto"/>
          <w:sz w:val="22"/>
          <w:szCs w:val="22"/>
        </w:rPr>
        <w:t>types</w:t>
      </w:r>
      <w:r w:rsidR="00756C8E" w:rsidRPr="007518AB">
        <w:rPr>
          <w:color w:val="auto"/>
          <w:sz w:val="22"/>
          <w:szCs w:val="22"/>
        </w:rPr>
        <w:t>.</w:t>
      </w:r>
      <w:r w:rsidR="00D97ED7" w:rsidRPr="007518AB">
        <w:rPr>
          <w:color w:val="auto"/>
          <w:sz w:val="22"/>
          <w:szCs w:val="22"/>
        </w:rPr>
        <w:t xml:space="preserve"> </w:t>
      </w:r>
      <w:r w:rsidR="00B938A1" w:rsidRPr="007518AB">
        <w:rPr>
          <w:color w:val="auto"/>
          <w:sz w:val="22"/>
          <w:szCs w:val="22"/>
        </w:rPr>
        <w:t>For example, chronic stress can damage biological systems directly</w:t>
      </w:r>
      <w:r w:rsidR="004E0563" w:rsidRPr="007518AB">
        <w:rPr>
          <w:color w:val="auto"/>
          <w:sz w:val="22"/>
          <w:szCs w:val="22"/>
        </w:rPr>
        <w:t xml:space="preserve"> (e.g. circulating levels of glucocorticoids)</w:t>
      </w:r>
      <w:r w:rsidR="00B938A1" w:rsidRPr="007518AB">
        <w:rPr>
          <w:color w:val="auto"/>
          <w:sz w:val="22"/>
          <w:szCs w:val="22"/>
        </w:rPr>
        <w:t xml:space="preserve"> as well as indirectly via its effects on other biobehavioural risk factors (e.g. smoking, alcohol consumption, sleep quality) that </w:t>
      </w:r>
      <w:r w:rsidR="004E0563" w:rsidRPr="007518AB">
        <w:rPr>
          <w:color w:val="auto"/>
          <w:sz w:val="22"/>
          <w:szCs w:val="22"/>
        </w:rPr>
        <w:t>are known to impinge</w:t>
      </w:r>
      <w:r w:rsidR="00B938A1" w:rsidRPr="007518AB">
        <w:rPr>
          <w:color w:val="auto"/>
          <w:sz w:val="22"/>
          <w:szCs w:val="22"/>
        </w:rPr>
        <w:t xml:space="preserve"> upon health</w:t>
      </w:r>
      <w:r w:rsidR="004E0563" w:rsidRPr="007518AB">
        <w:rPr>
          <w:color w:val="auto"/>
          <w:sz w:val="22"/>
          <w:szCs w:val="22"/>
        </w:rPr>
        <w:t xml:space="preserve"> (McEwen, </w:t>
      </w:r>
      <w:r w:rsidR="00B938A1" w:rsidRPr="007518AB">
        <w:rPr>
          <w:color w:val="auto"/>
          <w:sz w:val="22"/>
          <w:szCs w:val="22"/>
        </w:rPr>
        <w:t xml:space="preserve">2008). </w:t>
      </w:r>
    </w:p>
    <w:p w14:paraId="11575661" w14:textId="77777777" w:rsidR="007513E9" w:rsidRPr="00FD7D5A" w:rsidRDefault="007513E9" w:rsidP="00715EEE">
      <w:pPr>
        <w:pStyle w:val="NormalWeb"/>
        <w:spacing w:before="0" w:beforeAutospacing="0" w:after="0" w:afterAutospacing="0" w:line="480" w:lineRule="auto"/>
        <w:rPr>
          <w:sz w:val="22"/>
          <w:szCs w:val="22"/>
        </w:rPr>
      </w:pPr>
    </w:p>
    <w:p w14:paraId="52663A7D" w14:textId="3AFB9DD7" w:rsidR="004F35C3" w:rsidRPr="00EB7367" w:rsidRDefault="00D97ED7" w:rsidP="00715EEE">
      <w:pPr>
        <w:pStyle w:val="NormalWeb"/>
        <w:spacing w:before="0" w:beforeAutospacing="0" w:after="0" w:afterAutospacing="0" w:line="480" w:lineRule="auto"/>
        <w:rPr>
          <w:sz w:val="22"/>
          <w:szCs w:val="22"/>
        </w:rPr>
      </w:pPr>
      <w:r w:rsidRPr="00FD7D5A">
        <w:rPr>
          <w:sz w:val="22"/>
          <w:szCs w:val="22"/>
        </w:rPr>
        <w:t>While much of the early work in this field was characterized by heated debate concerning whether material or psychosocial explanations had greater explanatory power in accounting for the social gradient</w:t>
      </w:r>
      <w:r w:rsidR="004E46F7" w:rsidRPr="00FD7D5A">
        <w:rPr>
          <w:sz w:val="22"/>
          <w:szCs w:val="22"/>
        </w:rPr>
        <w:t xml:space="preserve"> in health</w:t>
      </w:r>
      <w:r w:rsidR="002F34DD" w:rsidRPr="00FD7D5A">
        <w:rPr>
          <w:sz w:val="22"/>
          <w:szCs w:val="22"/>
        </w:rPr>
        <w:t xml:space="preserve"> </w:t>
      </w:r>
      <w:r w:rsidR="00071ACA">
        <w:rPr>
          <w:sz w:val="22"/>
          <w:szCs w:val="22"/>
        </w:rPr>
        <w:t>(Lynch, Smith, Kaplan et al.</w:t>
      </w:r>
      <w:r w:rsidR="00A1673C" w:rsidRPr="00FD7D5A">
        <w:rPr>
          <w:sz w:val="22"/>
          <w:szCs w:val="22"/>
        </w:rPr>
        <w:t>, 2000; Marmot &amp; Wilkinson, 2001)</w:t>
      </w:r>
      <w:r w:rsidRPr="00FD7D5A">
        <w:rPr>
          <w:sz w:val="22"/>
          <w:szCs w:val="22"/>
        </w:rPr>
        <w:t xml:space="preserve">, a less entrenched position is simply to </w:t>
      </w:r>
      <w:r w:rsidR="0036465F" w:rsidRPr="00FD7D5A">
        <w:rPr>
          <w:sz w:val="22"/>
          <w:szCs w:val="22"/>
        </w:rPr>
        <w:t>acknowledge</w:t>
      </w:r>
      <w:r w:rsidRPr="00FD7D5A">
        <w:rPr>
          <w:sz w:val="22"/>
          <w:szCs w:val="22"/>
        </w:rPr>
        <w:t xml:space="preserve"> that</w:t>
      </w:r>
      <w:r w:rsidR="00C75698" w:rsidRPr="00FD7D5A">
        <w:rPr>
          <w:sz w:val="22"/>
          <w:szCs w:val="22"/>
        </w:rPr>
        <w:t xml:space="preserve"> </w:t>
      </w:r>
      <w:r w:rsidRPr="00FD7D5A">
        <w:rPr>
          <w:sz w:val="22"/>
          <w:szCs w:val="22"/>
        </w:rPr>
        <w:t>both material and psychosocial privation can wreak havoc at the biological level</w:t>
      </w:r>
      <w:r w:rsidR="00680AD8" w:rsidRPr="00FD7D5A">
        <w:rPr>
          <w:sz w:val="22"/>
          <w:szCs w:val="22"/>
        </w:rPr>
        <w:t xml:space="preserve">. </w:t>
      </w:r>
      <w:r w:rsidR="00F11BE6" w:rsidRPr="00FD7D5A">
        <w:rPr>
          <w:sz w:val="22"/>
          <w:szCs w:val="22"/>
        </w:rPr>
        <w:t>Hence the conceptual model that informs our approach views SEP as a measure that includes one or more of a range of risk exposures: material, psychosocial, and environmental that predispose to disease through a number of potential pathways</w:t>
      </w:r>
      <w:r w:rsidR="002F34DD" w:rsidRPr="00FD7D5A">
        <w:rPr>
          <w:sz w:val="22"/>
          <w:szCs w:val="22"/>
        </w:rPr>
        <w:t xml:space="preserve"> </w:t>
      </w:r>
      <w:r w:rsidR="00F11BE6" w:rsidRPr="00FD7D5A">
        <w:rPr>
          <w:sz w:val="22"/>
          <w:szCs w:val="22"/>
        </w:rPr>
        <w:fldChar w:fldCharType="begin"/>
      </w:r>
      <w:r w:rsidR="007F02D7" w:rsidRPr="00FD7D5A">
        <w:rPr>
          <w:sz w:val="22"/>
          <w:szCs w:val="22"/>
        </w:rPr>
        <w:instrText xml:space="preserve"> ADDIN EN.CITE &lt;EndNote&gt;&lt;Cite&gt;&lt;Author&gt;Adler&lt;/Author&gt;&lt;Year&gt;2010&lt;/Year&gt;&lt;RecNum&gt;224&lt;/RecNum&gt;&lt;DisplayText&gt;(Adler &amp;amp; Stewart, 2010)&lt;/DisplayText&gt;&lt;record&gt;&lt;rec-number&gt;224&lt;/rec-number&gt;&lt;foreign-keys&gt;&lt;key app="EN" db-id="xv5rdtrppwzrvke0dr6vsepardsx5s5sfpze" timestamp="1503915640"&gt;224&lt;/key&gt;&lt;/foreign-keys&gt;&lt;ref-type name="Journal Article"&gt;17&lt;/ref-type&gt;&lt;contributors&gt;&lt;authors&gt;&lt;author&gt;Adler, Nancy E&lt;/author&gt;&lt;author&gt;Stewart, Judith&lt;/author&gt;&lt;/authors&gt;&lt;/contributors&gt;&lt;titles&gt;&lt;title&gt;Health disparities across the lifespan: meaning, methods, and mechanisms&lt;/title&gt;&lt;secondary-title&gt;Annals of the New York Academy of Sciences&lt;/secondary-title&gt;&lt;/titles&gt;&lt;periodical&gt;&lt;full-title&gt;Annals of the New York Academy of Sciences&lt;/full-title&gt;&lt;/periodical&gt;&lt;pages&gt;5-23&lt;/pages&gt;&lt;volume&gt;1186&lt;/volume&gt;&lt;number&gt;1&lt;/number&gt;&lt;dates&gt;&lt;year&gt;2010&lt;/year&gt;&lt;/dates&gt;&lt;isbn&gt;1749-6632&lt;/isbn&gt;&lt;urls&gt;&lt;/urls&gt;&lt;/record&gt;&lt;/Cite&gt;&lt;/EndNote&gt;</w:instrText>
      </w:r>
      <w:r w:rsidR="00F11BE6" w:rsidRPr="00FD7D5A">
        <w:rPr>
          <w:sz w:val="22"/>
          <w:szCs w:val="22"/>
        </w:rPr>
        <w:fldChar w:fldCharType="separate"/>
      </w:r>
      <w:r w:rsidR="007F02D7" w:rsidRPr="00FD7D5A">
        <w:rPr>
          <w:noProof/>
          <w:sz w:val="22"/>
          <w:szCs w:val="22"/>
        </w:rPr>
        <w:t>(Adler &amp; Stewart, 2010)</w:t>
      </w:r>
      <w:r w:rsidR="00F11BE6" w:rsidRPr="00FD7D5A">
        <w:rPr>
          <w:sz w:val="22"/>
          <w:szCs w:val="22"/>
        </w:rPr>
        <w:fldChar w:fldCharType="end"/>
      </w:r>
      <w:r w:rsidR="00F11BE6" w:rsidRPr="00FD7D5A">
        <w:rPr>
          <w:sz w:val="22"/>
          <w:szCs w:val="22"/>
        </w:rPr>
        <w:t xml:space="preserve">. </w:t>
      </w:r>
      <w:r w:rsidR="00680AD8" w:rsidRPr="00FD7D5A">
        <w:rPr>
          <w:sz w:val="22"/>
          <w:szCs w:val="22"/>
        </w:rPr>
        <w:t>Accepting this, th</w:t>
      </w:r>
      <w:r w:rsidR="00A32883" w:rsidRPr="00FD7D5A">
        <w:rPr>
          <w:sz w:val="22"/>
          <w:szCs w:val="22"/>
        </w:rPr>
        <w:t xml:space="preserve">e challenge then is to identify the mechanisms </w:t>
      </w:r>
      <w:r w:rsidR="00A32883" w:rsidRPr="007518AB">
        <w:rPr>
          <w:color w:val="auto"/>
          <w:sz w:val="22"/>
          <w:szCs w:val="22"/>
        </w:rPr>
        <w:t xml:space="preserve">through which </w:t>
      </w:r>
      <w:r w:rsidR="00F7677F" w:rsidRPr="007518AB">
        <w:rPr>
          <w:color w:val="auto"/>
          <w:sz w:val="22"/>
          <w:szCs w:val="22"/>
        </w:rPr>
        <w:t xml:space="preserve">life course </w:t>
      </w:r>
      <w:r w:rsidR="00A32883" w:rsidRPr="007518AB">
        <w:rPr>
          <w:color w:val="auto"/>
          <w:sz w:val="22"/>
          <w:szCs w:val="22"/>
        </w:rPr>
        <w:t xml:space="preserve">social </w:t>
      </w:r>
      <w:r w:rsidR="00F11BE6" w:rsidRPr="007518AB">
        <w:rPr>
          <w:color w:val="auto"/>
          <w:sz w:val="22"/>
          <w:szCs w:val="22"/>
        </w:rPr>
        <w:t xml:space="preserve">influences get </w:t>
      </w:r>
      <w:r w:rsidR="00F11BE6" w:rsidRPr="00FD7D5A">
        <w:rPr>
          <w:sz w:val="22"/>
          <w:szCs w:val="22"/>
        </w:rPr>
        <w:t xml:space="preserve">transduced at the </w:t>
      </w:r>
      <w:r w:rsidR="00E76733" w:rsidRPr="00FD7D5A">
        <w:rPr>
          <w:sz w:val="22"/>
          <w:szCs w:val="22"/>
        </w:rPr>
        <w:t xml:space="preserve">biological level </w:t>
      </w:r>
      <w:r w:rsidR="00C004AF" w:rsidRPr="00FD7D5A">
        <w:rPr>
          <w:sz w:val="22"/>
          <w:szCs w:val="22"/>
        </w:rPr>
        <w:t>to</w:t>
      </w:r>
      <w:r w:rsidR="00E76733" w:rsidRPr="00FD7D5A">
        <w:rPr>
          <w:sz w:val="22"/>
          <w:szCs w:val="22"/>
        </w:rPr>
        <w:t xml:space="preserve"> erode health. </w:t>
      </w:r>
      <w:r w:rsidR="003670C6" w:rsidRPr="00FD7D5A">
        <w:rPr>
          <w:sz w:val="22"/>
          <w:szCs w:val="22"/>
        </w:rPr>
        <w:t>Krieger</w:t>
      </w:r>
      <w:r w:rsidR="00FE2A44" w:rsidRPr="00FD7D5A">
        <w:rPr>
          <w:sz w:val="22"/>
          <w:szCs w:val="22"/>
        </w:rPr>
        <w:t xml:space="preserve"> </w:t>
      </w:r>
      <w:r w:rsidR="007F02D7" w:rsidRPr="00FD7D5A">
        <w:rPr>
          <w:sz w:val="22"/>
          <w:szCs w:val="22"/>
        </w:rPr>
        <w:t xml:space="preserve">(2005) </w:t>
      </w:r>
      <w:r w:rsidR="00FE2A44" w:rsidRPr="00FD7D5A">
        <w:rPr>
          <w:sz w:val="22"/>
          <w:szCs w:val="22"/>
        </w:rPr>
        <w:t>refers to this process as “embodiment</w:t>
      </w:r>
      <w:r w:rsidR="00DE4642">
        <w:rPr>
          <w:sz w:val="22"/>
          <w:szCs w:val="22"/>
        </w:rPr>
        <w:t>”</w:t>
      </w:r>
      <w:r w:rsidR="00FE2A44" w:rsidRPr="00FD7D5A">
        <w:rPr>
          <w:sz w:val="22"/>
          <w:szCs w:val="22"/>
        </w:rPr>
        <w:t>, Hertzman</w:t>
      </w:r>
      <w:r w:rsidR="007F02D7" w:rsidRPr="00FD7D5A">
        <w:rPr>
          <w:sz w:val="22"/>
          <w:szCs w:val="22"/>
        </w:rPr>
        <w:t xml:space="preserve"> (2012)</w:t>
      </w:r>
      <w:r w:rsidR="00FE2A44" w:rsidRPr="00FD7D5A">
        <w:rPr>
          <w:sz w:val="22"/>
          <w:szCs w:val="22"/>
        </w:rPr>
        <w:t xml:space="preserve"> as bioarcheology, while </w:t>
      </w:r>
      <w:r w:rsidR="003670C6" w:rsidRPr="00FD7D5A">
        <w:rPr>
          <w:sz w:val="22"/>
          <w:szCs w:val="22"/>
        </w:rPr>
        <w:t>Taylor</w:t>
      </w:r>
      <w:r w:rsidR="00B46C45" w:rsidRPr="00FD7D5A">
        <w:rPr>
          <w:sz w:val="22"/>
          <w:szCs w:val="22"/>
        </w:rPr>
        <w:t>, Repetti and Seeman</w:t>
      </w:r>
      <w:r w:rsidR="003670C6" w:rsidRPr="00FD7D5A">
        <w:rPr>
          <w:sz w:val="22"/>
          <w:szCs w:val="22"/>
        </w:rPr>
        <w:t xml:space="preserve"> </w:t>
      </w:r>
      <w:r w:rsidR="00B46C45" w:rsidRPr="00FD7D5A">
        <w:rPr>
          <w:sz w:val="22"/>
          <w:szCs w:val="22"/>
        </w:rPr>
        <w:t xml:space="preserve">(1997) </w:t>
      </w:r>
      <w:r w:rsidR="003670C6" w:rsidRPr="00FD7D5A">
        <w:rPr>
          <w:sz w:val="22"/>
          <w:szCs w:val="22"/>
        </w:rPr>
        <w:t>ponder</w:t>
      </w:r>
      <w:r w:rsidR="00FE2A44" w:rsidRPr="00FD7D5A">
        <w:rPr>
          <w:sz w:val="22"/>
          <w:szCs w:val="22"/>
        </w:rPr>
        <w:t xml:space="preserve"> how social adversity “gets under the skin”.</w:t>
      </w:r>
      <w:r w:rsidR="006E2A24" w:rsidRPr="00FD7D5A">
        <w:rPr>
          <w:sz w:val="22"/>
          <w:szCs w:val="22"/>
        </w:rPr>
        <w:t xml:space="preserve"> </w:t>
      </w:r>
      <w:r w:rsidR="001076A7" w:rsidRPr="00FD7D5A">
        <w:rPr>
          <w:sz w:val="22"/>
          <w:szCs w:val="22"/>
        </w:rPr>
        <w:t>A</w:t>
      </w:r>
      <w:r w:rsidR="002F2EEF" w:rsidRPr="00FD7D5A">
        <w:rPr>
          <w:sz w:val="22"/>
          <w:szCs w:val="22"/>
        </w:rPr>
        <w:t xml:space="preserve"> number of candidate</w:t>
      </w:r>
      <w:r w:rsidR="006E2A24" w:rsidRPr="00FD7D5A">
        <w:rPr>
          <w:sz w:val="22"/>
          <w:szCs w:val="22"/>
        </w:rPr>
        <w:t xml:space="preserve"> processes and</w:t>
      </w:r>
      <w:r w:rsidR="003670C6" w:rsidRPr="00FD7D5A">
        <w:rPr>
          <w:sz w:val="22"/>
          <w:szCs w:val="22"/>
        </w:rPr>
        <w:t xml:space="preserve"> mec</w:t>
      </w:r>
      <w:r w:rsidR="006E2A24" w:rsidRPr="00FD7D5A">
        <w:rPr>
          <w:sz w:val="22"/>
          <w:szCs w:val="22"/>
        </w:rPr>
        <w:t>hanisms have been proposed that provide</w:t>
      </w:r>
      <w:r w:rsidR="0032432F" w:rsidRPr="00FD7D5A">
        <w:rPr>
          <w:sz w:val="22"/>
          <w:szCs w:val="22"/>
        </w:rPr>
        <w:t xml:space="preserve"> intermediate frameworks linking SEP and health</w:t>
      </w:r>
      <w:r w:rsidR="008D6FBC" w:rsidRPr="00FD7D5A">
        <w:rPr>
          <w:sz w:val="22"/>
          <w:szCs w:val="22"/>
        </w:rPr>
        <w:t xml:space="preserve"> including,</w:t>
      </w:r>
      <w:r w:rsidR="0032432F" w:rsidRPr="00FD7D5A">
        <w:rPr>
          <w:sz w:val="22"/>
          <w:szCs w:val="22"/>
        </w:rPr>
        <w:t xml:space="preserve"> telomere shortening</w:t>
      </w:r>
      <w:r w:rsidR="000A764F">
        <w:rPr>
          <w:sz w:val="22"/>
          <w:szCs w:val="22"/>
        </w:rPr>
        <w:t xml:space="preserve"> (Robertson, Batty, Der et al., 2012), </w:t>
      </w:r>
      <w:r w:rsidR="006B59B0" w:rsidRPr="00FD7D5A">
        <w:rPr>
          <w:sz w:val="22"/>
          <w:szCs w:val="22"/>
        </w:rPr>
        <w:t>inflammation</w:t>
      </w:r>
      <w:r w:rsidR="002F34DD" w:rsidRPr="00FD7D5A">
        <w:rPr>
          <w:sz w:val="22"/>
          <w:szCs w:val="22"/>
        </w:rPr>
        <w:t xml:space="preserve"> </w:t>
      </w:r>
      <w:r w:rsidR="006B59B0" w:rsidRPr="00FD7D5A">
        <w:rPr>
          <w:sz w:val="22"/>
          <w:szCs w:val="22"/>
        </w:rPr>
        <w:fldChar w:fldCharType="begin"/>
      </w:r>
      <w:r w:rsidR="007F02D7" w:rsidRPr="00FD7D5A">
        <w:rPr>
          <w:sz w:val="22"/>
          <w:szCs w:val="22"/>
        </w:rPr>
        <w:instrText xml:space="preserve"> ADDIN EN.CITE &lt;EndNote&gt;&lt;Cite&gt;&lt;Author&gt;Aiello&lt;/Author&gt;&lt;Year&gt;2009&lt;/Year&gt;&lt;RecNum&gt;437&lt;/RecNum&gt;&lt;DisplayText&gt;(Aiello &amp;amp; Kaplan, 2009)&lt;/DisplayText&gt;&lt;record&gt;&lt;rec-number&gt;437&lt;/rec-number&gt;&lt;foreign-keys&gt;&lt;key app="EN" db-id="xv5rdtrppwzrvke0dr6vsepardsx5s5sfpze" timestamp="1533220425"&gt;437&lt;/key&gt;&lt;/foreign-keys&gt;&lt;ref-type name="Journal Article"&gt;17&lt;/ref-type&gt;&lt;contributors&gt;&lt;authors&gt;&lt;author&gt;Aiello, Allison E.&lt;/author&gt;&lt;author&gt;Kaplan, George A.&lt;/author&gt;&lt;/authors&gt;&lt;/contributors&gt;&lt;titles&gt;&lt;title&gt;Socioeconomic Position and Inflammatory and Immune Biomarkers of Cardiovascular Disease: Applications to the Panel Study of Income Dynamics&lt;/title&gt;&lt;secondary-title&gt;Biodemography and Social Biology&lt;/secondary-title&gt;&lt;/titles&gt;&lt;periodical&gt;&lt;full-title&gt;Biodemography and Social Biology&lt;/full-title&gt;&lt;/periodical&gt;&lt;pages&gt;178-205&lt;/pages&gt;&lt;volume&gt;55&lt;/volume&gt;&lt;number&gt;2&lt;/number&gt;&lt;dates&gt;&lt;year&gt;2009&lt;/year&gt;&lt;/dates&gt;&lt;isbn&gt;1948-5565&amp;#xD;1948-5573&lt;/isbn&gt;&lt;accession-num&gt;PMC3319671&lt;/accession-num&gt;&lt;urls&gt;&lt;related-urls&gt;&lt;url&gt;http://www.ncbi.nlm.nih.gov/pmc/articles/PMC3319671/&lt;/url&gt;&lt;/related-urls&gt;&lt;/urls&gt;&lt;electronic-resource-num&gt;10.1080/19485560903382304&lt;/electronic-resource-num&gt;&lt;remote-database-name&gt;PMC&lt;/remote-database-name&gt;&lt;/record&gt;&lt;/Cite&gt;&lt;/EndNote&gt;</w:instrText>
      </w:r>
      <w:r w:rsidR="006B59B0" w:rsidRPr="00FD7D5A">
        <w:rPr>
          <w:sz w:val="22"/>
          <w:szCs w:val="22"/>
        </w:rPr>
        <w:fldChar w:fldCharType="separate"/>
      </w:r>
      <w:r w:rsidR="007F02D7" w:rsidRPr="00FD7D5A">
        <w:rPr>
          <w:noProof/>
          <w:sz w:val="22"/>
          <w:szCs w:val="22"/>
        </w:rPr>
        <w:t>(Aiello &amp; Kaplan, 2009)</w:t>
      </w:r>
      <w:r w:rsidR="006B59B0" w:rsidRPr="00FD7D5A">
        <w:rPr>
          <w:sz w:val="22"/>
          <w:szCs w:val="22"/>
        </w:rPr>
        <w:fldChar w:fldCharType="end"/>
      </w:r>
      <w:r w:rsidR="0032432F" w:rsidRPr="00FD7D5A">
        <w:rPr>
          <w:sz w:val="22"/>
          <w:szCs w:val="22"/>
        </w:rPr>
        <w:t xml:space="preserve"> epigenetic </w:t>
      </w:r>
      <w:r w:rsidR="0032432F" w:rsidRPr="007518AB">
        <w:rPr>
          <w:color w:val="auto"/>
          <w:sz w:val="22"/>
          <w:szCs w:val="22"/>
        </w:rPr>
        <w:t>modifications</w:t>
      </w:r>
      <w:r w:rsidR="002F34DD" w:rsidRPr="007518AB">
        <w:rPr>
          <w:color w:val="auto"/>
          <w:sz w:val="22"/>
          <w:szCs w:val="22"/>
        </w:rPr>
        <w:t xml:space="preserve"> </w:t>
      </w:r>
      <w:r w:rsidR="004038DE" w:rsidRPr="007518AB">
        <w:rPr>
          <w:color w:val="auto"/>
          <w:sz w:val="22"/>
          <w:szCs w:val="22"/>
        </w:rPr>
        <w:fldChar w:fldCharType="begin"/>
      </w:r>
      <w:r w:rsidR="007F02D7" w:rsidRPr="007518AB">
        <w:rPr>
          <w:color w:val="auto"/>
          <w:sz w:val="22"/>
          <w:szCs w:val="22"/>
        </w:rPr>
        <w:instrText xml:space="preserve"> ADDIN EN.CITE &lt;EndNote&gt;&lt;Cite&gt;&lt;Author&gt;Cunliffe&lt;/Author&gt;&lt;Year&gt;2016&lt;/Year&gt;&lt;RecNum&gt;281&lt;/RecNum&gt;&lt;DisplayText&gt;(Cunliffe, 2016)&lt;/DisplayText&gt;&lt;record&gt;&lt;rec-number&gt;281&lt;/rec-number&gt;&lt;foreign-keys&gt;&lt;key app="EN" db-id="xv5rdtrppwzrvke0dr6vsepardsx5s5sfpze" timestamp="1503933666"&gt;281&lt;/key&gt;&lt;/foreign-keys&gt;&lt;ref-type name="Journal Article"&gt;17&lt;/ref-type&gt;&lt;contributors&gt;&lt;authors&gt;&lt;author&gt;Cunliffe, Vincent T&lt;/author&gt;&lt;/authors&gt;&lt;/contributors&gt;&lt;titles&gt;&lt;title&gt;The epigenetic impacts of social stress: how does social adversity become biologically embedded?&lt;/title&gt;&lt;secondary-title&gt;Epigenomics&lt;/secondary-title&gt;&lt;/titles&gt;&lt;periodical&gt;&lt;full-title&gt;Epigenomics&lt;/full-title&gt;&lt;/periodical&gt;&lt;pages&gt;1653-1669&lt;/pages&gt;&lt;volume&gt;8&lt;/volume&gt;&lt;number&gt;12&lt;/number&gt;&lt;dates&gt;&lt;year&gt;2016&lt;/year&gt;&lt;/dates&gt;&lt;isbn&gt;1750-1911&lt;/isbn&gt;&lt;urls&gt;&lt;/urls&gt;&lt;/record&gt;&lt;/Cite&gt;&lt;/EndNote&gt;</w:instrText>
      </w:r>
      <w:r w:rsidR="004038DE" w:rsidRPr="007518AB">
        <w:rPr>
          <w:color w:val="auto"/>
          <w:sz w:val="22"/>
          <w:szCs w:val="22"/>
        </w:rPr>
        <w:fldChar w:fldCharType="separate"/>
      </w:r>
      <w:r w:rsidR="007F02D7" w:rsidRPr="007518AB">
        <w:rPr>
          <w:noProof/>
          <w:color w:val="auto"/>
          <w:sz w:val="22"/>
          <w:szCs w:val="22"/>
        </w:rPr>
        <w:t>(Cunliffe, 2016)</w:t>
      </w:r>
      <w:r w:rsidR="004038DE" w:rsidRPr="007518AB">
        <w:rPr>
          <w:color w:val="auto"/>
          <w:sz w:val="22"/>
          <w:szCs w:val="22"/>
        </w:rPr>
        <w:fldChar w:fldCharType="end"/>
      </w:r>
      <w:r w:rsidR="0032432F" w:rsidRPr="007518AB">
        <w:rPr>
          <w:color w:val="auto"/>
          <w:sz w:val="22"/>
          <w:szCs w:val="22"/>
        </w:rPr>
        <w:t>, a</w:t>
      </w:r>
      <w:r w:rsidR="00EB798C" w:rsidRPr="007518AB">
        <w:rPr>
          <w:color w:val="auto"/>
          <w:sz w:val="22"/>
          <w:szCs w:val="22"/>
        </w:rPr>
        <w:t>nd allostatic load</w:t>
      </w:r>
      <w:r w:rsidR="002F34DD" w:rsidRPr="007518AB">
        <w:rPr>
          <w:color w:val="auto"/>
          <w:sz w:val="22"/>
          <w:szCs w:val="22"/>
        </w:rPr>
        <w:t xml:space="preserve"> </w:t>
      </w:r>
      <w:r w:rsidR="00C630A9" w:rsidRPr="007518AB">
        <w:rPr>
          <w:color w:val="auto"/>
          <w:sz w:val="22"/>
          <w:szCs w:val="22"/>
        </w:rPr>
        <w:t>(Seeman, Crimmins, Huang et al., 2004)</w:t>
      </w:r>
      <w:r w:rsidR="009A3509" w:rsidRPr="007518AB">
        <w:rPr>
          <w:color w:val="auto"/>
          <w:sz w:val="22"/>
          <w:szCs w:val="22"/>
        </w:rPr>
        <w:t xml:space="preserve">. </w:t>
      </w:r>
      <w:r w:rsidR="00EB7367" w:rsidRPr="007518AB">
        <w:rPr>
          <w:color w:val="auto"/>
          <w:sz w:val="22"/>
          <w:szCs w:val="22"/>
        </w:rPr>
        <w:t xml:space="preserve">A number </w:t>
      </w:r>
      <w:r w:rsidR="00EB7367" w:rsidRPr="007518AB">
        <w:rPr>
          <w:color w:val="auto"/>
          <w:sz w:val="22"/>
          <w:szCs w:val="22"/>
        </w:rPr>
        <w:lastRenderedPageBreak/>
        <w:t>of criteria have to be satisfied for any candidate process to make a claim to mediate the association of SEP with health</w:t>
      </w:r>
      <w:r w:rsidR="004F35C3" w:rsidRPr="007518AB">
        <w:rPr>
          <w:color w:val="auto"/>
          <w:sz w:val="22"/>
          <w:szCs w:val="22"/>
        </w:rPr>
        <w:t>. The mediator must be structured according to SEP, the mediator</w:t>
      </w:r>
      <w:r w:rsidR="00EB7367" w:rsidRPr="007518AB">
        <w:rPr>
          <w:color w:val="auto"/>
          <w:sz w:val="22"/>
          <w:szCs w:val="22"/>
        </w:rPr>
        <w:t xml:space="preserve"> must be correlated with health, and the addition of the mediator should lead to a statistically significant reduction in the magnitude of the SEP-health relationship. </w:t>
      </w:r>
      <w:r w:rsidR="004C18F5">
        <w:rPr>
          <w:sz w:val="22"/>
          <w:szCs w:val="22"/>
        </w:rPr>
        <w:t>I</w:t>
      </w:r>
      <w:r w:rsidR="004F35C3" w:rsidRPr="00FD7D5A">
        <w:rPr>
          <w:sz w:val="22"/>
          <w:szCs w:val="22"/>
        </w:rPr>
        <w:t>n this paper</w:t>
      </w:r>
      <w:r w:rsidR="004C18F5">
        <w:rPr>
          <w:sz w:val="22"/>
          <w:szCs w:val="22"/>
        </w:rPr>
        <w:t xml:space="preserve"> we consider</w:t>
      </w:r>
      <w:r w:rsidR="004F35C3" w:rsidRPr="00FD7D5A">
        <w:rPr>
          <w:sz w:val="22"/>
          <w:szCs w:val="22"/>
        </w:rPr>
        <w:t xml:space="preserve"> t</w:t>
      </w:r>
      <w:r w:rsidR="004C18F5">
        <w:rPr>
          <w:sz w:val="22"/>
          <w:szCs w:val="22"/>
        </w:rPr>
        <w:t>wo of these candidate processes:</w:t>
      </w:r>
      <w:r w:rsidR="004F35C3" w:rsidRPr="00FD7D5A">
        <w:rPr>
          <w:sz w:val="22"/>
          <w:szCs w:val="22"/>
        </w:rPr>
        <w:t xml:space="preserve"> allostatic load (AL) and epigenetic age acceleration (EAA).</w:t>
      </w:r>
    </w:p>
    <w:p w14:paraId="7D61904C" w14:textId="77777777" w:rsidR="00FC3939" w:rsidRDefault="00FC3939" w:rsidP="00715EEE">
      <w:pPr>
        <w:pStyle w:val="NormalWeb"/>
        <w:spacing w:before="0" w:beforeAutospacing="0" w:after="0" w:afterAutospacing="0" w:line="480" w:lineRule="auto"/>
        <w:rPr>
          <w:sz w:val="22"/>
          <w:szCs w:val="22"/>
        </w:rPr>
      </w:pPr>
    </w:p>
    <w:p w14:paraId="3CC86545" w14:textId="6EE1DB3C" w:rsidR="00AA24CE" w:rsidRPr="00AA24CE" w:rsidRDefault="00AA24CE" w:rsidP="00715EEE">
      <w:pPr>
        <w:pStyle w:val="NormalWeb"/>
        <w:spacing w:before="0" w:beforeAutospacing="0" w:after="0" w:afterAutospacing="0" w:line="480" w:lineRule="auto"/>
        <w:rPr>
          <w:b/>
          <w:sz w:val="22"/>
          <w:szCs w:val="22"/>
        </w:rPr>
      </w:pPr>
      <w:r w:rsidRPr="00AA24CE">
        <w:rPr>
          <w:b/>
          <w:sz w:val="22"/>
          <w:szCs w:val="22"/>
        </w:rPr>
        <w:t>Allostatic Load</w:t>
      </w:r>
    </w:p>
    <w:p w14:paraId="0AF19FE3" w14:textId="77777777" w:rsidR="00A62001" w:rsidRDefault="002F15A4" w:rsidP="00715EEE">
      <w:pPr>
        <w:pStyle w:val="NormalWeb"/>
        <w:spacing w:before="0" w:beforeAutospacing="0" w:after="0" w:afterAutospacing="0" w:line="480" w:lineRule="auto"/>
        <w:rPr>
          <w:sz w:val="22"/>
          <w:szCs w:val="22"/>
        </w:rPr>
      </w:pPr>
      <w:r w:rsidRPr="00FD7D5A">
        <w:rPr>
          <w:sz w:val="22"/>
          <w:szCs w:val="22"/>
        </w:rPr>
        <w:t>It has been proposed that cumulative lifetime exposure to material, social, psychological and/or environmental stressors increases the risk of diseases in later life by disrupting the physiological regulatory systems that are involved with initiating, maintaining, and inhibiting the stress response leading to greater ‘wear and tear’ on the body</w:t>
      </w:r>
      <w:r w:rsidR="002F34DD" w:rsidRPr="00FD7D5A">
        <w:rPr>
          <w:sz w:val="22"/>
          <w:szCs w:val="22"/>
        </w:rPr>
        <w:t xml:space="preserve"> </w:t>
      </w:r>
      <w:r w:rsidR="00C04FBE" w:rsidRPr="00FD7D5A">
        <w:rPr>
          <w:sz w:val="22"/>
          <w:szCs w:val="22"/>
        </w:rPr>
        <w:t>(Seeman, Epel, Gruenewald</w:t>
      </w:r>
      <w:r w:rsidR="00C630A9">
        <w:rPr>
          <w:sz w:val="22"/>
          <w:szCs w:val="22"/>
        </w:rPr>
        <w:t xml:space="preserve"> et al.</w:t>
      </w:r>
      <w:r w:rsidR="00C04FBE" w:rsidRPr="00FD7D5A">
        <w:rPr>
          <w:sz w:val="22"/>
          <w:szCs w:val="22"/>
        </w:rPr>
        <w:t>, 2010)</w:t>
      </w:r>
      <w:r w:rsidRPr="00FD7D5A">
        <w:rPr>
          <w:sz w:val="22"/>
          <w:szCs w:val="22"/>
        </w:rPr>
        <w:t>. Indeed, a large body of evidence has accrued showing that social gradients are evident across a large number of biological parameters that are implicated in the stress response including cortisol secretion, norepinephrine, epinephrine, heart rate variability, and inflammatory markers</w:t>
      </w:r>
      <w:r w:rsidR="002F34DD" w:rsidRPr="00FD7D5A">
        <w:rPr>
          <w:sz w:val="22"/>
          <w:szCs w:val="22"/>
        </w:rPr>
        <w:t xml:space="preserve"> </w:t>
      </w:r>
      <w:r w:rsidR="00B9491C" w:rsidRPr="00FD7D5A">
        <w:rPr>
          <w:sz w:val="22"/>
          <w:szCs w:val="22"/>
        </w:rPr>
        <w:t>(Seeman et al. 2010)</w:t>
      </w:r>
      <w:r w:rsidRPr="00FD7D5A">
        <w:rPr>
          <w:sz w:val="22"/>
          <w:szCs w:val="22"/>
        </w:rPr>
        <w:t>. Researchers have attempted to capture variation in these life-cou</w:t>
      </w:r>
      <w:r w:rsidR="00437B2D" w:rsidRPr="00FD7D5A">
        <w:rPr>
          <w:sz w:val="22"/>
          <w:szCs w:val="22"/>
        </w:rPr>
        <w:t>rse stresses using an AL score</w:t>
      </w:r>
      <w:r w:rsidRPr="00FD7D5A">
        <w:rPr>
          <w:sz w:val="22"/>
          <w:szCs w:val="22"/>
        </w:rPr>
        <w:t>, which is a multi-system, multi-dimensional composite index, usually involving neuroendocrine, immunological, cardiovascular, and metabolic components – that has been used to quantify stress-induced biological risk</w:t>
      </w:r>
      <w:r w:rsidR="002F34DD" w:rsidRPr="00FD7D5A">
        <w:rPr>
          <w:sz w:val="22"/>
          <w:szCs w:val="22"/>
        </w:rPr>
        <w:t xml:space="preserve"> </w:t>
      </w:r>
      <w:r w:rsidR="00E81BA3" w:rsidRPr="00FD7D5A">
        <w:rPr>
          <w:sz w:val="22"/>
          <w:szCs w:val="22"/>
        </w:rPr>
        <w:t xml:space="preserve">(Seeman et al. 2010). </w:t>
      </w:r>
      <w:r w:rsidR="00677C69" w:rsidRPr="00FD7D5A">
        <w:rPr>
          <w:sz w:val="22"/>
          <w:szCs w:val="22"/>
        </w:rPr>
        <w:t>AL</w:t>
      </w:r>
      <w:r w:rsidRPr="00FD7D5A">
        <w:rPr>
          <w:sz w:val="22"/>
          <w:szCs w:val="22"/>
        </w:rPr>
        <w:t xml:space="preserve"> is s</w:t>
      </w:r>
      <w:r w:rsidR="00416FD8" w:rsidRPr="00FD7D5A">
        <w:rPr>
          <w:sz w:val="22"/>
          <w:szCs w:val="22"/>
        </w:rPr>
        <w:t>ocially patterned</w:t>
      </w:r>
      <w:r w:rsidR="002F34DD" w:rsidRPr="00FD7D5A">
        <w:rPr>
          <w:sz w:val="22"/>
          <w:szCs w:val="22"/>
        </w:rPr>
        <w:t xml:space="preserve"> </w:t>
      </w:r>
      <w:r w:rsidR="00E81BA3" w:rsidRPr="00FD7D5A">
        <w:rPr>
          <w:sz w:val="22"/>
          <w:szCs w:val="22"/>
        </w:rPr>
        <w:t>(Gruenewal</w:t>
      </w:r>
      <w:r w:rsidR="00071ACA">
        <w:rPr>
          <w:sz w:val="22"/>
          <w:szCs w:val="22"/>
        </w:rPr>
        <w:t>d et al., 2012;</w:t>
      </w:r>
      <w:r w:rsidR="00E81BA3" w:rsidRPr="00FD7D5A">
        <w:rPr>
          <w:sz w:val="22"/>
          <w:szCs w:val="22"/>
        </w:rPr>
        <w:t xml:space="preserve"> Seema</w:t>
      </w:r>
      <w:r w:rsidR="00C630A9">
        <w:rPr>
          <w:sz w:val="22"/>
          <w:szCs w:val="22"/>
        </w:rPr>
        <w:t>n, Merkin, Karlamanga et al.</w:t>
      </w:r>
      <w:r w:rsidR="00596569" w:rsidRPr="00FD7D5A">
        <w:rPr>
          <w:sz w:val="22"/>
          <w:szCs w:val="22"/>
        </w:rPr>
        <w:t>, 2014</w:t>
      </w:r>
      <w:r w:rsidR="00071ACA">
        <w:rPr>
          <w:sz w:val="22"/>
          <w:szCs w:val="22"/>
        </w:rPr>
        <w:t>; Delpierre, Barboza-Solis, Torrisani et al</w:t>
      </w:r>
      <w:r w:rsidR="00071ACA" w:rsidRPr="00FD7D5A">
        <w:rPr>
          <w:sz w:val="22"/>
          <w:szCs w:val="22"/>
        </w:rPr>
        <w:t>., 2016;</w:t>
      </w:r>
      <w:r w:rsidR="00596569" w:rsidRPr="00FD7D5A">
        <w:rPr>
          <w:sz w:val="22"/>
          <w:szCs w:val="22"/>
        </w:rPr>
        <w:t xml:space="preserve">) </w:t>
      </w:r>
      <w:r w:rsidRPr="00FD7D5A">
        <w:rPr>
          <w:sz w:val="22"/>
          <w:szCs w:val="22"/>
        </w:rPr>
        <w:t>and predicts age-related diseases</w:t>
      </w:r>
      <w:r w:rsidR="0007364A" w:rsidRPr="00FD7D5A">
        <w:rPr>
          <w:sz w:val="22"/>
          <w:szCs w:val="22"/>
        </w:rPr>
        <w:t>, frailty</w:t>
      </w:r>
      <w:r w:rsidRPr="00FD7D5A">
        <w:rPr>
          <w:sz w:val="22"/>
          <w:szCs w:val="22"/>
        </w:rPr>
        <w:t xml:space="preserve"> and mortality independently of age and other risk factors</w:t>
      </w:r>
      <w:r w:rsidR="00C630A9">
        <w:rPr>
          <w:sz w:val="22"/>
          <w:szCs w:val="22"/>
        </w:rPr>
        <w:t xml:space="preserve"> (</w:t>
      </w:r>
      <w:r w:rsidR="00596569" w:rsidRPr="00FD7D5A">
        <w:rPr>
          <w:sz w:val="22"/>
          <w:szCs w:val="22"/>
        </w:rPr>
        <w:t>Karlamang</w:t>
      </w:r>
      <w:r w:rsidR="00C630A9">
        <w:rPr>
          <w:sz w:val="22"/>
          <w:szCs w:val="22"/>
        </w:rPr>
        <w:t>a, Singer, McEwen et al.</w:t>
      </w:r>
      <w:r w:rsidR="00596569" w:rsidRPr="00FD7D5A">
        <w:rPr>
          <w:sz w:val="22"/>
          <w:szCs w:val="22"/>
        </w:rPr>
        <w:t>, 2002</w:t>
      </w:r>
      <w:r w:rsidR="00071ACA">
        <w:rPr>
          <w:sz w:val="22"/>
          <w:szCs w:val="22"/>
        </w:rPr>
        <w:t>; Castagne, Bares, Karimi et al., 2018</w:t>
      </w:r>
      <w:r w:rsidR="00596569" w:rsidRPr="00FD7D5A">
        <w:rPr>
          <w:sz w:val="22"/>
          <w:szCs w:val="22"/>
        </w:rPr>
        <w:t xml:space="preserve">). </w:t>
      </w:r>
    </w:p>
    <w:p w14:paraId="7519B184" w14:textId="77777777" w:rsidR="00E27ACE" w:rsidRDefault="00E27ACE" w:rsidP="00715EEE">
      <w:pPr>
        <w:pStyle w:val="NormalWeb"/>
        <w:spacing w:before="0" w:beforeAutospacing="0" w:after="0" w:afterAutospacing="0" w:line="480" w:lineRule="auto"/>
        <w:rPr>
          <w:color w:val="C00000"/>
          <w:sz w:val="22"/>
          <w:szCs w:val="22"/>
          <w:highlight w:val="yellow"/>
        </w:rPr>
      </w:pPr>
    </w:p>
    <w:p w14:paraId="48A49263" w14:textId="03560173" w:rsidR="00E27ACE" w:rsidRPr="007518AB" w:rsidRDefault="002B1CDB" w:rsidP="00715EEE">
      <w:pPr>
        <w:pStyle w:val="NormalWeb"/>
        <w:spacing w:before="0" w:beforeAutospacing="0" w:after="0" w:afterAutospacing="0" w:line="480" w:lineRule="auto"/>
        <w:rPr>
          <w:color w:val="auto"/>
          <w:sz w:val="22"/>
          <w:szCs w:val="22"/>
        </w:rPr>
      </w:pPr>
      <w:r w:rsidRPr="007518AB">
        <w:rPr>
          <w:color w:val="auto"/>
          <w:sz w:val="22"/>
          <w:szCs w:val="22"/>
        </w:rPr>
        <w:t xml:space="preserve">A </w:t>
      </w:r>
      <w:r w:rsidR="00E27ACE" w:rsidRPr="007518AB">
        <w:rPr>
          <w:color w:val="auto"/>
          <w:sz w:val="22"/>
          <w:szCs w:val="22"/>
        </w:rPr>
        <w:t xml:space="preserve">handful of studies have examined the </w:t>
      </w:r>
      <w:r w:rsidR="00951EA8" w:rsidRPr="007518AB">
        <w:rPr>
          <w:color w:val="auto"/>
          <w:sz w:val="22"/>
          <w:szCs w:val="22"/>
        </w:rPr>
        <w:t>association of</w:t>
      </w:r>
      <w:r w:rsidR="00E27ACE" w:rsidRPr="007518AB">
        <w:rPr>
          <w:color w:val="auto"/>
          <w:sz w:val="22"/>
          <w:szCs w:val="22"/>
        </w:rPr>
        <w:t xml:space="preserve"> </w:t>
      </w:r>
      <w:r w:rsidR="00951EA8" w:rsidRPr="007518AB">
        <w:rPr>
          <w:color w:val="auto"/>
          <w:sz w:val="22"/>
          <w:szCs w:val="22"/>
        </w:rPr>
        <w:t>SEP with</w:t>
      </w:r>
      <w:r w:rsidR="00E27ACE" w:rsidRPr="007518AB">
        <w:rPr>
          <w:color w:val="auto"/>
          <w:sz w:val="22"/>
          <w:szCs w:val="22"/>
        </w:rPr>
        <w:t xml:space="preserve"> AL over the life course</w:t>
      </w:r>
      <w:r w:rsidR="006169C9" w:rsidRPr="007518AB">
        <w:rPr>
          <w:color w:val="auto"/>
          <w:sz w:val="22"/>
          <w:szCs w:val="22"/>
        </w:rPr>
        <w:t xml:space="preserve"> (Gustafsson, Janlert, Theorell, Westerlund &amp; Hammarstrom,</w:t>
      </w:r>
      <w:r w:rsidR="00353752" w:rsidRPr="007518AB">
        <w:rPr>
          <w:color w:val="auto"/>
          <w:sz w:val="22"/>
          <w:szCs w:val="22"/>
        </w:rPr>
        <w:t>. 2011; Gruenewa</w:t>
      </w:r>
      <w:r w:rsidR="006169C9" w:rsidRPr="007518AB">
        <w:rPr>
          <w:color w:val="auto"/>
          <w:sz w:val="22"/>
          <w:szCs w:val="22"/>
        </w:rPr>
        <w:t>ld et al. 2012;; Robertson, Popham, &amp; Benzeval</w:t>
      </w:r>
      <w:r w:rsidR="00353752" w:rsidRPr="007518AB">
        <w:rPr>
          <w:color w:val="auto"/>
          <w:sz w:val="22"/>
          <w:szCs w:val="22"/>
        </w:rPr>
        <w:t xml:space="preserve"> 2014; Solis et al 2016; Prag &amp; Richards, 2018)</w:t>
      </w:r>
      <w:r w:rsidR="0008395A" w:rsidRPr="007518AB">
        <w:rPr>
          <w:color w:val="auto"/>
          <w:sz w:val="22"/>
          <w:szCs w:val="22"/>
        </w:rPr>
        <w:t>. Comparison of results across studies is complicated by the fact that AL is not always measured using the same number or</w:t>
      </w:r>
      <w:r w:rsidR="008A31B6" w:rsidRPr="007518AB">
        <w:rPr>
          <w:color w:val="auto"/>
          <w:sz w:val="22"/>
          <w:szCs w:val="22"/>
        </w:rPr>
        <w:t xml:space="preserve"> composition of biomarkers</w:t>
      </w:r>
      <w:r w:rsidR="0008395A" w:rsidRPr="007518AB">
        <w:rPr>
          <w:color w:val="auto"/>
          <w:sz w:val="22"/>
          <w:szCs w:val="22"/>
        </w:rPr>
        <w:t xml:space="preserve">, but most of them have concluded that the socio-economic conditions of childhood have separable and additive effects on AL. </w:t>
      </w:r>
      <w:r w:rsidR="00951EA8" w:rsidRPr="007518AB">
        <w:rPr>
          <w:color w:val="auto"/>
          <w:sz w:val="22"/>
          <w:szCs w:val="22"/>
        </w:rPr>
        <w:t>Gruenewald et al.</w:t>
      </w:r>
      <w:r w:rsidR="000E34E2" w:rsidRPr="007518AB">
        <w:rPr>
          <w:color w:val="auto"/>
          <w:sz w:val="22"/>
          <w:szCs w:val="22"/>
        </w:rPr>
        <w:t xml:space="preserve"> (2012)</w:t>
      </w:r>
      <w:r w:rsidR="00951EA8" w:rsidRPr="007518AB">
        <w:rPr>
          <w:color w:val="auto"/>
          <w:sz w:val="22"/>
          <w:szCs w:val="22"/>
        </w:rPr>
        <w:t xml:space="preserve"> reported significant effects of </w:t>
      </w:r>
      <w:r w:rsidR="00951EA8" w:rsidRPr="007518AB">
        <w:rPr>
          <w:color w:val="auto"/>
          <w:sz w:val="22"/>
          <w:szCs w:val="22"/>
        </w:rPr>
        <w:lastRenderedPageBreak/>
        <w:t xml:space="preserve">childhood, and </w:t>
      </w:r>
      <w:r w:rsidR="00353752" w:rsidRPr="007518AB">
        <w:rPr>
          <w:color w:val="auto"/>
          <w:sz w:val="22"/>
          <w:szCs w:val="22"/>
        </w:rPr>
        <w:t>adulthood SEP on AL</w:t>
      </w:r>
      <w:r w:rsidR="006931B2" w:rsidRPr="007518AB">
        <w:rPr>
          <w:color w:val="auto"/>
          <w:sz w:val="22"/>
          <w:szCs w:val="22"/>
        </w:rPr>
        <w:t xml:space="preserve"> using the MIDUS cohort, but the magnitude of the effect size was about twice as large for </w:t>
      </w:r>
      <w:r w:rsidR="007B335E" w:rsidRPr="007518AB">
        <w:rPr>
          <w:color w:val="auto"/>
          <w:sz w:val="22"/>
          <w:szCs w:val="22"/>
        </w:rPr>
        <w:t>adulthood</w:t>
      </w:r>
      <w:r w:rsidR="006931B2" w:rsidRPr="007518AB">
        <w:rPr>
          <w:color w:val="auto"/>
          <w:sz w:val="22"/>
          <w:szCs w:val="22"/>
        </w:rPr>
        <w:t xml:space="preserve"> compared with </w:t>
      </w:r>
      <w:r w:rsidR="007B335E" w:rsidRPr="007518AB">
        <w:rPr>
          <w:color w:val="auto"/>
          <w:sz w:val="22"/>
          <w:szCs w:val="22"/>
        </w:rPr>
        <w:t>childhood</w:t>
      </w:r>
      <w:r w:rsidR="006931B2" w:rsidRPr="007518AB">
        <w:rPr>
          <w:color w:val="auto"/>
          <w:sz w:val="22"/>
          <w:szCs w:val="22"/>
        </w:rPr>
        <w:t xml:space="preserve"> SEP.</w:t>
      </w:r>
      <w:r w:rsidR="007B335E" w:rsidRPr="007518AB">
        <w:rPr>
          <w:color w:val="auto"/>
          <w:sz w:val="22"/>
          <w:szCs w:val="22"/>
        </w:rPr>
        <w:t xml:space="preserve"> They also observed a dose-response relation between SEP disadvantage score and AL, and a gradient with life course mobility such that the persistent low SEP had the highest AL score followed by the downwardly mobile, then the upwardly mobile, while the persistent high SEP had the lowest score. </w:t>
      </w:r>
      <w:r w:rsidR="00951EA8" w:rsidRPr="007518AB">
        <w:rPr>
          <w:color w:val="auto"/>
          <w:sz w:val="22"/>
          <w:szCs w:val="22"/>
        </w:rPr>
        <w:t xml:space="preserve">Robertson et al. (2014) </w:t>
      </w:r>
      <w:r w:rsidR="0055261A" w:rsidRPr="007518AB">
        <w:rPr>
          <w:color w:val="auto"/>
          <w:sz w:val="22"/>
          <w:szCs w:val="22"/>
        </w:rPr>
        <w:t>examined</w:t>
      </w:r>
      <w:r w:rsidR="00951EA8" w:rsidRPr="007518AB">
        <w:rPr>
          <w:color w:val="auto"/>
          <w:sz w:val="22"/>
          <w:szCs w:val="22"/>
        </w:rPr>
        <w:t xml:space="preserve"> the association of SEP with AL across 3 life stages (childhood, transition to adulthood, and adulthood)</w:t>
      </w:r>
      <w:r w:rsidR="00353752" w:rsidRPr="007518AB">
        <w:rPr>
          <w:color w:val="auto"/>
          <w:sz w:val="22"/>
          <w:szCs w:val="22"/>
        </w:rPr>
        <w:t xml:space="preserve"> in 3 age cohorts</w:t>
      </w:r>
      <w:r w:rsidR="0055261A" w:rsidRPr="007518AB">
        <w:rPr>
          <w:color w:val="auto"/>
          <w:sz w:val="22"/>
          <w:szCs w:val="22"/>
        </w:rPr>
        <w:t xml:space="preserve"> </w:t>
      </w:r>
      <w:r w:rsidR="0093762D" w:rsidRPr="007518AB">
        <w:rPr>
          <w:color w:val="auto"/>
          <w:sz w:val="22"/>
          <w:szCs w:val="22"/>
        </w:rPr>
        <w:t xml:space="preserve">and </w:t>
      </w:r>
      <w:r w:rsidR="0055261A" w:rsidRPr="007518AB">
        <w:rPr>
          <w:color w:val="auto"/>
          <w:sz w:val="22"/>
          <w:szCs w:val="22"/>
        </w:rPr>
        <w:t>c</w:t>
      </w:r>
      <w:r w:rsidR="0093762D" w:rsidRPr="007518AB">
        <w:rPr>
          <w:color w:val="auto"/>
          <w:sz w:val="22"/>
          <w:szCs w:val="22"/>
        </w:rPr>
        <w:t>ompared</w:t>
      </w:r>
      <w:r w:rsidR="0055261A" w:rsidRPr="007518AB">
        <w:rPr>
          <w:color w:val="auto"/>
          <w:sz w:val="22"/>
          <w:szCs w:val="22"/>
        </w:rPr>
        <w:t xml:space="preserve"> the goodness of fit of 3 life course models (critical periods, accumulation, social mobility) that have been advanced to explain the social patterning of health</w:t>
      </w:r>
      <w:r w:rsidR="000E34E2" w:rsidRPr="007518AB">
        <w:rPr>
          <w:color w:val="auto"/>
          <w:sz w:val="22"/>
          <w:szCs w:val="22"/>
        </w:rPr>
        <w:t xml:space="preserve"> </w:t>
      </w:r>
      <w:r w:rsidR="00951EA8" w:rsidRPr="007518AB">
        <w:rPr>
          <w:color w:val="auto"/>
          <w:sz w:val="22"/>
          <w:szCs w:val="22"/>
        </w:rPr>
        <w:t xml:space="preserve">using </w:t>
      </w:r>
      <w:r w:rsidR="000E34E2" w:rsidRPr="007518AB">
        <w:rPr>
          <w:color w:val="auto"/>
          <w:sz w:val="22"/>
          <w:szCs w:val="22"/>
        </w:rPr>
        <w:t>data from the</w:t>
      </w:r>
      <w:r w:rsidR="00951EA8" w:rsidRPr="007518AB">
        <w:rPr>
          <w:color w:val="auto"/>
          <w:sz w:val="22"/>
          <w:szCs w:val="22"/>
        </w:rPr>
        <w:t xml:space="preserve"> W</w:t>
      </w:r>
      <w:r w:rsidR="000E34E2" w:rsidRPr="007518AB">
        <w:rPr>
          <w:color w:val="auto"/>
          <w:sz w:val="22"/>
          <w:szCs w:val="22"/>
        </w:rPr>
        <w:t>est of Scotland Twenty-07 study. Accumulated SEP was the strongest predictor of allostatic load in two of the 3 cohorts</w:t>
      </w:r>
      <w:r w:rsidR="0055261A" w:rsidRPr="007518AB">
        <w:rPr>
          <w:color w:val="auto"/>
          <w:sz w:val="22"/>
          <w:szCs w:val="22"/>
        </w:rPr>
        <w:t xml:space="preserve"> (1970’s and 1950’s, but not the 1930’s cohort)</w:t>
      </w:r>
      <w:r w:rsidR="000E34E2" w:rsidRPr="007518AB">
        <w:rPr>
          <w:color w:val="auto"/>
          <w:sz w:val="22"/>
          <w:szCs w:val="22"/>
        </w:rPr>
        <w:t>.</w:t>
      </w:r>
      <w:r w:rsidR="0055261A" w:rsidRPr="007518AB">
        <w:rPr>
          <w:color w:val="auto"/>
          <w:sz w:val="22"/>
          <w:szCs w:val="22"/>
        </w:rPr>
        <w:t xml:space="preserve"> </w:t>
      </w:r>
      <w:r w:rsidR="0037586B" w:rsidRPr="007518AB">
        <w:rPr>
          <w:color w:val="auto"/>
          <w:sz w:val="22"/>
          <w:szCs w:val="22"/>
        </w:rPr>
        <w:t>In the 1970’s cohort, childhood SEP was</w:t>
      </w:r>
      <w:r w:rsidR="00900BB5" w:rsidRPr="007518AB">
        <w:rPr>
          <w:color w:val="auto"/>
          <w:sz w:val="22"/>
          <w:szCs w:val="22"/>
        </w:rPr>
        <w:t xml:space="preserve"> also found to be</w:t>
      </w:r>
      <w:r w:rsidR="0037586B" w:rsidRPr="007518AB">
        <w:rPr>
          <w:color w:val="auto"/>
          <w:sz w:val="22"/>
          <w:szCs w:val="22"/>
        </w:rPr>
        <w:t xml:space="preserve"> more strongly associa</w:t>
      </w:r>
      <w:r w:rsidR="00232D06" w:rsidRPr="007518AB">
        <w:rPr>
          <w:color w:val="auto"/>
          <w:sz w:val="22"/>
          <w:szCs w:val="22"/>
        </w:rPr>
        <w:t xml:space="preserve">ted with AL than adulthood SEP. </w:t>
      </w:r>
      <w:r w:rsidR="00BD1451" w:rsidRPr="007518AB">
        <w:rPr>
          <w:color w:val="auto"/>
          <w:sz w:val="22"/>
          <w:szCs w:val="22"/>
        </w:rPr>
        <w:t>Gustafsson et al. 2011 reported bivariate associations of SEP with AL across 4 stages of the life course (16, 21, 30 and 43 years of age) in a Swedish cohort, but only the most recent measure of SEP was significant when all stages were entered simultaneously in the same regression model, suggesting that early life SEP is important because it helps determine (and may place</w:t>
      </w:r>
      <w:r w:rsidR="007E6DC8" w:rsidRPr="007518AB">
        <w:rPr>
          <w:color w:val="auto"/>
          <w:sz w:val="22"/>
          <w:szCs w:val="22"/>
        </w:rPr>
        <w:t xml:space="preserve"> constraints) on adulthood SEP. </w:t>
      </w:r>
      <w:r w:rsidRPr="007518AB">
        <w:rPr>
          <w:color w:val="auto"/>
          <w:sz w:val="22"/>
          <w:szCs w:val="22"/>
        </w:rPr>
        <w:t>A</w:t>
      </w:r>
      <w:r w:rsidR="007E6DC8" w:rsidRPr="007518AB">
        <w:rPr>
          <w:color w:val="auto"/>
          <w:sz w:val="22"/>
          <w:szCs w:val="22"/>
        </w:rPr>
        <w:t xml:space="preserve"> very</w:t>
      </w:r>
      <w:r w:rsidRPr="007518AB">
        <w:rPr>
          <w:color w:val="auto"/>
          <w:sz w:val="22"/>
          <w:szCs w:val="22"/>
        </w:rPr>
        <w:t xml:space="preserve"> recent study </w:t>
      </w:r>
      <w:r w:rsidR="00D55295" w:rsidRPr="007518AB">
        <w:rPr>
          <w:color w:val="auto"/>
          <w:sz w:val="22"/>
          <w:szCs w:val="22"/>
        </w:rPr>
        <w:t xml:space="preserve">using </w:t>
      </w:r>
      <w:r w:rsidRPr="007518AB">
        <w:rPr>
          <w:color w:val="auto"/>
          <w:sz w:val="22"/>
          <w:szCs w:val="22"/>
        </w:rPr>
        <w:t>Understanding Society concluded that the effects of childhoo</w:t>
      </w:r>
      <w:r w:rsidR="00D55295" w:rsidRPr="007518AB">
        <w:rPr>
          <w:color w:val="auto"/>
          <w:sz w:val="22"/>
          <w:szCs w:val="22"/>
        </w:rPr>
        <w:t>d and adulthood SEP on AL were</w:t>
      </w:r>
      <w:r w:rsidRPr="007518AB">
        <w:rPr>
          <w:color w:val="auto"/>
          <w:sz w:val="22"/>
          <w:szCs w:val="22"/>
        </w:rPr>
        <w:t xml:space="preserve"> comparable (Prag &amp; Richards, 2018). </w:t>
      </w:r>
    </w:p>
    <w:p w14:paraId="2F3ACC91" w14:textId="77777777" w:rsidR="004C3905" w:rsidRDefault="004C3905" w:rsidP="00715EEE">
      <w:pPr>
        <w:pStyle w:val="NormalWeb"/>
        <w:spacing w:before="0" w:beforeAutospacing="0" w:after="0" w:afterAutospacing="0" w:line="480" w:lineRule="auto"/>
        <w:rPr>
          <w:color w:val="C00000"/>
          <w:sz w:val="22"/>
          <w:szCs w:val="22"/>
          <w:highlight w:val="yellow"/>
        </w:rPr>
      </w:pPr>
    </w:p>
    <w:p w14:paraId="5E39D7C8" w14:textId="728F80C8" w:rsidR="008116E4" w:rsidRPr="00A62001" w:rsidRDefault="001B2C9E" w:rsidP="00715EEE">
      <w:pPr>
        <w:pStyle w:val="NormalWeb"/>
        <w:spacing w:before="0" w:beforeAutospacing="0" w:after="0" w:afterAutospacing="0" w:line="480" w:lineRule="auto"/>
        <w:rPr>
          <w:sz w:val="22"/>
          <w:szCs w:val="22"/>
        </w:rPr>
      </w:pPr>
      <w:r w:rsidRPr="00FD7D5A">
        <w:rPr>
          <w:b/>
          <w:sz w:val="22"/>
          <w:szCs w:val="22"/>
        </w:rPr>
        <w:t>Epigenetics</w:t>
      </w:r>
    </w:p>
    <w:p w14:paraId="090CCCC7" w14:textId="77777777" w:rsidR="00A02978" w:rsidRPr="00FD7D5A" w:rsidRDefault="00CB49B3" w:rsidP="00715EEE">
      <w:pPr>
        <w:pStyle w:val="NormalWeb"/>
        <w:spacing w:before="0" w:beforeAutospacing="0" w:after="0" w:afterAutospacing="0" w:line="480" w:lineRule="auto"/>
        <w:rPr>
          <w:sz w:val="22"/>
          <w:szCs w:val="22"/>
        </w:rPr>
      </w:pPr>
      <w:r w:rsidRPr="00FD7D5A">
        <w:rPr>
          <w:sz w:val="22"/>
          <w:szCs w:val="22"/>
        </w:rPr>
        <w:t>Variation in gene expression as opposed to gene sequencing is the key concept within the study of epigenetics. It involves chemical modifications to DNA that change the way in which genes are expressed without changing the underlying genetic structure.</w:t>
      </w:r>
      <w:r w:rsidR="00F82014" w:rsidRPr="00FD7D5A">
        <w:rPr>
          <w:sz w:val="22"/>
          <w:szCs w:val="22"/>
        </w:rPr>
        <w:t xml:space="preserve"> Interest in the epigenome has grown rapidl</w:t>
      </w:r>
      <w:r w:rsidR="009E009D" w:rsidRPr="00FD7D5A">
        <w:rPr>
          <w:sz w:val="22"/>
          <w:szCs w:val="22"/>
        </w:rPr>
        <w:t>y in recent years because it is  exquisitely</w:t>
      </w:r>
      <w:r w:rsidR="00F82014" w:rsidRPr="00FD7D5A">
        <w:rPr>
          <w:sz w:val="22"/>
          <w:szCs w:val="22"/>
        </w:rPr>
        <w:t xml:space="preserve"> plastic - particularly in early life - can be programmed or reprogrammed by environmental experience</w:t>
      </w:r>
      <w:r w:rsidR="002F34DD" w:rsidRPr="00FD7D5A">
        <w:rPr>
          <w:sz w:val="22"/>
          <w:szCs w:val="22"/>
        </w:rPr>
        <w:t xml:space="preserve"> </w:t>
      </w:r>
      <w:r w:rsidR="009E009D" w:rsidRPr="00FD7D5A">
        <w:rPr>
          <w:sz w:val="22"/>
          <w:szCs w:val="22"/>
        </w:rPr>
        <w:fldChar w:fldCharType="begin"/>
      </w:r>
      <w:r w:rsidR="007F02D7" w:rsidRPr="00FD7D5A">
        <w:rPr>
          <w:sz w:val="22"/>
          <w:szCs w:val="22"/>
        </w:rPr>
        <w:instrText xml:space="preserve"> ADDIN EN.CITE &lt;EndNote&gt;&lt;Cite&gt;&lt;Author&gt;Francis&lt;/Author&gt;&lt;Year&gt;2009&lt;/Year&gt;&lt;RecNum&gt;280&lt;/RecNum&gt;&lt;DisplayText&gt;(Francis, 2009)&lt;/DisplayText&gt;&lt;record&gt;&lt;rec-number&gt;280&lt;/rec-number&gt;&lt;foreign-keys&gt;&lt;key app="EN" db-id="xv5rdtrppwzrvke0dr6vsepardsx5s5sfpze" timestamp="1503933306"&gt;280&lt;/key&gt;&lt;/foreign-keys&gt;&lt;ref-type name="Journal Article"&gt;17&lt;/ref-type&gt;&lt;contributors&gt;&lt;authors&gt;&lt;author&gt;Francis, Darlene D&lt;/author&gt;&lt;/authors&gt;&lt;/contributors&gt;&lt;titles&gt;&lt;title&gt;Conceptualizing child health disparities: a role for developmental neurogenomics&lt;/title&gt;&lt;secondary-title&gt;Pediatrics&lt;/secondary-title&gt;&lt;/titles&gt;&lt;periodical&gt;&lt;full-title&gt;Pediatrics&lt;/full-title&gt;&lt;/periodical&gt;&lt;pages&gt;S196-S202&lt;/pages&gt;&lt;volume&gt;124&lt;/volume&gt;&lt;number&gt;Supplement 3&lt;/number&gt;&lt;dates&gt;&lt;year&gt;2009&lt;/year&gt;&lt;/dates&gt;&lt;isbn&gt;0031-4005&lt;/isbn&gt;&lt;urls&gt;&lt;/urls&gt;&lt;/record&gt;&lt;/Cite&gt;&lt;/EndNote&gt;</w:instrText>
      </w:r>
      <w:r w:rsidR="009E009D" w:rsidRPr="00FD7D5A">
        <w:rPr>
          <w:sz w:val="22"/>
          <w:szCs w:val="22"/>
        </w:rPr>
        <w:fldChar w:fldCharType="separate"/>
      </w:r>
      <w:r w:rsidR="007F02D7" w:rsidRPr="00FD7D5A">
        <w:rPr>
          <w:noProof/>
          <w:sz w:val="22"/>
          <w:szCs w:val="22"/>
        </w:rPr>
        <w:t>(Francis, 2009)</w:t>
      </w:r>
      <w:r w:rsidR="009E009D" w:rsidRPr="00FD7D5A">
        <w:rPr>
          <w:sz w:val="22"/>
          <w:szCs w:val="22"/>
        </w:rPr>
        <w:fldChar w:fldCharType="end"/>
      </w:r>
      <w:r w:rsidR="00F82014" w:rsidRPr="00FD7D5A">
        <w:rPr>
          <w:sz w:val="22"/>
          <w:szCs w:val="22"/>
        </w:rPr>
        <w:t xml:space="preserve">; and represents a potential mechanism via which social exposures occurring in early life are embodied at the molecular level, affecting phenotypic expression. </w:t>
      </w:r>
      <w:r w:rsidRPr="00FD7D5A">
        <w:rPr>
          <w:sz w:val="22"/>
          <w:szCs w:val="22"/>
        </w:rPr>
        <w:t xml:space="preserve">Although many types of epigenetic processes have been identified, the one most readily </w:t>
      </w:r>
      <w:r w:rsidR="000C3176" w:rsidRPr="00FD7D5A">
        <w:rPr>
          <w:sz w:val="22"/>
          <w:szCs w:val="22"/>
        </w:rPr>
        <w:t>researched in the context of SEP</w:t>
      </w:r>
      <w:r w:rsidRPr="00FD7D5A">
        <w:rPr>
          <w:sz w:val="22"/>
          <w:szCs w:val="22"/>
        </w:rPr>
        <w:t xml:space="preserve"> has been DNA methylation (DNAm)</w:t>
      </w:r>
      <w:r w:rsidR="002F34DD" w:rsidRPr="00FD7D5A">
        <w:rPr>
          <w:sz w:val="22"/>
          <w:szCs w:val="22"/>
        </w:rPr>
        <w:t xml:space="preserve"> </w:t>
      </w:r>
      <w:r w:rsidR="00AE6C13" w:rsidRPr="00FD7D5A">
        <w:rPr>
          <w:sz w:val="22"/>
          <w:szCs w:val="22"/>
        </w:rPr>
        <w:fldChar w:fldCharType="begin"/>
      </w:r>
      <w:r w:rsidR="007F02D7" w:rsidRPr="00FD7D5A">
        <w:rPr>
          <w:sz w:val="22"/>
          <w:szCs w:val="22"/>
        </w:rPr>
        <w:instrText xml:space="preserve"> ADDIN EN.CITE &lt;EndNote&gt;&lt;Cite&gt;&lt;Author&gt;Majnik&lt;/Author&gt;&lt;Year&gt;2014&lt;/Year&gt;&lt;RecNum&gt;278&lt;/RecNum&gt;&lt;DisplayText&gt;(Majnik &amp;amp; Lane, 2014)&lt;/DisplayText&gt;&lt;record&gt;&lt;rec-number&gt;278&lt;/rec-number&gt;&lt;foreign-keys&gt;&lt;key app="EN" db-id="xv5rdtrppwzrvke0dr6vsepardsx5s5sfpze" timestamp="1503932822"&gt;278&lt;/key&gt;&lt;/foreign-keys&gt;&lt;ref-type name="Journal Article"&gt;17&lt;/ref-type&gt;&lt;contributors&gt;&lt;authors&gt;&lt;author&gt;Majnik, Amber V&lt;/author&gt;&lt;author&gt;Lane, Robert H&lt;/author&gt;&lt;/authors&gt;&lt;/contributors&gt;&lt;titles&gt;&lt;title&gt;Epigenetics: Where environment, society and genetics meet&lt;/title&gt;&lt;/titles&gt;&lt;dates&gt;&lt;year&gt;2014&lt;/year&gt;&lt;/dates&gt;&lt;urls&gt;&lt;/urls&gt;&lt;/record&gt;&lt;/Cite&gt;&lt;/EndNote&gt;</w:instrText>
      </w:r>
      <w:r w:rsidR="00AE6C13" w:rsidRPr="00FD7D5A">
        <w:rPr>
          <w:sz w:val="22"/>
          <w:szCs w:val="22"/>
        </w:rPr>
        <w:fldChar w:fldCharType="separate"/>
      </w:r>
      <w:r w:rsidR="007F02D7" w:rsidRPr="00FD7D5A">
        <w:rPr>
          <w:noProof/>
          <w:sz w:val="22"/>
          <w:szCs w:val="22"/>
        </w:rPr>
        <w:t xml:space="preserve">(Majnik &amp; Lane, </w:t>
      </w:r>
      <w:r w:rsidR="007F02D7" w:rsidRPr="00FD7D5A">
        <w:rPr>
          <w:noProof/>
          <w:sz w:val="22"/>
          <w:szCs w:val="22"/>
        </w:rPr>
        <w:lastRenderedPageBreak/>
        <w:t>2014)</w:t>
      </w:r>
      <w:r w:rsidR="00AE6C13" w:rsidRPr="00FD7D5A">
        <w:rPr>
          <w:sz w:val="22"/>
          <w:szCs w:val="22"/>
        </w:rPr>
        <w:fldChar w:fldCharType="end"/>
      </w:r>
      <w:r w:rsidR="00195E77" w:rsidRPr="00FD7D5A">
        <w:rPr>
          <w:sz w:val="22"/>
          <w:szCs w:val="22"/>
        </w:rPr>
        <w:t xml:space="preserve">. </w:t>
      </w:r>
      <w:r w:rsidR="007475CC" w:rsidRPr="00FD7D5A">
        <w:rPr>
          <w:sz w:val="22"/>
          <w:szCs w:val="22"/>
        </w:rPr>
        <w:t>One of the most novel</w:t>
      </w:r>
      <w:r w:rsidR="002F64D7" w:rsidRPr="00FD7D5A">
        <w:rPr>
          <w:sz w:val="22"/>
          <w:szCs w:val="22"/>
        </w:rPr>
        <w:t xml:space="preserve"> and exciting</w:t>
      </w:r>
      <w:r w:rsidR="007475CC" w:rsidRPr="00FD7D5A">
        <w:rPr>
          <w:sz w:val="22"/>
          <w:szCs w:val="22"/>
        </w:rPr>
        <w:t xml:space="preserve"> applications of DNAm data is in the development of the so called “Epigenetic Clocks”. </w:t>
      </w:r>
    </w:p>
    <w:p w14:paraId="097EC5B3" w14:textId="77777777" w:rsidR="00A02978" w:rsidRPr="00FD7D5A" w:rsidRDefault="00A02978" w:rsidP="00715EEE">
      <w:pPr>
        <w:pStyle w:val="NormalWeb"/>
        <w:spacing w:before="0" w:beforeAutospacing="0" w:after="0" w:afterAutospacing="0" w:line="480" w:lineRule="auto"/>
        <w:rPr>
          <w:sz w:val="22"/>
          <w:szCs w:val="22"/>
        </w:rPr>
      </w:pPr>
    </w:p>
    <w:p w14:paraId="69A47E76" w14:textId="669463D5" w:rsidR="00AA24CE" w:rsidRPr="00AA24CE" w:rsidRDefault="00AA24CE" w:rsidP="003454ED">
      <w:pPr>
        <w:spacing w:after="0" w:line="480" w:lineRule="auto"/>
        <w:rPr>
          <w:rFonts w:ascii="Times New Roman" w:hAnsi="Times New Roman" w:cs="Times New Roman"/>
          <w:b/>
          <w:bCs/>
        </w:rPr>
      </w:pPr>
      <w:r w:rsidRPr="00AA24CE">
        <w:rPr>
          <w:rFonts w:ascii="Times New Roman" w:hAnsi="Times New Roman" w:cs="Times New Roman"/>
          <w:b/>
          <w:bCs/>
        </w:rPr>
        <w:t>Epigenetic Clocks</w:t>
      </w:r>
    </w:p>
    <w:p w14:paraId="34569175" w14:textId="7306F227" w:rsidR="003454ED" w:rsidRPr="007518AB" w:rsidRDefault="007475CC" w:rsidP="003454ED">
      <w:pPr>
        <w:spacing w:after="0" w:line="480" w:lineRule="auto"/>
        <w:rPr>
          <w:rFonts w:ascii="Times New Roman" w:hAnsi="Times New Roman" w:cs="Times New Roman"/>
        </w:rPr>
      </w:pPr>
      <w:r w:rsidRPr="007518AB">
        <w:rPr>
          <w:rFonts w:ascii="Times New Roman" w:hAnsi="Times New Roman" w:cs="Times New Roman"/>
          <w:bCs/>
        </w:rPr>
        <w:t>Horvath</w:t>
      </w:r>
      <w:r w:rsidR="002F34DD" w:rsidRPr="007518AB">
        <w:rPr>
          <w:rFonts w:ascii="Times New Roman" w:hAnsi="Times New Roman" w:cs="Times New Roman"/>
          <w:bCs/>
        </w:rPr>
        <w:t xml:space="preserve"> </w:t>
      </w:r>
      <w:r w:rsidR="00A62001" w:rsidRPr="007518AB">
        <w:rPr>
          <w:rFonts w:ascii="Times New Roman" w:hAnsi="Times New Roman" w:cs="Times New Roman"/>
          <w:bCs/>
        </w:rPr>
        <w:t xml:space="preserve">(2013) </w:t>
      </w:r>
      <w:r w:rsidRPr="007518AB">
        <w:rPr>
          <w:rFonts w:ascii="Times New Roman" w:hAnsi="Times New Roman" w:cs="Times New Roman"/>
          <w:bCs/>
        </w:rPr>
        <w:t xml:space="preserve">developed a multi-tissue predictor that allows the age of most tissues and cell types to be estimated based on DNAm at </w:t>
      </w:r>
      <w:r w:rsidRPr="007518AB">
        <w:rPr>
          <w:rFonts w:ascii="Times New Roman" w:hAnsi="Times New Roman" w:cs="Times New Roman"/>
        </w:rPr>
        <w:t>353 age-associated CpG sites,</w:t>
      </w:r>
      <w:r w:rsidRPr="007518AB">
        <w:rPr>
          <w:rFonts w:ascii="Times New Roman" w:hAnsi="Times New Roman" w:cs="Times New Roman"/>
          <w:bCs/>
        </w:rPr>
        <w:t xml:space="preserve"> while </w:t>
      </w:r>
      <w:r w:rsidRPr="007518AB">
        <w:rPr>
          <w:rFonts w:ascii="Times New Roman" w:hAnsi="Times New Roman" w:cs="Times New Roman"/>
        </w:rPr>
        <w:t>Hannu</w:t>
      </w:r>
      <w:r w:rsidR="00EB2076" w:rsidRPr="007518AB">
        <w:rPr>
          <w:rFonts w:ascii="Times New Roman" w:hAnsi="Times New Roman" w:cs="Times New Roman"/>
        </w:rPr>
        <w:t>m</w:t>
      </w:r>
      <w:r w:rsidR="00A62001" w:rsidRPr="007518AB">
        <w:rPr>
          <w:rFonts w:ascii="Times New Roman" w:hAnsi="Times New Roman" w:cs="Times New Roman"/>
        </w:rPr>
        <w:t>, Guinney, Zhao et al., (2013)</w:t>
      </w:r>
      <w:r w:rsidR="00EB2076" w:rsidRPr="007518AB">
        <w:rPr>
          <w:rFonts w:ascii="Times New Roman" w:hAnsi="Times New Roman" w:cs="Times New Roman"/>
        </w:rPr>
        <w:t xml:space="preserve"> </w:t>
      </w:r>
      <w:r w:rsidRPr="007518AB">
        <w:rPr>
          <w:rFonts w:ascii="Times New Roman" w:hAnsi="Times New Roman" w:cs="Times New Roman"/>
        </w:rPr>
        <w:t xml:space="preserve">developed a </w:t>
      </w:r>
      <w:r w:rsidRPr="007518AB">
        <w:rPr>
          <w:rFonts w:ascii="Times New Roman" w:hAnsi="Times New Roman" w:cs="Times New Roman"/>
          <w:bCs/>
        </w:rPr>
        <w:t xml:space="preserve">blood-specific </w:t>
      </w:r>
      <w:r w:rsidRPr="007518AB">
        <w:rPr>
          <w:rFonts w:ascii="Times New Roman" w:hAnsi="Times New Roman" w:cs="Times New Roman"/>
        </w:rPr>
        <w:t xml:space="preserve">DNAm age predictor based on levels at 71 CpG sites. These clocks track chronological age very closely (r = 0.90 - 0.95 in a sample with a full age range) and </w:t>
      </w:r>
      <w:r w:rsidRPr="007518AB">
        <w:rPr>
          <w:rFonts w:ascii="Times New Roman" w:hAnsi="Times New Roman" w:cs="Times New Roman"/>
          <w:bCs/>
        </w:rPr>
        <w:t>allow estimation of whether an individual is experiencing accelerated or decelerated ag</w:t>
      </w:r>
      <w:r w:rsidR="00F947C9" w:rsidRPr="007518AB">
        <w:rPr>
          <w:rFonts w:ascii="Times New Roman" w:hAnsi="Times New Roman" w:cs="Times New Roman"/>
          <w:bCs/>
        </w:rPr>
        <w:t>e</w:t>
      </w:r>
      <w:r w:rsidRPr="007518AB">
        <w:rPr>
          <w:rFonts w:ascii="Times New Roman" w:hAnsi="Times New Roman" w:cs="Times New Roman"/>
          <w:bCs/>
        </w:rPr>
        <w:t>ing by defining</w:t>
      </w:r>
      <w:r w:rsidR="00437B2D" w:rsidRPr="007518AB">
        <w:rPr>
          <w:rFonts w:ascii="Times New Roman" w:hAnsi="Times New Roman" w:cs="Times New Roman"/>
          <w:bCs/>
        </w:rPr>
        <w:t xml:space="preserve"> EAA</w:t>
      </w:r>
      <w:r w:rsidRPr="007518AB">
        <w:rPr>
          <w:rFonts w:ascii="Times New Roman" w:hAnsi="Times New Roman" w:cs="Times New Roman"/>
          <w:bCs/>
        </w:rPr>
        <w:t xml:space="preserve"> as the difference between DNAm age and chronological age</w:t>
      </w:r>
      <w:r w:rsidRPr="007518AB">
        <w:rPr>
          <w:rFonts w:ascii="Times New Roman" w:hAnsi="Times New Roman" w:cs="Times New Roman"/>
        </w:rPr>
        <w:t>. A positive residual describes an individual experiencing accelerated ag</w:t>
      </w:r>
      <w:r w:rsidR="00F947C9" w:rsidRPr="007518AB">
        <w:rPr>
          <w:rFonts w:ascii="Times New Roman" w:hAnsi="Times New Roman" w:cs="Times New Roman"/>
        </w:rPr>
        <w:t>e</w:t>
      </w:r>
      <w:r w:rsidRPr="007518AB">
        <w:rPr>
          <w:rFonts w:ascii="Times New Roman" w:hAnsi="Times New Roman" w:cs="Times New Roman"/>
        </w:rPr>
        <w:t>ing while a negative residual indicates an individual who is ag</w:t>
      </w:r>
      <w:r w:rsidR="00F947C9" w:rsidRPr="007518AB">
        <w:rPr>
          <w:rFonts w:ascii="Times New Roman" w:hAnsi="Times New Roman" w:cs="Times New Roman"/>
        </w:rPr>
        <w:t>e</w:t>
      </w:r>
      <w:r w:rsidRPr="007518AB">
        <w:rPr>
          <w:rFonts w:ascii="Times New Roman" w:hAnsi="Times New Roman" w:cs="Times New Roman"/>
        </w:rPr>
        <w:t>ing more slowly than their chronological age.</w:t>
      </w:r>
      <w:r w:rsidR="003454ED" w:rsidRPr="007518AB">
        <w:rPr>
          <w:rFonts w:ascii="Times New Roman" w:hAnsi="Times New Roman" w:cs="Times New Roman"/>
        </w:rPr>
        <w:t xml:space="preserve"> Both Horvath's and Hannum's epigenetic clocks were developed to predict the chronological age with the maximum possible accuracy. In both cases, the set of CpGs were selected by elastic net regression using chronological age as the outcome. The only difference between the two is that Horvath’s clock works well for all tissues whereas Hannum’s clock w</w:t>
      </w:r>
      <w:r w:rsidR="004C18F5" w:rsidRPr="007518AB">
        <w:rPr>
          <w:rFonts w:ascii="Times New Roman" w:hAnsi="Times New Roman" w:cs="Times New Roman"/>
        </w:rPr>
        <w:t>orks well on blood samples only</w:t>
      </w:r>
      <w:r w:rsidR="003454ED" w:rsidRPr="007518AB">
        <w:rPr>
          <w:rFonts w:ascii="Times New Roman" w:hAnsi="Times New Roman" w:cs="Times New Roman"/>
        </w:rPr>
        <w:t xml:space="preserve">. Levine’s epigenetic clock, which is the first of the ‘second generation’ clocks, was developed using a slightly different approach. Specifically, a two-step algorithm was implemented: i) a set of ten biomarkers (albumin, creatinine, glucose, c-reactive protein, lymphocyte percent, mean cell volume, red cell distribution width, alkaline phosphatase, white blood cell count and chronological age) strongly predictive of all-cause mortality were selected and used to estimate the individuals’ phenotypic age; ii) elastic net regression was then used to select 513 CpGs using the previously described phenotypic age as the outcome. </w:t>
      </w:r>
    </w:p>
    <w:p w14:paraId="28DC8752" w14:textId="77777777" w:rsidR="003454ED" w:rsidRPr="007518AB" w:rsidRDefault="003454ED" w:rsidP="003454ED">
      <w:pPr>
        <w:spacing w:after="0" w:line="480" w:lineRule="auto"/>
        <w:rPr>
          <w:rFonts w:ascii="Times New Roman" w:hAnsi="Times New Roman" w:cs="Times New Roman"/>
          <w:sz w:val="20"/>
          <w:szCs w:val="20"/>
        </w:rPr>
      </w:pPr>
    </w:p>
    <w:p w14:paraId="30C133D7" w14:textId="31FE87E2" w:rsidR="00D611FE" w:rsidRPr="000448AC" w:rsidRDefault="003454ED" w:rsidP="003454ED">
      <w:pPr>
        <w:spacing w:after="0" w:line="480" w:lineRule="auto"/>
        <w:rPr>
          <w:rFonts w:ascii="Times New Roman" w:hAnsi="Times New Roman" w:cs="Times New Roman"/>
        </w:rPr>
      </w:pPr>
      <w:r w:rsidRPr="007518AB">
        <w:rPr>
          <w:rFonts w:ascii="Times New Roman" w:hAnsi="Times New Roman" w:cs="Times New Roman"/>
        </w:rPr>
        <w:t xml:space="preserve">Although, both Horvath and Hannum measures exhibit statistically significant associations with many age-related diseases and conditions, the effect sizes are usually small. This is because the use of chronological age as the reference favours the selection of CpGs having time-dependent changes, excluding those signals determining the difference between chronological and biological age. Levine’s epigenetic clock was built to address this issue, and this is the reason why it outperforms </w:t>
      </w:r>
      <w:r w:rsidRPr="007518AB">
        <w:rPr>
          <w:rFonts w:ascii="Times New Roman" w:hAnsi="Times New Roman" w:cs="Times New Roman"/>
        </w:rPr>
        <w:lastRenderedPageBreak/>
        <w:t>‘first generation clocks’ concerning the prediction of many chronic conditions.</w:t>
      </w:r>
      <w:r w:rsidR="000448AC" w:rsidRPr="007518AB">
        <w:rPr>
          <w:rFonts w:ascii="Times New Roman" w:hAnsi="Times New Roman" w:cs="Times New Roman"/>
        </w:rPr>
        <w:t xml:space="preserve"> </w:t>
      </w:r>
      <w:r w:rsidR="007475CC" w:rsidRPr="007518AB">
        <w:rPr>
          <w:rFonts w:ascii="Times New Roman" w:hAnsi="Times New Roman" w:cs="Times New Roman"/>
        </w:rPr>
        <w:t xml:space="preserve">These </w:t>
      </w:r>
      <w:r w:rsidR="007475CC" w:rsidRPr="003454ED">
        <w:rPr>
          <w:rFonts w:ascii="Times New Roman" w:hAnsi="Times New Roman" w:cs="Times New Roman"/>
        </w:rPr>
        <w:t>epigenetic clocks have been shown to be associated with a range of age-related diseases, functional impairments, and mortality</w:t>
      </w:r>
      <w:r w:rsidR="002F34DD" w:rsidRPr="003454ED">
        <w:rPr>
          <w:rFonts w:ascii="Times New Roman" w:hAnsi="Times New Roman" w:cs="Times New Roman"/>
        </w:rPr>
        <w:t xml:space="preserve"> </w:t>
      </w:r>
      <w:r w:rsidR="007475CC" w:rsidRPr="003454ED">
        <w:rPr>
          <w:rFonts w:ascii="Times New Roman" w:hAnsi="Times New Roman" w:cs="Times New Roman"/>
        </w:rPr>
        <w:fldChar w:fldCharType="begin"/>
      </w:r>
      <w:r w:rsidR="007F02D7" w:rsidRPr="003454ED">
        <w:rPr>
          <w:rFonts w:ascii="Times New Roman" w:hAnsi="Times New Roman" w:cs="Times New Roman"/>
        </w:rPr>
        <w:instrText xml:space="preserve"> ADDIN EN.CITE &lt;EndNote&gt;&lt;Cite&gt;&lt;Author&gt;Horvath&lt;/Author&gt;&lt;Year&gt;2018&lt;/Year&gt;&lt;RecNum&gt;384&lt;/RecNum&gt;&lt;DisplayText&gt;(Horvath &amp;amp; Raj, 2018)&lt;/DisplayText&gt;&lt;record&gt;&lt;rec-number&gt;384&lt;/rec-number&gt;&lt;foreign-keys&gt;&lt;key app="EN" db-id="xv5rdtrppwzrvke0dr6vsepardsx5s5sfpze" timestamp="1530188155"&gt;384&lt;/key&gt;&lt;/foreign-keys&gt;&lt;ref-type name="Journal Article"&gt;17&lt;/ref-type&gt;&lt;contributors&gt;&lt;authors&gt;&lt;author&gt;Horvath, S.&lt;/author&gt;&lt;author&gt;Raj, K.&lt;/author&gt;&lt;/authors&gt;&lt;/contributors&gt;&lt;auth-address&gt;Department of Human Genetics, Gonda Research Center, David Geffen School of Medicine, Los Angeles, CA, USA. shorvath@mednet.ucla.edu.&amp;#xD;Department of Biostatistics, School of Public Health, University of California-Los Angeles, Los Angeles, CA, USA. shorvath@mednet.ucla.edu.&amp;#xD;Radiation Effects Department, Centre for Radiation, Chemical and Environmental Hazards, Public Health England, Chilton, Didcot, UK.&lt;/auth-address&gt;&lt;titles&gt;&lt;title&gt;DNA methylation-based biomarkers and the epigenetic clock theory of ageing&lt;/title&gt;&lt;secondary-title&gt;Nat Rev Genet&lt;/secondary-title&gt;&lt;alt-title&gt;Nature reviews. Genetics&lt;/alt-title&gt;&lt;/titles&gt;&lt;periodical&gt;&lt;full-title&gt;Nat Rev Genet&lt;/full-title&gt;&lt;abbr-1&gt;Nature reviews. Genetics&lt;/abbr-1&gt;&lt;/periodical&gt;&lt;alt-periodical&gt;&lt;full-title&gt;Nat Rev Genet&lt;/full-title&gt;&lt;abbr-1&gt;Nature reviews. Genetics&lt;/abbr-1&gt;&lt;/alt-periodical&gt;&lt;pages&gt;371-384&lt;/pages&gt;&lt;volume&gt;19&lt;/volume&gt;&lt;number&gt;6&lt;/number&gt;&lt;edition&gt;2018/04/13&lt;/edition&gt;&lt;dates&gt;&lt;year&gt;2018&lt;/year&gt;&lt;pub-dates&gt;&lt;date&gt;Jun&lt;/date&gt;&lt;/pub-dates&gt;&lt;/dates&gt;&lt;isbn&gt;1471-0056&lt;/isbn&gt;&lt;accession-num&gt;29643443&lt;/accession-num&gt;&lt;urls&gt;&lt;/urls&gt;&lt;electronic-resource-num&gt;10.1038/s41576-018-0004-3&lt;/electronic-resource-num&gt;&lt;remote-database-provider&gt;NLM&lt;/remote-database-provider&gt;&lt;language&gt;eng&lt;/language&gt;&lt;/record&gt;&lt;/Cite&gt;&lt;/EndNote&gt;</w:instrText>
      </w:r>
      <w:r w:rsidR="007475CC" w:rsidRPr="003454ED">
        <w:rPr>
          <w:rFonts w:ascii="Times New Roman" w:hAnsi="Times New Roman" w:cs="Times New Roman"/>
        </w:rPr>
        <w:fldChar w:fldCharType="separate"/>
      </w:r>
      <w:r w:rsidR="007F02D7" w:rsidRPr="003454ED">
        <w:rPr>
          <w:rFonts w:ascii="Times New Roman" w:hAnsi="Times New Roman" w:cs="Times New Roman"/>
          <w:noProof/>
        </w:rPr>
        <w:t>(Horvath &amp; Raj, 2018)</w:t>
      </w:r>
      <w:r w:rsidR="007475CC" w:rsidRPr="003454ED">
        <w:rPr>
          <w:rFonts w:ascii="Times New Roman" w:hAnsi="Times New Roman" w:cs="Times New Roman"/>
        </w:rPr>
        <w:fldChar w:fldCharType="end"/>
      </w:r>
      <w:r w:rsidR="007475CC" w:rsidRPr="003454ED">
        <w:rPr>
          <w:rFonts w:ascii="Times New Roman" w:hAnsi="Times New Roman" w:cs="Times New Roman"/>
        </w:rPr>
        <w:t xml:space="preserve">. </w:t>
      </w:r>
      <w:r w:rsidR="00D611FE" w:rsidRPr="003454ED">
        <w:rPr>
          <w:rFonts w:ascii="Times New Roman" w:hAnsi="Times New Roman" w:cs="Times New Roman"/>
        </w:rPr>
        <w:t xml:space="preserve">Although the clocks are a relatively recent development, early studies provide at least some tentative support for the idea that epigenetic processes may be implicated in the earlier ageing of socially disadvantaged groups. </w:t>
      </w:r>
    </w:p>
    <w:p w14:paraId="0D3159F8" w14:textId="77777777" w:rsidR="00A62001" w:rsidRDefault="00A62001" w:rsidP="00715EEE">
      <w:pPr>
        <w:pStyle w:val="NormalWeb"/>
        <w:spacing w:before="0" w:beforeAutospacing="0" w:after="0" w:afterAutospacing="0" w:line="480" w:lineRule="auto"/>
      </w:pPr>
    </w:p>
    <w:p w14:paraId="1F1893FF" w14:textId="50263BA7" w:rsidR="00290869" w:rsidRPr="007F3644" w:rsidRDefault="003C48AB" w:rsidP="00715EEE">
      <w:pPr>
        <w:pStyle w:val="NormalWeb"/>
        <w:spacing w:before="0" w:beforeAutospacing="0" w:after="0" w:afterAutospacing="0" w:line="480" w:lineRule="auto"/>
        <w:rPr>
          <w:sz w:val="22"/>
          <w:szCs w:val="22"/>
          <w:shd w:val="clear" w:color="auto" w:fill="FFFFFF"/>
        </w:rPr>
      </w:pPr>
      <w:r w:rsidRPr="00FD7D5A">
        <w:rPr>
          <w:sz w:val="22"/>
          <w:szCs w:val="22"/>
        </w:rPr>
        <w:t>A</w:t>
      </w:r>
      <w:r w:rsidR="00290869" w:rsidRPr="00FD7D5A">
        <w:rPr>
          <w:sz w:val="22"/>
          <w:szCs w:val="22"/>
          <w:shd w:val="clear" w:color="auto" w:fill="FFFFFF"/>
        </w:rPr>
        <w:t xml:space="preserve"> study from the LIFEPATH </w:t>
      </w:r>
      <w:r w:rsidR="00CE0DAC" w:rsidRPr="00FD7D5A">
        <w:rPr>
          <w:sz w:val="22"/>
          <w:szCs w:val="22"/>
          <w:shd w:val="clear" w:color="auto" w:fill="FFFFFF"/>
        </w:rPr>
        <w:t>group</w:t>
      </w:r>
      <w:r w:rsidR="00290869" w:rsidRPr="00FD7D5A">
        <w:rPr>
          <w:sz w:val="22"/>
          <w:szCs w:val="22"/>
          <w:shd w:val="clear" w:color="auto" w:fill="FFFFFF"/>
        </w:rPr>
        <w:t xml:space="preserve"> involving data for more than 5000 individuals in Italy, Australia and Ireland found that lower socio-ec</w:t>
      </w:r>
      <w:r w:rsidR="00D62709" w:rsidRPr="00FD7D5A">
        <w:rPr>
          <w:sz w:val="22"/>
          <w:szCs w:val="22"/>
          <w:shd w:val="clear" w:color="auto" w:fill="FFFFFF"/>
        </w:rPr>
        <w:t>onomic rank was associated wi</w:t>
      </w:r>
      <w:r w:rsidRPr="00FD7D5A">
        <w:rPr>
          <w:sz w:val="22"/>
          <w:szCs w:val="22"/>
          <w:shd w:val="clear" w:color="auto" w:fill="FFFFFF"/>
        </w:rPr>
        <w:t>th EAA</w:t>
      </w:r>
      <w:r w:rsidR="007F3644">
        <w:rPr>
          <w:sz w:val="22"/>
          <w:szCs w:val="22"/>
          <w:shd w:val="clear" w:color="auto" w:fill="FFFFFF"/>
        </w:rPr>
        <w:t xml:space="preserve"> (Fiorito, Polidoro, Dugue et al., 2017)</w:t>
      </w:r>
      <w:r w:rsidR="00290869" w:rsidRPr="00FD7D5A">
        <w:rPr>
          <w:sz w:val="22"/>
          <w:szCs w:val="22"/>
          <w:shd w:val="clear" w:color="auto" w:fill="FFFFFF"/>
        </w:rPr>
        <w:t xml:space="preserve">. </w:t>
      </w:r>
      <w:r w:rsidR="00290869" w:rsidRPr="00FD7D5A">
        <w:rPr>
          <w:sz w:val="22"/>
          <w:szCs w:val="22"/>
        </w:rPr>
        <w:t>In the meta-analysis of these cohort</w:t>
      </w:r>
      <w:r w:rsidR="00D62709" w:rsidRPr="00FD7D5A">
        <w:rPr>
          <w:sz w:val="22"/>
          <w:szCs w:val="22"/>
        </w:rPr>
        <w:t>s, the epigenetic age of low SEP</w:t>
      </w:r>
      <w:r w:rsidR="00290869" w:rsidRPr="00FD7D5A">
        <w:rPr>
          <w:sz w:val="22"/>
          <w:szCs w:val="22"/>
        </w:rPr>
        <w:t xml:space="preserve"> individuals was estimated to be 1-2 years higher compared with the highest SE</w:t>
      </w:r>
      <w:r w:rsidR="00E32877" w:rsidRPr="00FD7D5A">
        <w:rPr>
          <w:sz w:val="22"/>
          <w:szCs w:val="22"/>
        </w:rPr>
        <w:t>P</w:t>
      </w:r>
      <w:r w:rsidR="00290869" w:rsidRPr="00FD7D5A">
        <w:rPr>
          <w:sz w:val="22"/>
          <w:szCs w:val="22"/>
        </w:rPr>
        <w:t xml:space="preserve"> group. The </w:t>
      </w:r>
      <w:r w:rsidR="00202BEC" w:rsidRPr="00FD7D5A">
        <w:rPr>
          <w:sz w:val="22"/>
          <w:szCs w:val="22"/>
        </w:rPr>
        <w:t>LIFEPATH</w:t>
      </w:r>
      <w:r w:rsidR="00437B2D" w:rsidRPr="00FD7D5A">
        <w:rPr>
          <w:sz w:val="22"/>
          <w:szCs w:val="22"/>
        </w:rPr>
        <w:t xml:space="preserve"> study</w:t>
      </w:r>
      <w:r w:rsidR="00290869" w:rsidRPr="00FD7D5A">
        <w:rPr>
          <w:sz w:val="22"/>
          <w:szCs w:val="22"/>
        </w:rPr>
        <w:t xml:space="preserve"> also examined the impact of different life course trajectories on </w:t>
      </w:r>
      <w:r w:rsidR="00D62709" w:rsidRPr="00FD7D5A">
        <w:rPr>
          <w:sz w:val="22"/>
          <w:szCs w:val="22"/>
        </w:rPr>
        <w:t>EAA</w:t>
      </w:r>
      <w:r w:rsidR="00290869" w:rsidRPr="00FD7D5A">
        <w:rPr>
          <w:sz w:val="22"/>
          <w:szCs w:val="22"/>
        </w:rPr>
        <w:t xml:space="preserve"> by cross-classifying childhood and adulthood social class, finding that</w:t>
      </w:r>
      <w:r w:rsidR="00E32877" w:rsidRPr="00FD7D5A">
        <w:rPr>
          <w:sz w:val="22"/>
          <w:szCs w:val="22"/>
        </w:rPr>
        <w:t xml:space="preserve"> </w:t>
      </w:r>
      <w:r w:rsidR="00D62709" w:rsidRPr="00FD7D5A">
        <w:rPr>
          <w:sz w:val="22"/>
          <w:szCs w:val="22"/>
        </w:rPr>
        <w:t>the persistent low SEP</w:t>
      </w:r>
      <w:r w:rsidR="00290869" w:rsidRPr="00FD7D5A">
        <w:rPr>
          <w:sz w:val="22"/>
          <w:szCs w:val="22"/>
        </w:rPr>
        <w:t xml:space="preserve"> group were epigenetically ol</w:t>
      </w:r>
      <w:r w:rsidR="00D62709" w:rsidRPr="00FD7D5A">
        <w:rPr>
          <w:sz w:val="22"/>
          <w:szCs w:val="22"/>
        </w:rPr>
        <w:t>der than the persistent high SEP</w:t>
      </w:r>
      <w:r w:rsidR="00290869" w:rsidRPr="00FD7D5A">
        <w:rPr>
          <w:sz w:val="22"/>
          <w:szCs w:val="22"/>
        </w:rPr>
        <w:t xml:space="preserve"> group, with the upwardly and downwardly mobile groups ranking somewhere in between</w:t>
      </w:r>
      <w:r w:rsidR="00DC21E7" w:rsidRPr="00FD7D5A">
        <w:rPr>
          <w:sz w:val="22"/>
          <w:szCs w:val="22"/>
        </w:rPr>
        <w:t>, although this did not amount to a statistically significant difference</w:t>
      </w:r>
      <w:r w:rsidR="00290869" w:rsidRPr="00FD7D5A">
        <w:rPr>
          <w:sz w:val="22"/>
          <w:szCs w:val="22"/>
        </w:rPr>
        <w:t xml:space="preserve">. </w:t>
      </w:r>
    </w:p>
    <w:p w14:paraId="0CF2736F" w14:textId="77777777" w:rsidR="00290869" w:rsidRPr="00FD7D5A" w:rsidRDefault="00290869" w:rsidP="00715EEE">
      <w:pPr>
        <w:spacing w:after="0" w:line="480" w:lineRule="auto"/>
        <w:rPr>
          <w:rFonts w:ascii="Times New Roman" w:hAnsi="Times New Roman" w:cs="Times New Roman"/>
          <w:color w:val="000000"/>
          <w:lang w:val="en-US"/>
        </w:rPr>
      </w:pPr>
    </w:p>
    <w:p w14:paraId="4C431BFA" w14:textId="76A4EB95" w:rsidR="00A0197B" w:rsidRPr="00FD7D5A" w:rsidRDefault="00290869" w:rsidP="00715EEE">
      <w:pPr>
        <w:spacing w:after="0" w:line="480" w:lineRule="auto"/>
        <w:rPr>
          <w:rFonts w:ascii="Times New Roman" w:hAnsi="Times New Roman" w:cs="Times New Roman"/>
          <w:color w:val="000000"/>
          <w:lang w:val="en-US"/>
        </w:rPr>
      </w:pPr>
      <w:r w:rsidRPr="00FD7D5A">
        <w:rPr>
          <w:rFonts w:ascii="Times New Roman" w:hAnsi="Times New Roman" w:cs="Times New Roman"/>
          <w:color w:val="000000"/>
          <w:lang w:val="en-US"/>
        </w:rPr>
        <w:t>Two</w:t>
      </w:r>
      <w:r w:rsidR="0046389B" w:rsidRPr="00FD7D5A">
        <w:rPr>
          <w:rFonts w:ascii="Times New Roman" w:hAnsi="Times New Roman" w:cs="Times New Roman"/>
          <w:color w:val="000000"/>
          <w:lang w:val="en-US"/>
        </w:rPr>
        <w:t xml:space="preserve"> more</w:t>
      </w:r>
      <w:r w:rsidRPr="00FD7D5A">
        <w:rPr>
          <w:rFonts w:ascii="Times New Roman" w:hAnsi="Times New Roman" w:cs="Times New Roman"/>
          <w:color w:val="000000"/>
          <w:lang w:val="en-US"/>
        </w:rPr>
        <w:t xml:space="preserve"> recent studies </w:t>
      </w:r>
      <w:r w:rsidR="0046389B" w:rsidRPr="00FD7D5A">
        <w:rPr>
          <w:rFonts w:ascii="Times New Roman" w:hAnsi="Times New Roman" w:cs="Times New Roman"/>
          <w:color w:val="000000"/>
          <w:lang w:val="en-US"/>
        </w:rPr>
        <w:t>that explicitly examined the impact of life</w:t>
      </w:r>
      <w:r w:rsidR="00680AD8" w:rsidRPr="00FD7D5A">
        <w:rPr>
          <w:rFonts w:ascii="Times New Roman" w:hAnsi="Times New Roman" w:cs="Times New Roman"/>
          <w:color w:val="000000"/>
          <w:lang w:val="en-US"/>
        </w:rPr>
        <w:t xml:space="preserve"> course SEP on epigenetic ag</w:t>
      </w:r>
      <w:r w:rsidR="00F947C9" w:rsidRPr="00FD7D5A">
        <w:rPr>
          <w:rFonts w:ascii="Times New Roman" w:hAnsi="Times New Roman" w:cs="Times New Roman"/>
          <w:color w:val="000000"/>
          <w:lang w:val="en-US"/>
        </w:rPr>
        <w:t>e</w:t>
      </w:r>
      <w:r w:rsidR="00680AD8" w:rsidRPr="00FD7D5A">
        <w:rPr>
          <w:rFonts w:ascii="Times New Roman" w:hAnsi="Times New Roman" w:cs="Times New Roman"/>
          <w:color w:val="000000"/>
          <w:lang w:val="en-US"/>
        </w:rPr>
        <w:t xml:space="preserve">ing </w:t>
      </w:r>
      <w:r w:rsidR="0046389B" w:rsidRPr="00FD7D5A">
        <w:rPr>
          <w:rFonts w:ascii="Times New Roman" w:hAnsi="Times New Roman" w:cs="Times New Roman"/>
          <w:color w:val="000000"/>
          <w:lang w:val="en-US"/>
        </w:rPr>
        <w:t>found that childhood SEP, bu</w:t>
      </w:r>
      <w:r w:rsidR="00680AD8" w:rsidRPr="00FD7D5A">
        <w:rPr>
          <w:rFonts w:ascii="Times New Roman" w:hAnsi="Times New Roman" w:cs="Times New Roman"/>
          <w:color w:val="000000"/>
          <w:lang w:val="en-US"/>
        </w:rPr>
        <w:t>t not adulthood SEP was</w:t>
      </w:r>
      <w:r w:rsidR="0046389B" w:rsidRPr="00FD7D5A">
        <w:rPr>
          <w:rFonts w:ascii="Times New Roman" w:hAnsi="Times New Roman" w:cs="Times New Roman"/>
          <w:color w:val="000000"/>
          <w:lang w:val="en-US"/>
        </w:rPr>
        <w:t xml:space="preserve"> associated with EAA. </w:t>
      </w:r>
      <w:r w:rsidR="0019491F" w:rsidRPr="00FD7D5A">
        <w:rPr>
          <w:rFonts w:ascii="Times New Roman" w:hAnsi="Times New Roman" w:cs="Times New Roman"/>
        </w:rPr>
        <w:t>Austin</w:t>
      </w:r>
      <w:r w:rsidR="007F3644">
        <w:rPr>
          <w:rFonts w:ascii="Times New Roman" w:hAnsi="Times New Roman" w:cs="Times New Roman"/>
        </w:rPr>
        <w:t>, Chen, Ross</w:t>
      </w:r>
      <w:r w:rsidR="00D62709" w:rsidRPr="00FD7D5A">
        <w:rPr>
          <w:rFonts w:ascii="Times New Roman" w:hAnsi="Times New Roman" w:cs="Times New Roman"/>
        </w:rPr>
        <w:t xml:space="preserve"> et al</w:t>
      </w:r>
      <w:r w:rsidR="002F34DD" w:rsidRPr="00FD7D5A">
        <w:rPr>
          <w:rFonts w:ascii="Times New Roman" w:hAnsi="Times New Roman" w:cs="Times New Roman"/>
        </w:rPr>
        <w:t>.</w:t>
      </w:r>
      <w:r w:rsidR="007F3644">
        <w:rPr>
          <w:rFonts w:ascii="Times New Roman" w:hAnsi="Times New Roman" w:cs="Times New Roman"/>
        </w:rPr>
        <w:t>,</w:t>
      </w:r>
      <w:r w:rsidR="002F34DD" w:rsidRPr="00FD7D5A">
        <w:rPr>
          <w:rFonts w:ascii="Times New Roman" w:hAnsi="Times New Roman" w:cs="Times New Roman"/>
        </w:rPr>
        <w:t xml:space="preserve"> </w:t>
      </w:r>
      <w:r w:rsidR="00357553" w:rsidRPr="00FD7D5A">
        <w:rPr>
          <w:rFonts w:ascii="Times New Roman" w:hAnsi="Times New Roman" w:cs="Times New Roman"/>
        </w:rPr>
        <w:t>(2018)</w:t>
      </w:r>
      <w:r w:rsidR="000D719F" w:rsidRPr="00FD7D5A">
        <w:rPr>
          <w:rFonts w:ascii="Times New Roman" w:hAnsi="Times New Roman" w:cs="Times New Roman"/>
        </w:rPr>
        <w:t xml:space="preserve"> examined the association of life course SEP with </w:t>
      </w:r>
      <w:r w:rsidR="005045F9" w:rsidRPr="00FD7D5A">
        <w:rPr>
          <w:rFonts w:ascii="Times New Roman" w:hAnsi="Times New Roman" w:cs="Times New Roman"/>
        </w:rPr>
        <w:t>epigenetic ageing of monocytes</w:t>
      </w:r>
      <w:r w:rsidR="000D719F" w:rsidRPr="00FD7D5A">
        <w:rPr>
          <w:rFonts w:ascii="Times New Roman" w:hAnsi="Times New Roman" w:cs="Times New Roman"/>
        </w:rPr>
        <w:t xml:space="preserve"> among a sample of 335 Canadian participants aged 15-55 years who were selected on the basis of their life course socio-economic trajectory</w:t>
      </w:r>
      <w:r w:rsidR="00376A32" w:rsidRPr="00FD7D5A">
        <w:rPr>
          <w:rFonts w:ascii="Times New Roman" w:hAnsi="Times New Roman" w:cs="Times New Roman"/>
        </w:rPr>
        <w:t xml:space="preserve"> into four groups: stable low, upwardly mobile, stable high, downwardly mobile</w:t>
      </w:r>
      <w:r w:rsidR="009E13EF" w:rsidRPr="00FD7D5A">
        <w:rPr>
          <w:rFonts w:ascii="Times New Roman" w:hAnsi="Times New Roman" w:cs="Times New Roman"/>
        </w:rPr>
        <w:t xml:space="preserve">. They found that participants </w:t>
      </w:r>
      <w:r w:rsidR="005045F9" w:rsidRPr="00FD7D5A">
        <w:rPr>
          <w:rFonts w:ascii="Times New Roman" w:hAnsi="Times New Roman" w:cs="Times New Roman"/>
        </w:rPr>
        <w:t>who experienced</w:t>
      </w:r>
      <w:r w:rsidR="009E13EF" w:rsidRPr="00FD7D5A">
        <w:rPr>
          <w:rFonts w:ascii="Times New Roman" w:hAnsi="Times New Roman" w:cs="Times New Roman"/>
        </w:rPr>
        <w:t xml:space="preserve"> low early life SEP (i.e. parental social class before the age of 5) were significantly epigenetically older</w:t>
      </w:r>
      <w:r w:rsidR="005045F9" w:rsidRPr="00FD7D5A">
        <w:rPr>
          <w:rFonts w:ascii="Times New Roman" w:hAnsi="Times New Roman" w:cs="Times New Roman"/>
        </w:rPr>
        <w:t xml:space="preserve"> (0.97</w:t>
      </w:r>
      <w:r w:rsidR="00261C7D" w:rsidRPr="00FD7D5A">
        <w:rPr>
          <w:rFonts w:ascii="Times New Roman" w:hAnsi="Times New Roman" w:cs="Times New Roman"/>
        </w:rPr>
        <w:t>-3</w:t>
      </w:r>
      <w:r w:rsidR="005045F9" w:rsidRPr="00FD7D5A">
        <w:rPr>
          <w:rFonts w:ascii="Times New Roman" w:hAnsi="Times New Roman" w:cs="Times New Roman"/>
        </w:rPr>
        <w:t xml:space="preserve"> years)</w:t>
      </w:r>
      <w:r w:rsidR="009E13EF" w:rsidRPr="00FD7D5A">
        <w:rPr>
          <w:rFonts w:ascii="Times New Roman" w:hAnsi="Times New Roman" w:cs="Times New Roman"/>
        </w:rPr>
        <w:t xml:space="preserve"> </w:t>
      </w:r>
      <w:r w:rsidR="005045F9" w:rsidRPr="00FD7D5A">
        <w:rPr>
          <w:rFonts w:ascii="Times New Roman" w:hAnsi="Times New Roman" w:cs="Times New Roman"/>
        </w:rPr>
        <w:t>than</w:t>
      </w:r>
      <w:r w:rsidR="009E13EF" w:rsidRPr="00FD7D5A">
        <w:rPr>
          <w:rFonts w:ascii="Times New Roman" w:hAnsi="Times New Roman" w:cs="Times New Roman"/>
        </w:rPr>
        <w:t xml:space="preserve"> those who </w:t>
      </w:r>
      <w:r w:rsidR="005045F9" w:rsidRPr="00FD7D5A">
        <w:rPr>
          <w:rFonts w:ascii="Times New Roman" w:hAnsi="Times New Roman" w:cs="Times New Roman"/>
        </w:rPr>
        <w:t>experienced</w:t>
      </w:r>
      <w:r w:rsidR="009E13EF" w:rsidRPr="00FD7D5A">
        <w:rPr>
          <w:rFonts w:ascii="Times New Roman" w:hAnsi="Times New Roman" w:cs="Times New Roman"/>
        </w:rPr>
        <w:t xml:space="preserve"> high SEP in early life, </w:t>
      </w:r>
      <w:r w:rsidR="005045F9" w:rsidRPr="00FD7D5A">
        <w:rPr>
          <w:rFonts w:ascii="Times New Roman" w:hAnsi="Times New Roman" w:cs="Times New Roman"/>
        </w:rPr>
        <w:t xml:space="preserve">but there was no main effect of adulthood SEP, and the childhood*adulthood interaction was also non-significant.  </w:t>
      </w:r>
      <w:r w:rsidR="007F3644">
        <w:rPr>
          <w:rFonts w:ascii="Times New Roman" w:hAnsi="Times New Roman" w:cs="Times New Roman"/>
          <w:color w:val="000000"/>
          <w:lang w:val="en-US"/>
        </w:rPr>
        <w:t>Hughes, Smart, Gorrie-Stone et al</w:t>
      </w:r>
      <w:r w:rsidRPr="00FD7D5A">
        <w:rPr>
          <w:rFonts w:ascii="Times New Roman" w:hAnsi="Times New Roman" w:cs="Times New Roman"/>
          <w:color w:val="000000"/>
          <w:lang w:val="en-US"/>
        </w:rPr>
        <w:t>.</w:t>
      </w:r>
      <w:r w:rsidR="00357553" w:rsidRPr="00FD7D5A">
        <w:rPr>
          <w:rFonts w:ascii="Times New Roman" w:hAnsi="Times New Roman" w:cs="Times New Roman"/>
          <w:color w:val="000000"/>
          <w:lang w:val="en-US"/>
        </w:rPr>
        <w:t xml:space="preserve"> (2018)</w:t>
      </w:r>
      <w:r w:rsidR="002F34DD" w:rsidRPr="00FD7D5A">
        <w:rPr>
          <w:rFonts w:ascii="Times New Roman" w:hAnsi="Times New Roman" w:cs="Times New Roman"/>
          <w:color w:val="000000"/>
          <w:lang w:val="en-US"/>
        </w:rPr>
        <w:t xml:space="preserve"> </w:t>
      </w:r>
      <w:r w:rsidRPr="00FD7D5A">
        <w:rPr>
          <w:rFonts w:ascii="Times New Roman" w:hAnsi="Times New Roman" w:cs="Times New Roman"/>
          <w:color w:val="000000"/>
          <w:lang w:val="en-US"/>
        </w:rPr>
        <w:t>examined the association between a variety of contemporaneous and historic measures of SEP and</w:t>
      </w:r>
      <w:r w:rsidR="000D719F" w:rsidRPr="00FD7D5A">
        <w:rPr>
          <w:rFonts w:ascii="Times New Roman" w:hAnsi="Times New Roman" w:cs="Times New Roman"/>
          <w:color w:val="000000"/>
          <w:lang w:val="en-US"/>
        </w:rPr>
        <w:t xml:space="preserve"> DNAm</w:t>
      </w:r>
      <w:r w:rsidRPr="00FD7D5A">
        <w:rPr>
          <w:rFonts w:ascii="Times New Roman" w:hAnsi="Times New Roman" w:cs="Times New Roman"/>
          <w:color w:val="000000"/>
          <w:lang w:val="en-US"/>
        </w:rPr>
        <w:t xml:space="preserve"> age, indexed using the Horvath and Hannum clocks</w:t>
      </w:r>
      <w:r w:rsidR="005E77E1" w:rsidRPr="00FD7D5A">
        <w:rPr>
          <w:rFonts w:ascii="Times New Roman" w:hAnsi="Times New Roman" w:cs="Times New Roman"/>
          <w:color w:val="000000"/>
          <w:lang w:val="en-US"/>
        </w:rPr>
        <w:t>,</w:t>
      </w:r>
      <w:r w:rsidRPr="00FD7D5A">
        <w:rPr>
          <w:rFonts w:ascii="Times New Roman" w:hAnsi="Times New Roman" w:cs="Times New Roman"/>
          <w:color w:val="000000"/>
          <w:lang w:val="en-US"/>
        </w:rPr>
        <w:t xml:space="preserve"> among a sample of</w:t>
      </w:r>
      <w:r w:rsidR="000D719F" w:rsidRPr="00FD7D5A">
        <w:rPr>
          <w:rFonts w:ascii="Times New Roman" w:hAnsi="Times New Roman" w:cs="Times New Roman"/>
          <w:color w:val="000000"/>
          <w:lang w:val="en-US"/>
        </w:rPr>
        <w:t xml:space="preserve"> 1099 </w:t>
      </w:r>
      <w:r w:rsidRPr="00FD7D5A">
        <w:rPr>
          <w:rFonts w:ascii="Times New Roman" w:hAnsi="Times New Roman" w:cs="Times New Roman"/>
          <w:color w:val="000000"/>
          <w:lang w:val="en-US"/>
        </w:rPr>
        <w:t>participants aged 18-99 years</w:t>
      </w:r>
      <w:r w:rsidR="000D719F" w:rsidRPr="00FD7D5A">
        <w:rPr>
          <w:rFonts w:ascii="Times New Roman" w:hAnsi="Times New Roman" w:cs="Times New Roman"/>
          <w:color w:val="000000"/>
          <w:lang w:val="en-US"/>
        </w:rPr>
        <w:t xml:space="preserve"> in the United Kingdom</w:t>
      </w:r>
      <w:r w:rsidRPr="00FD7D5A">
        <w:rPr>
          <w:rFonts w:ascii="Times New Roman" w:hAnsi="Times New Roman" w:cs="Times New Roman"/>
          <w:color w:val="000000"/>
          <w:lang w:val="en-US"/>
        </w:rPr>
        <w:t xml:space="preserve">. </w:t>
      </w:r>
      <w:r w:rsidR="0046389B" w:rsidRPr="00FD7D5A">
        <w:rPr>
          <w:rFonts w:ascii="Times New Roman" w:hAnsi="Times New Roman" w:cs="Times New Roman"/>
          <w:color w:val="000000"/>
          <w:lang w:val="en-US"/>
        </w:rPr>
        <w:t>T</w:t>
      </w:r>
      <w:r w:rsidRPr="00FD7D5A">
        <w:rPr>
          <w:rFonts w:ascii="Times New Roman" w:hAnsi="Times New Roman" w:cs="Times New Roman"/>
          <w:color w:val="000000"/>
          <w:lang w:val="en-US"/>
        </w:rPr>
        <w:t xml:space="preserve">hey </w:t>
      </w:r>
      <w:r w:rsidR="000D719F" w:rsidRPr="00FD7D5A">
        <w:rPr>
          <w:rFonts w:ascii="Times New Roman" w:hAnsi="Times New Roman" w:cs="Times New Roman"/>
          <w:color w:val="000000"/>
          <w:lang w:val="en-US"/>
        </w:rPr>
        <w:t>observed</w:t>
      </w:r>
      <w:r w:rsidRPr="00FD7D5A">
        <w:rPr>
          <w:rFonts w:ascii="Times New Roman" w:hAnsi="Times New Roman" w:cs="Times New Roman"/>
          <w:color w:val="000000"/>
          <w:lang w:val="en-US"/>
        </w:rPr>
        <w:t xml:space="preserve"> no s</w:t>
      </w:r>
      <w:r w:rsidR="000D719F" w:rsidRPr="00FD7D5A">
        <w:rPr>
          <w:rFonts w:ascii="Times New Roman" w:hAnsi="Times New Roman" w:cs="Times New Roman"/>
          <w:color w:val="000000"/>
          <w:lang w:val="en-US"/>
        </w:rPr>
        <w:t>ignificant association</w:t>
      </w:r>
      <w:r w:rsidR="0046389B" w:rsidRPr="00FD7D5A">
        <w:rPr>
          <w:rFonts w:ascii="Times New Roman" w:hAnsi="Times New Roman" w:cs="Times New Roman"/>
          <w:color w:val="000000"/>
          <w:lang w:val="en-US"/>
        </w:rPr>
        <w:t>s</w:t>
      </w:r>
      <w:r w:rsidRPr="00FD7D5A">
        <w:rPr>
          <w:rFonts w:ascii="Times New Roman" w:hAnsi="Times New Roman" w:cs="Times New Roman"/>
          <w:color w:val="000000"/>
          <w:lang w:val="en-US"/>
        </w:rPr>
        <w:t xml:space="preserve"> of adulthood SEP </w:t>
      </w:r>
      <w:r w:rsidRPr="00FD7D5A">
        <w:rPr>
          <w:rFonts w:ascii="Times New Roman" w:hAnsi="Times New Roman" w:cs="Times New Roman"/>
          <w:color w:val="000000"/>
          <w:lang w:val="en-US"/>
        </w:rPr>
        <w:lastRenderedPageBreak/>
        <w:t>(</w:t>
      </w:r>
      <w:r w:rsidR="000D719F" w:rsidRPr="00FD7D5A">
        <w:rPr>
          <w:rFonts w:ascii="Times New Roman" w:hAnsi="Times New Roman" w:cs="Times New Roman"/>
          <w:color w:val="000000"/>
          <w:lang w:val="en-US"/>
        </w:rPr>
        <w:t xml:space="preserve">i.e. </w:t>
      </w:r>
      <w:r w:rsidRPr="00FD7D5A">
        <w:rPr>
          <w:rFonts w:ascii="Times New Roman" w:hAnsi="Times New Roman" w:cs="Times New Roman"/>
          <w:color w:val="000000"/>
          <w:lang w:val="en-US"/>
        </w:rPr>
        <w:t>current income, employment status,</w:t>
      </w:r>
      <w:r w:rsidR="000D719F" w:rsidRPr="00FD7D5A">
        <w:rPr>
          <w:rFonts w:ascii="Times New Roman" w:hAnsi="Times New Roman" w:cs="Times New Roman"/>
          <w:color w:val="000000"/>
          <w:lang w:val="en-US"/>
        </w:rPr>
        <w:t xml:space="preserve"> cumulative</w:t>
      </w:r>
      <w:r w:rsidRPr="00FD7D5A">
        <w:rPr>
          <w:rFonts w:ascii="Times New Roman" w:hAnsi="Times New Roman" w:cs="Times New Roman"/>
          <w:color w:val="000000"/>
          <w:lang w:val="en-US"/>
        </w:rPr>
        <w:t xml:space="preserve"> </w:t>
      </w:r>
      <w:r w:rsidR="00357553" w:rsidRPr="00FD7D5A">
        <w:rPr>
          <w:rFonts w:ascii="Times New Roman" w:hAnsi="Times New Roman" w:cs="Times New Roman"/>
          <w:color w:val="000000"/>
          <w:lang w:val="en-US"/>
        </w:rPr>
        <w:t>income and employment over a 12-</w:t>
      </w:r>
      <w:r w:rsidRPr="00FD7D5A">
        <w:rPr>
          <w:rFonts w:ascii="Times New Roman" w:hAnsi="Times New Roman" w:cs="Times New Roman"/>
          <w:color w:val="000000"/>
          <w:lang w:val="en-US"/>
        </w:rPr>
        <w:t>year period) with the epigenetic clocks, but they did report significant associations between a measure of childhood SEP (</w:t>
      </w:r>
      <w:r w:rsidR="009E13EF" w:rsidRPr="00FD7D5A">
        <w:rPr>
          <w:rFonts w:ascii="Times New Roman" w:hAnsi="Times New Roman" w:cs="Times New Roman"/>
          <w:color w:val="000000"/>
          <w:lang w:val="en-US"/>
        </w:rPr>
        <w:t>i.e.</w:t>
      </w:r>
      <w:r w:rsidR="00AC2015" w:rsidRPr="00FD7D5A">
        <w:rPr>
          <w:rFonts w:ascii="Times New Roman" w:hAnsi="Times New Roman" w:cs="Times New Roman"/>
          <w:color w:val="000000"/>
          <w:lang w:val="en-US"/>
        </w:rPr>
        <w:t xml:space="preserve"> </w:t>
      </w:r>
      <w:r w:rsidRPr="00FD7D5A">
        <w:rPr>
          <w:rFonts w:ascii="Times New Roman" w:hAnsi="Times New Roman" w:cs="Times New Roman"/>
          <w:color w:val="000000"/>
          <w:lang w:val="en-US"/>
        </w:rPr>
        <w:t>father’s social class</w:t>
      </w:r>
      <w:r w:rsidR="000D719F" w:rsidRPr="00FD7D5A">
        <w:rPr>
          <w:rFonts w:ascii="Times New Roman" w:hAnsi="Times New Roman" w:cs="Times New Roman"/>
          <w:color w:val="000000"/>
          <w:lang w:val="en-US"/>
        </w:rPr>
        <w:t xml:space="preserve"> before the age of 16</w:t>
      </w:r>
      <w:r w:rsidRPr="00FD7D5A">
        <w:rPr>
          <w:rFonts w:ascii="Times New Roman" w:hAnsi="Times New Roman" w:cs="Times New Roman"/>
          <w:color w:val="000000"/>
          <w:lang w:val="en-US"/>
        </w:rPr>
        <w:t xml:space="preserve">) and </w:t>
      </w:r>
      <w:r w:rsidR="000D719F" w:rsidRPr="00FD7D5A">
        <w:rPr>
          <w:rFonts w:ascii="Times New Roman" w:hAnsi="Times New Roman" w:cs="Times New Roman"/>
          <w:color w:val="000000"/>
          <w:lang w:val="en-US"/>
        </w:rPr>
        <w:t>EAA</w:t>
      </w:r>
      <w:r w:rsidRPr="00FD7D5A">
        <w:rPr>
          <w:rFonts w:ascii="Times New Roman" w:hAnsi="Times New Roman" w:cs="Times New Roman"/>
          <w:color w:val="000000"/>
          <w:lang w:val="en-US"/>
        </w:rPr>
        <w:t xml:space="preserve"> adjusting for age sex, white blood cell count</w:t>
      </w:r>
      <w:r w:rsidR="00A0197B" w:rsidRPr="00FD7D5A">
        <w:rPr>
          <w:rFonts w:ascii="Times New Roman" w:hAnsi="Times New Roman" w:cs="Times New Roman"/>
          <w:color w:val="000000"/>
          <w:lang w:val="en-US"/>
        </w:rPr>
        <w:t xml:space="preserve">, smoking and body mass index. </w:t>
      </w:r>
    </w:p>
    <w:p w14:paraId="45951791" w14:textId="77777777" w:rsidR="00A0197B" w:rsidRPr="00FD7D5A" w:rsidRDefault="00A0197B" w:rsidP="00715EEE">
      <w:pPr>
        <w:spacing w:after="0" w:line="480" w:lineRule="auto"/>
        <w:rPr>
          <w:rFonts w:ascii="Times New Roman" w:hAnsi="Times New Roman" w:cs="Times New Roman"/>
          <w:color w:val="000000"/>
          <w:lang w:val="en-US"/>
        </w:rPr>
      </w:pPr>
    </w:p>
    <w:p w14:paraId="03B5F60A" w14:textId="6AED2C05" w:rsidR="008F0ECF" w:rsidRPr="00FD7D5A" w:rsidRDefault="00676B85" w:rsidP="00715EEE">
      <w:pPr>
        <w:pStyle w:val="NormalWeb"/>
        <w:spacing w:before="0" w:beforeAutospacing="0" w:after="0" w:afterAutospacing="0" w:line="480" w:lineRule="auto"/>
        <w:rPr>
          <w:sz w:val="22"/>
          <w:szCs w:val="22"/>
        </w:rPr>
      </w:pPr>
      <w:r w:rsidRPr="00FD7D5A">
        <w:rPr>
          <w:sz w:val="22"/>
          <w:szCs w:val="22"/>
        </w:rPr>
        <w:t>The present study examines the association of a number of measures of childhood and adulthood SEP with AL and three Epigenetic Clo</w:t>
      </w:r>
      <w:r w:rsidR="00D611FE" w:rsidRPr="00FD7D5A">
        <w:rPr>
          <w:sz w:val="22"/>
          <w:szCs w:val="22"/>
        </w:rPr>
        <w:t>cks</w:t>
      </w:r>
      <w:r w:rsidR="008F0ECF" w:rsidRPr="00FD7D5A">
        <w:rPr>
          <w:sz w:val="22"/>
          <w:szCs w:val="22"/>
        </w:rPr>
        <w:t xml:space="preserve"> (Horvath, Hannum, Levine) among</w:t>
      </w:r>
      <w:r w:rsidRPr="00FD7D5A">
        <w:rPr>
          <w:sz w:val="22"/>
          <w:szCs w:val="22"/>
        </w:rPr>
        <w:t xml:space="preserve"> a sub-sa</w:t>
      </w:r>
      <w:r w:rsidR="00B91ED0" w:rsidRPr="00FD7D5A">
        <w:rPr>
          <w:sz w:val="22"/>
          <w:szCs w:val="22"/>
        </w:rPr>
        <w:t>mple of 490</w:t>
      </w:r>
      <w:r w:rsidRPr="00FD7D5A">
        <w:rPr>
          <w:sz w:val="22"/>
          <w:szCs w:val="22"/>
        </w:rPr>
        <w:t xml:space="preserve"> TILDA participants who were </w:t>
      </w:r>
      <w:r w:rsidR="00D611FE" w:rsidRPr="00FD7D5A">
        <w:rPr>
          <w:sz w:val="22"/>
          <w:szCs w:val="22"/>
        </w:rPr>
        <w:t>chosen specifically</w:t>
      </w:r>
      <w:r w:rsidRPr="00FD7D5A">
        <w:rPr>
          <w:sz w:val="22"/>
          <w:szCs w:val="22"/>
        </w:rPr>
        <w:t xml:space="preserve"> on the basis of their life co</w:t>
      </w:r>
      <w:r w:rsidR="008F0ECF" w:rsidRPr="00FD7D5A">
        <w:rPr>
          <w:sz w:val="22"/>
          <w:szCs w:val="22"/>
        </w:rPr>
        <w:t>urse socio-economic trajectory. The study contributes to the existing literature</w:t>
      </w:r>
      <w:r w:rsidR="000900DB" w:rsidRPr="00FD7D5A">
        <w:rPr>
          <w:sz w:val="22"/>
          <w:szCs w:val="22"/>
        </w:rPr>
        <w:t xml:space="preserve"> in a number of important ways. </w:t>
      </w:r>
      <w:r w:rsidR="00A46E1A" w:rsidRPr="00FD7D5A">
        <w:rPr>
          <w:sz w:val="22"/>
          <w:szCs w:val="22"/>
        </w:rPr>
        <w:t>W</w:t>
      </w:r>
      <w:r w:rsidR="008F0ECF" w:rsidRPr="00FD7D5A">
        <w:rPr>
          <w:sz w:val="22"/>
          <w:szCs w:val="22"/>
        </w:rPr>
        <w:t>e directly compare the</w:t>
      </w:r>
      <w:r w:rsidR="00A46E1A" w:rsidRPr="00FD7D5A">
        <w:rPr>
          <w:sz w:val="22"/>
          <w:szCs w:val="22"/>
        </w:rPr>
        <w:t xml:space="preserve"> </w:t>
      </w:r>
      <w:r w:rsidR="000900DB" w:rsidRPr="00FD7D5A">
        <w:rPr>
          <w:sz w:val="22"/>
          <w:szCs w:val="22"/>
        </w:rPr>
        <w:t xml:space="preserve">utility of AL and the Epigenetic Clocks for advancing our understanding of the biological embedding of </w:t>
      </w:r>
      <w:r w:rsidR="006078FF" w:rsidRPr="00FD7D5A">
        <w:rPr>
          <w:sz w:val="22"/>
          <w:szCs w:val="22"/>
        </w:rPr>
        <w:t>socio-economic adversity</w:t>
      </w:r>
      <w:r w:rsidR="000900DB" w:rsidRPr="00FD7D5A">
        <w:rPr>
          <w:sz w:val="22"/>
          <w:szCs w:val="22"/>
        </w:rPr>
        <w:t xml:space="preserve"> in the same cohort of participants. </w:t>
      </w:r>
      <w:r w:rsidR="008F0ECF" w:rsidRPr="00FD7D5A">
        <w:rPr>
          <w:sz w:val="22"/>
          <w:szCs w:val="22"/>
        </w:rPr>
        <w:t xml:space="preserve">Secondly, we examine the association of </w:t>
      </w:r>
      <w:r w:rsidR="000900DB" w:rsidRPr="00FD7D5A">
        <w:rPr>
          <w:sz w:val="22"/>
          <w:szCs w:val="22"/>
        </w:rPr>
        <w:t xml:space="preserve">life course </w:t>
      </w:r>
      <w:r w:rsidR="008F0ECF" w:rsidRPr="00FD7D5A">
        <w:rPr>
          <w:sz w:val="22"/>
          <w:szCs w:val="22"/>
        </w:rPr>
        <w:t>SEP w</w:t>
      </w:r>
      <w:r w:rsidR="006078FF" w:rsidRPr="00FD7D5A">
        <w:rPr>
          <w:sz w:val="22"/>
          <w:szCs w:val="22"/>
        </w:rPr>
        <w:t>ith a recently developed second-</w:t>
      </w:r>
      <w:r w:rsidR="008F0ECF" w:rsidRPr="00FD7D5A">
        <w:rPr>
          <w:sz w:val="22"/>
          <w:szCs w:val="22"/>
        </w:rPr>
        <w:t>generation epigenetic clock (Levine’</w:t>
      </w:r>
      <w:r w:rsidR="000900DB" w:rsidRPr="00FD7D5A">
        <w:rPr>
          <w:sz w:val="22"/>
          <w:szCs w:val="22"/>
        </w:rPr>
        <w:t>s DNAm Phenoage</w:t>
      </w:r>
      <w:r w:rsidR="002F34DD" w:rsidRPr="00FD7D5A">
        <w:rPr>
          <w:sz w:val="22"/>
          <w:szCs w:val="22"/>
        </w:rPr>
        <w:t xml:space="preserve">) </w:t>
      </w:r>
      <w:r w:rsidR="007F3644">
        <w:rPr>
          <w:sz w:val="22"/>
          <w:szCs w:val="22"/>
        </w:rPr>
        <w:t>(Levine, Lu, Quach et al.</w:t>
      </w:r>
      <w:r w:rsidR="0014703B" w:rsidRPr="00FD7D5A">
        <w:rPr>
          <w:sz w:val="22"/>
          <w:szCs w:val="22"/>
        </w:rPr>
        <w:t>, 2018)</w:t>
      </w:r>
      <w:r w:rsidR="006078FF" w:rsidRPr="00FD7D5A">
        <w:rPr>
          <w:sz w:val="22"/>
          <w:szCs w:val="22"/>
        </w:rPr>
        <w:t>, which has been shown to outperform the first-generation clocks in the prediction of many age-related diseases. To the best of our knowledge, t</w:t>
      </w:r>
      <w:r w:rsidR="000900DB" w:rsidRPr="00FD7D5A">
        <w:rPr>
          <w:sz w:val="22"/>
          <w:szCs w:val="22"/>
        </w:rPr>
        <w:t xml:space="preserve">his is the first study to examine the association of SEP with Levine’s clock. </w:t>
      </w:r>
    </w:p>
    <w:p w14:paraId="5AC4430C" w14:textId="77777777" w:rsidR="007F3644" w:rsidRPr="007F3644" w:rsidRDefault="007F3644" w:rsidP="00C34F7D">
      <w:pPr>
        <w:spacing w:after="0" w:line="480" w:lineRule="auto"/>
        <w:rPr>
          <w:rFonts w:ascii="Times New Roman" w:hAnsi="Times New Roman" w:cs="Times New Roman"/>
        </w:rPr>
      </w:pPr>
    </w:p>
    <w:p w14:paraId="498F88DD" w14:textId="1F59C5D0" w:rsidR="00C34F7D" w:rsidRPr="007F3644" w:rsidRDefault="00C34F7D" w:rsidP="0067621B">
      <w:pPr>
        <w:spacing w:after="0" w:line="480" w:lineRule="auto"/>
        <w:rPr>
          <w:rFonts w:ascii="Times New Roman" w:hAnsi="Times New Roman" w:cs="Times New Roman"/>
          <w:b/>
        </w:rPr>
      </w:pPr>
      <w:r w:rsidRPr="007F3644">
        <w:rPr>
          <w:rFonts w:ascii="Times New Roman" w:hAnsi="Times New Roman" w:cs="Times New Roman"/>
          <w:b/>
        </w:rPr>
        <w:t>METHOD</w:t>
      </w:r>
    </w:p>
    <w:p w14:paraId="2282655F" w14:textId="77777777" w:rsidR="00C34F7D" w:rsidRPr="007F3644" w:rsidRDefault="00C34F7D" w:rsidP="0067621B">
      <w:pPr>
        <w:autoSpaceDE w:val="0"/>
        <w:autoSpaceDN w:val="0"/>
        <w:adjustRightInd w:val="0"/>
        <w:spacing w:after="0" w:line="480" w:lineRule="auto"/>
        <w:rPr>
          <w:rFonts w:ascii="Times New Roman" w:hAnsi="Times New Roman" w:cs="Times New Roman"/>
          <w:i/>
          <w:iCs/>
          <w:color w:val="000000"/>
        </w:rPr>
      </w:pPr>
      <w:r w:rsidRPr="007F3644">
        <w:rPr>
          <w:rFonts w:ascii="Times New Roman" w:hAnsi="Times New Roman" w:cs="Times New Roman"/>
          <w:i/>
          <w:iCs/>
          <w:color w:val="000000"/>
        </w:rPr>
        <w:t>Sample</w:t>
      </w:r>
    </w:p>
    <w:p w14:paraId="7F77B43E" w14:textId="77777777" w:rsidR="00C34F7D" w:rsidRPr="007F3644" w:rsidRDefault="00C34F7D" w:rsidP="0067621B">
      <w:pPr>
        <w:spacing w:after="0" w:line="480" w:lineRule="auto"/>
        <w:rPr>
          <w:rFonts w:ascii="Times New Roman" w:hAnsi="Times New Roman" w:cs="Times New Roman"/>
          <w:i/>
        </w:rPr>
      </w:pPr>
      <w:r w:rsidRPr="007F3644">
        <w:rPr>
          <w:rFonts w:ascii="Times New Roman" w:eastAsia="SabonLTStd-Roman" w:hAnsi="Times New Roman" w:cs="Times New Roman"/>
          <w:color w:val="000000"/>
        </w:rPr>
        <w:t xml:space="preserve">The Irish Longitudinal Study on Ageing (TILDA) is a large prospective cohort study examining the social, economic, and health circumstances of 8,175 community-dwelling older-adults aged 50 years of age and older resident in the Republic of Ireland. A detailed description of study design is available elsewhere </w:t>
      </w:r>
      <w:r w:rsidRPr="007F3644">
        <w:rPr>
          <w:rFonts w:ascii="Times New Roman" w:eastAsia="SabonLTStd-Roman" w:hAnsi="Times New Roman" w:cs="Times New Roman"/>
          <w:color w:val="000000"/>
        </w:rPr>
        <w:fldChar w:fldCharType="begin">
          <w:fldData xml:space="preserve">PEVuZE5vdGU+PENpdGU+PEF1dGhvcj5XaGVsYW48L0F1dGhvcj48WWVhcj4yMDEzPC9ZZWFyPjxS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=
</w:fldData>
        </w:fldChar>
      </w:r>
      <w:r w:rsidRPr="007F3644">
        <w:rPr>
          <w:rFonts w:ascii="Times New Roman" w:eastAsia="SabonLTStd-Roman" w:hAnsi="Times New Roman" w:cs="Times New Roman"/>
          <w:color w:val="000000"/>
        </w:rPr>
        <w:instrText xml:space="preserve"> ADDIN EN.CITE </w:instrText>
      </w:r>
      <w:r w:rsidRPr="007F3644">
        <w:rPr>
          <w:rFonts w:ascii="Times New Roman" w:eastAsia="SabonLTStd-Roman" w:hAnsi="Times New Roman" w:cs="Times New Roman"/>
          <w:color w:val="000000"/>
        </w:rPr>
        <w:fldChar w:fldCharType="begin">
          <w:fldData xml:space="preserve">PEVuZE5vdGU+PENpdGU+PEF1dGhvcj5XaGVsYW48L0F1dGhvcj48WWVhcj4yMDEzPC9ZZWFyPjxS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=
</w:fldData>
        </w:fldChar>
      </w:r>
      <w:r w:rsidRPr="007F3644">
        <w:rPr>
          <w:rFonts w:ascii="Times New Roman" w:eastAsia="SabonLTStd-Roman" w:hAnsi="Times New Roman" w:cs="Times New Roman"/>
          <w:color w:val="000000"/>
        </w:rPr>
        <w:instrText xml:space="preserve"> ADDIN EN.CITE.DATA </w:instrText>
      </w:r>
      <w:r w:rsidRPr="007F3644">
        <w:rPr>
          <w:rFonts w:ascii="Times New Roman" w:eastAsia="SabonLTStd-Roman" w:hAnsi="Times New Roman" w:cs="Times New Roman"/>
          <w:color w:val="000000"/>
        </w:rPr>
      </w:r>
      <w:r w:rsidRPr="007F3644">
        <w:rPr>
          <w:rFonts w:ascii="Times New Roman" w:eastAsia="SabonLTStd-Roman" w:hAnsi="Times New Roman" w:cs="Times New Roman"/>
          <w:color w:val="000000"/>
        </w:rPr>
        <w:fldChar w:fldCharType="end"/>
      </w:r>
      <w:r w:rsidRPr="007F3644">
        <w:rPr>
          <w:rFonts w:ascii="Times New Roman" w:eastAsia="SabonLTStd-Roman" w:hAnsi="Times New Roman" w:cs="Times New Roman"/>
          <w:color w:val="000000"/>
        </w:rPr>
      </w:r>
      <w:r w:rsidRPr="007F3644">
        <w:rPr>
          <w:rFonts w:ascii="Times New Roman" w:eastAsia="SabonLTStd-Roman" w:hAnsi="Times New Roman" w:cs="Times New Roman"/>
          <w:color w:val="000000"/>
        </w:rPr>
        <w:fldChar w:fldCharType="separate"/>
      </w:r>
      <w:r w:rsidRPr="007F3644">
        <w:rPr>
          <w:rFonts w:ascii="Times New Roman" w:eastAsia="SabonLTStd-Roman" w:hAnsi="Times New Roman" w:cs="Times New Roman"/>
          <w:noProof/>
          <w:color w:val="000000"/>
        </w:rPr>
        <w:t>(Whelan &amp; Savva, 2013)</w:t>
      </w:r>
      <w:r w:rsidRPr="007F3644">
        <w:rPr>
          <w:rFonts w:ascii="Times New Roman" w:eastAsia="SabonLTStd-Roman" w:hAnsi="Times New Roman" w:cs="Times New Roman"/>
          <w:color w:val="000000"/>
        </w:rPr>
        <w:fldChar w:fldCharType="end"/>
      </w:r>
      <w:r w:rsidRPr="007F3644">
        <w:rPr>
          <w:rFonts w:ascii="Times New Roman" w:eastAsia="SabonLTStd-Roman" w:hAnsi="Times New Roman" w:cs="Times New Roman"/>
          <w:color w:val="000000"/>
        </w:rPr>
        <w:t>. Briefly, respondents completed a computer-assisted personal interview (</w:t>
      </w:r>
      <w:r w:rsidRPr="007F3644">
        <w:rPr>
          <w:rFonts w:ascii="Times New Roman" w:eastAsia="SabonLTStd-Roman" w:hAnsi="Times New Roman" w:cs="Times New Roman"/>
          <w:i/>
          <w:iCs/>
          <w:color w:val="000000"/>
        </w:rPr>
        <w:t xml:space="preserve">n </w:t>
      </w:r>
      <w:r w:rsidRPr="007F3644">
        <w:rPr>
          <w:rFonts w:ascii="Times New Roman" w:eastAsia="SabonLTStd-Roman" w:hAnsi="Times New Roman" w:cs="Times New Roman"/>
          <w:color w:val="000000"/>
        </w:rPr>
        <w:t xml:space="preserve">= 8,175) at home. All participants were subsequently invited to undergo a comprehensive clinical health assessment at one of two national centers using trained nursing staff and standard operating protocols. This analysis uses a sub-sample (n=490) of the TILDA cohort who were selected based on their life-course socio-economic </w:t>
      </w:r>
      <w:r w:rsidRPr="007F3644">
        <w:rPr>
          <w:rFonts w:ascii="Times New Roman" w:eastAsia="SabonLTStd-Roman" w:hAnsi="Times New Roman" w:cs="Times New Roman"/>
        </w:rPr>
        <w:t>trajectory (described below) and for whom DNA methylation age was available.</w:t>
      </w:r>
    </w:p>
    <w:p w14:paraId="2E4A9A59" w14:textId="77777777" w:rsidR="00C34F7D" w:rsidRPr="007F3644" w:rsidRDefault="00C34F7D" w:rsidP="00C34F7D">
      <w:pPr>
        <w:spacing w:after="0" w:line="480" w:lineRule="auto"/>
        <w:rPr>
          <w:rFonts w:ascii="Times New Roman" w:hAnsi="Times New Roman" w:cs="Times New Roman"/>
          <w:i/>
        </w:rPr>
      </w:pPr>
    </w:p>
    <w:p w14:paraId="7F100A7D" w14:textId="77777777" w:rsidR="00C34F7D" w:rsidRPr="007F3644" w:rsidRDefault="00C34F7D" w:rsidP="00C34F7D">
      <w:pPr>
        <w:spacing w:after="0" w:line="480" w:lineRule="auto"/>
        <w:rPr>
          <w:rFonts w:ascii="Times New Roman" w:hAnsi="Times New Roman" w:cs="Times New Roman"/>
          <w:i/>
        </w:rPr>
      </w:pPr>
      <w:r w:rsidRPr="007F3644">
        <w:rPr>
          <w:rFonts w:ascii="Times New Roman" w:hAnsi="Times New Roman" w:cs="Times New Roman"/>
          <w:i/>
        </w:rPr>
        <w:lastRenderedPageBreak/>
        <w:t>Measurement of Allostatic Load</w:t>
      </w:r>
    </w:p>
    <w:p w14:paraId="256F6C86" w14:textId="2A424AF6" w:rsidR="00C34F7D" w:rsidRPr="003B22AB" w:rsidRDefault="00C34F7D" w:rsidP="00C34F7D">
      <w:pPr>
        <w:spacing w:after="0" w:line="480" w:lineRule="auto"/>
        <w:rPr>
          <w:rFonts w:ascii="Times New Roman" w:hAnsi="Times New Roman" w:cs="Times New Roman"/>
        </w:rPr>
      </w:pPr>
      <w:r w:rsidRPr="007F3644">
        <w:rPr>
          <w:rFonts w:ascii="Times New Roman" w:eastAsia="Calibri" w:hAnsi="Times New Roman" w:cs="Times New Roman"/>
          <w:spacing w:val="3"/>
          <w:shd w:val="clear" w:color="auto" w:fill="FFFFFF"/>
          <w:lang w:eastAsia="en-IE"/>
        </w:rPr>
        <w:t xml:space="preserve">A battery of 14 biomarkers representing the activity of 4 different physiological systems: </w:t>
      </w:r>
      <w:r w:rsidRPr="007F3644">
        <w:rPr>
          <w:rFonts w:ascii="Times New Roman" w:eastAsia="Calibri" w:hAnsi="Times New Roman" w:cs="Times New Roman"/>
          <w:i/>
          <w:spacing w:val="3"/>
          <w:shd w:val="clear" w:color="auto" w:fill="FFFFFF"/>
          <w:lang w:eastAsia="en-IE"/>
        </w:rPr>
        <w:t>Immunological</w:t>
      </w:r>
      <w:r w:rsidRPr="007F3644">
        <w:rPr>
          <w:rFonts w:ascii="Times New Roman" w:eastAsia="Calibri" w:hAnsi="Times New Roman" w:cs="Times New Roman"/>
          <w:spacing w:val="3"/>
          <w:shd w:val="clear" w:color="auto" w:fill="FFFFFF"/>
          <w:lang w:eastAsia="en-IE"/>
        </w:rPr>
        <w:t xml:space="preserve"> (C Reactive Protein (CRP), Interleukin 1 receptor-antagonist (IL1ra), Interleukin 6 (IL6), Interleukin 8 (IL8)), </w:t>
      </w:r>
      <w:r w:rsidRPr="007F3644">
        <w:rPr>
          <w:rFonts w:ascii="Times New Roman" w:eastAsia="Calibri" w:hAnsi="Times New Roman" w:cs="Times New Roman"/>
          <w:i/>
          <w:spacing w:val="3"/>
          <w:shd w:val="clear" w:color="auto" w:fill="FFFFFF"/>
          <w:lang w:eastAsia="en-IE"/>
        </w:rPr>
        <w:t xml:space="preserve">Cardiovascular </w:t>
      </w:r>
      <w:r w:rsidRPr="007F3644">
        <w:rPr>
          <w:rFonts w:ascii="Times New Roman" w:eastAsia="Calibri" w:hAnsi="Times New Roman" w:cs="Times New Roman"/>
          <w:spacing w:val="3"/>
          <w:shd w:val="clear" w:color="auto" w:fill="FFFFFF"/>
          <w:lang w:eastAsia="en-IE"/>
        </w:rPr>
        <w:t>(Systolic Blood Pressure (SBP), Diastolic Blood Pressure (DBP), Resting Heart Rate (RHR)</w:t>
      </w:r>
      <w:r w:rsidRPr="007F3644">
        <w:rPr>
          <w:rFonts w:ascii="Times New Roman" w:eastAsia="Calibri" w:hAnsi="Times New Roman" w:cs="Times New Roman"/>
          <w:i/>
          <w:spacing w:val="3"/>
          <w:shd w:val="clear" w:color="auto" w:fill="FFFFFF"/>
          <w:lang w:eastAsia="en-IE"/>
        </w:rPr>
        <w:t>)</w:t>
      </w:r>
      <w:r w:rsidRPr="007F3644">
        <w:rPr>
          <w:rFonts w:ascii="Times New Roman" w:eastAsia="Calibri" w:hAnsi="Times New Roman" w:cs="Times New Roman"/>
          <w:spacing w:val="3"/>
          <w:shd w:val="clear" w:color="auto" w:fill="FFFFFF"/>
          <w:lang w:eastAsia="en-IE"/>
        </w:rPr>
        <w:t xml:space="preserve">, </w:t>
      </w:r>
      <w:r w:rsidRPr="007F3644">
        <w:rPr>
          <w:rFonts w:ascii="Times New Roman" w:eastAsia="Calibri" w:hAnsi="Times New Roman" w:cs="Times New Roman"/>
          <w:i/>
          <w:spacing w:val="3"/>
          <w:shd w:val="clear" w:color="auto" w:fill="FFFFFF"/>
          <w:lang w:eastAsia="en-IE"/>
        </w:rPr>
        <w:t xml:space="preserve">Metabolic </w:t>
      </w:r>
      <w:r w:rsidRPr="007F3644">
        <w:rPr>
          <w:rFonts w:ascii="Times New Roman" w:eastAsia="Calibri" w:hAnsi="Times New Roman" w:cs="Times New Roman"/>
          <w:spacing w:val="3"/>
          <w:shd w:val="clear" w:color="auto" w:fill="FFFFFF"/>
          <w:lang w:eastAsia="en-IE"/>
        </w:rPr>
        <w:t xml:space="preserve">(High Density Lipoprotein (HDL), Total cholesterol (TC), Waist-hip ratio (WHR), Body Mass Index (BMI), Glycated haemoglobin </w:t>
      </w:r>
      <w:r w:rsidRPr="007518AB">
        <w:rPr>
          <w:rFonts w:ascii="Times New Roman" w:eastAsia="Calibri" w:hAnsi="Times New Roman" w:cs="Times New Roman"/>
          <w:spacing w:val="3"/>
          <w:shd w:val="clear" w:color="auto" w:fill="FFFFFF"/>
          <w:lang w:eastAsia="en-IE"/>
        </w:rPr>
        <w:t xml:space="preserve">(HbA1c)), and </w:t>
      </w:r>
      <w:r w:rsidRPr="007518AB">
        <w:rPr>
          <w:rFonts w:ascii="Times New Roman" w:eastAsia="Calibri" w:hAnsi="Times New Roman" w:cs="Times New Roman"/>
          <w:i/>
          <w:spacing w:val="3"/>
          <w:shd w:val="clear" w:color="auto" w:fill="FFFFFF"/>
          <w:lang w:eastAsia="en-IE"/>
        </w:rPr>
        <w:t>Renal</w:t>
      </w:r>
      <w:r w:rsidRPr="007518AB">
        <w:rPr>
          <w:rFonts w:ascii="Times New Roman" w:eastAsia="Calibri" w:hAnsi="Times New Roman" w:cs="Times New Roman"/>
          <w:spacing w:val="3"/>
          <w:shd w:val="clear" w:color="auto" w:fill="FFFFFF"/>
          <w:lang w:eastAsia="en-IE"/>
        </w:rPr>
        <w:t xml:space="preserve"> (Creatinine, Cystatin C) was used to construct the AL score.</w:t>
      </w:r>
      <w:r w:rsidRPr="007518AB">
        <w:rPr>
          <w:rFonts w:ascii="Times New Roman" w:eastAsia="+mn-ea" w:hAnsi="Times New Roman" w:cs="Times New Roman"/>
          <w:bCs/>
          <w:kern w:val="24"/>
          <w:lang w:eastAsia="en-IE"/>
        </w:rPr>
        <w:t xml:space="preserve"> </w:t>
      </w:r>
      <w:r w:rsidRPr="007518AB">
        <w:rPr>
          <w:rFonts w:ascii="Times New Roman" w:eastAsia="Times New Roman" w:hAnsi="Times New Roman" w:cs="Times New Roman"/>
          <w:lang w:eastAsia="en-IE"/>
        </w:rPr>
        <w:t>A</w:t>
      </w:r>
      <w:r w:rsidRPr="007518AB">
        <w:rPr>
          <w:rFonts w:ascii="Times New Roman" w:eastAsia="+mn-ea" w:hAnsi="Times New Roman" w:cs="Times New Roman"/>
          <w:kern w:val="24"/>
          <w:lang w:eastAsia="en-IE"/>
        </w:rPr>
        <w:t xml:space="preserve">n overall AL score was calculated by </w:t>
      </w:r>
      <w:r w:rsidR="005F492F" w:rsidRPr="007518AB">
        <w:rPr>
          <w:rFonts w:ascii="Times New Roman" w:eastAsia="+mn-ea" w:hAnsi="Times New Roman" w:cs="Times New Roman"/>
          <w:kern w:val="24"/>
          <w:lang w:eastAsia="en-IE"/>
        </w:rPr>
        <w:t>summing</w:t>
      </w:r>
      <w:r w:rsidRPr="007518AB">
        <w:rPr>
          <w:rFonts w:ascii="Times New Roman" w:eastAsia="+mn-ea" w:hAnsi="Times New Roman" w:cs="Times New Roman"/>
          <w:kern w:val="24"/>
          <w:lang w:eastAsia="en-IE"/>
        </w:rPr>
        <w:t xml:space="preserve"> the number of parameters for which a respondent fell within the highest risk quartile using sex-specific cut-offs</w:t>
      </w:r>
      <w:r w:rsidR="005F492F" w:rsidRPr="007518AB">
        <w:rPr>
          <w:rFonts w:ascii="Times New Roman" w:eastAsia="+mn-ea" w:hAnsi="Times New Roman" w:cs="Times New Roman"/>
          <w:kern w:val="24"/>
          <w:lang w:eastAsia="en-IE"/>
        </w:rPr>
        <w:t xml:space="preserve"> (range = 0-14)</w:t>
      </w:r>
      <w:r w:rsidR="003162E0" w:rsidRPr="007518AB">
        <w:rPr>
          <w:rFonts w:ascii="Times New Roman" w:eastAsia="+mn-ea" w:hAnsi="Times New Roman" w:cs="Times New Roman"/>
          <w:kern w:val="24"/>
          <w:lang w:eastAsia="en-IE"/>
        </w:rPr>
        <w:t xml:space="preserve"> (Table 2)</w:t>
      </w:r>
      <w:r w:rsidRPr="007518AB">
        <w:rPr>
          <w:rFonts w:ascii="Times New Roman" w:eastAsia="+mn-ea" w:hAnsi="Times New Roman" w:cs="Times New Roman"/>
          <w:kern w:val="24"/>
          <w:lang w:eastAsia="en-IE"/>
        </w:rPr>
        <w:t xml:space="preserve">. </w:t>
      </w:r>
      <w:r w:rsidRPr="007518AB">
        <w:rPr>
          <w:rFonts w:ascii="Times New Roman" w:hAnsi="Times New Roman" w:cs="Times New Roman"/>
        </w:rPr>
        <w:t xml:space="preserve">Following </w:t>
      </w:r>
      <w:r w:rsidRPr="004156CD">
        <w:rPr>
          <w:rFonts w:ascii="Times New Roman" w:hAnsi="Times New Roman" w:cs="Times New Roman"/>
        </w:rPr>
        <w:t>Seeman et al. (2014), we incorporated medication data into the calculation of our AL score.</w:t>
      </w:r>
      <w:r w:rsidR="003B22AB" w:rsidRPr="004156CD">
        <w:rPr>
          <w:rFonts w:ascii="Times New Roman" w:hAnsi="Times New Roman" w:cs="Times New Roman"/>
        </w:rPr>
        <w:t xml:space="preserve"> </w:t>
      </w:r>
      <w:r w:rsidRPr="004156CD">
        <w:rPr>
          <w:rFonts w:ascii="Times New Roman" w:hAnsi="Times New Roman" w:cs="Times New Roman"/>
          <w:color w:val="000000"/>
        </w:rPr>
        <w:t>Medication use was recorded during the course of the household interview and confirmed by cross-checking the labels on the medicinal packaging. The international non-proprietary name (INN) for any regularly taken medications was assigned and coded using Anatomic Therapeutic Classification Codes (ATC).</w:t>
      </w:r>
      <w:r w:rsidRPr="004156CD">
        <w:rPr>
          <w:rFonts w:ascii="Times New Roman" w:hAnsi="Times New Roman" w:cs="Times New Roman"/>
        </w:rPr>
        <w:t xml:space="preserve"> Participants were classified as high risk in SBP if they were taking anti-hypertensive medication (C02, C03, C09), high risk in RHR if they were taking beta-blockers (C07) or calcium channel blockers </w:t>
      </w:r>
      <w:r w:rsidRPr="007518AB">
        <w:rPr>
          <w:rFonts w:ascii="Times New Roman" w:hAnsi="Times New Roman" w:cs="Times New Roman"/>
        </w:rPr>
        <w:t xml:space="preserve">(C08), high risk in glycated haemoglobin if taking any diabetes medications, including insulin (A10), and high risk in cholesterol if taking statins (C10AA, C10BA, C10BX). </w:t>
      </w:r>
      <w:r w:rsidR="003B22AB" w:rsidRPr="007518AB">
        <w:rPr>
          <w:rFonts w:ascii="Times New Roman" w:hAnsi="Times New Roman" w:cs="Times New Roman"/>
        </w:rPr>
        <w:t>Participants taking these medications were included in addition to the highest risk sex-specific quartile cut-off. As a sensitivity check to ensure that any observed relationship of AL with SEP was not simply being driven by the inclusion of those on medications, we also calculated a second measure of AL that ignores the medication data.</w:t>
      </w:r>
      <w:r w:rsidR="00046C06" w:rsidRPr="007518AB">
        <w:rPr>
          <w:rFonts w:ascii="Times New Roman" w:hAnsi="Times New Roman" w:cs="Times New Roman"/>
        </w:rPr>
        <w:t xml:space="preserve"> We present both sets of results for comparative purposes. </w:t>
      </w:r>
      <w:r w:rsidRPr="007518AB">
        <w:rPr>
          <w:rFonts w:ascii="Times New Roman" w:hAnsi="Times New Roman" w:cs="Times New Roman"/>
        </w:rPr>
        <w:t xml:space="preserve">The overall level of </w:t>
      </w:r>
      <w:r w:rsidRPr="007F3644">
        <w:rPr>
          <w:rFonts w:ascii="Times New Roman" w:hAnsi="Times New Roman" w:cs="Times New Roman"/>
        </w:rPr>
        <w:t>missingness with respect to the AL biomarkers was very small. Only five people were missing on any biomarker and the maximum number of biomarkers for which any one person was missing was three or less. Following Castagne et al. (2018), a conservative approach (maximum bias imputation) was taken to those missing on any biomarker; by systematically classifying them as ‘not at risk’ if missing on the biomarker.</w:t>
      </w:r>
    </w:p>
    <w:p w14:paraId="3EA3281F" w14:textId="77777777" w:rsidR="00C34F7D" w:rsidRPr="007F3644" w:rsidRDefault="00C34F7D" w:rsidP="00C34F7D">
      <w:pPr>
        <w:spacing w:after="0" w:line="480" w:lineRule="auto"/>
        <w:rPr>
          <w:rFonts w:ascii="Times New Roman" w:hAnsi="Times New Roman" w:cs="Times New Roman"/>
        </w:rPr>
      </w:pPr>
    </w:p>
    <w:p w14:paraId="14470621" w14:textId="77777777" w:rsidR="00C34F7D" w:rsidRPr="007F3644" w:rsidRDefault="00C34F7D" w:rsidP="00C34F7D">
      <w:pPr>
        <w:spacing w:after="0" w:line="480" w:lineRule="auto"/>
        <w:rPr>
          <w:rFonts w:ascii="Times New Roman" w:eastAsia="Times New Roman" w:hAnsi="Times New Roman" w:cs="Times New Roman"/>
          <w:lang w:eastAsia="en-IE"/>
        </w:rPr>
      </w:pPr>
      <w:r w:rsidRPr="007F3644">
        <w:rPr>
          <w:rFonts w:ascii="Times New Roman" w:eastAsia="Times New Roman" w:hAnsi="Times New Roman" w:cs="Times New Roman"/>
          <w:i/>
          <w:lang w:eastAsia="en-IE"/>
        </w:rPr>
        <w:lastRenderedPageBreak/>
        <w:t>C-Reactive Protein</w:t>
      </w:r>
      <w:r w:rsidRPr="007F3644">
        <w:rPr>
          <w:rFonts w:ascii="Times New Roman" w:eastAsia="Times New Roman" w:hAnsi="Times New Roman" w:cs="Times New Roman"/>
          <w:lang w:eastAsia="en-IE"/>
        </w:rPr>
        <w:t xml:space="preserve"> (CRP) was measured using ELISA Kit (Cat No CYT298 Millipore), with sensitivity of 0.20 ng/ml. A control serum from one donor and commercially available LiCheck control (Bio-Rad, Ref. 591-596) were used as controls on all the plates. The inflammatory markers, </w:t>
      </w:r>
      <w:r w:rsidRPr="007F3644">
        <w:rPr>
          <w:rFonts w:ascii="Times New Roman" w:eastAsia="Times New Roman" w:hAnsi="Times New Roman" w:cs="Times New Roman"/>
          <w:i/>
          <w:lang w:eastAsia="en-IE"/>
        </w:rPr>
        <w:t>Interleukin 1 receptor-antagonist</w:t>
      </w:r>
      <w:r w:rsidRPr="007F3644">
        <w:rPr>
          <w:rFonts w:ascii="Times New Roman" w:eastAsia="Times New Roman" w:hAnsi="Times New Roman" w:cs="Times New Roman"/>
          <w:lang w:eastAsia="en-IE"/>
        </w:rPr>
        <w:t xml:space="preserve">, </w:t>
      </w:r>
      <w:r w:rsidRPr="007F3644">
        <w:rPr>
          <w:rFonts w:ascii="Times New Roman" w:eastAsia="Times New Roman" w:hAnsi="Times New Roman" w:cs="Times New Roman"/>
          <w:i/>
          <w:lang w:eastAsia="en-IE"/>
        </w:rPr>
        <w:t>Interleukin 6</w:t>
      </w:r>
      <w:r w:rsidRPr="007F3644">
        <w:rPr>
          <w:rFonts w:ascii="Times New Roman" w:eastAsia="Times New Roman" w:hAnsi="Times New Roman" w:cs="Times New Roman"/>
          <w:lang w:eastAsia="en-IE"/>
        </w:rPr>
        <w:t xml:space="preserve"> and </w:t>
      </w:r>
      <w:r w:rsidRPr="007F3644">
        <w:rPr>
          <w:rFonts w:ascii="Times New Roman" w:eastAsia="Times New Roman" w:hAnsi="Times New Roman" w:cs="Times New Roman"/>
          <w:i/>
          <w:lang w:eastAsia="en-IE"/>
        </w:rPr>
        <w:t>Interleukin 8</w:t>
      </w:r>
      <w:r w:rsidRPr="007F3644">
        <w:rPr>
          <w:rFonts w:ascii="Times New Roman" w:eastAsia="Times New Roman" w:hAnsi="Times New Roman" w:cs="Times New Roman"/>
          <w:lang w:eastAsia="en-IE"/>
        </w:rPr>
        <w:t xml:space="preserve"> were measured by Luminex (Bio-Plex 200, Bio-Rad), and spiked serum as well as two concentrations of known samples were used as controls on each plate. Two measurements of seated SBP, </w:t>
      </w:r>
      <w:r w:rsidRPr="007F3644">
        <w:rPr>
          <w:rFonts w:ascii="Times New Roman" w:eastAsia="Times New Roman" w:hAnsi="Times New Roman" w:cs="Times New Roman"/>
          <w:iCs/>
          <w:lang w:eastAsia="en-IE"/>
        </w:rPr>
        <w:t>DBP</w:t>
      </w:r>
      <w:r w:rsidRPr="007F3644">
        <w:rPr>
          <w:rFonts w:ascii="Times New Roman" w:eastAsia="Times New Roman" w:hAnsi="Times New Roman" w:cs="Times New Roman"/>
          <w:lang w:eastAsia="en-IE"/>
        </w:rPr>
        <w:t xml:space="preserve"> and RHR were obtained separated by a 1-min interval using an automatic digital BP monitor (OMRONTM, M10-IT). The means of the two readings were averaged to derive SBP, DBP and RHR. Respondents provided a non-fasting blood sample during the course of the health assessment and these were sent for immediate analysis (within 24 hrs) to derive a detailed lipid profile which included HDL, </w:t>
      </w:r>
      <w:r w:rsidRPr="007F3644">
        <w:rPr>
          <w:rFonts w:ascii="Times New Roman" w:eastAsia="Times New Roman" w:hAnsi="Times New Roman" w:cs="Times New Roman"/>
          <w:iCs/>
          <w:lang w:eastAsia="en-IE"/>
        </w:rPr>
        <w:t>and TC</w:t>
      </w:r>
      <w:r w:rsidRPr="007F3644">
        <w:rPr>
          <w:rFonts w:ascii="Times New Roman" w:eastAsia="Times New Roman" w:hAnsi="Times New Roman" w:cs="Times New Roman"/>
          <w:i/>
          <w:iCs/>
          <w:lang w:eastAsia="en-IE"/>
        </w:rPr>
        <w:t xml:space="preserve">. </w:t>
      </w:r>
      <w:r w:rsidRPr="007F3644">
        <w:rPr>
          <w:rFonts w:ascii="Times New Roman" w:eastAsia="Times New Roman" w:hAnsi="Times New Roman" w:cs="Times New Roman"/>
          <w:lang w:eastAsia="en-IE"/>
        </w:rPr>
        <w:t xml:space="preserve">BMI was calculated from measured height and weight. Height was measured using a SECA 240 wall mounted measuring rod and weight was measured using a SECA electronic floor scales. </w:t>
      </w:r>
      <w:r w:rsidRPr="007F3644">
        <w:rPr>
          <w:rFonts w:ascii="Times New Roman" w:eastAsia="Times New Roman" w:hAnsi="Times New Roman" w:cs="Times New Roman"/>
          <w:i/>
          <w:lang w:eastAsia="en-IE"/>
        </w:rPr>
        <w:t>WHR</w:t>
      </w:r>
      <w:r w:rsidRPr="007F3644">
        <w:rPr>
          <w:rFonts w:ascii="Times New Roman" w:eastAsia="Times New Roman" w:hAnsi="Times New Roman" w:cs="Times New Roman"/>
          <w:lang w:eastAsia="en-IE"/>
        </w:rPr>
        <w:t xml:space="preserve"> is a measure of distribution of body fat (both subcutaneous and intra-abdominal). The waist was defined as the point midway between the iliac crest and the costal margin (lower rib). The hip circumference was defined as being the widest circumference over the buttocks and below the iliac crest. HbA1c was analysed by reversed-phase cation exchange chromatography using an ADAMS HA-8180V analyser which is traceable to the internationally agreed standard developed by the International Federation of Clinical Chemistry. </w:t>
      </w:r>
      <w:r w:rsidRPr="007F3644">
        <w:rPr>
          <w:rFonts w:ascii="Times New Roman" w:eastAsia="Times New Roman" w:hAnsi="Times New Roman" w:cs="Times New Roman"/>
          <w:iCs/>
          <w:lang w:eastAsia="en-IE"/>
        </w:rPr>
        <w:t xml:space="preserve">Cystatin C </w:t>
      </w:r>
      <w:r w:rsidRPr="007F3644">
        <w:rPr>
          <w:rFonts w:ascii="Times New Roman" w:eastAsia="Times New Roman" w:hAnsi="Times New Roman" w:cs="Times New Roman"/>
          <w:lang w:eastAsia="en-IE"/>
        </w:rPr>
        <w:t xml:space="preserve">and </w:t>
      </w:r>
      <w:r w:rsidRPr="007F3644">
        <w:rPr>
          <w:rFonts w:ascii="Times New Roman" w:eastAsia="Times New Roman" w:hAnsi="Times New Roman" w:cs="Times New Roman"/>
          <w:iCs/>
          <w:lang w:eastAsia="en-IE"/>
        </w:rPr>
        <w:t xml:space="preserve">Creatinine </w:t>
      </w:r>
      <w:r w:rsidRPr="007F3644">
        <w:rPr>
          <w:rFonts w:ascii="Times New Roman" w:eastAsia="Times New Roman" w:hAnsi="Times New Roman" w:cs="Times New Roman"/>
          <w:lang w:eastAsia="en-IE"/>
        </w:rPr>
        <w:t xml:space="preserve">were measured simultaneously from frozen plasma. Cystatin C was measured using a second generation particle enhanced immunoturbidimetric assay (Roche Tina-quant™) on a Roche Cobas 701 analyzer. This assay has a measuring range of 0.40 – 6.80 mg/L and is traceable to the European reference standard material (ERM-DA471/IFCC) for Cystatin C. Creatinine was measured using an enzymatic method traceable to isotope-dilution mass spectrometry (Roche Creatinine plus ver.2, Roche Diagnostics, Basel Switzerland). </w:t>
      </w:r>
    </w:p>
    <w:p w14:paraId="03C2E3CD" w14:textId="77777777" w:rsidR="00C34F7D" w:rsidRPr="007F3644" w:rsidRDefault="00C34F7D" w:rsidP="00C34F7D">
      <w:pPr>
        <w:spacing w:after="0" w:line="480" w:lineRule="auto"/>
        <w:rPr>
          <w:rFonts w:ascii="Times New Roman" w:hAnsi="Times New Roman" w:cs="Times New Roman"/>
        </w:rPr>
      </w:pPr>
    </w:p>
    <w:p w14:paraId="66A9F1B5" w14:textId="77777777" w:rsidR="00C34F7D" w:rsidRPr="007F3644" w:rsidRDefault="00C34F7D" w:rsidP="00C34F7D">
      <w:pPr>
        <w:spacing w:after="0" w:line="480" w:lineRule="auto"/>
        <w:rPr>
          <w:rFonts w:ascii="Times New Roman" w:hAnsi="Times New Roman" w:cs="Times New Roman"/>
          <w:i/>
        </w:rPr>
      </w:pPr>
      <w:r w:rsidRPr="007F3644">
        <w:rPr>
          <w:rFonts w:ascii="Times New Roman" w:hAnsi="Times New Roman" w:cs="Times New Roman"/>
          <w:i/>
        </w:rPr>
        <w:t>Measurement of Epigenetic Age Acceleration</w:t>
      </w:r>
    </w:p>
    <w:p w14:paraId="20AA9C79" w14:textId="77777777" w:rsidR="00C34F7D" w:rsidRPr="007F3644" w:rsidRDefault="00C34F7D" w:rsidP="00C34F7D">
      <w:pPr>
        <w:spacing w:after="0" w:line="480" w:lineRule="auto"/>
        <w:rPr>
          <w:rFonts w:ascii="Times New Roman" w:hAnsi="Times New Roman" w:cs="Times New Roman"/>
        </w:rPr>
      </w:pPr>
      <w:r w:rsidRPr="007F3644">
        <w:rPr>
          <w:rFonts w:ascii="Times New Roman" w:hAnsi="Times New Roman" w:cs="Times New Roman"/>
          <w:lang w:val="en-US"/>
        </w:rPr>
        <w:t xml:space="preserve">For the microarray, DNA samples were extracted from buffy coats using the QIAGEN GENTRA AUTOPURE LS (Qiagen, Crawley, UK). Bisulphite conversion of 500 ng of each sample was performed using the EZ DNA Methylation-Lightning™ Kit according to the manufacturer’s protocol </w:t>
      </w:r>
      <w:r w:rsidRPr="007F3644">
        <w:rPr>
          <w:rFonts w:ascii="Times New Roman" w:hAnsi="Times New Roman" w:cs="Times New Roman"/>
          <w:lang w:val="en-US"/>
        </w:rPr>
        <w:lastRenderedPageBreak/>
        <w:t>(Zymo Research, Orange, CA). Then, bisulfite-converted DNA was used for hybridization on the Infinium HumanMethylation 850k BeadChip, following the Illumina Infinium HD Methylation protocol. Briefly, a whole genome amplification step was followed by enzymatic end-point fragmentation and hybridization to HumanMethylation EPIC Chip at 48°C for 17 h, followed by single nucleotide extension. The incorporated nucleotides were labeled with biotin (ddCTP and ddGTP) and 2,4-dinitrophenol (DNP) (ddATP and ddTTP). After the extension step and staining, the BeadChip was washed and scanned using the Illumina HiScan SQ scanner. The intensities of the images were extracted using the GenomeStudio (v.2011.1) Methylation module (1.9.0) software, which normalizes within-sample data using different internal controls that are present on the HumanMethylation 850k BeadChip and internal background probes. The methylation score for each CpG was represented as a β-value according to the fluorescent intensity ratio representing any value between 0 (unmethylated) and 1 (completely methylated).</w:t>
      </w:r>
    </w:p>
    <w:p w14:paraId="4C41A121" w14:textId="77777777" w:rsidR="00C34F7D" w:rsidRPr="007F3644" w:rsidRDefault="00C34F7D" w:rsidP="00C34F7D">
      <w:pPr>
        <w:spacing w:after="0" w:line="480" w:lineRule="auto"/>
        <w:rPr>
          <w:rFonts w:ascii="Times New Roman" w:hAnsi="Times New Roman" w:cs="Times New Roman"/>
          <w:color w:val="000000"/>
        </w:rPr>
      </w:pPr>
    </w:p>
    <w:p w14:paraId="0CCF3A4B" w14:textId="328F908D" w:rsidR="00C34F7D" w:rsidRPr="007F3644" w:rsidRDefault="00C34F7D" w:rsidP="00C34F7D">
      <w:pPr>
        <w:spacing w:after="0" w:line="480" w:lineRule="auto"/>
        <w:rPr>
          <w:rFonts w:ascii="Times New Roman" w:hAnsi="Times New Roman" w:cs="Times New Roman"/>
          <w:color w:val="000000"/>
        </w:rPr>
      </w:pPr>
      <w:r w:rsidRPr="007F3644">
        <w:rPr>
          <w:rFonts w:ascii="Times New Roman" w:hAnsi="Times New Roman" w:cs="Times New Roman"/>
          <w:color w:val="000000"/>
        </w:rPr>
        <w:t xml:space="preserve">DNA methylation age was computed according to the algorithm described by Horvath </w:t>
      </w:r>
      <w:r w:rsidRPr="007F3644">
        <w:rPr>
          <w:rFonts w:ascii="Times New Roman" w:hAnsi="Times New Roman" w:cs="Times New Roman"/>
          <w:color w:val="000000"/>
        </w:rPr>
        <w:fldChar w:fldCharType="begin"/>
      </w:r>
      <w:r w:rsidRPr="007F3644">
        <w:rPr>
          <w:rFonts w:ascii="Times New Roman" w:hAnsi="Times New Roman" w:cs="Times New Roman"/>
          <w:color w:val="000000"/>
        </w:rPr>
        <w:instrText xml:space="preserve"> ADDIN EN.CITE &lt;EndNote&gt;&lt;Cite&gt;&lt;Author&gt;Horvath&lt;/Author&gt;&lt;Year&gt;2013&lt;/Year&gt;&lt;RecNum&gt;385&lt;/RecNum&gt;&lt;DisplayText&gt;(Horvath, 2013)&lt;/DisplayText&gt;&lt;record&gt;&lt;rec-number&gt;385&lt;/rec-number&gt;&lt;foreign-keys&gt;&lt;key app="EN" db-id="xv5rdtrppwzrvke0dr6vsepardsx5s5sfpze" timestamp="1530189124"&gt;385&lt;/key&gt;&lt;/foreign-keys&gt;&lt;ref-type name="Journal Article"&gt;17&lt;/ref-type&gt;&lt;contributors&gt;&lt;authors&gt;&lt;author&gt;Horvath, S.&lt;/author&gt;&lt;/authors&gt;&lt;/contributors&gt;&lt;titles&gt;&lt;title&gt;DNA methylation age of human tissues and cell types&lt;/title&gt;&lt;secondary-title&gt;Genome Biol&lt;/secondary-title&gt;&lt;alt-title&gt;Genome biology&lt;/alt-title&gt;&lt;/titles&gt;&lt;alt-periodical&gt;&lt;full-title&gt;Genome biology&lt;/full-title&gt;&lt;/alt-periodical&gt;&lt;pages&gt;R115&lt;/pages&gt;&lt;volume&gt;14&lt;/volume&gt;&lt;number&gt;10&lt;/number&gt;&lt;edition&gt;2013/10/22&lt;/edition&gt;&lt;keywords&gt;&lt;keyword&gt;Age Factors&lt;/keyword&gt;&lt;keyword&gt;Aging/*genetics&lt;/keyword&gt;&lt;keyword&gt;Animals&lt;/keyword&gt;&lt;keyword&gt;Blood Cells/metabolism&lt;/keyword&gt;&lt;keyword&gt;Brain/cytology/metabolism&lt;/keyword&gt;&lt;keyword&gt;Cell Line, Tumor&lt;/keyword&gt;&lt;keyword&gt;Cellular Senescence/genetics&lt;/keyword&gt;&lt;keyword&gt;Chromatin/genetics/metabolism&lt;/keyword&gt;&lt;keyword&gt;CpG Islands&lt;/keyword&gt;&lt;keyword&gt;*DNA Methylation&lt;/keyword&gt;&lt;keyword&gt;Databases, Nucleic Acid&lt;/keyword&gt;&lt;keyword&gt;Epigenesis, Genetic&lt;/keyword&gt;&lt;keyword&gt;Gene Expression Regulation&lt;/keyword&gt;&lt;keyword&gt;Humans&lt;/keyword&gt;&lt;keyword&gt;Models, Biological&lt;/keyword&gt;&lt;keyword&gt;Mutation&lt;/keyword&gt;&lt;keyword&gt;Neoplasms/genetics/pathology&lt;/keyword&gt;&lt;keyword&gt;Organ Specificity/*genetics&lt;/keyword&gt;&lt;keyword&gt;Pan troglodytes/genetics&lt;/keyword&gt;&lt;keyword&gt;Progeria/genetics&lt;/keyword&gt;&lt;keyword&gt;Receptors, Steroid/genetics&lt;/keyword&gt;&lt;keyword&gt;Reproducibility of Results&lt;/keyword&gt;&lt;keyword&gt;Stem Cells/metabolism&lt;/keyword&gt;&lt;/keywords&gt;&lt;dates&gt;&lt;year&gt;2013&lt;/year&gt;&lt;/dates&gt;&lt;isbn&gt;1474-7596&lt;/isbn&gt;&lt;accession-num&gt;24138928&lt;/accession-num&gt;&lt;urls&gt;&lt;/urls&gt;&lt;custom2&gt;PMC4015143&lt;/custom2&gt;&lt;electronic-resource-num&gt;10.1186/gb-2013-14-10-r115&lt;/electronic-resource-num&gt;&lt;remote-database-provider&gt;NLM&lt;/remote-database-provider&gt;&lt;language&gt;eng&lt;/language&gt;&lt;/record&gt;&lt;/Cite&gt;&lt;/EndNote&gt;</w:instrText>
      </w:r>
      <w:r w:rsidRPr="007F3644">
        <w:rPr>
          <w:rFonts w:ascii="Times New Roman" w:hAnsi="Times New Roman" w:cs="Times New Roman"/>
          <w:color w:val="000000"/>
        </w:rPr>
        <w:fldChar w:fldCharType="separate"/>
      </w:r>
      <w:r w:rsidRPr="007F3644">
        <w:rPr>
          <w:rFonts w:ascii="Times New Roman" w:hAnsi="Times New Roman" w:cs="Times New Roman"/>
          <w:noProof/>
          <w:color w:val="000000"/>
        </w:rPr>
        <w:t>(Horvath, 2013)</w:t>
      </w:r>
      <w:r w:rsidRPr="007F3644">
        <w:rPr>
          <w:rFonts w:ascii="Times New Roman" w:hAnsi="Times New Roman" w:cs="Times New Roman"/>
          <w:color w:val="000000"/>
        </w:rPr>
        <w:fldChar w:fldCharType="end"/>
      </w:r>
      <w:r w:rsidRPr="007F3644">
        <w:rPr>
          <w:rFonts w:ascii="Times New Roman" w:hAnsi="Times New Roman" w:cs="Times New Roman"/>
          <w:color w:val="000000"/>
        </w:rPr>
        <w:t xml:space="preserve">, based on a set of 353 age-associated CpG sites, the one based on 71 blood-specific age-associated CpG sites described by Hannum </w:t>
      </w:r>
      <w:r w:rsidRPr="007F3644">
        <w:rPr>
          <w:rFonts w:ascii="Times New Roman" w:hAnsi="Times New Roman" w:cs="Times New Roman"/>
          <w:i/>
          <w:iCs/>
          <w:color w:val="000000"/>
        </w:rPr>
        <w:t>et al</w:t>
      </w:r>
      <w:r w:rsidRPr="007F3644">
        <w:rPr>
          <w:rFonts w:ascii="Times New Roman" w:hAnsi="Times New Roman" w:cs="Times New Roman"/>
          <w:color w:val="000000"/>
        </w:rPr>
        <w:t>.(2013), and the one based on the 513 CpG sites described by Levine et al. (2018). Out of the</w:t>
      </w:r>
      <w:r w:rsidRPr="007F3644">
        <w:rPr>
          <w:rFonts w:ascii="Times New Roman" w:hAnsi="Times New Roman" w:cs="Times New Roman"/>
          <w:i/>
        </w:rPr>
        <w:t xml:space="preserve"> </w:t>
      </w:r>
      <w:r w:rsidRPr="007F3644">
        <w:rPr>
          <w:rFonts w:ascii="Times New Roman" w:hAnsi="Times New Roman" w:cs="Times New Roman"/>
          <w:color w:val="000000"/>
        </w:rPr>
        <w:t>889 age-related CpGs, (6 are in common between Horvath and Hannum, 41 between Horvath and Levine, and 6 between Levine and Hannum) we detected 867 (more than 96%). The CpGs missing are those that are not present</w:t>
      </w:r>
      <w:r w:rsidRPr="007F3644">
        <w:rPr>
          <w:rFonts w:ascii="Times New Roman" w:hAnsi="Times New Roman" w:cs="Times New Roman"/>
          <w:i/>
        </w:rPr>
        <w:t xml:space="preserve"> </w:t>
      </w:r>
      <w:r w:rsidRPr="007F3644">
        <w:rPr>
          <w:rFonts w:ascii="Times New Roman" w:hAnsi="Times New Roman" w:cs="Times New Roman"/>
          <w:color w:val="000000"/>
        </w:rPr>
        <w:t xml:space="preserve">in the new </w:t>
      </w:r>
      <w:r w:rsidRPr="007F3644">
        <w:rPr>
          <w:rFonts w:ascii="Times New Roman" w:hAnsi="Times New Roman" w:cs="Times New Roman"/>
          <w:i/>
          <w:iCs/>
          <w:color w:val="000000"/>
        </w:rPr>
        <w:t>Illumina 850k methylation BeadChip</w:t>
      </w:r>
      <w:r w:rsidRPr="007F3644">
        <w:rPr>
          <w:rFonts w:ascii="Times New Roman" w:hAnsi="Times New Roman" w:cs="Times New Roman"/>
          <w:color w:val="000000"/>
        </w:rPr>
        <w:t>.</w:t>
      </w:r>
      <w:r w:rsidRPr="007F3644">
        <w:rPr>
          <w:rFonts w:ascii="Times New Roman" w:hAnsi="Times New Roman" w:cs="Times New Roman"/>
          <w:i/>
        </w:rPr>
        <w:t xml:space="preserve"> </w:t>
      </w:r>
      <w:r w:rsidRPr="007F3644">
        <w:rPr>
          <w:rFonts w:ascii="Times New Roman" w:hAnsi="Times New Roman" w:cs="Times New Roman"/>
          <w:color w:val="000000"/>
        </w:rPr>
        <w:t xml:space="preserve">Briefly, the DNA methylation age is computed as a weighted average of the age-related CpGs, with weights defined using a penalized regression model (Elastic-net regularization) </w:t>
      </w:r>
      <w:r w:rsidRPr="007F3644">
        <w:rPr>
          <w:rFonts w:ascii="Times New Roman" w:hAnsi="Times New Roman" w:cs="Times New Roman"/>
          <w:color w:val="000000"/>
        </w:rPr>
        <w:fldChar w:fldCharType="begin"/>
      </w:r>
      <w:r w:rsidRPr="007F3644">
        <w:rPr>
          <w:rFonts w:ascii="Times New Roman" w:hAnsi="Times New Roman" w:cs="Times New Roman"/>
          <w:color w:val="000000"/>
        </w:rPr>
        <w:instrText xml:space="preserve"> ADDIN EN.CITE &lt;EndNote&gt;&lt;Cite&gt;&lt;Author&gt;Horvath&lt;/Author&gt;&lt;Year&gt;2013&lt;/Year&gt;&lt;RecNum&gt;385&lt;/RecNum&gt;&lt;DisplayText&gt;(Horvath, 2013)&lt;/DisplayText&gt;&lt;record&gt;&lt;rec-number&gt;385&lt;/rec-number&gt;&lt;foreign-keys&gt;&lt;key app="EN" db-id="xv5rdtrppwzrvke0dr6vsepardsx5s5sfpze" timestamp="1530189124"&gt;385&lt;/key&gt;&lt;/foreign-keys&gt;&lt;ref-type name="Journal Article"&gt;17&lt;/ref-type&gt;&lt;contributors&gt;&lt;authors&gt;&lt;author&gt;Horvath, S.&lt;/author&gt;&lt;/authors&gt;&lt;/contributors&gt;&lt;titles&gt;&lt;title&gt;DNA methylation age of human tissues and cell types&lt;/title&gt;&lt;secondary-title&gt;Genome Biol&lt;/secondary-title&gt;&lt;alt-title&gt;Genome biology&lt;/alt-title&gt;&lt;/titles&gt;&lt;alt-periodical&gt;&lt;full-title&gt;Genome biology&lt;/full-title&gt;&lt;/alt-periodical&gt;&lt;pages&gt;R115&lt;/pages&gt;&lt;volume&gt;14&lt;/volume&gt;&lt;number&gt;10&lt;/number&gt;&lt;edition&gt;2013/10/22&lt;/edition&gt;&lt;keywords&gt;&lt;keyword&gt;Age Factors&lt;/keyword&gt;&lt;keyword&gt;Aging/*genetics&lt;/keyword&gt;&lt;keyword&gt;Animals&lt;/keyword&gt;&lt;keyword&gt;Blood Cells/metabolism&lt;/keyword&gt;&lt;keyword&gt;Brain/cytology/metabolism&lt;/keyword&gt;&lt;keyword&gt;Cell Line, Tumor&lt;/keyword&gt;&lt;keyword&gt;Cellular Senescence/genetics&lt;/keyword&gt;&lt;keyword&gt;Chromatin/genetics/metabolism&lt;/keyword&gt;&lt;keyword&gt;CpG Islands&lt;/keyword&gt;&lt;keyword&gt;*DNA Methylation&lt;/keyword&gt;&lt;keyword&gt;Databases, Nucleic Acid&lt;/keyword&gt;&lt;keyword&gt;Epigenesis, Genetic&lt;/keyword&gt;&lt;keyword&gt;Gene Expression Regulation&lt;/keyword&gt;&lt;keyword&gt;Humans&lt;/keyword&gt;&lt;keyword&gt;Models, Biological&lt;/keyword&gt;&lt;keyword&gt;Mutation&lt;/keyword&gt;&lt;keyword&gt;Neoplasms/genetics/pathology&lt;/keyword&gt;&lt;keyword&gt;Organ Specificity/*genetics&lt;/keyword&gt;&lt;keyword&gt;Pan troglodytes/genetics&lt;/keyword&gt;&lt;keyword&gt;Progeria/genetics&lt;/keyword&gt;&lt;keyword&gt;Receptors, Steroid/genetics&lt;/keyword&gt;&lt;keyword&gt;Reproducibility of Results&lt;/keyword&gt;&lt;keyword&gt;Stem Cells/metabolism&lt;/keyword&gt;&lt;/keywords&gt;&lt;dates&gt;&lt;year&gt;2013&lt;/year&gt;&lt;/dates&gt;&lt;isbn&gt;1474-7596&lt;/isbn&gt;&lt;accession-num&gt;24138928&lt;/accession-num&gt;&lt;urls&gt;&lt;/urls&gt;&lt;custom2&gt;PMC4015143&lt;/custom2&gt;&lt;electronic-resource-num&gt;10.1186/gb-2013-14-10-r115&lt;/electronic-resource-num&gt;&lt;remote-database-provider&gt;NLM&lt;/remote-database-provider&gt;&lt;language&gt;eng&lt;/language&gt;&lt;/record&gt;&lt;/Cite&gt;&lt;/EndNote&gt;</w:instrText>
      </w:r>
      <w:r w:rsidRPr="007F3644">
        <w:rPr>
          <w:rFonts w:ascii="Times New Roman" w:hAnsi="Times New Roman" w:cs="Times New Roman"/>
          <w:color w:val="000000"/>
        </w:rPr>
        <w:fldChar w:fldCharType="separate"/>
      </w:r>
      <w:r w:rsidRPr="007F3644">
        <w:rPr>
          <w:rFonts w:ascii="Times New Roman" w:hAnsi="Times New Roman" w:cs="Times New Roman"/>
          <w:noProof/>
          <w:color w:val="000000"/>
        </w:rPr>
        <w:t>(Horvath, 2013)</w:t>
      </w:r>
      <w:r w:rsidRPr="007F3644">
        <w:rPr>
          <w:rFonts w:ascii="Times New Roman" w:hAnsi="Times New Roman" w:cs="Times New Roman"/>
          <w:color w:val="000000"/>
        </w:rPr>
        <w:fldChar w:fldCharType="end"/>
      </w:r>
      <w:r w:rsidRPr="007F3644">
        <w:rPr>
          <w:rFonts w:ascii="Times New Roman" w:hAnsi="Times New Roman" w:cs="Times New Roman"/>
          <w:color w:val="000000"/>
        </w:rPr>
        <w:t xml:space="preserve">. The few missing values were imputed using the k-nearest </w:t>
      </w:r>
      <w:r w:rsidRPr="00F75238">
        <w:rPr>
          <w:rFonts w:ascii="Times New Roman" w:hAnsi="Times New Roman" w:cs="Times New Roman"/>
          <w:color w:val="000000"/>
        </w:rPr>
        <w:t xml:space="preserve">neighboring (KNN) imputation algorithm implemented in the R Bioconductor package </w:t>
      </w:r>
      <w:r w:rsidRPr="00F75238">
        <w:rPr>
          <w:rFonts w:ascii="Times New Roman" w:hAnsi="Times New Roman" w:cs="Times New Roman"/>
          <w:i/>
          <w:iCs/>
          <w:color w:val="000000"/>
        </w:rPr>
        <w:t>impute</w:t>
      </w:r>
      <w:r w:rsidR="00F75238">
        <w:rPr>
          <w:rFonts w:ascii="Times New Roman" w:hAnsi="Times New Roman" w:cs="Times New Roman"/>
          <w:color w:val="000000"/>
        </w:rPr>
        <w:t xml:space="preserve"> </w:t>
      </w:r>
      <w:r w:rsidR="00F75238" w:rsidRPr="00F75238">
        <w:rPr>
          <w:rFonts w:ascii="Times New Roman" w:hAnsi="Times New Roman" w:cs="Times New Roman"/>
        </w:rPr>
        <w:t>(Troyanskaya, Cantor, Sherlock et al., 2001)</w:t>
      </w:r>
      <w:r w:rsidR="00F75238">
        <w:rPr>
          <w:rFonts w:ascii="Times New Roman" w:hAnsi="Times New Roman" w:cs="Times New Roman"/>
        </w:rPr>
        <w:t>.</w:t>
      </w:r>
      <w:r w:rsidR="00F75238">
        <w:rPr>
          <w:rFonts w:ascii="Times New Roman" w:hAnsi="Times New Roman" w:cs="Times New Roman"/>
          <w:color w:val="000000"/>
        </w:rPr>
        <w:t xml:space="preserve"> </w:t>
      </w:r>
      <w:r w:rsidRPr="007F3644">
        <w:rPr>
          <w:rFonts w:ascii="Times New Roman" w:hAnsi="Times New Roman" w:cs="Times New Roman"/>
          <w:color w:val="000000"/>
        </w:rPr>
        <w:t xml:space="preserve">Epigenetic Age Acceleration (EAA) was defined as the difference between epigenetic and chronological age. Positive values of EAA (that is epigenetic age is higher than the chronological age) indicate accelerated ageing and </w:t>
      </w:r>
      <w:r w:rsidRPr="007F3644">
        <w:rPr>
          <w:rFonts w:ascii="Times New Roman" w:hAnsi="Times New Roman" w:cs="Times New Roman"/>
          <w:i/>
          <w:iCs/>
          <w:color w:val="000000"/>
        </w:rPr>
        <w:t>vice versa</w:t>
      </w:r>
      <w:r w:rsidRPr="007F3644">
        <w:rPr>
          <w:rFonts w:ascii="Times New Roman" w:hAnsi="Times New Roman" w:cs="Times New Roman"/>
          <w:color w:val="000000"/>
        </w:rPr>
        <w:t xml:space="preserve">. Since EAA could be correlated with chronological age and white blood cell (WBC) percentage, we computed the so-called ‘intrinsic’ EAA </w:t>
      </w:r>
      <w:r w:rsidR="00F75238">
        <w:rPr>
          <w:rFonts w:ascii="Times New Roman" w:hAnsi="Times New Roman" w:cs="Times New Roman"/>
          <w:color w:val="000000"/>
        </w:rPr>
        <w:t>(Chen, Marioni, Colicino et al., 2016)</w:t>
      </w:r>
      <w:r w:rsidRPr="007F3644">
        <w:rPr>
          <w:rFonts w:ascii="Times New Roman" w:hAnsi="Times New Roman" w:cs="Times New Roman"/>
          <w:color w:val="000000"/>
        </w:rPr>
        <w:t xml:space="preserve">, defined as the residuals from the linear </w:t>
      </w:r>
      <w:r w:rsidRPr="007F3644">
        <w:rPr>
          <w:rFonts w:ascii="Times New Roman" w:hAnsi="Times New Roman" w:cs="Times New Roman"/>
          <w:color w:val="000000"/>
        </w:rPr>
        <w:lastRenderedPageBreak/>
        <w:t xml:space="preserve">regression of EAA with chronological age and WBC percentages </w:t>
      </w:r>
      <w:r w:rsidRPr="007F3644">
        <w:rPr>
          <w:rFonts w:ascii="Times New Roman" w:hAnsi="Times New Roman" w:cs="Times New Roman"/>
          <w:color w:val="000000"/>
        </w:rPr>
        <w:fldChar w:fldCharType="begin">
          <w:fldData xml:space="preserve">PEVuZE5vdGU+PENpdGU+PEF1dGhvcj5DaGVuPC9BdXRob3I+PFllYXI+MjAxNjwvWWVhcj48UmVj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</w:fldData>
        </w:fldChar>
      </w:r>
      <w:r w:rsidRPr="007F3644">
        <w:rPr>
          <w:rFonts w:ascii="Times New Roman" w:hAnsi="Times New Roman" w:cs="Times New Roman"/>
          <w:color w:val="000000"/>
        </w:rPr>
        <w:instrText xml:space="preserve"> ADDIN EN.CITE </w:instrText>
      </w:r>
      <w:r w:rsidRPr="007F3644">
        <w:rPr>
          <w:rFonts w:ascii="Times New Roman" w:hAnsi="Times New Roman" w:cs="Times New Roman"/>
          <w:color w:val="000000"/>
        </w:rPr>
        <w:fldChar w:fldCharType="begin">
          <w:fldData xml:space="preserve">PEVuZE5vdGU+PENpdGU+PEF1dGhvcj5DaGVuPC9BdXRob3I+PFllYXI+MjAxNjwvWWVhcj48UmVj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</w:fldData>
        </w:fldChar>
      </w:r>
      <w:r w:rsidRPr="007F3644">
        <w:rPr>
          <w:rFonts w:ascii="Times New Roman" w:hAnsi="Times New Roman" w:cs="Times New Roman"/>
          <w:color w:val="000000"/>
        </w:rPr>
        <w:instrText xml:space="preserve"> ADDIN EN.CITE.DATA </w:instrText>
      </w:r>
      <w:r w:rsidRPr="007F3644">
        <w:rPr>
          <w:rFonts w:ascii="Times New Roman" w:hAnsi="Times New Roman" w:cs="Times New Roman"/>
          <w:color w:val="000000"/>
        </w:rPr>
      </w:r>
      <w:r w:rsidRPr="007F3644">
        <w:rPr>
          <w:rFonts w:ascii="Times New Roman" w:hAnsi="Times New Roman" w:cs="Times New Roman"/>
          <w:color w:val="000000"/>
        </w:rPr>
        <w:fldChar w:fldCharType="end"/>
      </w:r>
      <w:r w:rsidRPr="007F3644">
        <w:rPr>
          <w:rFonts w:ascii="Times New Roman" w:hAnsi="Times New Roman" w:cs="Times New Roman"/>
          <w:color w:val="000000"/>
        </w:rPr>
      </w:r>
      <w:r w:rsidRPr="007F3644">
        <w:rPr>
          <w:rFonts w:ascii="Times New Roman" w:hAnsi="Times New Roman" w:cs="Times New Roman"/>
          <w:color w:val="000000"/>
        </w:rPr>
        <w:fldChar w:fldCharType="separate"/>
      </w:r>
      <w:r w:rsidRPr="007F3644">
        <w:rPr>
          <w:rFonts w:ascii="Times New Roman" w:hAnsi="Times New Roman" w:cs="Times New Roman"/>
          <w:noProof/>
          <w:color w:val="000000"/>
        </w:rPr>
        <w:t>(Chen et al., 2016)</w:t>
      </w:r>
      <w:r w:rsidRPr="007F3644">
        <w:rPr>
          <w:rFonts w:ascii="Times New Roman" w:hAnsi="Times New Roman" w:cs="Times New Roman"/>
          <w:color w:val="000000"/>
        </w:rPr>
        <w:fldChar w:fldCharType="end"/>
      </w:r>
      <w:r w:rsidRPr="007F3644">
        <w:rPr>
          <w:rFonts w:ascii="Times New Roman" w:hAnsi="Times New Roman" w:cs="Times New Roman"/>
          <w:color w:val="000000"/>
        </w:rPr>
        <w:t>. The latter were estimated using the Houseman</w:t>
      </w:r>
      <w:r w:rsidR="00540CFC" w:rsidRPr="007F3644">
        <w:rPr>
          <w:rFonts w:ascii="Times New Roman" w:hAnsi="Times New Roman" w:cs="Times New Roman"/>
          <w:color w:val="000000"/>
        </w:rPr>
        <w:t xml:space="preserve"> (2012)</w:t>
      </w:r>
      <w:r w:rsidRPr="007F3644">
        <w:rPr>
          <w:rFonts w:ascii="Times New Roman" w:hAnsi="Times New Roman" w:cs="Times New Roman"/>
          <w:color w:val="000000"/>
        </w:rPr>
        <w:t xml:space="preserve"> algorithm. Intrinsic EAA is not dependent on age and WBC by definition. Ten individuals were missing on epigenetic age and are excluded from the analysis resulting in a final case base of 490 individuals. </w:t>
      </w:r>
    </w:p>
    <w:p w14:paraId="22720DD2" w14:textId="77777777" w:rsidR="00F75238" w:rsidRDefault="00F75238" w:rsidP="00C34F7D">
      <w:pPr>
        <w:spacing w:after="0" w:line="480" w:lineRule="auto"/>
        <w:rPr>
          <w:rFonts w:ascii="Times New Roman" w:hAnsi="Times New Roman" w:cs="Times New Roman"/>
        </w:rPr>
      </w:pPr>
    </w:p>
    <w:p w14:paraId="5629008A" w14:textId="48A95015" w:rsidR="00C34F7D" w:rsidRPr="007F3644" w:rsidRDefault="00C34F7D" w:rsidP="00C34F7D">
      <w:pPr>
        <w:spacing w:after="0" w:line="480" w:lineRule="auto"/>
        <w:rPr>
          <w:rFonts w:ascii="Times New Roman" w:hAnsi="Times New Roman" w:cs="Times New Roman"/>
        </w:rPr>
      </w:pPr>
      <w:r w:rsidRPr="007F3644">
        <w:rPr>
          <w:rFonts w:ascii="Times New Roman" w:hAnsi="Times New Roman" w:cs="Times New Roman"/>
        </w:rPr>
        <w:t>MEASURES OF SOCIO-ECONOMIC POSITION (SEP)</w:t>
      </w:r>
    </w:p>
    <w:p w14:paraId="7E068067" w14:textId="77777777" w:rsidR="00C34F7D" w:rsidRPr="007F3644" w:rsidRDefault="00C34F7D" w:rsidP="00C34F7D">
      <w:pPr>
        <w:spacing w:after="0" w:line="480" w:lineRule="auto"/>
        <w:rPr>
          <w:rFonts w:ascii="Times New Roman" w:hAnsi="Times New Roman" w:cs="Times New Roman"/>
        </w:rPr>
      </w:pPr>
    </w:p>
    <w:p w14:paraId="5A78DA31" w14:textId="77777777" w:rsidR="00C34F7D" w:rsidRPr="007F3644" w:rsidRDefault="00C34F7D" w:rsidP="00C34F7D">
      <w:pPr>
        <w:spacing w:after="0" w:line="480" w:lineRule="auto"/>
        <w:rPr>
          <w:rFonts w:ascii="Times New Roman" w:hAnsi="Times New Roman" w:cs="Times New Roman"/>
          <w:i/>
        </w:rPr>
      </w:pPr>
      <w:r w:rsidRPr="007F3644">
        <w:rPr>
          <w:rFonts w:ascii="Times New Roman" w:hAnsi="Times New Roman" w:cs="Times New Roman"/>
          <w:i/>
        </w:rPr>
        <w:t>Life Course Social Class Trajectory</w:t>
      </w:r>
    </w:p>
    <w:p w14:paraId="69575D7E" w14:textId="24418D1B" w:rsidR="00C34F7D" w:rsidRPr="007518AB" w:rsidRDefault="007518AB" w:rsidP="00C34F7D">
      <w:pPr>
        <w:pStyle w:val="Default"/>
        <w:spacing w:line="480" w:lineRule="auto"/>
        <w:rPr>
          <w:rFonts w:ascii="Times New Roman" w:hAnsi="Times New Roman" w:cs="Times New Roman"/>
          <w:color w:val="C00000"/>
          <w:sz w:val="22"/>
          <w:szCs w:val="22"/>
        </w:rPr>
      </w:pPr>
      <w:r w:rsidRPr="007518AB">
        <w:rPr>
          <w:rFonts w:ascii="Times New Roman" w:hAnsi="Times New Roman" w:cs="Times New Roman"/>
          <w:color w:val="C00000"/>
          <w:sz w:val="22"/>
          <w:szCs w:val="22"/>
        </w:rPr>
        <w:t>The sample was selected based on life course occupational mobility. We considered using education but chose not to because the meaning of education varies for different birth cohorts and Ireland introduced two</w:t>
      </w:r>
      <w:r>
        <w:rPr>
          <w:rFonts w:ascii="Times New Roman" w:hAnsi="Times New Roman" w:cs="Times New Roman"/>
          <w:color w:val="C00000"/>
          <w:sz w:val="22"/>
          <w:szCs w:val="22"/>
        </w:rPr>
        <w:t xml:space="preserve"> major</w:t>
      </w:r>
      <w:r w:rsidRPr="007518AB">
        <w:rPr>
          <w:rFonts w:ascii="Times New Roman" w:hAnsi="Times New Roman" w:cs="Times New Roman"/>
          <w:color w:val="C00000"/>
          <w:sz w:val="22"/>
          <w:szCs w:val="22"/>
        </w:rPr>
        <w:t xml:space="preserve"> educational reforms in 1967 and 1972</w:t>
      </w:r>
      <w:r>
        <w:rPr>
          <w:rFonts w:ascii="Times New Roman" w:hAnsi="Times New Roman" w:cs="Times New Roman"/>
          <w:color w:val="C00000"/>
          <w:sz w:val="22"/>
          <w:szCs w:val="22"/>
        </w:rPr>
        <w:t xml:space="preserve"> which means older cohorts would have been over-represented among those classified as less educated. </w:t>
      </w:r>
      <w:r w:rsidR="00C34F7D" w:rsidRPr="007F3644">
        <w:rPr>
          <w:rFonts w:ascii="Times New Roman" w:hAnsi="Times New Roman" w:cs="Times New Roman"/>
          <w:sz w:val="22"/>
          <w:szCs w:val="22"/>
        </w:rPr>
        <w:t xml:space="preserve">Occupation is favoured as an indicator of SEP in life course research because it is an individual-level measure that is correlated with other measures of SEP (e.g. income, education, and environmental exposures), and is transferrable as the occupational position of the head of household can be used to describe the likely socioeconomic circumstances of dependents </w:t>
      </w:r>
      <w:r w:rsidR="00F75238">
        <w:rPr>
          <w:rFonts w:ascii="Times New Roman" w:hAnsi="Times New Roman" w:cs="Times New Roman"/>
          <w:sz w:val="22"/>
          <w:szCs w:val="22"/>
        </w:rPr>
        <w:t>(Galobardes, Shaw, Laylor et al., 2006)</w:t>
      </w:r>
      <w:r w:rsidR="00C34F7D" w:rsidRPr="007F3644">
        <w:rPr>
          <w:rFonts w:ascii="Times New Roman" w:hAnsi="Times New Roman" w:cs="Times New Roman"/>
          <w:sz w:val="22"/>
          <w:szCs w:val="22"/>
        </w:rPr>
        <w:t>. During the household interview, p</w:t>
      </w:r>
      <w:r w:rsidR="00C34F7D" w:rsidRPr="007F3644">
        <w:rPr>
          <w:rFonts w:ascii="Times New Roman" w:hAnsi="Times New Roman" w:cs="Times New Roman"/>
          <w:spacing w:val="3"/>
          <w:sz w:val="22"/>
          <w:szCs w:val="22"/>
        </w:rPr>
        <w:t>articipants were asked to report their father’s highest occupational position and their own current occupational position (</w:t>
      </w:r>
      <w:r w:rsidR="00C34F7D" w:rsidRPr="007518AB">
        <w:rPr>
          <w:rFonts w:ascii="Times New Roman" w:hAnsi="Times New Roman" w:cs="Times New Roman"/>
          <w:color w:val="auto"/>
          <w:spacing w:val="3"/>
          <w:sz w:val="22"/>
          <w:szCs w:val="22"/>
        </w:rPr>
        <w:t>or highest</w:t>
      </w:r>
      <w:r w:rsidR="00BF73D2" w:rsidRPr="007518AB">
        <w:rPr>
          <w:rFonts w:ascii="Times New Roman" w:hAnsi="Times New Roman" w:cs="Times New Roman"/>
          <w:color w:val="auto"/>
          <w:spacing w:val="3"/>
          <w:sz w:val="22"/>
          <w:szCs w:val="22"/>
        </w:rPr>
        <w:t xml:space="preserve"> paying occupation</w:t>
      </w:r>
      <w:r w:rsidR="00C34F7D" w:rsidRPr="007518AB">
        <w:rPr>
          <w:rFonts w:ascii="Times New Roman" w:hAnsi="Times New Roman" w:cs="Times New Roman"/>
          <w:color w:val="auto"/>
          <w:spacing w:val="3"/>
          <w:sz w:val="22"/>
          <w:szCs w:val="22"/>
        </w:rPr>
        <w:t xml:space="preserve"> if </w:t>
      </w:r>
      <w:r w:rsidR="00C34F7D" w:rsidRPr="007F3644">
        <w:rPr>
          <w:rFonts w:ascii="Times New Roman" w:hAnsi="Times New Roman" w:cs="Times New Roman"/>
          <w:spacing w:val="3"/>
          <w:sz w:val="22"/>
          <w:szCs w:val="22"/>
        </w:rPr>
        <w:t xml:space="preserve">retired). Childhood and adulthood occupation were coded using the Irish Central Statistics Office social class schema (described elsewhere) </w:t>
      </w:r>
      <w:r w:rsidR="00F75238">
        <w:rPr>
          <w:rFonts w:ascii="Times New Roman" w:hAnsi="Times New Roman" w:cs="Times New Roman"/>
          <w:spacing w:val="3"/>
          <w:sz w:val="22"/>
          <w:szCs w:val="22"/>
        </w:rPr>
        <w:t xml:space="preserve">(McCrory, Henretta, O’Connell et al., 2015) </w:t>
      </w:r>
      <w:r w:rsidR="00C34F7D" w:rsidRPr="007F3644">
        <w:rPr>
          <w:rFonts w:ascii="Times New Roman" w:hAnsi="Times New Roman" w:cs="Times New Roman"/>
          <w:spacing w:val="3"/>
          <w:sz w:val="22"/>
          <w:szCs w:val="22"/>
        </w:rPr>
        <w:t xml:space="preserve">and aggregated to create 3 groups as follows: (1) Professional/Managerial (2) Non-manual/skilled manual (3) Semi-skilled/unskilled/never worked. The cross-classification of childhood and adulthood social class was then used to characterise intergenerational social mobility. The exclusion of those missing on social class in childhood or adulthood reduced the sample available for analysis to 5346, of whom 3861 provided a </w:t>
      </w:r>
      <w:r w:rsidR="00C34F7D" w:rsidRPr="00804FA5">
        <w:rPr>
          <w:rFonts w:ascii="Times New Roman" w:hAnsi="Times New Roman" w:cs="Times New Roman"/>
          <w:color w:val="auto"/>
          <w:spacing w:val="3"/>
          <w:sz w:val="22"/>
          <w:szCs w:val="22"/>
        </w:rPr>
        <w:t>blood sample</w:t>
      </w:r>
      <w:r w:rsidR="0091253F" w:rsidRPr="00804FA5">
        <w:rPr>
          <w:rFonts w:ascii="Times New Roman" w:hAnsi="Times New Roman" w:cs="Times New Roman"/>
          <w:color w:val="auto"/>
          <w:spacing w:val="3"/>
          <w:sz w:val="22"/>
          <w:szCs w:val="22"/>
        </w:rPr>
        <w:t xml:space="preserve"> (</w:t>
      </w:r>
      <w:r w:rsidR="00F46CCD" w:rsidRPr="00804FA5">
        <w:rPr>
          <w:rFonts w:ascii="Times New Roman" w:hAnsi="Times New Roman" w:cs="Times New Roman"/>
          <w:color w:val="auto"/>
          <w:spacing w:val="3"/>
          <w:sz w:val="22"/>
          <w:szCs w:val="22"/>
        </w:rPr>
        <w:t>Supplementary Table 1</w:t>
      </w:r>
      <w:r w:rsidR="0091253F" w:rsidRPr="00804FA5">
        <w:rPr>
          <w:rFonts w:ascii="Times New Roman" w:hAnsi="Times New Roman" w:cs="Times New Roman"/>
          <w:color w:val="auto"/>
          <w:spacing w:val="3"/>
          <w:sz w:val="22"/>
          <w:szCs w:val="22"/>
        </w:rPr>
        <w:t>)</w:t>
      </w:r>
      <w:r w:rsidR="00C34F7D" w:rsidRPr="00804FA5">
        <w:rPr>
          <w:rFonts w:ascii="Times New Roman" w:hAnsi="Times New Roman" w:cs="Times New Roman"/>
          <w:color w:val="auto"/>
          <w:spacing w:val="3"/>
          <w:sz w:val="22"/>
          <w:szCs w:val="22"/>
        </w:rPr>
        <w:t xml:space="preserve">. Due </w:t>
      </w:r>
      <w:r w:rsidR="00C34F7D" w:rsidRPr="007F3644">
        <w:rPr>
          <w:rFonts w:ascii="Times New Roman" w:hAnsi="Times New Roman" w:cs="Times New Roman"/>
          <w:spacing w:val="3"/>
          <w:sz w:val="22"/>
          <w:szCs w:val="22"/>
        </w:rPr>
        <w:t xml:space="preserve">to the high cost of performing DNA methylation analysis, we could select only 500 cases from the sample of 3861 available for analysis. We decided to sample 4 groups comprising 125 cases each based on respondents’ life course social class trajectory as follows: </w:t>
      </w:r>
    </w:p>
    <w:p w14:paraId="57AAA6DB" w14:textId="77777777" w:rsidR="00C34F7D" w:rsidRPr="007F3644" w:rsidRDefault="00C34F7D" w:rsidP="00C34F7D">
      <w:pPr>
        <w:pStyle w:val="Default"/>
        <w:spacing w:line="480" w:lineRule="auto"/>
        <w:rPr>
          <w:rFonts w:ascii="Times New Roman" w:hAnsi="Times New Roman" w:cs="Times New Roman"/>
          <w:sz w:val="22"/>
          <w:szCs w:val="22"/>
        </w:rPr>
      </w:pPr>
      <w:r w:rsidRPr="007F3644">
        <w:rPr>
          <w:rFonts w:ascii="Times New Roman" w:hAnsi="Times New Roman" w:cs="Times New Roman"/>
          <w:sz w:val="22"/>
          <w:szCs w:val="22"/>
        </w:rPr>
        <w:lastRenderedPageBreak/>
        <w:t xml:space="preserve">(1) </w:t>
      </w:r>
      <w:r w:rsidRPr="007F3644">
        <w:rPr>
          <w:rFonts w:ascii="Times New Roman" w:hAnsi="Times New Roman" w:cs="Times New Roman"/>
          <w:b/>
          <w:bCs/>
          <w:sz w:val="22"/>
          <w:szCs w:val="22"/>
        </w:rPr>
        <w:t xml:space="preserve">Stable high </w:t>
      </w:r>
      <w:r w:rsidRPr="007F3644">
        <w:rPr>
          <w:rFonts w:ascii="Times New Roman" w:hAnsi="Times New Roman" w:cs="Times New Roman"/>
          <w:sz w:val="22"/>
          <w:szCs w:val="22"/>
        </w:rPr>
        <w:t xml:space="preserve">– inter-generationally stable in the professional/managerial class. </w:t>
      </w:r>
    </w:p>
    <w:p w14:paraId="48CFF19B" w14:textId="77777777" w:rsidR="00C34F7D" w:rsidRPr="007F3644" w:rsidRDefault="00C34F7D" w:rsidP="00C34F7D">
      <w:pPr>
        <w:pStyle w:val="Default"/>
        <w:spacing w:line="480" w:lineRule="auto"/>
        <w:rPr>
          <w:rFonts w:ascii="Times New Roman" w:hAnsi="Times New Roman" w:cs="Times New Roman"/>
          <w:sz w:val="22"/>
          <w:szCs w:val="22"/>
        </w:rPr>
      </w:pPr>
      <w:r w:rsidRPr="007F3644">
        <w:rPr>
          <w:rFonts w:ascii="Times New Roman" w:hAnsi="Times New Roman" w:cs="Times New Roman"/>
          <w:sz w:val="22"/>
          <w:szCs w:val="22"/>
        </w:rPr>
        <w:t xml:space="preserve">(2) </w:t>
      </w:r>
      <w:r w:rsidRPr="007F3644">
        <w:rPr>
          <w:rFonts w:ascii="Times New Roman" w:hAnsi="Times New Roman" w:cs="Times New Roman"/>
          <w:b/>
          <w:bCs/>
          <w:sz w:val="22"/>
          <w:szCs w:val="22"/>
        </w:rPr>
        <w:t xml:space="preserve">Stable low </w:t>
      </w:r>
      <w:r w:rsidRPr="007F3644">
        <w:rPr>
          <w:rFonts w:ascii="Times New Roman" w:hAnsi="Times New Roman" w:cs="Times New Roman"/>
          <w:sz w:val="22"/>
          <w:szCs w:val="22"/>
        </w:rPr>
        <w:t xml:space="preserve">– inter-generationally stable in the semi-skilled/unskilled class </w:t>
      </w:r>
    </w:p>
    <w:p w14:paraId="6C749D2D" w14:textId="77777777" w:rsidR="00C34F7D" w:rsidRPr="007F3644" w:rsidRDefault="00C34F7D" w:rsidP="00C34F7D">
      <w:pPr>
        <w:pStyle w:val="Default"/>
        <w:spacing w:line="480" w:lineRule="auto"/>
        <w:rPr>
          <w:rFonts w:ascii="Times New Roman" w:hAnsi="Times New Roman" w:cs="Times New Roman"/>
          <w:sz w:val="22"/>
          <w:szCs w:val="22"/>
        </w:rPr>
      </w:pPr>
      <w:r w:rsidRPr="007F3644">
        <w:rPr>
          <w:rFonts w:ascii="Times New Roman" w:hAnsi="Times New Roman" w:cs="Times New Roman"/>
          <w:sz w:val="22"/>
          <w:szCs w:val="22"/>
        </w:rPr>
        <w:t xml:space="preserve">(3) </w:t>
      </w:r>
      <w:r w:rsidRPr="007F3644">
        <w:rPr>
          <w:rFonts w:ascii="Times New Roman" w:hAnsi="Times New Roman" w:cs="Times New Roman"/>
          <w:b/>
          <w:bCs/>
          <w:sz w:val="22"/>
          <w:szCs w:val="22"/>
        </w:rPr>
        <w:t xml:space="preserve">Steep upward mobility </w:t>
      </w:r>
      <w:r w:rsidRPr="007F3644">
        <w:rPr>
          <w:rFonts w:ascii="Times New Roman" w:hAnsi="Times New Roman" w:cs="Times New Roman"/>
          <w:sz w:val="22"/>
          <w:szCs w:val="22"/>
        </w:rPr>
        <w:t xml:space="preserve">– inter-generationally upwardly mobile from semi-skilled/unskilled childhood class to professional/managerial adulthood class </w:t>
      </w:r>
    </w:p>
    <w:p w14:paraId="50BEA755" w14:textId="77777777" w:rsidR="00C34F7D" w:rsidRPr="007F3644" w:rsidRDefault="00C34F7D" w:rsidP="00C34F7D">
      <w:pPr>
        <w:pStyle w:val="Default"/>
        <w:spacing w:line="480" w:lineRule="auto"/>
        <w:rPr>
          <w:rFonts w:ascii="Times New Roman" w:hAnsi="Times New Roman" w:cs="Times New Roman"/>
          <w:sz w:val="22"/>
          <w:szCs w:val="22"/>
        </w:rPr>
      </w:pPr>
      <w:r w:rsidRPr="007F3644">
        <w:rPr>
          <w:rFonts w:ascii="Times New Roman" w:hAnsi="Times New Roman" w:cs="Times New Roman"/>
          <w:sz w:val="22"/>
          <w:szCs w:val="22"/>
        </w:rPr>
        <w:t xml:space="preserve">(4) </w:t>
      </w:r>
      <w:r w:rsidRPr="007F3644">
        <w:rPr>
          <w:rFonts w:ascii="Times New Roman" w:hAnsi="Times New Roman" w:cs="Times New Roman"/>
          <w:b/>
          <w:bCs/>
          <w:sz w:val="22"/>
          <w:szCs w:val="22"/>
        </w:rPr>
        <w:t xml:space="preserve">Steep downward mobility </w:t>
      </w:r>
      <w:r w:rsidRPr="007F3644">
        <w:rPr>
          <w:rFonts w:ascii="Times New Roman" w:hAnsi="Times New Roman" w:cs="Times New Roman"/>
          <w:sz w:val="22"/>
          <w:szCs w:val="22"/>
        </w:rPr>
        <w:t xml:space="preserve">– inter-generationally downwardly mobile from professional/managerial childhood class to semi-skilled/unskilled adulthood class. </w:t>
      </w:r>
    </w:p>
    <w:p w14:paraId="3D263594" w14:textId="77777777" w:rsidR="00C34F7D" w:rsidRPr="007F3644" w:rsidRDefault="00C34F7D" w:rsidP="00C34F7D">
      <w:pPr>
        <w:pStyle w:val="Default"/>
        <w:spacing w:line="480" w:lineRule="auto"/>
        <w:rPr>
          <w:rFonts w:ascii="Times New Roman" w:hAnsi="Times New Roman" w:cs="Times New Roman"/>
          <w:spacing w:val="3"/>
          <w:sz w:val="22"/>
          <w:szCs w:val="22"/>
        </w:rPr>
      </w:pPr>
    </w:p>
    <w:p w14:paraId="7DE25677" w14:textId="0FB0F865" w:rsidR="00C34F7D" w:rsidRPr="0091253F" w:rsidRDefault="00C34F7D" w:rsidP="00C34F7D">
      <w:pPr>
        <w:pStyle w:val="Default"/>
        <w:spacing w:line="480" w:lineRule="auto"/>
        <w:rPr>
          <w:rFonts w:ascii="Times New Roman" w:hAnsi="Times New Roman" w:cs="Times New Roman"/>
          <w:color w:val="C00000"/>
          <w:spacing w:val="3"/>
          <w:sz w:val="22"/>
          <w:szCs w:val="22"/>
        </w:rPr>
      </w:pPr>
      <w:r w:rsidRPr="007F3644">
        <w:rPr>
          <w:rFonts w:ascii="Times New Roman" w:hAnsi="Times New Roman" w:cs="Times New Roman"/>
          <w:spacing w:val="3"/>
          <w:sz w:val="22"/>
          <w:szCs w:val="22"/>
        </w:rPr>
        <w:t xml:space="preserve">Prior to selection, the sample was pre-stratified by social class trajectory and sex, and 125 cases were randomly selected from within each category. Only 49 respondents experienced steep downward mobility so we supplemented the downwardly mobile group by including an additional 76 cases who were downwardly mobile by one social class position: 35 were downwardly mobile from professional/managerial childhood class to non-manual/skilled manual adulthood class, and a </w:t>
      </w:r>
      <w:r w:rsidRPr="00804FA5">
        <w:rPr>
          <w:rFonts w:ascii="Times New Roman" w:hAnsi="Times New Roman" w:cs="Times New Roman"/>
          <w:color w:val="auto"/>
          <w:spacing w:val="3"/>
          <w:sz w:val="22"/>
          <w:szCs w:val="22"/>
        </w:rPr>
        <w:t xml:space="preserve">further 41 were downwardly mobile from non-manual skilled manual childhood class to semi-skilled/unskilled adulthood class. </w:t>
      </w:r>
      <w:r w:rsidR="0091253F" w:rsidRPr="00804FA5">
        <w:rPr>
          <w:rFonts w:ascii="Times New Roman" w:hAnsi="Times New Roman" w:cs="Times New Roman"/>
          <w:color w:val="auto"/>
          <w:spacing w:val="3"/>
          <w:sz w:val="22"/>
          <w:szCs w:val="22"/>
        </w:rPr>
        <w:t>Of the total number of eligible cases within each social class trajectory, they are represented in the following proportions: stable high (125 / 457 = 0.27), stable low (125 / 513 = 0.24) steep upward mobility (125 / 429 = 0.29), downwardly mobile (125 / 295 =0.42) with the latter group being over-represented relative to the others.</w:t>
      </w:r>
    </w:p>
    <w:p w14:paraId="6F1BFC0D" w14:textId="77777777" w:rsidR="00C34F7D" w:rsidRPr="007F3644" w:rsidRDefault="00C34F7D" w:rsidP="00C34F7D">
      <w:pPr>
        <w:pStyle w:val="Default"/>
        <w:spacing w:line="480" w:lineRule="auto"/>
        <w:rPr>
          <w:rFonts w:ascii="Times New Roman" w:hAnsi="Times New Roman" w:cs="Times New Roman"/>
          <w:spacing w:val="3"/>
          <w:sz w:val="22"/>
          <w:szCs w:val="22"/>
        </w:rPr>
      </w:pPr>
    </w:p>
    <w:p w14:paraId="1FA1836C" w14:textId="77777777" w:rsidR="00C34F7D" w:rsidRPr="007F3644" w:rsidRDefault="00C34F7D" w:rsidP="00C34F7D">
      <w:pPr>
        <w:spacing w:after="0" w:line="480" w:lineRule="auto"/>
        <w:rPr>
          <w:rFonts w:ascii="Times New Roman" w:hAnsi="Times New Roman" w:cs="Times New Roman"/>
          <w:i/>
        </w:rPr>
      </w:pPr>
      <w:r w:rsidRPr="007F3644">
        <w:rPr>
          <w:rFonts w:ascii="Times New Roman" w:hAnsi="Times New Roman" w:cs="Times New Roman"/>
          <w:i/>
        </w:rPr>
        <w:t>Education</w:t>
      </w:r>
    </w:p>
    <w:p w14:paraId="123B9417" w14:textId="77777777" w:rsidR="00C34F7D" w:rsidRPr="007F3644" w:rsidRDefault="00C34F7D" w:rsidP="00C34F7D">
      <w:pPr>
        <w:autoSpaceDE w:val="0"/>
        <w:autoSpaceDN w:val="0"/>
        <w:adjustRightInd w:val="0"/>
        <w:spacing w:after="0" w:line="480" w:lineRule="auto"/>
        <w:rPr>
          <w:rFonts w:ascii="Times New Roman" w:eastAsia="SabonLTStd-Roman" w:hAnsi="Times New Roman" w:cs="Times New Roman"/>
        </w:rPr>
      </w:pPr>
      <w:r w:rsidRPr="007F3644">
        <w:rPr>
          <w:rFonts w:ascii="Times New Roman" w:eastAsia="SabonLTStd-Roman" w:hAnsi="Times New Roman" w:cs="Times New Roman"/>
        </w:rPr>
        <w:t xml:space="preserve">Education is frequently employed as a measure of SEP because it tends to be completed early in life before the onset of many chronic conditions thereby reducing the risk of reverse causation. Highest level of educational attainment is represented as a three-level categorical variable: </w:t>
      </w:r>
      <w:r w:rsidRPr="007F3644">
        <w:rPr>
          <w:rFonts w:ascii="Times New Roman" w:eastAsia="SabonLTStd-Roman" w:hAnsi="Times New Roman" w:cs="Times New Roman"/>
          <w:i/>
        </w:rPr>
        <w:t>primary</w:t>
      </w:r>
      <w:r w:rsidRPr="007F3644">
        <w:rPr>
          <w:rFonts w:ascii="Times New Roman" w:eastAsia="SabonLTStd-Roman" w:hAnsi="Times New Roman" w:cs="Times New Roman"/>
        </w:rPr>
        <w:t xml:space="preserve">, </w:t>
      </w:r>
      <w:r w:rsidRPr="007F3644">
        <w:rPr>
          <w:rFonts w:ascii="Times New Roman" w:eastAsia="SabonLTStd-Roman" w:hAnsi="Times New Roman" w:cs="Times New Roman"/>
          <w:i/>
        </w:rPr>
        <w:t>secondary</w:t>
      </w:r>
      <w:r w:rsidRPr="007F3644">
        <w:rPr>
          <w:rFonts w:ascii="Times New Roman" w:eastAsia="SabonLTStd-Roman" w:hAnsi="Times New Roman" w:cs="Times New Roman"/>
        </w:rPr>
        <w:t xml:space="preserve">, </w:t>
      </w:r>
      <w:r w:rsidRPr="007F3644">
        <w:rPr>
          <w:rFonts w:ascii="Times New Roman" w:eastAsia="SabonLTStd-Roman" w:hAnsi="Times New Roman" w:cs="Times New Roman"/>
          <w:i/>
        </w:rPr>
        <w:t xml:space="preserve">tertiary, </w:t>
      </w:r>
      <w:r w:rsidRPr="007F3644">
        <w:rPr>
          <w:rFonts w:ascii="Times New Roman" w:eastAsia="SabonLTStd-Roman" w:hAnsi="Times New Roman" w:cs="Times New Roman"/>
        </w:rPr>
        <w:t xml:space="preserve">corresponding to approximately 10, 12 and 15 years of formal education completed in the Irish education system. </w:t>
      </w:r>
    </w:p>
    <w:p w14:paraId="12ACDF45" w14:textId="77777777" w:rsidR="00C34F7D" w:rsidRPr="007F3644" w:rsidRDefault="00C34F7D" w:rsidP="00C34F7D">
      <w:pPr>
        <w:autoSpaceDE w:val="0"/>
        <w:autoSpaceDN w:val="0"/>
        <w:adjustRightInd w:val="0"/>
        <w:spacing w:after="0" w:line="480" w:lineRule="auto"/>
        <w:rPr>
          <w:rFonts w:ascii="Times New Roman" w:eastAsia="SabonLTStd-Roman" w:hAnsi="Times New Roman" w:cs="Times New Roman"/>
        </w:rPr>
      </w:pPr>
    </w:p>
    <w:p w14:paraId="0CFE144A" w14:textId="77777777" w:rsidR="00C34F7D" w:rsidRPr="007F3644" w:rsidRDefault="00C34F7D" w:rsidP="00C34F7D">
      <w:pPr>
        <w:autoSpaceDE w:val="0"/>
        <w:autoSpaceDN w:val="0"/>
        <w:adjustRightInd w:val="0"/>
        <w:spacing w:after="0" w:line="480" w:lineRule="auto"/>
        <w:rPr>
          <w:rFonts w:ascii="Times New Roman" w:eastAsia="SabonLTStd-Roman" w:hAnsi="Times New Roman" w:cs="Times New Roman"/>
          <w:i/>
        </w:rPr>
      </w:pPr>
      <w:r w:rsidRPr="007F3644">
        <w:rPr>
          <w:rFonts w:ascii="Times New Roman" w:eastAsia="SabonLTStd-Roman" w:hAnsi="Times New Roman" w:cs="Times New Roman"/>
          <w:i/>
        </w:rPr>
        <w:t>Income Tertiles</w:t>
      </w:r>
    </w:p>
    <w:p w14:paraId="0A5D1388" w14:textId="77777777" w:rsidR="00C34F7D" w:rsidRPr="007F3644" w:rsidRDefault="00C34F7D" w:rsidP="00C34F7D">
      <w:pPr>
        <w:autoSpaceDE w:val="0"/>
        <w:autoSpaceDN w:val="0"/>
        <w:adjustRightInd w:val="0"/>
        <w:spacing w:after="0" w:line="480" w:lineRule="auto"/>
        <w:rPr>
          <w:rFonts w:ascii="Times New Roman" w:eastAsia="TimesLTStd-Roman" w:hAnsi="Times New Roman" w:cs="Times New Roman"/>
        </w:rPr>
      </w:pPr>
      <w:r w:rsidRPr="007F3644">
        <w:rPr>
          <w:rFonts w:ascii="Times New Roman" w:eastAsia="TimesLTStd-Roman" w:hAnsi="Times New Roman" w:cs="Times New Roman"/>
        </w:rPr>
        <w:t xml:space="preserve">Respondents were asked to report all income resulting from full or part-time employment, private or public pensions, and income from other social welfare transfers. Respondents who could not provide </w:t>
      </w:r>
      <w:r w:rsidRPr="007F3644">
        <w:rPr>
          <w:rFonts w:ascii="Times New Roman" w:eastAsia="TimesLTStd-Roman" w:hAnsi="Times New Roman" w:cs="Times New Roman"/>
        </w:rPr>
        <w:lastRenderedPageBreak/>
        <w:t xml:space="preserve">an exact figure for income were asked to estimate their income using a banded range: (a) &lt;€10,000 (b) €10,000–&lt;€20,000 (c) €20,000–&lt;€40,000; (d) €40,000– &lt;€70,000 and (e) ≥€70,000. We imputed income for those who provided a banded figure (n=78) and for those who were missing on income (n=42) using age, sex, education, marital status, employment status, household composition, and geographic region which was implemented using the imputation by chained equations (uvis) command in Stata. Household income tertiles were generated after imputing for income. </w:t>
      </w:r>
    </w:p>
    <w:p w14:paraId="1ACB1A8A" w14:textId="77777777" w:rsidR="00F75238" w:rsidRDefault="00F75238" w:rsidP="00C34F7D">
      <w:pPr>
        <w:spacing w:after="0" w:line="480" w:lineRule="auto"/>
        <w:rPr>
          <w:rFonts w:ascii="Times New Roman" w:hAnsi="Times New Roman" w:cs="Times New Roman"/>
        </w:rPr>
      </w:pPr>
    </w:p>
    <w:p w14:paraId="1B7699D8" w14:textId="1504BBE7" w:rsidR="00E449AA" w:rsidRPr="00527C40" w:rsidRDefault="00E449AA" w:rsidP="00E449AA">
      <w:pPr>
        <w:spacing w:after="0" w:line="480" w:lineRule="auto"/>
        <w:rPr>
          <w:rFonts w:ascii="Times New Roman" w:hAnsi="Times New Roman" w:cs="Times New Roman"/>
        </w:rPr>
      </w:pPr>
      <w:r w:rsidRPr="00527C40">
        <w:rPr>
          <w:rFonts w:ascii="Times New Roman" w:hAnsi="Times New Roman" w:cs="Times New Roman"/>
        </w:rPr>
        <w:t>HEALTH OUTCOME MEASURE</w:t>
      </w:r>
    </w:p>
    <w:p w14:paraId="69CD4B9E" w14:textId="77777777" w:rsidR="00527C40" w:rsidRPr="00527C40" w:rsidRDefault="00527C40" w:rsidP="00527C40">
      <w:pPr>
        <w:spacing w:after="0" w:line="480" w:lineRule="auto"/>
        <w:rPr>
          <w:rFonts w:ascii="Times New Roman" w:hAnsi="Times New Roman" w:cs="Times New Roman"/>
          <w:i/>
        </w:rPr>
      </w:pPr>
      <w:r w:rsidRPr="00527C40">
        <w:rPr>
          <w:rFonts w:ascii="Times New Roman" w:hAnsi="Times New Roman" w:cs="Times New Roman"/>
          <w:i/>
        </w:rPr>
        <w:t>Timed Up and Go (TUG)</w:t>
      </w:r>
    </w:p>
    <w:p w14:paraId="03DAD0BB" w14:textId="4C84A580" w:rsidR="00527C40" w:rsidRPr="00527C40" w:rsidRDefault="00527C40" w:rsidP="00527C40">
      <w:pPr>
        <w:autoSpaceDE w:val="0"/>
        <w:autoSpaceDN w:val="0"/>
        <w:adjustRightInd w:val="0"/>
        <w:spacing w:after="0" w:line="480" w:lineRule="auto"/>
        <w:rPr>
          <w:rFonts w:ascii="Times New Roman" w:hAnsi="Times New Roman" w:cs="Times New Roman"/>
          <w:noProof/>
          <w:color w:val="000000"/>
        </w:rPr>
      </w:pPr>
      <w:r w:rsidRPr="00527C40">
        <w:rPr>
          <w:rFonts w:ascii="Times New Roman" w:hAnsi="Times New Roman" w:cs="Times New Roman"/>
        </w:rPr>
        <w:t xml:space="preserve">We used performance on the TUG as our objective measure of health. It measures the time taken in seconds to rise from a chair (approx.46 cms from the ground), walk 3 m, turn around, return, and sit down. It is frequently used in epidemiological studies as an objective measure of physical functioning as it involves the co-ordinated action of a number of different systems including the nervous, cardio-pulmonary, and musculo-skeletal systems; </w:t>
      </w:r>
      <w:r w:rsidRPr="004156CD">
        <w:rPr>
          <w:rFonts w:ascii="Times New Roman" w:hAnsi="Times New Roman" w:cs="Times New Roman"/>
          <w:color w:val="000000"/>
        </w:rPr>
        <w:t xml:space="preserve">and serves as a powerful indicator of health and vitality in </w:t>
      </w:r>
      <w:r w:rsidRPr="00804FA5">
        <w:rPr>
          <w:rFonts w:ascii="Times New Roman" w:hAnsi="Times New Roman" w:cs="Times New Roman"/>
        </w:rPr>
        <w:t xml:space="preserve">older adults (Bergland, </w:t>
      </w:r>
      <w:r w:rsidRPr="00804FA5">
        <w:rPr>
          <w:rFonts w:ascii="Times New Roman" w:hAnsi="Times New Roman" w:cs="Times New Roman"/>
          <w:noProof/>
        </w:rPr>
        <w:t xml:space="preserve">Jørgensen, Emaus et al., 2017). </w:t>
      </w:r>
      <w:r w:rsidR="00223997" w:rsidRPr="00804FA5">
        <w:rPr>
          <w:rFonts w:ascii="Times New Roman" w:hAnsi="Times New Roman" w:cs="Times New Roman"/>
          <w:noProof/>
        </w:rPr>
        <w:t xml:space="preserve">A previous publication from the TILDA team has shown that TUG </w:t>
      </w:r>
      <w:r w:rsidR="00BB2D7F" w:rsidRPr="00804FA5">
        <w:rPr>
          <w:rFonts w:ascii="Times New Roman" w:hAnsi="Times New Roman" w:cs="Times New Roman"/>
          <w:noProof/>
        </w:rPr>
        <w:t>captures the components of frailty that become more common with age and identifies frail members of the population well based on the Fried frailty phenotype (AUC=0.87)</w:t>
      </w:r>
      <w:r w:rsidR="00223997" w:rsidRPr="00804FA5">
        <w:rPr>
          <w:rFonts w:ascii="Times New Roman" w:hAnsi="Times New Roman" w:cs="Times New Roman"/>
          <w:noProof/>
        </w:rPr>
        <w:t xml:space="preserve"> (Savva, Donoghue, Horgan, O’Regan, Cronin &amp; Kenny, 2013). </w:t>
      </w:r>
      <w:r w:rsidRPr="00804FA5">
        <w:rPr>
          <w:rFonts w:ascii="Times New Roman" w:hAnsi="Times New Roman" w:cs="Times New Roman"/>
        </w:rPr>
        <w:t xml:space="preserve">Four participants did not complete the TUG task reducing the effective sample size to n=486 for the mediation analyses. </w:t>
      </w:r>
    </w:p>
    <w:p w14:paraId="422B07E2" w14:textId="0076345E" w:rsidR="008C2688" w:rsidRPr="00527C40" w:rsidRDefault="008C2688" w:rsidP="00C34F7D">
      <w:pPr>
        <w:spacing w:after="0" w:line="480" w:lineRule="auto"/>
        <w:rPr>
          <w:rFonts w:ascii="Times New Roman" w:hAnsi="Times New Roman" w:cs="Times New Roman"/>
          <w:highlight w:val="yellow"/>
          <w:shd w:val="clear" w:color="auto" w:fill="EFF2F7"/>
        </w:rPr>
      </w:pPr>
    </w:p>
    <w:p w14:paraId="3CF7F9E3" w14:textId="1F6257B2" w:rsidR="00C34F7D" w:rsidRPr="007F3644" w:rsidRDefault="00C34F7D" w:rsidP="00C34F7D">
      <w:pPr>
        <w:spacing w:after="0" w:line="480" w:lineRule="auto"/>
        <w:rPr>
          <w:rFonts w:ascii="Times New Roman" w:hAnsi="Times New Roman" w:cs="Times New Roman"/>
        </w:rPr>
      </w:pPr>
      <w:r w:rsidRPr="007F3644">
        <w:rPr>
          <w:rFonts w:ascii="Times New Roman" w:hAnsi="Times New Roman" w:cs="Times New Roman"/>
        </w:rPr>
        <w:t>Statistical Analysis</w:t>
      </w:r>
    </w:p>
    <w:p w14:paraId="7E8B6CF3" w14:textId="64627F0B" w:rsidR="00C34F7D" w:rsidRPr="007571E3" w:rsidRDefault="00C34F7D" w:rsidP="00C34F7D">
      <w:pPr>
        <w:spacing w:after="0" w:line="480" w:lineRule="auto"/>
        <w:rPr>
          <w:rFonts w:ascii="Times New Roman" w:hAnsi="Times New Roman" w:cs="Times New Roman"/>
        </w:rPr>
      </w:pPr>
      <w:r w:rsidRPr="007F3644">
        <w:rPr>
          <w:rFonts w:ascii="Times New Roman" w:eastAsia="SabonLTStd-Roman" w:hAnsi="Times New Roman" w:cs="Times New Roman"/>
        </w:rPr>
        <w:t>We used Stata, version 15.0 (Stata, College Station, TX) for all analyses</w:t>
      </w:r>
      <w:r w:rsidRPr="007F3644">
        <w:rPr>
          <w:rFonts w:ascii="Times New Roman" w:hAnsi="Times New Roman" w:cs="Times New Roman"/>
        </w:rPr>
        <w:t xml:space="preserve">. The correlation of chronological age with AL and the epigenetic clocks was examined using Pearson’s correlation coefficient. The age and sex adjusted association of AL and the 3 measures of EAA with each </w:t>
      </w:r>
      <w:r w:rsidRPr="00804FA5">
        <w:rPr>
          <w:rFonts w:ascii="Times New Roman" w:hAnsi="Times New Roman" w:cs="Times New Roman"/>
        </w:rPr>
        <w:t>measure of SEP was estimated independently using linear regression.</w:t>
      </w:r>
      <w:r w:rsidR="002822FE" w:rsidRPr="00804FA5">
        <w:rPr>
          <w:rFonts w:ascii="Times New Roman" w:hAnsi="Times New Roman" w:cs="Times New Roman"/>
        </w:rPr>
        <w:t xml:space="preserve"> We report results for the measure of AL which included the medications data. </w:t>
      </w:r>
      <w:r w:rsidRPr="00804FA5">
        <w:rPr>
          <w:rFonts w:ascii="Times New Roman" w:hAnsi="Times New Roman" w:cs="Times New Roman"/>
        </w:rPr>
        <w:t xml:space="preserve">Because the measures of SEP were categorical, </w:t>
      </w:r>
      <w:r w:rsidRPr="007F3644">
        <w:rPr>
          <w:rFonts w:ascii="Times New Roman" w:hAnsi="Times New Roman" w:cs="Times New Roman"/>
        </w:rPr>
        <w:t xml:space="preserve">we tested whether they were jointly significant using an omnibus F-test after running the regression. </w:t>
      </w:r>
      <w:r w:rsidRPr="007F3644">
        <w:rPr>
          <w:rFonts w:ascii="Times New Roman" w:hAnsi="Times New Roman" w:cs="Times New Roman"/>
          <w:color w:val="000000"/>
        </w:rPr>
        <w:t xml:space="preserve">As AL and the epigenetic clocks are expressed on different scales, we converted them to standardised </w:t>
      </w:r>
      <w:r w:rsidRPr="007F3644">
        <w:rPr>
          <w:rFonts w:ascii="Times New Roman" w:hAnsi="Times New Roman" w:cs="Times New Roman"/>
          <w:color w:val="000000"/>
        </w:rPr>
        <w:lastRenderedPageBreak/>
        <w:t>scores (z-scores) in the analysis to enable direct comparison of SEP associations across the different measures. We also report the unstandardized estimates to facilitate comparison with other stud</w:t>
      </w:r>
      <w:r w:rsidR="00257B75">
        <w:rPr>
          <w:rFonts w:ascii="Times New Roman" w:hAnsi="Times New Roman" w:cs="Times New Roman"/>
          <w:color w:val="000000"/>
        </w:rPr>
        <w:t>ies</w:t>
      </w:r>
      <w:r w:rsidR="00385836">
        <w:rPr>
          <w:rFonts w:ascii="Times New Roman" w:hAnsi="Times New Roman" w:cs="Times New Roman"/>
          <w:color w:val="000000"/>
        </w:rPr>
        <w:t>.</w:t>
      </w:r>
      <w:r w:rsidR="009E75A4">
        <w:rPr>
          <w:rFonts w:ascii="Times New Roman" w:hAnsi="Times New Roman" w:cs="Times New Roman"/>
          <w:color w:val="000000"/>
        </w:rPr>
        <w:t xml:space="preserve"> </w:t>
      </w:r>
      <w:r w:rsidR="009E75A4" w:rsidRPr="007F3644">
        <w:rPr>
          <w:rFonts w:ascii="Times New Roman" w:hAnsi="Times New Roman" w:cs="Times New Roman"/>
          <w:color w:val="000000"/>
        </w:rPr>
        <w:t>We also report the unstandardized estimates to facilitate comparison with other stud</w:t>
      </w:r>
      <w:r w:rsidR="009E75A4">
        <w:rPr>
          <w:rFonts w:ascii="Times New Roman" w:hAnsi="Times New Roman" w:cs="Times New Roman"/>
          <w:color w:val="000000"/>
        </w:rPr>
        <w:t>ies</w:t>
      </w:r>
      <w:r w:rsidR="009E75A4" w:rsidRPr="007F3644">
        <w:rPr>
          <w:rFonts w:ascii="Times New Roman" w:hAnsi="Times New Roman" w:cs="Times New Roman"/>
          <w:color w:val="000000"/>
        </w:rPr>
        <w:t xml:space="preserve">. Mediation analysis was undertaken using the Karlson, Holm and Breen (KHB) Method </w:t>
      </w:r>
      <w:r w:rsidR="009E75A4" w:rsidRPr="007F3644">
        <w:rPr>
          <w:rFonts w:ascii="Times New Roman" w:hAnsi="Times New Roman" w:cs="Times New Roman"/>
          <w:color w:val="000000"/>
        </w:rPr>
        <w:fldChar w:fldCharType="begin"/>
      </w:r>
      <w:r w:rsidR="009E75A4" w:rsidRPr="007F3644">
        <w:rPr>
          <w:rFonts w:ascii="Times New Roman" w:hAnsi="Times New Roman" w:cs="Times New Roman"/>
          <w:color w:val="000000"/>
        </w:rPr>
        <w:instrText xml:space="preserve"> ADDIN EN.CITE &lt;EndNote&gt;&lt;Cite&gt;&lt;Author&gt;Kohler&lt;/Author&gt;&lt;Year&gt;2011&lt;/Year&gt;&lt;RecNum&gt;448&lt;/RecNum&gt;&lt;DisplayText&gt;(Kohler, Karlson, &amp;amp; Holm, 2011)&lt;/DisplayText&gt;&lt;record&gt;&lt;rec-number&gt;448&lt;/rec-number&gt;&lt;foreign-keys&gt;&lt;key app="EN" db-id="xv5rdtrppwzrvke0dr6vsepardsx5s5sfpze" timestamp="1535620306"&gt;448&lt;/key&gt;&lt;/foreign-keys&gt;&lt;ref-type name="Journal Article"&gt;17&lt;/ref-type&gt;&lt;contributors&gt;&lt;authors&gt;&lt;author&gt;Kohler, U.&lt;/author&gt;&lt;author&gt;Karlson, K. B.&lt;/author&gt;&lt;author&gt;Holm, A.&lt;/author&gt;&lt;/authors&gt;&lt;/contributors&gt;&lt;titles&gt;&lt;title&gt;Comparing coefficients of nested nonlinear probability models&lt;/title&gt;&lt;secondary-title&gt;Stata Journal&lt;/secondary-title&gt;&lt;/titles&gt;&lt;periodical&gt;&lt;full-title&gt;Stata Journal&lt;/full-title&gt;&lt;/periodical&gt;&lt;pages&gt;420-438&lt;/pages&gt;&lt;volume&gt;11&lt;/volume&gt;&lt;number&gt;3&lt;/number&gt;&lt;keywords&gt;&lt;keyword&gt;khb&lt;/keyword&gt;&lt;keyword&gt;decomposition&lt;/keyword&gt;&lt;keyword&gt;path analysis&lt;/keyword&gt;&lt;keyword&gt;total effects&lt;/keyword&gt;&lt;keyword&gt;indirect effects&lt;/keyword&gt;&lt;keyword&gt;direct effects&lt;/keyword&gt;&lt;keyword&gt;logit&lt;/keyword&gt;&lt;keyword&gt;probit&lt;/keyword&gt;&lt;keyword&gt;primary effects&lt;/keyword&gt;&lt;keyword&gt;secondary effects&lt;/keyword&gt;&lt;keyword&gt;generalized linear model&lt;/keyword&gt;&lt;keyword&gt;KHB method&lt;/keyword&gt;&lt;/keywords&gt;&lt;dates&gt;&lt;year&gt;2011&lt;/year&gt;&lt;/dates&gt;&lt;pub-location&gt;College Station, TX&lt;/pub-location&gt;&lt;publisher&gt;Stata Press&lt;/publisher&gt;&lt;urls&gt;&lt;related-urls&gt;&lt;url&gt;http://www.stata-journal.com/article.html?article=st0236&lt;/url&gt;&lt;/related-urls&gt;&lt;pdf-urls&gt;&lt;url&gt;http://www.stata-journal.com/sjpdf.html?article=st0236&lt;/url&gt;&lt;/pdf-urls&gt;&lt;/urls&gt;&lt;/record&gt;&lt;/Cite&gt;&lt;/EndNote&gt;</w:instrText>
      </w:r>
      <w:r w:rsidR="009E75A4" w:rsidRPr="007F3644">
        <w:rPr>
          <w:rFonts w:ascii="Times New Roman" w:hAnsi="Times New Roman" w:cs="Times New Roman"/>
          <w:color w:val="000000"/>
        </w:rPr>
        <w:fldChar w:fldCharType="separate"/>
      </w:r>
      <w:r w:rsidR="009E75A4" w:rsidRPr="007F3644">
        <w:rPr>
          <w:rFonts w:ascii="Times New Roman" w:hAnsi="Times New Roman" w:cs="Times New Roman"/>
          <w:noProof/>
          <w:color w:val="000000"/>
        </w:rPr>
        <w:t>(Kohler, Karlson, &amp; Holm, 2011)</w:t>
      </w:r>
      <w:r w:rsidR="009E75A4" w:rsidRPr="007F3644">
        <w:rPr>
          <w:rFonts w:ascii="Times New Roman" w:hAnsi="Times New Roman" w:cs="Times New Roman"/>
          <w:color w:val="000000"/>
        </w:rPr>
        <w:fldChar w:fldCharType="end"/>
      </w:r>
      <w:r w:rsidR="009E75A4" w:rsidRPr="007F3644">
        <w:rPr>
          <w:rFonts w:ascii="Times New Roman" w:hAnsi="Times New Roman" w:cs="Times New Roman"/>
          <w:color w:val="000000"/>
        </w:rPr>
        <w:t xml:space="preserve">. It provides a decomposition of the effects of both continuous and discrete variables and provides analytically derived statistical tests for determining the significance of mediating variables. The first model shows the age and sex adjusted association of SEP with TUG (i.e. direct effect) while the second model shows the change in the magnitude of the association when the mediating variable is entered. It then tests whether the addition of the mediator </w:t>
      </w:r>
      <w:r w:rsidR="009E75A4" w:rsidRPr="007571E3">
        <w:rPr>
          <w:rFonts w:ascii="Times New Roman" w:hAnsi="Times New Roman" w:cs="Times New Roman"/>
          <w:color w:val="000000"/>
        </w:rPr>
        <w:t>leads to a statistically significant reduction in the strength of the SEP-TUG association.</w:t>
      </w:r>
    </w:p>
    <w:p w14:paraId="45DFAB80" w14:textId="77777777" w:rsidR="00C34F7D" w:rsidRPr="007571E3" w:rsidRDefault="00C34F7D" w:rsidP="00715EEE">
      <w:pPr>
        <w:spacing w:after="0" w:line="480" w:lineRule="auto"/>
        <w:rPr>
          <w:rFonts w:ascii="Times New Roman" w:hAnsi="Times New Roman" w:cs="Times New Roman"/>
        </w:rPr>
      </w:pPr>
    </w:p>
    <w:p w14:paraId="46271E3B" w14:textId="733A6232" w:rsidR="00015F40" w:rsidRPr="00443BC2" w:rsidRDefault="00015F40" w:rsidP="00715EEE">
      <w:pPr>
        <w:spacing w:after="0" w:line="480" w:lineRule="auto"/>
        <w:rPr>
          <w:rFonts w:ascii="Times New Roman" w:hAnsi="Times New Roman" w:cs="Times New Roman"/>
          <w:b/>
        </w:rPr>
      </w:pPr>
      <w:r w:rsidRPr="00443BC2">
        <w:rPr>
          <w:rFonts w:ascii="Times New Roman" w:hAnsi="Times New Roman" w:cs="Times New Roman"/>
          <w:b/>
        </w:rPr>
        <w:t>RESULTS</w:t>
      </w:r>
    </w:p>
    <w:p w14:paraId="65BF96D2" w14:textId="119ABD5D" w:rsidR="00FF79CC" w:rsidRPr="00443BC2" w:rsidRDefault="00682182" w:rsidP="00715EEE">
      <w:pPr>
        <w:spacing w:after="0" w:line="480" w:lineRule="auto"/>
        <w:rPr>
          <w:rFonts w:ascii="Times New Roman" w:hAnsi="Times New Roman" w:cs="Times New Roman"/>
        </w:rPr>
      </w:pPr>
      <w:r w:rsidRPr="00443BC2">
        <w:rPr>
          <w:rFonts w:ascii="Times New Roman" w:hAnsi="Times New Roman" w:cs="Times New Roman"/>
        </w:rPr>
        <w:t xml:space="preserve">Table 1 describes the characteristics of the sample. </w:t>
      </w:r>
      <w:r w:rsidR="00015F40" w:rsidRPr="00443BC2">
        <w:rPr>
          <w:rFonts w:ascii="Times New Roman" w:hAnsi="Times New Roman" w:cs="Times New Roman"/>
        </w:rPr>
        <w:t>The mean</w:t>
      </w:r>
      <w:r w:rsidR="00FB524E" w:rsidRPr="00443BC2">
        <w:rPr>
          <w:rFonts w:ascii="Times New Roman" w:hAnsi="Times New Roman" w:cs="Times New Roman"/>
        </w:rPr>
        <w:t xml:space="preserve"> </w:t>
      </w:r>
      <w:r w:rsidR="00015F40" w:rsidRPr="00443BC2">
        <w:rPr>
          <w:rFonts w:ascii="Times New Roman" w:hAnsi="Times New Roman" w:cs="Times New Roman"/>
        </w:rPr>
        <w:t xml:space="preserve">age </w:t>
      </w:r>
      <w:r w:rsidR="00FE2DB3" w:rsidRPr="00443BC2">
        <w:rPr>
          <w:rFonts w:ascii="Times New Roman" w:hAnsi="Times New Roman" w:cs="Times New Roman"/>
        </w:rPr>
        <w:t>was 62.2</w:t>
      </w:r>
      <w:r w:rsidR="00437B2D" w:rsidRPr="00443BC2">
        <w:rPr>
          <w:rFonts w:ascii="Times New Roman" w:hAnsi="Times New Roman" w:cs="Times New Roman"/>
        </w:rPr>
        <w:t xml:space="preserve"> years (SD = 8.3</w:t>
      </w:r>
      <w:r w:rsidR="00D96B32" w:rsidRPr="00443BC2">
        <w:rPr>
          <w:rFonts w:ascii="Times New Roman" w:hAnsi="Times New Roman" w:cs="Times New Roman"/>
        </w:rPr>
        <w:t>), and 50.2</w:t>
      </w:r>
      <w:r w:rsidR="00FB524E" w:rsidRPr="00443BC2">
        <w:rPr>
          <w:rFonts w:ascii="Times New Roman" w:hAnsi="Times New Roman" w:cs="Times New Roman"/>
        </w:rPr>
        <w:t>% were female.</w:t>
      </w:r>
      <w:r w:rsidR="00015F40" w:rsidRPr="00443BC2">
        <w:rPr>
          <w:rFonts w:ascii="Times New Roman" w:hAnsi="Times New Roman" w:cs="Times New Roman"/>
        </w:rPr>
        <w:t xml:space="preserve"> </w:t>
      </w:r>
      <w:r w:rsidR="00764069" w:rsidRPr="00443BC2">
        <w:rPr>
          <w:rFonts w:ascii="Times New Roman" w:hAnsi="Times New Roman" w:cs="Times New Roman"/>
        </w:rPr>
        <w:t>As expected, the three epigenetic clocks wer</w:t>
      </w:r>
      <w:r w:rsidR="00A914E5" w:rsidRPr="00443BC2">
        <w:rPr>
          <w:rFonts w:ascii="Times New Roman" w:hAnsi="Times New Roman" w:cs="Times New Roman"/>
        </w:rPr>
        <w:t>e strongly correlated with age: Horvath (</w:t>
      </w:r>
      <w:r w:rsidR="00A914E5" w:rsidRPr="00443BC2">
        <w:rPr>
          <w:rFonts w:ascii="Times New Roman" w:hAnsi="Times New Roman" w:cs="Times New Roman"/>
          <w:i/>
        </w:rPr>
        <w:t>r</w:t>
      </w:r>
      <w:r w:rsidR="00A914E5" w:rsidRPr="00443BC2">
        <w:rPr>
          <w:rFonts w:ascii="Times New Roman" w:hAnsi="Times New Roman" w:cs="Times New Roman"/>
        </w:rPr>
        <w:t>=</w:t>
      </w:r>
      <w:r w:rsidR="00A33877" w:rsidRPr="00443BC2">
        <w:rPr>
          <w:rFonts w:ascii="Times New Roman" w:hAnsi="Times New Roman" w:cs="Times New Roman"/>
        </w:rPr>
        <w:t>0.75</w:t>
      </w:r>
      <w:r w:rsidR="00A914E5" w:rsidRPr="00443BC2">
        <w:rPr>
          <w:rFonts w:ascii="Times New Roman" w:hAnsi="Times New Roman" w:cs="Times New Roman"/>
        </w:rPr>
        <w:t>)</w:t>
      </w:r>
      <w:r w:rsidR="00FE7659" w:rsidRPr="00443BC2">
        <w:rPr>
          <w:rFonts w:ascii="Times New Roman" w:hAnsi="Times New Roman" w:cs="Times New Roman"/>
        </w:rPr>
        <w:t xml:space="preserve">, Hannum </w:t>
      </w:r>
      <w:r w:rsidR="00A914E5" w:rsidRPr="00443BC2">
        <w:rPr>
          <w:rFonts w:ascii="Times New Roman" w:hAnsi="Times New Roman" w:cs="Times New Roman"/>
        </w:rPr>
        <w:t>(</w:t>
      </w:r>
      <w:r w:rsidR="00A914E5" w:rsidRPr="00443BC2">
        <w:rPr>
          <w:rFonts w:ascii="Times New Roman" w:hAnsi="Times New Roman" w:cs="Times New Roman"/>
          <w:i/>
        </w:rPr>
        <w:t>r</w:t>
      </w:r>
      <w:r w:rsidR="00A914E5" w:rsidRPr="00443BC2">
        <w:rPr>
          <w:rFonts w:ascii="Times New Roman" w:hAnsi="Times New Roman" w:cs="Times New Roman"/>
        </w:rPr>
        <w:t>=</w:t>
      </w:r>
      <w:r w:rsidR="00A33877" w:rsidRPr="00443BC2">
        <w:rPr>
          <w:rFonts w:ascii="Times New Roman" w:hAnsi="Times New Roman" w:cs="Times New Roman"/>
        </w:rPr>
        <w:t>0.75</w:t>
      </w:r>
      <w:r w:rsidR="00A914E5" w:rsidRPr="00443BC2">
        <w:rPr>
          <w:rFonts w:ascii="Times New Roman" w:hAnsi="Times New Roman" w:cs="Times New Roman"/>
        </w:rPr>
        <w:t>) Levine (</w:t>
      </w:r>
      <w:r w:rsidR="00A914E5" w:rsidRPr="00443BC2">
        <w:rPr>
          <w:rFonts w:ascii="Times New Roman" w:hAnsi="Times New Roman" w:cs="Times New Roman"/>
          <w:i/>
        </w:rPr>
        <w:t>r</w:t>
      </w:r>
      <w:r w:rsidR="00A914E5" w:rsidRPr="00443BC2">
        <w:rPr>
          <w:rFonts w:ascii="Times New Roman" w:hAnsi="Times New Roman" w:cs="Times New Roman"/>
        </w:rPr>
        <w:t>=</w:t>
      </w:r>
      <w:r w:rsidR="003E5D96" w:rsidRPr="00443BC2">
        <w:rPr>
          <w:rFonts w:ascii="Times New Roman" w:hAnsi="Times New Roman" w:cs="Times New Roman"/>
        </w:rPr>
        <w:t>0.84</w:t>
      </w:r>
      <w:r w:rsidR="00A914E5" w:rsidRPr="00443BC2">
        <w:rPr>
          <w:rFonts w:ascii="Times New Roman" w:hAnsi="Times New Roman" w:cs="Times New Roman"/>
        </w:rPr>
        <w:t>)</w:t>
      </w:r>
      <w:r w:rsidR="000445D3" w:rsidRPr="00443BC2">
        <w:rPr>
          <w:rFonts w:ascii="Times New Roman" w:hAnsi="Times New Roman" w:cs="Times New Roman"/>
        </w:rPr>
        <w:t>,</w:t>
      </w:r>
      <w:r w:rsidR="00392F4D" w:rsidRPr="00443BC2">
        <w:rPr>
          <w:rFonts w:ascii="Times New Roman" w:hAnsi="Times New Roman" w:cs="Times New Roman"/>
        </w:rPr>
        <w:t xml:space="preserve"> </w:t>
      </w:r>
      <w:r w:rsidR="00A914E5" w:rsidRPr="00443BC2">
        <w:rPr>
          <w:rFonts w:ascii="Times New Roman" w:hAnsi="Times New Roman" w:cs="Times New Roman"/>
        </w:rPr>
        <w:t>while AL was much more modestly correlated with age (</w:t>
      </w:r>
      <w:r w:rsidR="00A914E5" w:rsidRPr="00443BC2">
        <w:rPr>
          <w:rFonts w:ascii="Times New Roman" w:hAnsi="Times New Roman" w:cs="Times New Roman"/>
          <w:i/>
        </w:rPr>
        <w:t>r</w:t>
      </w:r>
      <w:r w:rsidR="00A914E5" w:rsidRPr="00443BC2">
        <w:rPr>
          <w:rFonts w:ascii="Times New Roman" w:hAnsi="Times New Roman" w:cs="Times New Roman"/>
        </w:rPr>
        <w:t>=</w:t>
      </w:r>
      <w:r w:rsidR="003E5D96" w:rsidRPr="00443BC2">
        <w:rPr>
          <w:rFonts w:ascii="Times New Roman" w:hAnsi="Times New Roman" w:cs="Times New Roman"/>
        </w:rPr>
        <w:t>0.3</w:t>
      </w:r>
      <w:r w:rsidR="00241FEB" w:rsidRPr="00443BC2">
        <w:rPr>
          <w:rFonts w:ascii="Times New Roman" w:hAnsi="Times New Roman" w:cs="Times New Roman"/>
        </w:rPr>
        <w:t>2</w:t>
      </w:r>
      <w:r w:rsidR="00A914E5" w:rsidRPr="00443BC2">
        <w:rPr>
          <w:rFonts w:ascii="Times New Roman" w:hAnsi="Times New Roman" w:cs="Times New Roman"/>
        </w:rPr>
        <w:t>)</w:t>
      </w:r>
      <w:r w:rsidR="007D2BA7" w:rsidRPr="00443BC2">
        <w:rPr>
          <w:rFonts w:ascii="Times New Roman" w:hAnsi="Times New Roman" w:cs="Times New Roman"/>
        </w:rPr>
        <w:t>.</w:t>
      </w:r>
      <w:r w:rsidR="00A33877" w:rsidRPr="00443BC2">
        <w:rPr>
          <w:rFonts w:ascii="Times New Roman" w:hAnsi="Times New Roman" w:cs="Times New Roman"/>
        </w:rPr>
        <w:t xml:space="preserve"> </w:t>
      </w:r>
      <w:r w:rsidR="005F2C50" w:rsidRPr="00443BC2">
        <w:rPr>
          <w:rFonts w:ascii="Times New Roman" w:hAnsi="Times New Roman" w:cs="Times New Roman"/>
        </w:rPr>
        <w:t xml:space="preserve">There was no significant association </w:t>
      </w:r>
      <w:r w:rsidR="00436796" w:rsidRPr="00443BC2">
        <w:rPr>
          <w:rFonts w:ascii="Times New Roman" w:hAnsi="Times New Roman" w:cs="Times New Roman"/>
        </w:rPr>
        <w:t>between childhood SEP and AL</w:t>
      </w:r>
      <w:r w:rsidR="005F2C50" w:rsidRPr="00443BC2">
        <w:rPr>
          <w:rFonts w:ascii="Times New Roman" w:hAnsi="Times New Roman" w:cs="Times New Roman"/>
        </w:rPr>
        <w:t>,</w:t>
      </w:r>
      <w:r w:rsidR="00FF79CC" w:rsidRPr="00443BC2">
        <w:rPr>
          <w:rFonts w:ascii="Times New Roman" w:hAnsi="Times New Roman" w:cs="Times New Roman"/>
        </w:rPr>
        <w:t xml:space="preserve"> but</w:t>
      </w:r>
      <w:r w:rsidR="005F2C50" w:rsidRPr="00443BC2">
        <w:rPr>
          <w:rFonts w:ascii="Times New Roman" w:hAnsi="Times New Roman" w:cs="Times New Roman"/>
        </w:rPr>
        <w:t xml:space="preserve"> AL was strongly associated with contemporaneous measures of adulthood SEP including, adulthood social class (F( 2, 485) = </w:t>
      </w:r>
      <w:r w:rsidR="00241FEB" w:rsidRPr="00443BC2">
        <w:rPr>
          <w:rFonts w:ascii="Times New Roman" w:hAnsi="Times New Roman" w:cs="Times New Roman"/>
        </w:rPr>
        <w:t>6.94</w:t>
      </w:r>
      <w:r w:rsidR="005F2C50" w:rsidRPr="00443BC2">
        <w:rPr>
          <w:rFonts w:ascii="Times New Roman" w:hAnsi="Times New Roman" w:cs="Times New Roman"/>
        </w:rPr>
        <w:t>, p=</w:t>
      </w:r>
      <w:r w:rsidR="00241FEB" w:rsidRPr="00443BC2">
        <w:rPr>
          <w:rFonts w:ascii="Times New Roman" w:hAnsi="Times New Roman" w:cs="Times New Roman"/>
        </w:rPr>
        <w:t>0</w:t>
      </w:r>
      <w:r w:rsidR="005F2C50" w:rsidRPr="00443BC2">
        <w:rPr>
          <w:rFonts w:ascii="Times New Roman" w:hAnsi="Times New Roman" w:cs="Times New Roman"/>
        </w:rPr>
        <w:t>.00</w:t>
      </w:r>
      <w:r w:rsidR="00241FEB" w:rsidRPr="00443BC2">
        <w:rPr>
          <w:rFonts w:ascii="Times New Roman" w:hAnsi="Times New Roman" w:cs="Times New Roman"/>
        </w:rPr>
        <w:t>11</w:t>
      </w:r>
      <w:r w:rsidR="005F2C50" w:rsidRPr="00443BC2">
        <w:rPr>
          <w:rFonts w:ascii="Times New Roman" w:hAnsi="Times New Roman" w:cs="Times New Roman"/>
        </w:rPr>
        <w:t xml:space="preserve">), highest level of educational attainment (F( 2, 484) = </w:t>
      </w:r>
      <w:r w:rsidR="00241FEB" w:rsidRPr="00443BC2">
        <w:rPr>
          <w:rFonts w:ascii="Times New Roman" w:hAnsi="Times New Roman" w:cs="Times New Roman"/>
        </w:rPr>
        <w:t>4.90</w:t>
      </w:r>
      <w:r w:rsidR="005F2C50" w:rsidRPr="00443BC2">
        <w:rPr>
          <w:rFonts w:ascii="Times New Roman" w:hAnsi="Times New Roman" w:cs="Times New Roman"/>
        </w:rPr>
        <w:t>, p=</w:t>
      </w:r>
      <w:r w:rsidR="00241FEB" w:rsidRPr="00443BC2">
        <w:rPr>
          <w:rFonts w:ascii="Times New Roman" w:hAnsi="Times New Roman" w:cs="Times New Roman"/>
        </w:rPr>
        <w:t>0</w:t>
      </w:r>
      <w:r w:rsidR="005F2C50" w:rsidRPr="00443BC2">
        <w:rPr>
          <w:rFonts w:ascii="Times New Roman" w:hAnsi="Times New Roman" w:cs="Times New Roman"/>
        </w:rPr>
        <w:t>.00</w:t>
      </w:r>
      <w:r w:rsidR="00241FEB" w:rsidRPr="00443BC2">
        <w:rPr>
          <w:rFonts w:ascii="Times New Roman" w:hAnsi="Times New Roman" w:cs="Times New Roman"/>
        </w:rPr>
        <w:t>78</w:t>
      </w:r>
      <w:r w:rsidR="005F2C50" w:rsidRPr="00443BC2">
        <w:rPr>
          <w:rFonts w:ascii="Times New Roman" w:hAnsi="Times New Roman" w:cs="Times New Roman"/>
        </w:rPr>
        <w:t>), and household income tertiles</w:t>
      </w:r>
      <w:r w:rsidR="002F4F8D" w:rsidRPr="00443BC2">
        <w:rPr>
          <w:rFonts w:ascii="Times New Roman" w:hAnsi="Times New Roman" w:cs="Times New Roman"/>
        </w:rPr>
        <w:t xml:space="preserve"> </w:t>
      </w:r>
      <w:r w:rsidR="00436796" w:rsidRPr="00443BC2">
        <w:rPr>
          <w:rFonts w:ascii="Times New Roman" w:hAnsi="Times New Roman" w:cs="Times New Roman"/>
        </w:rPr>
        <w:t>(F( 2, 485) = 6.</w:t>
      </w:r>
      <w:r w:rsidR="00241FEB" w:rsidRPr="00443BC2">
        <w:rPr>
          <w:rFonts w:ascii="Times New Roman" w:hAnsi="Times New Roman" w:cs="Times New Roman"/>
        </w:rPr>
        <w:t>05</w:t>
      </w:r>
      <w:r w:rsidR="00436796" w:rsidRPr="00443BC2">
        <w:rPr>
          <w:rFonts w:ascii="Times New Roman" w:hAnsi="Times New Roman" w:cs="Times New Roman"/>
        </w:rPr>
        <w:t>, p=</w:t>
      </w:r>
      <w:r w:rsidR="00241FEB" w:rsidRPr="00443BC2">
        <w:rPr>
          <w:rFonts w:ascii="Times New Roman" w:hAnsi="Times New Roman" w:cs="Times New Roman"/>
        </w:rPr>
        <w:t>0</w:t>
      </w:r>
      <w:r w:rsidR="00436796" w:rsidRPr="00443BC2">
        <w:rPr>
          <w:rFonts w:ascii="Times New Roman" w:hAnsi="Times New Roman" w:cs="Times New Roman"/>
        </w:rPr>
        <w:t>.00</w:t>
      </w:r>
      <w:r w:rsidR="00241FEB" w:rsidRPr="00443BC2">
        <w:rPr>
          <w:rFonts w:ascii="Times New Roman" w:hAnsi="Times New Roman" w:cs="Times New Roman"/>
        </w:rPr>
        <w:t>2</w:t>
      </w:r>
      <w:r w:rsidR="00436796" w:rsidRPr="00443BC2">
        <w:rPr>
          <w:rFonts w:ascii="Times New Roman" w:hAnsi="Times New Roman" w:cs="Times New Roman"/>
        </w:rPr>
        <w:t>5)</w:t>
      </w:r>
      <w:r w:rsidR="00FF79CC" w:rsidRPr="00443BC2">
        <w:rPr>
          <w:rFonts w:ascii="Times New Roman" w:hAnsi="Times New Roman" w:cs="Times New Roman"/>
        </w:rPr>
        <w:t>. Participants in lower socio-economic strata were characterised by a higher AL burden compared with their more socio-eco</w:t>
      </w:r>
      <w:r w:rsidR="003C48AB" w:rsidRPr="00443BC2">
        <w:rPr>
          <w:rFonts w:ascii="Times New Roman" w:hAnsi="Times New Roman" w:cs="Times New Roman"/>
        </w:rPr>
        <w:t>nomically advantaged peers</w:t>
      </w:r>
      <w:r w:rsidR="001175AC" w:rsidRPr="00443BC2">
        <w:rPr>
          <w:rFonts w:ascii="Times New Roman" w:hAnsi="Times New Roman" w:cs="Times New Roman"/>
        </w:rPr>
        <w:t xml:space="preserve"> (</w:t>
      </w:r>
      <w:r w:rsidR="00D919A2" w:rsidRPr="00443BC2">
        <w:rPr>
          <w:rFonts w:ascii="Times New Roman" w:hAnsi="Times New Roman" w:cs="Times New Roman"/>
        </w:rPr>
        <w:t>Table 3</w:t>
      </w:r>
      <w:r w:rsidR="001175AC" w:rsidRPr="00443BC2">
        <w:rPr>
          <w:rFonts w:ascii="Times New Roman" w:hAnsi="Times New Roman" w:cs="Times New Roman"/>
        </w:rPr>
        <w:t>)</w:t>
      </w:r>
      <w:r w:rsidR="003C48AB" w:rsidRPr="00443BC2">
        <w:rPr>
          <w:rFonts w:ascii="Times New Roman" w:hAnsi="Times New Roman" w:cs="Times New Roman"/>
        </w:rPr>
        <w:t>. T</w:t>
      </w:r>
      <w:r w:rsidR="00FF79CC" w:rsidRPr="00443BC2">
        <w:rPr>
          <w:rFonts w:ascii="Times New Roman" w:hAnsi="Times New Roman" w:cs="Times New Roman"/>
        </w:rPr>
        <w:t>hose</w:t>
      </w:r>
      <w:r w:rsidR="00AD2378" w:rsidRPr="00443BC2">
        <w:rPr>
          <w:rFonts w:ascii="Times New Roman" w:hAnsi="Times New Roman" w:cs="Times New Roman"/>
        </w:rPr>
        <w:t xml:space="preserve"> in the unskilled/semi-skilled adulthood social class position</w:t>
      </w:r>
      <w:r w:rsidR="00FF79CC" w:rsidRPr="00443BC2">
        <w:rPr>
          <w:rFonts w:ascii="Times New Roman" w:hAnsi="Times New Roman" w:cs="Times New Roman"/>
        </w:rPr>
        <w:t xml:space="preserve"> scored </w:t>
      </w:r>
      <w:r w:rsidR="00A33877" w:rsidRPr="00443BC2">
        <w:rPr>
          <w:rFonts w:ascii="Times New Roman" w:hAnsi="Times New Roman" w:cs="Times New Roman"/>
        </w:rPr>
        <w:t>0.3</w:t>
      </w:r>
      <w:r w:rsidR="00241FEB" w:rsidRPr="00443BC2">
        <w:rPr>
          <w:rFonts w:ascii="Times New Roman" w:hAnsi="Times New Roman" w:cs="Times New Roman"/>
        </w:rPr>
        <w:t>3</w:t>
      </w:r>
      <w:r w:rsidR="00A33877" w:rsidRPr="00443BC2">
        <w:rPr>
          <w:rFonts w:ascii="Times New Roman" w:hAnsi="Times New Roman" w:cs="Times New Roman"/>
        </w:rPr>
        <w:t xml:space="preserve"> (CI=0.1</w:t>
      </w:r>
      <w:r w:rsidR="00241FEB" w:rsidRPr="00443BC2">
        <w:rPr>
          <w:rFonts w:ascii="Times New Roman" w:hAnsi="Times New Roman" w:cs="Times New Roman"/>
        </w:rPr>
        <w:t>5</w:t>
      </w:r>
      <w:r w:rsidR="00A33877" w:rsidRPr="00443BC2">
        <w:rPr>
          <w:rFonts w:ascii="Times New Roman" w:hAnsi="Times New Roman" w:cs="Times New Roman"/>
        </w:rPr>
        <w:t>, 0.5</w:t>
      </w:r>
      <w:r w:rsidR="00241FEB" w:rsidRPr="00443BC2">
        <w:rPr>
          <w:rFonts w:ascii="Times New Roman" w:hAnsi="Times New Roman" w:cs="Times New Roman"/>
        </w:rPr>
        <w:t>0</w:t>
      </w:r>
      <w:r w:rsidR="00A33877" w:rsidRPr="00443BC2">
        <w:rPr>
          <w:rFonts w:ascii="Times New Roman" w:hAnsi="Times New Roman" w:cs="Times New Roman"/>
        </w:rPr>
        <w:t>; p&lt;0.001) of a SD unit higher on AL compared with those in the professional/managerial position. The primary educated scored 0.3</w:t>
      </w:r>
      <w:r w:rsidR="007F0FE3" w:rsidRPr="00443BC2">
        <w:rPr>
          <w:rFonts w:ascii="Times New Roman" w:hAnsi="Times New Roman" w:cs="Times New Roman"/>
        </w:rPr>
        <w:t>4</w:t>
      </w:r>
      <w:r w:rsidR="00A33877" w:rsidRPr="00443BC2">
        <w:rPr>
          <w:rFonts w:ascii="Times New Roman" w:hAnsi="Times New Roman" w:cs="Times New Roman"/>
        </w:rPr>
        <w:t xml:space="preserve"> (CI=0.1</w:t>
      </w:r>
      <w:r w:rsidR="007F0FE3" w:rsidRPr="00443BC2">
        <w:rPr>
          <w:rFonts w:ascii="Times New Roman" w:hAnsi="Times New Roman" w:cs="Times New Roman"/>
        </w:rPr>
        <w:t>2</w:t>
      </w:r>
      <w:r w:rsidR="00A33877" w:rsidRPr="00443BC2">
        <w:rPr>
          <w:rFonts w:ascii="Times New Roman" w:hAnsi="Times New Roman" w:cs="Times New Roman"/>
        </w:rPr>
        <w:t>, 0.5</w:t>
      </w:r>
      <w:r w:rsidR="007F0FE3" w:rsidRPr="00443BC2">
        <w:rPr>
          <w:rFonts w:ascii="Times New Roman" w:hAnsi="Times New Roman" w:cs="Times New Roman"/>
        </w:rPr>
        <w:t>6</w:t>
      </w:r>
      <w:r w:rsidR="00A33877" w:rsidRPr="00443BC2">
        <w:rPr>
          <w:rFonts w:ascii="Times New Roman" w:hAnsi="Times New Roman" w:cs="Times New Roman"/>
        </w:rPr>
        <w:t>; p</w:t>
      </w:r>
      <w:r w:rsidR="007F0FE3" w:rsidRPr="00443BC2">
        <w:rPr>
          <w:rFonts w:ascii="Times New Roman" w:hAnsi="Times New Roman" w:cs="Times New Roman"/>
        </w:rPr>
        <w:t>=</w:t>
      </w:r>
      <w:r w:rsidR="00A33877" w:rsidRPr="00443BC2">
        <w:rPr>
          <w:rFonts w:ascii="Times New Roman" w:hAnsi="Times New Roman" w:cs="Times New Roman"/>
        </w:rPr>
        <w:t>0.0</w:t>
      </w:r>
      <w:r w:rsidR="007F0FE3" w:rsidRPr="00443BC2">
        <w:rPr>
          <w:rFonts w:ascii="Times New Roman" w:hAnsi="Times New Roman" w:cs="Times New Roman"/>
        </w:rPr>
        <w:t>02</w:t>
      </w:r>
      <w:r w:rsidR="00A33877" w:rsidRPr="00443BC2">
        <w:rPr>
          <w:rFonts w:ascii="Times New Roman" w:hAnsi="Times New Roman" w:cs="Times New Roman"/>
        </w:rPr>
        <w:t>) of a SD unit higher on AL compared with the tertiary educat</w:t>
      </w:r>
      <w:r w:rsidR="007F0FE3" w:rsidRPr="00443BC2">
        <w:rPr>
          <w:rFonts w:ascii="Times New Roman" w:hAnsi="Times New Roman" w:cs="Times New Roman"/>
        </w:rPr>
        <w:t>ed</w:t>
      </w:r>
      <w:r w:rsidR="00A33877" w:rsidRPr="00443BC2">
        <w:rPr>
          <w:rFonts w:ascii="Times New Roman" w:hAnsi="Times New Roman" w:cs="Times New Roman"/>
        </w:rPr>
        <w:t>, while those in the lowest third of the household income distribution scored 0.3</w:t>
      </w:r>
      <w:r w:rsidR="007F0FE3" w:rsidRPr="00443BC2">
        <w:rPr>
          <w:rFonts w:ascii="Times New Roman" w:hAnsi="Times New Roman" w:cs="Times New Roman"/>
        </w:rPr>
        <w:t>7</w:t>
      </w:r>
      <w:r w:rsidR="004A4107" w:rsidRPr="00443BC2">
        <w:rPr>
          <w:rFonts w:ascii="Times New Roman" w:hAnsi="Times New Roman" w:cs="Times New Roman"/>
        </w:rPr>
        <w:t xml:space="preserve"> (CI=0.1</w:t>
      </w:r>
      <w:r w:rsidR="007F0FE3" w:rsidRPr="00443BC2">
        <w:rPr>
          <w:rFonts w:ascii="Times New Roman" w:hAnsi="Times New Roman" w:cs="Times New Roman"/>
        </w:rPr>
        <w:t>6</w:t>
      </w:r>
      <w:r w:rsidR="004A4107" w:rsidRPr="00443BC2">
        <w:rPr>
          <w:rFonts w:ascii="Times New Roman" w:hAnsi="Times New Roman" w:cs="Times New Roman"/>
        </w:rPr>
        <w:t>, 0.</w:t>
      </w:r>
      <w:r w:rsidR="007F0FE3" w:rsidRPr="00443BC2">
        <w:rPr>
          <w:rFonts w:ascii="Times New Roman" w:hAnsi="Times New Roman" w:cs="Times New Roman"/>
        </w:rPr>
        <w:t>58</w:t>
      </w:r>
      <w:r w:rsidR="004A4107" w:rsidRPr="00443BC2">
        <w:rPr>
          <w:rFonts w:ascii="Times New Roman" w:hAnsi="Times New Roman" w:cs="Times New Roman"/>
        </w:rPr>
        <w:t xml:space="preserve">; p&lt;0.001) </w:t>
      </w:r>
      <w:r w:rsidR="00A33877" w:rsidRPr="00443BC2">
        <w:rPr>
          <w:rFonts w:ascii="Times New Roman" w:hAnsi="Times New Roman" w:cs="Times New Roman"/>
        </w:rPr>
        <w:t xml:space="preserve">of a SD unit higher compared with those in the top third. </w:t>
      </w:r>
      <w:r w:rsidR="00C33EE4" w:rsidRPr="00443BC2">
        <w:rPr>
          <w:rFonts w:ascii="Times New Roman" w:hAnsi="Times New Roman" w:cs="Times New Roman"/>
        </w:rPr>
        <w:t>In</w:t>
      </w:r>
      <w:r w:rsidR="007E3921" w:rsidRPr="00443BC2">
        <w:rPr>
          <w:rFonts w:ascii="Times New Roman" w:hAnsi="Times New Roman" w:cs="Times New Roman"/>
        </w:rPr>
        <w:t xml:space="preserve"> stark</w:t>
      </w:r>
      <w:r w:rsidR="00C33EE4" w:rsidRPr="00443BC2">
        <w:rPr>
          <w:rFonts w:ascii="Times New Roman" w:hAnsi="Times New Roman" w:cs="Times New Roman"/>
        </w:rPr>
        <w:t xml:space="preserve"> contrast, t</w:t>
      </w:r>
      <w:r w:rsidR="008E741F" w:rsidRPr="00443BC2">
        <w:rPr>
          <w:rFonts w:ascii="Times New Roman" w:hAnsi="Times New Roman" w:cs="Times New Roman"/>
        </w:rPr>
        <w:t xml:space="preserve">he </w:t>
      </w:r>
      <w:r w:rsidR="007318F2" w:rsidRPr="00443BC2">
        <w:rPr>
          <w:rFonts w:ascii="Times New Roman" w:hAnsi="Times New Roman" w:cs="Times New Roman"/>
        </w:rPr>
        <w:t>EAA</w:t>
      </w:r>
      <w:r w:rsidR="00C33EE4" w:rsidRPr="00443BC2">
        <w:rPr>
          <w:rFonts w:ascii="Times New Roman" w:hAnsi="Times New Roman" w:cs="Times New Roman"/>
        </w:rPr>
        <w:t xml:space="preserve"> measures were not significantly associated with either childhood or adulthood SEP. </w:t>
      </w:r>
      <w:r w:rsidR="00AE7300" w:rsidRPr="00443BC2">
        <w:rPr>
          <w:rFonts w:ascii="Times New Roman" w:hAnsi="Times New Roman" w:cs="Times New Roman"/>
        </w:rPr>
        <w:t>These relationship</w:t>
      </w:r>
      <w:r w:rsidR="00D83ED6" w:rsidRPr="00443BC2">
        <w:rPr>
          <w:rFonts w:ascii="Times New Roman" w:hAnsi="Times New Roman" w:cs="Times New Roman"/>
        </w:rPr>
        <w:t>s</w:t>
      </w:r>
      <w:r w:rsidR="00AE7300" w:rsidRPr="00443BC2">
        <w:rPr>
          <w:rFonts w:ascii="Times New Roman" w:hAnsi="Times New Roman" w:cs="Times New Roman"/>
        </w:rPr>
        <w:t xml:space="preserve"> are depicted </w:t>
      </w:r>
      <w:r w:rsidR="00D83ED6" w:rsidRPr="00443BC2">
        <w:rPr>
          <w:rFonts w:ascii="Times New Roman" w:hAnsi="Times New Roman" w:cs="Times New Roman"/>
        </w:rPr>
        <w:t xml:space="preserve">graphically in </w:t>
      </w:r>
      <w:r w:rsidR="00257B75" w:rsidRPr="00443BC2">
        <w:rPr>
          <w:rFonts w:ascii="Times New Roman" w:hAnsi="Times New Roman" w:cs="Times New Roman"/>
        </w:rPr>
        <w:t xml:space="preserve">Supplementary </w:t>
      </w:r>
      <w:r w:rsidR="00D83ED6" w:rsidRPr="00443BC2">
        <w:rPr>
          <w:rFonts w:ascii="Times New Roman" w:hAnsi="Times New Roman" w:cs="Times New Roman"/>
        </w:rPr>
        <w:t xml:space="preserve">Figures 1a – 1e. </w:t>
      </w:r>
      <w:r w:rsidR="00D919A2" w:rsidRPr="00443BC2">
        <w:rPr>
          <w:rFonts w:ascii="Times New Roman" w:hAnsi="Times New Roman" w:cs="Times New Roman"/>
        </w:rPr>
        <w:t>Table 4</w:t>
      </w:r>
      <w:r w:rsidR="00397B60" w:rsidRPr="00443BC2">
        <w:rPr>
          <w:rFonts w:ascii="Times New Roman" w:hAnsi="Times New Roman" w:cs="Times New Roman"/>
        </w:rPr>
        <w:t xml:space="preserve"> reports the unstandardized coefficients for comparability with other studies.</w:t>
      </w:r>
    </w:p>
    <w:p w14:paraId="0209EAE2" w14:textId="77777777" w:rsidR="00FF79CC" w:rsidRPr="007571E3" w:rsidRDefault="00FF79CC" w:rsidP="00715EEE">
      <w:pPr>
        <w:spacing w:after="0" w:line="480" w:lineRule="auto"/>
        <w:rPr>
          <w:rFonts w:ascii="Times New Roman" w:hAnsi="Times New Roman" w:cs="Times New Roman"/>
        </w:rPr>
      </w:pPr>
    </w:p>
    <w:p w14:paraId="5184857D" w14:textId="23697AD8" w:rsidR="004357BC" w:rsidRPr="007571E3" w:rsidRDefault="007E3921" w:rsidP="00715EEE">
      <w:pPr>
        <w:spacing w:after="0" w:line="480" w:lineRule="auto"/>
        <w:rPr>
          <w:rFonts w:ascii="Times New Roman" w:hAnsi="Times New Roman" w:cs="Times New Roman"/>
        </w:rPr>
      </w:pPr>
      <w:r w:rsidRPr="007571E3">
        <w:rPr>
          <w:rFonts w:ascii="Times New Roman" w:hAnsi="Times New Roman" w:cs="Times New Roman"/>
        </w:rPr>
        <w:t>The cross-classification of childhood and adulthood social class was used to explore the impact of different life course socio-economic trajectories on these age-related biomarkers. Participants who were upwardly mobile were not significantly different to those in the stable high position with respect to AL burden, while those who were downwardly mobile and stable low</w:t>
      </w:r>
      <w:r w:rsidR="004357BC" w:rsidRPr="007571E3">
        <w:rPr>
          <w:rFonts w:ascii="Times New Roman" w:hAnsi="Times New Roman" w:cs="Times New Roman"/>
        </w:rPr>
        <w:t xml:space="preserve"> were characterised by a </w:t>
      </w:r>
      <w:r w:rsidR="00C95405" w:rsidRPr="007571E3">
        <w:rPr>
          <w:rFonts w:ascii="Times New Roman" w:hAnsi="Times New Roman" w:cs="Times New Roman"/>
        </w:rPr>
        <w:t>higher AL burd</w:t>
      </w:r>
      <w:r w:rsidR="008F3150" w:rsidRPr="007571E3">
        <w:rPr>
          <w:rFonts w:ascii="Times New Roman" w:hAnsi="Times New Roman" w:cs="Times New Roman"/>
        </w:rPr>
        <w:t>en, scoring 0.21 (CI=-0.03, 0.44</w:t>
      </w:r>
      <w:r w:rsidR="00C95405" w:rsidRPr="007571E3">
        <w:rPr>
          <w:rFonts w:ascii="Times New Roman" w:hAnsi="Times New Roman" w:cs="Times New Roman"/>
        </w:rPr>
        <w:t>; n.s.</w:t>
      </w:r>
      <w:r w:rsidR="00DF6B6B" w:rsidRPr="007571E3">
        <w:rPr>
          <w:rFonts w:ascii="Times New Roman" w:hAnsi="Times New Roman" w:cs="Times New Roman"/>
        </w:rPr>
        <w:t>)</w:t>
      </w:r>
      <w:r w:rsidR="008F3150" w:rsidRPr="007571E3">
        <w:rPr>
          <w:rFonts w:ascii="Times New Roman" w:hAnsi="Times New Roman" w:cs="Times New Roman"/>
        </w:rPr>
        <w:t xml:space="preserve"> and 0.38 (CI=0.14, 0.61; p=0.002</w:t>
      </w:r>
      <w:r w:rsidR="00DF6B6B" w:rsidRPr="007571E3">
        <w:rPr>
          <w:rFonts w:ascii="Times New Roman" w:hAnsi="Times New Roman" w:cs="Times New Roman"/>
        </w:rPr>
        <w:t>)</w:t>
      </w:r>
      <w:r w:rsidR="004357BC" w:rsidRPr="007571E3">
        <w:rPr>
          <w:rFonts w:ascii="Times New Roman" w:hAnsi="Times New Roman" w:cs="Times New Roman"/>
        </w:rPr>
        <w:t xml:space="preserve"> of a SD unit higher respectively com</w:t>
      </w:r>
      <w:r w:rsidR="008F3150" w:rsidRPr="007571E3">
        <w:rPr>
          <w:rFonts w:ascii="Times New Roman" w:hAnsi="Times New Roman" w:cs="Times New Roman"/>
        </w:rPr>
        <w:t>pared with the stable high</w:t>
      </w:r>
      <w:r w:rsidR="004357BC" w:rsidRPr="007571E3">
        <w:rPr>
          <w:rFonts w:ascii="Times New Roman" w:hAnsi="Times New Roman" w:cs="Times New Roman"/>
        </w:rPr>
        <w:t xml:space="preserve">. </w:t>
      </w:r>
      <w:r w:rsidR="002931E8" w:rsidRPr="007571E3">
        <w:rPr>
          <w:rFonts w:ascii="Times New Roman" w:hAnsi="Times New Roman" w:cs="Times New Roman"/>
        </w:rPr>
        <w:t>Once again, there were no significant associations between life course social mobility</w:t>
      </w:r>
      <w:r w:rsidR="00FE7659" w:rsidRPr="007571E3">
        <w:rPr>
          <w:rFonts w:ascii="Times New Roman" w:hAnsi="Times New Roman" w:cs="Times New Roman"/>
        </w:rPr>
        <w:t xml:space="preserve"> patterns and the EAA </w:t>
      </w:r>
      <w:r w:rsidR="002931E8" w:rsidRPr="007571E3">
        <w:rPr>
          <w:rFonts w:ascii="Times New Roman" w:hAnsi="Times New Roman" w:cs="Times New Roman"/>
        </w:rPr>
        <w:t xml:space="preserve">measures. </w:t>
      </w:r>
    </w:p>
    <w:p w14:paraId="4EB6AEDC" w14:textId="77777777" w:rsidR="00DC5A67" w:rsidRDefault="00DC5A67" w:rsidP="00715EEE">
      <w:pPr>
        <w:spacing w:after="0" w:line="480" w:lineRule="auto"/>
        <w:rPr>
          <w:rFonts w:ascii="Times New Roman" w:hAnsi="Times New Roman" w:cs="Times New Roman"/>
        </w:rPr>
      </w:pPr>
    </w:p>
    <w:p w14:paraId="4276ECF5" w14:textId="2947009D" w:rsidR="00C42B4A" w:rsidRDefault="00DC5A67" w:rsidP="00715EEE">
      <w:pPr>
        <w:spacing w:after="0" w:line="480" w:lineRule="auto"/>
        <w:rPr>
          <w:rFonts w:ascii="Times New Roman" w:hAnsi="Times New Roman" w:cs="Times New Roman"/>
        </w:rPr>
      </w:pPr>
      <w:r w:rsidRPr="007571E3">
        <w:rPr>
          <w:rFonts w:ascii="Times New Roman" w:hAnsi="Times New Roman" w:cs="Times New Roman"/>
        </w:rPr>
        <w:t>As the EAA measures were not structured according to SEP, they were omitted from</w:t>
      </w:r>
      <w:r w:rsidR="005F298F">
        <w:rPr>
          <w:rFonts w:ascii="Times New Roman" w:hAnsi="Times New Roman" w:cs="Times New Roman"/>
        </w:rPr>
        <w:t xml:space="preserve"> the mediation analysis. Table 5</w:t>
      </w:r>
      <w:r w:rsidRPr="007571E3">
        <w:rPr>
          <w:rFonts w:ascii="Times New Roman" w:hAnsi="Times New Roman" w:cs="Times New Roman"/>
        </w:rPr>
        <w:t xml:space="preserve"> shows the results of the decomposition analysis where the various measures of adulthood SEP are treated as exogenous variables, performance on the TUG test represents the outcome variable and AL is the mediator. Column 1 shows the age and sex adjusted association of the adulthood measures of SEP with TUG, column 2 shows the extent to which the coefficients are attenuated when we add AL to the model, and column 3 shows the percentage of the SEP-TUG association mediated by AL. We see partial mediation of the SEP-TUG relationship across each measure when we add AL to the model. Among measures of SEP that were significantly associated with TUG,</w:t>
      </w:r>
      <w:r w:rsidR="001C33B7">
        <w:rPr>
          <w:rFonts w:ascii="Times New Roman" w:hAnsi="Times New Roman" w:cs="Times New Roman"/>
        </w:rPr>
        <w:t xml:space="preserve"> AL mediated between 12.2%</w:t>
      </w:r>
      <w:r w:rsidRPr="007571E3">
        <w:rPr>
          <w:rFonts w:ascii="Times New Roman" w:hAnsi="Times New Roman" w:cs="Times New Roman"/>
        </w:rPr>
        <w:t xml:space="preserve"> and 17.5% of the total effect, significantly so for those in the lowest vs highest income tertile, and at the 10% level for those with primary vs tertiary education.</w:t>
      </w:r>
    </w:p>
    <w:p w14:paraId="23EB39CA" w14:textId="77777777" w:rsidR="00DC5A67" w:rsidRDefault="00DC5A67" w:rsidP="00715EEE">
      <w:pPr>
        <w:spacing w:after="0" w:line="480" w:lineRule="auto"/>
        <w:rPr>
          <w:rFonts w:ascii="Times New Roman" w:hAnsi="Times New Roman" w:cs="Times New Roman"/>
        </w:rPr>
      </w:pPr>
    </w:p>
    <w:p w14:paraId="6401FEC0" w14:textId="42A8028F" w:rsidR="004357BC" w:rsidRPr="00804FA5" w:rsidRDefault="00C42B4A" w:rsidP="00715EEE">
      <w:pPr>
        <w:spacing w:after="0" w:line="480" w:lineRule="auto"/>
        <w:rPr>
          <w:rFonts w:ascii="Times New Roman" w:hAnsi="Times New Roman" w:cs="Times New Roman"/>
          <w:b/>
        </w:rPr>
      </w:pPr>
      <w:r w:rsidRPr="00804FA5">
        <w:rPr>
          <w:rFonts w:ascii="Times New Roman" w:hAnsi="Times New Roman" w:cs="Times New Roman"/>
          <w:b/>
        </w:rPr>
        <w:t>Sensitivity Checks</w:t>
      </w:r>
    </w:p>
    <w:p w14:paraId="5E2F67E5" w14:textId="4A03F61F" w:rsidR="00E54C55" w:rsidRPr="00804FA5" w:rsidRDefault="00E54C55" w:rsidP="00715EEE">
      <w:pPr>
        <w:spacing w:after="0" w:line="480" w:lineRule="auto"/>
        <w:rPr>
          <w:rFonts w:ascii="Times New Roman" w:hAnsi="Times New Roman" w:cs="Times New Roman"/>
        </w:rPr>
      </w:pPr>
      <w:r w:rsidRPr="00804FA5">
        <w:rPr>
          <w:rFonts w:ascii="Times New Roman" w:hAnsi="Times New Roman" w:cs="Times New Roman"/>
        </w:rPr>
        <w:t>As a check on the robustness of the findings of adult SEP on AL to early life SEP, we re-ran the models controlling for childhood SEP, but the estimates were not materially affected</w:t>
      </w:r>
      <w:r w:rsidR="003162E0" w:rsidRPr="00804FA5">
        <w:rPr>
          <w:rFonts w:ascii="Times New Roman" w:hAnsi="Times New Roman" w:cs="Times New Roman"/>
        </w:rPr>
        <w:t xml:space="preserve"> (Supplementary Table 2)</w:t>
      </w:r>
      <w:r w:rsidR="00D33220" w:rsidRPr="00804FA5">
        <w:rPr>
          <w:rFonts w:ascii="Times New Roman" w:hAnsi="Times New Roman" w:cs="Times New Roman"/>
        </w:rPr>
        <w:t>,</w:t>
      </w:r>
      <w:r w:rsidRPr="00804FA5">
        <w:rPr>
          <w:rFonts w:ascii="Times New Roman" w:hAnsi="Times New Roman" w:cs="Times New Roman"/>
        </w:rPr>
        <w:t xml:space="preserve"> </w:t>
      </w:r>
      <w:r w:rsidR="009A673C" w:rsidRPr="00804FA5">
        <w:rPr>
          <w:rFonts w:ascii="Times New Roman" w:hAnsi="Times New Roman" w:cs="Times New Roman"/>
        </w:rPr>
        <w:t>which shows that</w:t>
      </w:r>
      <w:r w:rsidRPr="00804FA5">
        <w:rPr>
          <w:rFonts w:ascii="Times New Roman" w:hAnsi="Times New Roman" w:cs="Times New Roman"/>
        </w:rPr>
        <w:t xml:space="preserve"> </w:t>
      </w:r>
      <w:r w:rsidR="009A673C" w:rsidRPr="00804FA5">
        <w:rPr>
          <w:rFonts w:ascii="Times New Roman" w:hAnsi="Times New Roman" w:cs="Times New Roman"/>
        </w:rPr>
        <w:t xml:space="preserve">the </w:t>
      </w:r>
      <w:r w:rsidRPr="00804FA5">
        <w:rPr>
          <w:rFonts w:ascii="Times New Roman" w:hAnsi="Times New Roman" w:cs="Times New Roman"/>
        </w:rPr>
        <w:t xml:space="preserve">adulthood associations are not simply </w:t>
      </w:r>
      <w:r w:rsidR="00D33220" w:rsidRPr="00804FA5">
        <w:rPr>
          <w:rFonts w:ascii="Times New Roman" w:hAnsi="Times New Roman" w:cs="Times New Roman"/>
        </w:rPr>
        <w:t xml:space="preserve">due to the correlation </w:t>
      </w:r>
      <w:r w:rsidRPr="00804FA5">
        <w:rPr>
          <w:rFonts w:ascii="Times New Roman" w:hAnsi="Times New Roman" w:cs="Times New Roman"/>
        </w:rPr>
        <w:t>of early</w:t>
      </w:r>
      <w:r w:rsidR="002C47F3" w:rsidRPr="00804FA5">
        <w:rPr>
          <w:rFonts w:ascii="Times New Roman" w:hAnsi="Times New Roman" w:cs="Times New Roman"/>
        </w:rPr>
        <w:t xml:space="preserve"> life</w:t>
      </w:r>
      <w:r w:rsidRPr="00804FA5">
        <w:rPr>
          <w:rFonts w:ascii="Times New Roman" w:hAnsi="Times New Roman" w:cs="Times New Roman"/>
        </w:rPr>
        <w:t xml:space="preserve"> with later life SEP</w:t>
      </w:r>
      <w:r w:rsidR="000064AA" w:rsidRPr="00804FA5">
        <w:rPr>
          <w:rFonts w:ascii="Times New Roman" w:hAnsi="Times New Roman" w:cs="Times New Roman"/>
        </w:rPr>
        <w:t xml:space="preserve"> (e.g. Gustafsson et al. 2011)</w:t>
      </w:r>
      <w:r w:rsidR="00094AEA" w:rsidRPr="00804FA5">
        <w:rPr>
          <w:rFonts w:ascii="Times New Roman" w:hAnsi="Times New Roman" w:cs="Times New Roman"/>
        </w:rPr>
        <w:t>.</w:t>
      </w:r>
      <w:r w:rsidR="00443BC2">
        <w:rPr>
          <w:rFonts w:ascii="Times New Roman" w:hAnsi="Times New Roman" w:cs="Times New Roman"/>
        </w:rPr>
        <w:t xml:space="preserve"> We also examined childhood health as a possible explanatory factor and found no differences in associations (Supplementary Table 2).</w:t>
      </w:r>
      <w:r w:rsidR="00094AEA" w:rsidRPr="00804FA5">
        <w:rPr>
          <w:rFonts w:ascii="Times New Roman" w:hAnsi="Times New Roman" w:cs="Times New Roman"/>
        </w:rPr>
        <w:t xml:space="preserve"> </w:t>
      </w:r>
      <w:r w:rsidR="002C47F3" w:rsidRPr="00804FA5">
        <w:rPr>
          <w:rFonts w:ascii="Times New Roman" w:hAnsi="Times New Roman" w:cs="Times New Roman"/>
        </w:rPr>
        <w:t>Secondly, we calculated</w:t>
      </w:r>
      <w:r w:rsidR="00D33220" w:rsidRPr="00804FA5">
        <w:rPr>
          <w:rFonts w:ascii="Times New Roman" w:hAnsi="Times New Roman" w:cs="Times New Roman"/>
        </w:rPr>
        <w:t xml:space="preserve"> alternative</w:t>
      </w:r>
      <w:r w:rsidR="002C47F3" w:rsidRPr="00804FA5">
        <w:rPr>
          <w:rFonts w:ascii="Times New Roman" w:hAnsi="Times New Roman" w:cs="Times New Roman"/>
        </w:rPr>
        <w:t xml:space="preserve"> life course socio-economic trajectories based on education (i.e. cross-classification of father’s and respondent’s educational attainment) and material circumstances (</w:t>
      </w:r>
      <w:r w:rsidR="006F790D" w:rsidRPr="00804FA5">
        <w:rPr>
          <w:rFonts w:ascii="Times New Roman" w:hAnsi="Times New Roman" w:cs="Times New Roman"/>
        </w:rPr>
        <w:t xml:space="preserve">i.e. </w:t>
      </w:r>
      <w:r w:rsidR="002C47F3" w:rsidRPr="00804FA5">
        <w:rPr>
          <w:rFonts w:ascii="Times New Roman" w:hAnsi="Times New Roman" w:cs="Times New Roman"/>
        </w:rPr>
        <w:lastRenderedPageBreak/>
        <w:t>cross-classification of self-rated childhood</w:t>
      </w:r>
      <w:r w:rsidR="006F790D" w:rsidRPr="00804FA5">
        <w:rPr>
          <w:rFonts w:ascii="Times New Roman" w:hAnsi="Times New Roman" w:cs="Times New Roman"/>
        </w:rPr>
        <w:t xml:space="preserve"> </w:t>
      </w:r>
      <w:r w:rsidR="002C47F3" w:rsidRPr="00804FA5">
        <w:rPr>
          <w:rFonts w:ascii="Times New Roman" w:hAnsi="Times New Roman" w:cs="Times New Roman"/>
        </w:rPr>
        <w:t xml:space="preserve">circumstances (pretty well off, about average, poor) with </w:t>
      </w:r>
      <w:r w:rsidR="001E2AF4" w:rsidRPr="00804FA5">
        <w:rPr>
          <w:rFonts w:ascii="Times New Roman" w:hAnsi="Times New Roman" w:cs="Times New Roman"/>
        </w:rPr>
        <w:t>income tertiles in later life)</w:t>
      </w:r>
      <w:r w:rsidR="004C3905" w:rsidRPr="00804FA5">
        <w:rPr>
          <w:rFonts w:ascii="Times New Roman" w:hAnsi="Times New Roman" w:cs="Times New Roman"/>
        </w:rPr>
        <w:t xml:space="preserve">. </w:t>
      </w:r>
      <w:r w:rsidR="000064AA" w:rsidRPr="00804FA5">
        <w:rPr>
          <w:rFonts w:ascii="Times New Roman" w:hAnsi="Times New Roman" w:cs="Times New Roman"/>
        </w:rPr>
        <w:t>T</w:t>
      </w:r>
      <w:r w:rsidR="00944301" w:rsidRPr="00804FA5">
        <w:rPr>
          <w:rFonts w:ascii="Times New Roman" w:hAnsi="Times New Roman" w:cs="Times New Roman"/>
        </w:rPr>
        <w:t xml:space="preserve">he results were </w:t>
      </w:r>
      <w:r w:rsidR="00E64D59" w:rsidRPr="00804FA5">
        <w:rPr>
          <w:rFonts w:ascii="Times New Roman" w:hAnsi="Times New Roman" w:cs="Times New Roman"/>
        </w:rPr>
        <w:t>entirely</w:t>
      </w:r>
      <w:r w:rsidR="00ED216C" w:rsidRPr="00804FA5">
        <w:rPr>
          <w:rFonts w:ascii="Times New Roman" w:hAnsi="Times New Roman" w:cs="Times New Roman"/>
        </w:rPr>
        <w:t xml:space="preserve"> consistent with</w:t>
      </w:r>
      <w:r w:rsidR="00944301" w:rsidRPr="00804FA5">
        <w:rPr>
          <w:rFonts w:ascii="Times New Roman" w:hAnsi="Times New Roman" w:cs="Times New Roman"/>
        </w:rPr>
        <w:t xml:space="preserve"> what we observed for </w:t>
      </w:r>
      <w:r w:rsidR="000064AA" w:rsidRPr="00804FA5">
        <w:rPr>
          <w:rFonts w:ascii="Times New Roman" w:hAnsi="Times New Roman" w:cs="Times New Roman"/>
        </w:rPr>
        <w:t>social class. P</w:t>
      </w:r>
      <w:r w:rsidR="00E86C67" w:rsidRPr="00804FA5">
        <w:rPr>
          <w:rFonts w:ascii="Times New Roman" w:hAnsi="Times New Roman" w:cs="Times New Roman"/>
        </w:rPr>
        <w:t>a</w:t>
      </w:r>
      <w:r w:rsidR="004C18F5" w:rsidRPr="00804FA5">
        <w:rPr>
          <w:rFonts w:ascii="Times New Roman" w:hAnsi="Times New Roman" w:cs="Times New Roman"/>
        </w:rPr>
        <w:t>rticipants in the stable low</w:t>
      </w:r>
      <w:r w:rsidR="00E86C67" w:rsidRPr="00804FA5">
        <w:rPr>
          <w:rFonts w:ascii="Times New Roman" w:hAnsi="Times New Roman" w:cs="Times New Roman"/>
        </w:rPr>
        <w:t xml:space="preserve"> education</w:t>
      </w:r>
      <w:r w:rsidR="004C18F5" w:rsidRPr="00804FA5">
        <w:rPr>
          <w:rFonts w:ascii="Times New Roman" w:hAnsi="Times New Roman" w:cs="Times New Roman"/>
        </w:rPr>
        <w:t>al</w:t>
      </w:r>
      <w:r w:rsidR="0022577D" w:rsidRPr="00804FA5">
        <w:rPr>
          <w:rFonts w:ascii="Times New Roman" w:hAnsi="Times New Roman" w:cs="Times New Roman"/>
        </w:rPr>
        <w:t xml:space="preserve"> group</w:t>
      </w:r>
      <w:r w:rsidR="00E86C67" w:rsidRPr="00804FA5">
        <w:rPr>
          <w:rFonts w:ascii="Times New Roman" w:hAnsi="Times New Roman" w:cs="Times New Roman"/>
        </w:rPr>
        <w:t xml:space="preserve"> (i.e. father and respondent’s highest level of education = primary) </w:t>
      </w:r>
      <w:r w:rsidR="00E64D59" w:rsidRPr="00804FA5">
        <w:rPr>
          <w:rFonts w:ascii="Times New Roman" w:hAnsi="Times New Roman" w:cs="Times New Roman"/>
        </w:rPr>
        <w:t xml:space="preserve">scored 0.42 (CI=0.13, 0.72; p&lt;.001) of a SD unit higher on AL </w:t>
      </w:r>
      <w:r w:rsidR="00E86C67" w:rsidRPr="00804FA5">
        <w:rPr>
          <w:rFonts w:ascii="Times New Roman" w:hAnsi="Times New Roman" w:cs="Times New Roman"/>
        </w:rPr>
        <w:t xml:space="preserve">compared with the stable </w:t>
      </w:r>
      <w:r w:rsidR="004C18F5" w:rsidRPr="00804FA5">
        <w:rPr>
          <w:rFonts w:ascii="Times New Roman" w:hAnsi="Times New Roman" w:cs="Times New Roman"/>
        </w:rPr>
        <w:t>high educational grouping</w:t>
      </w:r>
      <w:r w:rsidR="00E86C67" w:rsidRPr="00804FA5">
        <w:rPr>
          <w:rFonts w:ascii="Times New Roman" w:hAnsi="Times New Roman" w:cs="Times New Roman"/>
        </w:rPr>
        <w:t>, while the edu</w:t>
      </w:r>
      <w:r w:rsidR="00E64D59" w:rsidRPr="00804FA5">
        <w:rPr>
          <w:rFonts w:ascii="Times New Roman" w:hAnsi="Times New Roman" w:cs="Times New Roman"/>
        </w:rPr>
        <w:t>cationally downwardly and upwardly</w:t>
      </w:r>
      <w:r w:rsidR="00E86C67" w:rsidRPr="00804FA5">
        <w:rPr>
          <w:rFonts w:ascii="Times New Roman" w:hAnsi="Times New Roman" w:cs="Times New Roman"/>
        </w:rPr>
        <w:t xml:space="preserve"> mobile ranked somewhere in-between. </w:t>
      </w:r>
      <w:r w:rsidR="00E64D59" w:rsidRPr="00804FA5">
        <w:rPr>
          <w:rFonts w:ascii="Times New Roman" w:hAnsi="Times New Roman" w:cs="Times New Roman"/>
        </w:rPr>
        <w:t>Similarly, those who reported growing up poor and who were in the lowest income tertile (i.e. stable low) in later life scored 0.52 (CI=0.12, 0.92; p&lt;.001) of a SD unit higher compared with those who were pretty well off in early life and in the highest income tertile in later life (i.e. stable high).</w:t>
      </w:r>
      <w:r w:rsidR="00805D96" w:rsidRPr="00804FA5">
        <w:rPr>
          <w:rFonts w:ascii="Times New Roman" w:hAnsi="Times New Roman" w:cs="Times New Roman"/>
        </w:rPr>
        <w:t xml:space="preserve"> The downwardly mobile</w:t>
      </w:r>
      <w:r w:rsidR="004C07CE" w:rsidRPr="00804FA5">
        <w:rPr>
          <w:rFonts w:ascii="Times New Roman" w:hAnsi="Times New Roman" w:cs="Times New Roman"/>
        </w:rPr>
        <w:t xml:space="preserve"> (</w:t>
      </w:r>
      <w:r w:rsidR="00580866" w:rsidRPr="00804FA5">
        <w:rPr>
          <w:rFonts w:ascii="Times New Roman" w:hAnsi="Times New Roman" w:cs="Times New Roman"/>
          <w:i/>
          <w:spacing w:val="15"/>
          <w:shd w:val="clear" w:color="auto" w:fill="FFFFFF"/>
        </w:rPr>
        <w:t>β</w:t>
      </w:r>
      <w:r w:rsidR="004C07CE" w:rsidRPr="00804FA5">
        <w:rPr>
          <w:rFonts w:ascii="Times New Roman" w:hAnsi="Times New Roman" w:cs="Times New Roman"/>
        </w:rPr>
        <w:t>=0.35, CI=0.03, 0.67; p&lt;.05)</w:t>
      </w:r>
      <w:r w:rsidR="00805D96" w:rsidRPr="00804FA5">
        <w:rPr>
          <w:rFonts w:ascii="Times New Roman" w:hAnsi="Times New Roman" w:cs="Times New Roman"/>
        </w:rPr>
        <w:t xml:space="preserve"> also had a significantly higher AL score compared with the stable high group based on this classification, while the upwardly mobile</w:t>
      </w:r>
      <w:r w:rsidR="004C07CE" w:rsidRPr="00804FA5">
        <w:rPr>
          <w:rFonts w:ascii="Times New Roman" w:hAnsi="Times New Roman" w:cs="Times New Roman"/>
        </w:rPr>
        <w:t xml:space="preserve"> (</w:t>
      </w:r>
      <w:r w:rsidR="005F189F" w:rsidRPr="00804FA5">
        <w:rPr>
          <w:rFonts w:ascii="Times New Roman" w:hAnsi="Times New Roman" w:cs="Times New Roman"/>
          <w:i/>
          <w:spacing w:val="15"/>
          <w:shd w:val="clear" w:color="auto" w:fill="FFFFFF"/>
        </w:rPr>
        <w:t>β</w:t>
      </w:r>
      <w:r w:rsidR="004C07CE" w:rsidRPr="00804FA5">
        <w:rPr>
          <w:rFonts w:ascii="Times New Roman" w:hAnsi="Times New Roman" w:cs="Times New Roman"/>
        </w:rPr>
        <w:t>=0.08</w:t>
      </w:r>
      <w:r w:rsidR="001B5F69" w:rsidRPr="00804FA5">
        <w:rPr>
          <w:rFonts w:ascii="Times New Roman" w:hAnsi="Times New Roman" w:cs="Times New Roman"/>
        </w:rPr>
        <w:t>, CI=-0.23, 0.40)</w:t>
      </w:r>
      <w:r w:rsidR="00805D96" w:rsidRPr="00804FA5">
        <w:rPr>
          <w:rFonts w:ascii="Times New Roman" w:hAnsi="Times New Roman" w:cs="Times New Roman"/>
        </w:rPr>
        <w:t xml:space="preserve"> were not significantly different </w:t>
      </w:r>
      <w:r w:rsidR="004C07CE" w:rsidRPr="00804FA5">
        <w:rPr>
          <w:rFonts w:ascii="Times New Roman" w:hAnsi="Times New Roman" w:cs="Times New Roman"/>
        </w:rPr>
        <w:t>to</w:t>
      </w:r>
      <w:r w:rsidR="00265D11" w:rsidRPr="00804FA5">
        <w:rPr>
          <w:rFonts w:ascii="Times New Roman" w:hAnsi="Times New Roman" w:cs="Times New Roman"/>
        </w:rPr>
        <w:t xml:space="preserve"> the stable high. </w:t>
      </w:r>
      <w:r w:rsidR="00C21483" w:rsidRPr="00804FA5">
        <w:rPr>
          <w:rFonts w:ascii="Times New Roman" w:hAnsi="Times New Roman" w:cs="Times New Roman"/>
        </w:rPr>
        <w:t xml:space="preserve">There were no significant associations of these alternative social mobility patterns with the epigenetic clocks. </w:t>
      </w:r>
      <w:r w:rsidR="005F189F" w:rsidRPr="00804FA5">
        <w:rPr>
          <w:rFonts w:ascii="Times New Roman" w:hAnsi="Times New Roman" w:cs="Times New Roman"/>
        </w:rPr>
        <w:t>Supplementary tables S3 and</w:t>
      </w:r>
      <w:r w:rsidR="006F790D" w:rsidRPr="00804FA5">
        <w:rPr>
          <w:rFonts w:ascii="Times New Roman" w:hAnsi="Times New Roman" w:cs="Times New Roman"/>
        </w:rPr>
        <w:t xml:space="preserve"> </w:t>
      </w:r>
      <w:r w:rsidR="00511573" w:rsidRPr="00804FA5">
        <w:rPr>
          <w:rFonts w:ascii="Times New Roman" w:hAnsi="Times New Roman" w:cs="Times New Roman"/>
        </w:rPr>
        <w:t>S5</w:t>
      </w:r>
      <w:r w:rsidR="006F790D" w:rsidRPr="00804FA5">
        <w:rPr>
          <w:rFonts w:ascii="Times New Roman" w:hAnsi="Times New Roman" w:cs="Times New Roman"/>
        </w:rPr>
        <w:t xml:space="preserve"> report the sample composition </w:t>
      </w:r>
      <w:r w:rsidR="00234ACB" w:rsidRPr="00804FA5">
        <w:rPr>
          <w:rFonts w:ascii="Times New Roman" w:hAnsi="Times New Roman" w:cs="Times New Roman"/>
        </w:rPr>
        <w:t>based on life course educational and material circumstances respectiv</w:t>
      </w:r>
      <w:r w:rsidR="00511573" w:rsidRPr="00804FA5">
        <w:rPr>
          <w:rFonts w:ascii="Times New Roman" w:hAnsi="Times New Roman" w:cs="Times New Roman"/>
        </w:rPr>
        <w:t>ely, while supplementary tables 4 and 6</w:t>
      </w:r>
      <w:r w:rsidR="00234ACB" w:rsidRPr="00804FA5">
        <w:rPr>
          <w:rFonts w:ascii="Times New Roman" w:hAnsi="Times New Roman" w:cs="Times New Roman"/>
        </w:rPr>
        <w:t xml:space="preserve"> report the results from these analyses</w:t>
      </w:r>
      <w:r w:rsidR="00511573" w:rsidRPr="00804FA5">
        <w:rPr>
          <w:rFonts w:ascii="Times New Roman" w:hAnsi="Times New Roman" w:cs="Times New Roman"/>
        </w:rPr>
        <w:t xml:space="preserve"> respectively</w:t>
      </w:r>
      <w:r w:rsidR="00234ACB" w:rsidRPr="00804FA5">
        <w:rPr>
          <w:rFonts w:ascii="Times New Roman" w:hAnsi="Times New Roman" w:cs="Times New Roman"/>
        </w:rPr>
        <w:t xml:space="preserve">. </w:t>
      </w:r>
    </w:p>
    <w:p w14:paraId="64252504" w14:textId="77777777" w:rsidR="00E54C55" w:rsidRDefault="00E54C55" w:rsidP="00715EEE">
      <w:pPr>
        <w:spacing w:after="0" w:line="480" w:lineRule="auto"/>
        <w:rPr>
          <w:rFonts w:ascii="Times New Roman" w:hAnsi="Times New Roman" w:cs="Times New Roman"/>
          <w:color w:val="C00000"/>
        </w:rPr>
      </w:pPr>
    </w:p>
    <w:p w14:paraId="01C42998" w14:textId="77777777" w:rsidR="00981123" w:rsidRPr="007571E3" w:rsidRDefault="00981123" w:rsidP="00715EEE">
      <w:pPr>
        <w:spacing w:after="0" w:line="480" w:lineRule="auto"/>
        <w:rPr>
          <w:rFonts w:ascii="Times New Roman" w:hAnsi="Times New Roman" w:cs="Times New Roman"/>
          <w:b/>
        </w:rPr>
      </w:pPr>
      <w:r w:rsidRPr="007571E3">
        <w:rPr>
          <w:rFonts w:ascii="Times New Roman" w:hAnsi="Times New Roman" w:cs="Times New Roman"/>
          <w:b/>
        </w:rPr>
        <w:t>DISCUSSION</w:t>
      </w:r>
    </w:p>
    <w:p w14:paraId="5D7C50DB" w14:textId="35F60808" w:rsidR="003F12AA" w:rsidRPr="007571E3" w:rsidRDefault="00700090" w:rsidP="00715EEE">
      <w:pPr>
        <w:spacing w:after="0" w:line="480" w:lineRule="auto"/>
        <w:rPr>
          <w:rFonts w:ascii="Times New Roman" w:hAnsi="Times New Roman" w:cs="Times New Roman"/>
        </w:rPr>
      </w:pPr>
      <w:r w:rsidRPr="007571E3">
        <w:rPr>
          <w:rFonts w:ascii="Times New Roman" w:hAnsi="Times New Roman" w:cs="Times New Roman"/>
        </w:rPr>
        <w:t xml:space="preserve">We motivated this paper by noting that individuals from disadvantaged backgrounds experience higher levels of disease and morbidity and live shorter lives on average compared with their more advantaged </w:t>
      </w:r>
      <w:r w:rsidR="00E01F4F" w:rsidRPr="007571E3">
        <w:rPr>
          <w:rFonts w:ascii="Times New Roman" w:hAnsi="Times New Roman" w:cs="Times New Roman"/>
        </w:rPr>
        <w:t>peers.</w:t>
      </w:r>
      <w:r w:rsidR="002C4241" w:rsidRPr="007571E3">
        <w:rPr>
          <w:rFonts w:ascii="Times New Roman" w:hAnsi="Times New Roman" w:cs="Times New Roman"/>
        </w:rPr>
        <w:t xml:space="preserve"> T</w:t>
      </w:r>
      <w:r w:rsidR="00E01F4F" w:rsidRPr="007571E3">
        <w:rPr>
          <w:rFonts w:ascii="Times New Roman" w:hAnsi="Times New Roman" w:cs="Times New Roman"/>
        </w:rPr>
        <w:t>hey represent an accelerated ageing cohort. T</w:t>
      </w:r>
      <w:r w:rsidRPr="007571E3">
        <w:rPr>
          <w:rFonts w:ascii="Times New Roman" w:hAnsi="Times New Roman" w:cs="Times New Roman"/>
        </w:rPr>
        <w:t>his has sparked debate about the mechanisms through which the social environment gets biologically embedded in the tissues and organs of the body to precipit</w:t>
      </w:r>
      <w:r w:rsidR="00E01F4F" w:rsidRPr="007571E3">
        <w:rPr>
          <w:rFonts w:ascii="Times New Roman" w:hAnsi="Times New Roman" w:cs="Times New Roman"/>
        </w:rPr>
        <w:t>ate</w:t>
      </w:r>
      <w:r w:rsidR="00E10EE4" w:rsidRPr="007571E3">
        <w:rPr>
          <w:rFonts w:ascii="Times New Roman" w:hAnsi="Times New Roman" w:cs="Times New Roman"/>
        </w:rPr>
        <w:t xml:space="preserve"> the</w:t>
      </w:r>
      <w:r w:rsidR="00E31B6B" w:rsidRPr="007571E3">
        <w:rPr>
          <w:rFonts w:ascii="Times New Roman" w:hAnsi="Times New Roman" w:cs="Times New Roman"/>
        </w:rPr>
        <w:t xml:space="preserve"> earlier ageing of those of low SEP</w:t>
      </w:r>
      <w:r w:rsidR="00E01F4F" w:rsidRPr="007571E3">
        <w:rPr>
          <w:rFonts w:ascii="Times New Roman" w:hAnsi="Times New Roman" w:cs="Times New Roman"/>
        </w:rPr>
        <w:t xml:space="preserve">. </w:t>
      </w:r>
      <w:r w:rsidR="003F12AA" w:rsidRPr="007571E3">
        <w:rPr>
          <w:rFonts w:ascii="Times New Roman" w:hAnsi="Times New Roman" w:cs="Times New Roman"/>
        </w:rPr>
        <w:t xml:space="preserve">Given that we cannot directly manipulate social rank in human populations, </w:t>
      </w:r>
      <w:r w:rsidRPr="007571E3">
        <w:rPr>
          <w:rFonts w:ascii="Times New Roman" w:hAnsi="Times New Roman" w:cs="Times New Roman"/>
        </w:rPr>
        <w:t>cohort</w:t>
      </w:r>
      <w:r w:rsidR="003F12AA" w:rsidRPr="007571E3">
        <w:rPr>
          <w:rFonts w:ascii="Times New Roman" w:hAnsi="Times New Roman" w:cs="Times New Roman"/>
        </w:rPr>
        <w:t xml:space="preserve"> studies offer arguably the best vehicle for assessing the impact of SEP on health over a long span of years as they tend to be broad and omnibus in nature, collecting information at the social, behavioural, and increasingly the biological level, allowing us to examine the explanatory value of different theoretical frameworks. </w:t>
      </w:r>
    </w:p>
    <w:p w14:paraId="0536DAF3" w14:textId="77777777" w:rsidR="003F12AA" w:rsidRPr="007571E3" w:rsidRDefault="003F12AA" w:rsidP="00715EEE">
      <w:pPr>
        <w:spacing w:after="0" w:line="480" w:lineRule="auto"/>
        <w:rPr>
          <w:rFonts w:ascii="Times New Roman" w:hAnsi="Times New Roman" w:cs="Times New Roman"/>
        </w:rPr>
      </w:pPr>
    </w:p>
    <w:p w14:paraId="247A4A49" w14:textId="323806DC" w:rsidR="00195C62" w:rsidRPr="007571E3" w:rsidRDefault="00CC5EA4" w:rsidP="00715EEE">
      <w:pPr>
        <w:spacing w:after="0" w:line="480" w:lineRule="auto"/>
        <w:rPr>
          <w:rFonts w:ascii="Times New Roman" w:hAnsi="Times New Roman" w:cs="Times New Roman"/>
          <w:color w:val="000000"/>
        </w:rPr>
      </w:pPr>
      <w:r w:rsidRPr="007571E3">
        <w:rPr>
          <w:rFonts w:ascii="Times New Roman" w:hAnsi="Times New Roman" w:cs="Times New Roman"/>
          <w:color w:val="000000"/>
        </w:rPr>
        <w:lastRenderedPageBreak/>
        <w:t>Consistent with the results of previous studies</w:t>
      </w:r>
      <w:r w:rsidR="00B235DC" w:rsidRPr="007571E3">
        <w:rPr>
          <w:rFonts w:ascii="Times New Roman" w:hAnsi="Times New Roman" w:cs="Times New Roman"/>
          <w:color w:val="000000"/>
        </w:rPr>
        <w:t xml:space="preserve"> (</w:t>
      </w:r>
      <w:r w:rsidR="004121F5" w:rsidRPr="007571E3">
        <w:rPr>
          <w:rFonts w:ascii="Times New Roman" w:hAnsi="Times New Roman" w:cs="Times New Roman"/>
          <w:color w:val="000000"/>
        </w:rPr>
        <w:t>Seeman et al., 2010; Gruenewald et al., 2012; Castagne et al., 2018)</w:t>
      </w:r>
      <w:r w:rsidR="009834A7" w:rsidRPr="007571E3">
        <w:rPr>
          <w:rFonts w:ascii="Times New Roman" w:hAnsi="Times New Roman" w:cs="Times New Roman"/>
          <w:color w:val="000000"/>
        </w:rPr>
        <w:t>,</w:t>
      </w:r>
      <w:r w:rsidR="00DA1134" w:rsidRPr="007571E3">
        <w:rPr>
          <w:rFonts w:ascii="Times New Roman" w:hAnsi="Times New Roman" w:cs="Times New Roman"/>
          <w:color w:val="000000"/>
        </w:rPr>
        <w:t xml:space="preserve"> we found that AL, a putative sub</w:t>
      </w:r>
      <w:r w:rsidRPr="007571E3">
        <w:rPr>
          <w:rFonts w:ascii="Times New Roman" w:hAnsi="Times New Roman" w:cs="Times New Roman"/>
          <w:color w:val="000000"/>
        </w:rPr>
        <w:t>-clinical measure of physiological dysregulation across multiple organ systems was strongly socio-economically patterned by adulthood SEP. The social gradient in AL burden was evident by social class, education and income. Analysis of inter-generational social mobility patterns was insightful as it showed that those who were upwardly socially mobile had a similar AL burden to those who were stable high despite experiencing low SEP during childhood. In contrast, the downwardly mobile and the stable low had a higher AL burden compared with the stable high group</w:t>
      </w:r>
      <w:r w:rsidR="00C95405" w:rsidRPr="007571E3">
        <w:rPr>
          <w:rFonts w:ascii="Times New Roman" w:hAnsi="Times New Roman" w:cs="Times New Roman"/>
          <w:color w:val="000000"/>
        </w:rPr>
        <w:t>, although only the latter contrast was statistically significant</w:t>
      </w:r>
      <w:r w:rsidRPr="007571E3">
        <w:rPr>
          <w:rFonts w:ascii="Times New Roman" w:hAnsi="Times New Roman" w:cs="Times New Roman"/>
          <w:color w:val="000000"/>
        </w:rPr>
        <w:t>. Taken together, these results show that adulthood SEP predominates, at least with respect to AL. The result for the upwardly mob</w:t>
      </w:r>
      <w:r w:rsidR="00982C5F" w:rsidRPr="007571E3">
        <w:rPr>
          <w:rFonts w:ascii="Times New Roman" w:hAnsi="Times New Roman" w:cs="Times New Roman"/>
          <w:color w:val="000000"/>
        </w:rPr>
        <w:t>ile group suggests that there are</w:t>
      </w:r>
      <w:r w:rsidRPr="007571E3">
        <w:rPr>
          <w:rFonts w:ascii="Times New Roman" w:hAnsi="Times New Roman" w:cs="Times New Roman"/>
          <w:color w:val="000000"/>
        </w:rPr>
        <w:t xml:space="preserve"> no</w:t>
      </w:r>
      <w:r w:rsidR="00982C5F" w:rsidRPr="007571E3">
        <w:rPr>
          <w:rFonts w:ascii="Times New Roman" w:hAnsi="Times New Roman" w:cs="Times New Roman"/>
          <w:color w:val="000000"/>
        </w:rPr>
        <w:t xml:space="preserve"> physiological ‘scarring effects</w:t>
      </w:r>
      <w:r w:rsidRPr="007571E3">
        <w:rPr>
          <w:rFonts w:ascii="Times New Roman" w:hAnsi="Times New Roman" w:cs="Times New Roman"/>
          <w:color w:val="000000"/>
        </w:rPr>
        <w:t xml:space="preserve">’ of low childhood SEP, while the higher </w:t>
      </w:r>
      <w:r w:rsidR="00C95405" w:rsidRPr="007571E3">
        <w:rPr>
          <w:rFonts w:ascii="Times New Roman" w:hAnsi="Times New Roman" w:cs="Times New Roman"/>
          <w:color w:val="000000"/>
        </w:rPr>
        <w:t>AL burden</w:t>
      </w:r>
      <w:r w:rsidRPr="007571E3">
        <w:rPr>
          <w:rFonts w:ascii="Times New Roman" w:hAnsi="Times New Roman" w:cs="Times New Roman"/>
          <w:color w:val="000000"/>
        </w:rPr>
        <w:t xml:space="preserve"> for the downwardly mobile group illustrates that high SEP in childhood does not buffer one against worsening socio-economic circumstances</w:t>
      </w:r>
      <w:r w:rsidR="00B044CD" w:rsidRPr="007571E3">
        <w:rPr>
          <w:rFonts w:ascii="Times New Roman" w:hAnsi="Times New Roman" w:cs="Times New Roman"/>
          <w:color w:val="000000"/>
        </w:rPr>
        <w:t xml:space="preserve"> in later life</w:t>
      </w:r>
      <w:r w:rsidRPr="007571E3">
        <w:rPr>
          <w:rFonts w:ascii="Times New Roman" w:hAnsi="Times New Roman" w:cs="Times New Roman"/>
          <w:color w:val="000000"/>
        </w:rPr>
        <w:t>. The fact that the stable low group had the highest AL burden suggests</w:t>
      </w:r>
      <w:r w:rsidR="00195C62" w:rsidRPr="007571E3">
        <w:rPr>
          <w:rFonts w:ascii="Times New Roman" w:hAnsi="Times New Roman" w:cs="Times New Roman"/>
          <w:color w:val="000000"/>
        </w:rPr>
        <w:t xml:space="preserve"> that persistent low SEP is associated with a series of life course biological insults, the cumulative toll of which gradually erodes health. </w:t>
      </w:r>
    </w:p>
    <w:p w14:paraId="02809A3B" w14:textId="77777777" w:rsidR="00CC5EA4" w:rsidRPr="007571E3" w:rsidRDefault="00CC5EA4" w:rsidP="00715EEE">
      <w:pPr>
        <w:spacing w:after="0" w:line="480" w:lineRule="auto"/>
        <w:rPr>
          <w:rFonts w:ascii="Times New Roman" w:hAnsi="Times New Roman" w:cs="Times New Roman"/>
          <w:color w:val="000000"/>
        </w:rPr>
      </w:pPr>
      <w:r w:rsidRPr="007571E3">
        <w:rPr>
          <w:rFonts w:ascii="Times New Roman" w:hAnsi="Times New Roman" w:cs="Times New Roman"/>
          <w:color w:val="000000"/>
        </w:rPr>
        <w:t> </w:t>
      </w:r>
    </w:p>
    <w:p w14:paraId="1AA97665" w14:textId="5BD88831" w:rsidR="002E64FB" w:rsidRPr="007571E3" w:rsidRDefault="00CC5EA4" w:rsidP="00715EEE">
      <w:pPr>
        <w:spacing w:after="0" w:line="480" w:lineRule="auto"/>
        <w:rPr>
          <w:rFonts w:ascii="Times New Roman" w:hAnsi="Times New Roman" w:cs="Times New Roman"/>
          <w:color w:val="000000"/>
        </w:rPr>
      </w:pPr>
      <w:r w:rsidRPr="007571E3">
        <w:rPr>
          <w:rFonts w:ascii="Times New Roman" w:hAnsi="Times New Roman" w:cs="Times New Roman"/>
          <w:color w:val="000000"/>
        </w:rPr>
        <w:t>The epigenetic clocks</w:t>
      </w:r>
      <w:r w:rsidR="00B46817" w:rsidRPr="007571E3">
        <w:rPr>
          <w:rFonts w:ascii="Times New Roman" w:hAnsi="Times New Roman" w:cs="Times New Roman"/>
          <w:color w:val="000000"/>
        </w:rPr>
        <w:t xml:space="preserve"> by contrast</w:t>
      </w:r>
      <w:r w:rsidRPr="007571E3">
        <w:rPr>
          <w:rFonts w:ascii="Times New Roman" w:hAnsi="Times New Roman" w:cs="Times New Roman"/>
          <w:color w:val="000000"/>
        </w:rPr>
        <w:t xml:space="preserve"> were not significantly associated with childhood or adulthood measures of SEP. The lack of association between SEP and the epigenetic clocks is not without precedent. Neither </w:t>
      </w:r>
      <w:r w:rsidR="009834A7" w:rsidRPr="007571E3">
        <w:rPr>
          <w:rFonts w:ascii="Times New Roman" w:hAnsi="Times New Roman" w:cs="Times New Roman"/>
          <w:color w:val="000000"/>
        </w:rPr>
        <w:t>Austin</w:t>
      </w:r>
      <w:r w:rsidRPr="007571E3">
        <w:rPr>
          <w:rFonts w:ascii="Times New Roman" w:hAnsi="Times New Roman" w:cs="Times New Roman"/>
          <w:color w:val="000000"/>
        </w:rPr>
        <w:t xml:space="preserve"> et al</w:t>
      </w:r>
      <w:r w:rsidR="00B044CD" w:rsidRPr="007571E3">
        <w:rPr>
          <w:rFonts w:ascii="Times New Roman" w:hAnsi="Times New Roman" w:cs="Times New Roman"/>
          <w:color w:val="000000"/>
        </w:rPr>
        <w:t>.</w:t>
      </w:r>
      <w:r w:rsidR="00C13A19" w:rsidRPr="007571E3">
        <w:rPr>
          <w:rFonts w:ascii="Times New Roman" w:hAnsi="Times New Roman" w:cs="Times New Roman"/>
          <w:color w:val="000000"/>
        </w:rPr>
        <w:t xml:space="preserve"> (2018)</w:t>
      </w:r>
      <w:r w:rsidR="005C2148" w:rsidRPr="007571E3">
        <w:rPr>
          <w:rFonts w:ascii="Times New Roman" w:hAnsi="Times New Roman" w:cs="Times New Roman"/>
          <w:color w:val="000000"/>
        </w:rPr>
        <w:t xml:space="preserve"> </w:t>
      </w:r>
      <w:r w:rsidR="00C13A19" w:rsidRPr="007571E3">
        <w:rPr>
          <w:rFonts w:ascii="Times New Roman" w:hAnsi="Times New Roman" w:cs="Times New Roman"/>
          <w:color w:val="000000"/>
        </w:rPr>
        <w:t>nor Hughes</w:t>
      </w:r>
      <w:r w:rsidRPr="007571E3">
        <w:rPr>
          <w:rFonts w:ascii="Times New Roman" w:hAnsi="Times New Roman" w:cs="Times New Roman"/>
          <w:color w:val="000000"/>
        </w:rPr>
        <w:t xml:space="preserve"> et al</w:t>
      </w:r>
      <w:r w:rsidR="00C13A19" w:rsidRPr="007571E3">
        <w:rPr>
          <w:rFonts w:ascii="Times New Roman" w:hAnsi="Times New Roman" w:cs="Times New Roman"/>
          <w:color w:val="000000"/>
        </w:rPr>
        <w:t xml:space="preserve"> (2018) </w:t>
      </w:r>
      <w:r w:rsidRPr="007571E3">
        <w:rPr>
          <w:rFonts w:ascii="Times New Roman" w:hAnsi="Times New Roman" w:cs="Times New Roman"/>
          <w:color w:val="000000"/>
        </w:rPr>
        <w:t>observed a significant association of various adulthood measures of SEP with the epigenetic clock estimators. However, both studies did report an association between childhood social class and the epigenetic clock. It should be acknowledged that epigenetic ageing is not linear; the clock runs fastest in the first year of life and decreases gradually in a non-linear manner until about 20 years of age when the rate slows to a constant rate</w:t>
      </w:r>
      <w:r w:rsidR="005C2148" w:rsidRPr="007571E3">
        <w:rPr>
          <w:rFonts w:ascii="Times New Roman" w:hAnsi="Times New Roman" w:cs="Times New Roman"/>
          <w:color w:val="000000"/>
        </w:rPr>
        <w:t xml:space="preserve"> </w:t>
      </w:r>
      <w:r w:rsidR="00B044CD" w:rsidRPr="007571E3">
        <w:rPr>
          <w:rFonts w:ascii="Times New Roman" w:hAnsi="Times New Roman" w:cs="Times New Roman"/>
          <w:color w:val="000000"/>
        </w:rPr>
        <w:fldChar w:fldCharType="begin"/>
      </w:r>
      <w:r w:rsidR="007F02D7" w:rsidRPr="007571E3">
        <w:rPr>
          <w:rFonts w:ascii="Times New Roman" w:hAnsi="Times New Roman" w:cs="Times New Roman"/>
          <w:color w:val="000000"/>
        </w:rPr>
        <w:instrText xml:space="preserve"> ADDIN EN.CITE &lt;EndNote&gt;&lt;Cite&gt;&lt;Author&gt;Horvath&lt;/Author&gt;&lt;Year&gt;2018&lt;/Year&gt;&lt;RecNum&gt;384&lt;/RecNum&gt;&lt;DisplayText&gt;(Horvath &amp;amp; Raj, 2018)&lt;/DisplayText&gt;&lt;record&gt;&lt;rec-number&gt;384&lt;/rec-number&gt;&lt;foreign-keys&gt;&lt;key app="EN" db-id="xv5rdtrppwzrvke0dr6vsepardsx5s5sfpze" timestamp="1530188155"&gt;384&lt;/key&gt;&lt;/foreign-keys&gt;&lt;ref-type name="Journal Article"&gt;17&lt;/ref-type&gt;&lt;contributors&gt;&lt;authors&gt;&lt;author&gt;Horvath, S.&lt;/author&gt;&lt;author&gt;Raj, K.&lt;/author&gt;&lt;/authors&gt;&lt;/contributors&gt;&lt;auth-address&gt;Department of Human Genetics, Gonda Research Center, David Geffen School of Medicine, Los Angeles, CA, USA. shorvath@mednet.ucla.edu.&amp;#xD;Department of Biostatistics, School of Public Health, University of California-Los Angeles, Los Angeles, CA, USA. shorvath@mednet.ucla.edu.&amp;#xD;Radiation Effects Department, Centre for Radiation, Chemical and Environmental Hazards, Public Health England, Chilton, Didcot, UK.&lt;/auth-address&gt;&lt;titles&gt;&lt;title&gt;DNA methylation-based biomarkers and the epigenetic clock theory of ageing&lt;/title&gt;&lt;secondary-title&gt;Nat Rev Genet&lt;/secondary-title&gt;&lt;alt-title&gt;Nature reviews. Genetics&lt;/alt-title&gt;&lt;/titles&gt;&lt;periodical&gt;&lt;full-title&gt;Nat Rev Genet&lt;/full-title&gt;&lt;abbr-1&gt;Nature reviews. Genetics&lt;/abbr-1&gt;&lt;/periodical&gt;&lt;alt-periodical&gt;&lt;full-title&gt;Nat Rev Genet&lt;/full-title&gt;&lt;abbr-1&gt;Nature reviews. Genetics&lt;/abbr-1&gt;&lt;/alt-periodical&gt;&lt;pages&gt;371-384&lt;/pages&gt;&lt;volume&gt;19&lt;/volume&gt;&lt;number&gt;6&lt;/number&gt;&lt;edition&gt;2018/04/13&lt;/edition&gt;&lt;dates&gt;&lt;year&gt;2018&lt;/year&gt;&lt;pub-dates&gt;&lt;date&gt;Jun&lt;/date&gt;&lt;/pub-dates&gt;&lt;/dates&gt;&lt;isbn&gt;1471-0056&lt;/isbn&gt;&lt;accession-num&gt;29643443&lt;/accession-num&gt;&lt;urls&gt;&lt;/urls&gt;&lt;electronic-resource-num&gt;10.1038/s41576-018-0004-3&lt;/electronic-resource-num&gt;&lt;remote-database-provider&gt;NLM&lt;/remote-database-provider&gt;&lt;language&gt;eng&lt;/language&gt;&lt;/record&gt;&lt;/Cite&gt;&lt;/EndNote&gt;</w:instrText>
      </w:r>
      <w:r w:rsidR="00B044CD" w:rsidRPr="007571E3">
        <w:rPr>
          <w:rFonts w:ascii="Times New Roman" w:hAnsi="Times New Roman" w:cs="Times New Roman"/>
          <w:color w:val="000000"/>
        </w:rPr>
        <w:fldChar w:fldCharType="separate"/>
      </w:r>
      <w:r w:rsidR="007F02D7" w:rsidRPr="007571E3">
        <w:rPr>
          <w:rFonts w:ascii="Times New Roman" w:hAnsi="Times New Roman" w:cs="Times New Roman"/>
          <w:noProof/>
          <w:color w:val="000000"/>
        </w:rPr>
        <w:t>(Horvath &amp; Raj, 2018)</w:t>
      </w:r>
      <w:r w:rsidR="00B044CD" w:rsidRPr="007571E3">
        <w:rPr>
          <w:rFonts w:ascii="Times New Roman" w:hAnsi="Times New Roman" w:cs="Times New Roman"/>
          <w:color w:val="000000"/>
        </w:rPr>
        <w:fldChar w:fldCharType="end"/>
      </w:r>
      <w:r w:rsidRPr="007571E3">
        <w:rPr>
          <w:rFonts w:ascii="Times New Roman" w:hAnsi="Times New Roman" w:cs="Times New Roman"/>
          <w:color w:val="000000"/>
        </w:rPr>
        <w:t>, so this may represent a critical</w:t>
      </w:r>
      <w:r w:rsidR="002D3A0A" w:rsidRPr="007571E3">
        <w:rPr>
          <w:rFonts w:ascii="Times New Roman" w:hAnsi="Times New Roman" w:cs="Times New Roman"/>
          <w:color w:val="000000"/>
        </w:rPr>
        <w:t>/sensitive</w:t>
      </w:r>
      <w:r w:rsidR="00233444" w:rsidRPr="007571E3">
        <w:rPr>
          <w:rFonts w:ascii="Times New Roman" w:hAnsi="Times New Roman" w:cs="Times New Roman"/>
          <w:color w:val="000000"/>
        </w:rPr>
        <w:t xml:space="preserve"> period effect</w:t>
      </w:r>
      <w:r w:rsidR="006C689A" w:rsidRPr="007571E3">
        <w:rPr>
          <w:rFonts w:ascii="Times New Roman" w:hAnsi="Times New Roman" w:cs="Times New Roman"/>
          <w:color w:val="000000"/>
        </w:rPr>
        <w:t>.</w:t>
      </w:r>
      <w:r w:rsidR="00233444" w:rsidRPr="007571E3">
        <w:rPr>
          <w:rFonts w:ascii="Times New Roman" w:hAnsi="Times New Roman" w:cs="Times New Roman"/>
          <w:color w:val="000000"/>
        </w:rPr>
        <w:t xml:space="preserve">  </w:t>
      </w:r>
      <w:r w:rsidR="00B8673A" w:rsidRPr="007571E3">
        <w:rPr>
          <w:rFonts w:ascii="Times New Roman" w:hAnsi="Times New Roman" w:cs="Times New Roman"/>
          <w:color w:val="000000"/>
        </w:rPr>
        <w:t xml:space="preserve">In general, we also observed stronger associations between childhood social class and the epigenetic clocks compared with contemporaneous social class for those in the semi-skilled/unskilled social class </w:t>
      </w:r>
      <w:r w:rsidR="00630EBA" w:rsidRPr="007571E3">
        <w:rPr>
          <w:rFonts w:ascii="Times New Roman" w:hAnsi="Times New Roman" w:cs="Times New Roman"/>
          <w:color w:val="000000"/>
        </w:rPr>
        <w:t>category</w:t>
      </w:r>
      <w:r w:rsidR="00233444" w:rsidRPr="007571E3">
        <w:rPr>
          <w:rFonts w:ascii="Times New Roman" w:hAnsi="Times New Roman" w:cs="Times New Roman"/>
          <w:color w:val="000000"/>
        </w:rPr>
        <w:t xml:space="preserve">. The correlation between genome-wide average DNA methylation (GWAM) in twin pairs is highest at birth (~0.8), decreases with age during adolescence, and remains relatively stable at ~0.4 </w:t>
      </w:r>
      <w:r w:rsidR="00233444" w:rsidRPr="007571E3">
        <w:rPr>
          <w:rFonts w:ascii="Times New Roman" w:hAnsi="Times New Roman" w:cs="Times New Roman"/>
          <w:color w:val="000000"/>
        </w:rPr>
        <w:lastRenderedPageBreak/>
        <w:t>throughout adulthood</w:t>
      </w:r>
      <w:r w:rsidR="005C2148" w:rsidRPr="007571E3">
        <w:rPr>
          <w:rFonts w:ascii="Times New Roman" w:hAnsi="Times New Roman" w:cs="Times New Roman"/>
          <w:color w:val="000000"/>
        </w:rPr>
        <w:t xml:space="preserve"> </w:t>
      </w:r>
      <w:r w:rsidR="007571E3" w:rsidRPr="007571E3">
        <w:rPr>
          <w:rFonts w:ascii="Times New Roman" w:hAnsi="Times New Roman" w:cs="Times New Roman"/>
          <w:color w:val="000000"/>
        </w:rPr>
        <w:t xml:space="preserve">(Li, Wong, Dugue et al., 2018) </w:t>
      </w:r>
      <w:r w:rsidR="00233444" w:rsidRPr="007571E3">
        <w:rPr>
          <w:rFonts w:ascii="Times New Roman" w:hAnsi="Times New Roman" w:cs="Times New Roman"/>
          <w:color w:val="000000"/>
        </w:rPr>
        <w:t>so there is good reason to suspect that socio-econo</w:t>
      </w:r>
      <w:r w:rsidR="00473569" w:rsidRPr="007571E3">
        <w:rPr>
          <w:rFonts w:ascii="Times New Roman" w:hAnsi="Times New Roman" w:cs="Times New Roman"/>
          <w:color w:val="000000"/>
        </w:rPr>
        <w:t xml:space="preserve">mic influences on epigenetic machinery may be particularly strident at this stage in the life course. </w:t>
      </w:r>
      <w:r w:rsidR="00824748" w:rsidRPr="007571E3">
        <w:rPr>
          <w:rFonts w:ascii="Times New Roman" w:hAnsi="Times New Roman" w:cs="Times New Roman"/>
          <w:lang w:val="en-US"/>
        </w:rPr>
        <w:t>Nevertheless</w:t>
      </w:r>
      <w:r w:rsidR="002E64FB" w:rsidRPr="007571E3">
        <w:rPr>
          <w:rFonts w:ascii="Times New Roman" w:hAnsi="Times New Roman" w:cs="Times New Roman"/>
          <w:lang w:val="en-US"/>
        </w:rPr>
        <w:t>,</w:t>
      </w:r>
      <w:r w:rsidR="00FB3473" w:rsidRPr="007571E3">
        <w:rPr>
          <w:rFonts w:ascii="Times New Roman" w:hAnsi="Times New Roman" w:cs="Times New Roman"/>
          <w:lang w:val="en-US"/>
        </w:rPr>
        <w:t xml:space="preserve"> it should be acknowledged that</w:t>
      </w:r>
      <w:r w:rsidR="002E64FB" w:rsidRPr="007571E3">
        <w:rPr>
          <w:rFonts w:ascii="Times New Roman" w:hAnsi="Times New Roman" w:cs="Times New Roman"/>
          <w:lang w:val="en-US"/>
        </w:rPr>
        <w:t xml:space="preserve"> our understanding of how SEP affects these epigenetic processes is still rudimentary and additional studies are needed to determine whether the e</w:t>
      </w:r>
      <w:r w:rsidR="00824748" w:rsidRPr="007571E3">
        <w:rPr>
          <w:rFonts w:ascii="Times New Roman" w:hAnsi="Times New Roman" w:cs="Times New Roman"/>
          <w:lang w:val="en-US"/>
        </w:rPr>
        <w:t>pigenome represents a mechanism for understanding</w:t>
      </w:r>
      <w:r w:rsidR="00630EBA" w:rsidRPr="007571E3">
        <w:rPr>
          <w:rFonts w:ascii="Times New Roman" w:hAnsi="Times New Roman" w:cs="Times New Roman"/>
          <w:lang w:val="en-US"/>
        </w:rPr>
        <w:t xml:space="preserve"> biological embedding. </w:t>
      </w:r>
    </w:p>
    <w:p w14:paraId="66D76CDD" w14:textId="77777777" w:rsidR="00DC5A67" w:rsidRPr="007571E3" w:rsidRDefault="00DC5A67" w:rsidP="00715EEE">
      <w:pPr>
        <w:spacing w:after="0" w:line="480" w:lineRule="auto"/>
        <w:rPr>
          <w:rFonts w:ascii="Times New Roman" w:hAnsi="Times New Roman" w:cs="Times New Roman"/>
        </w:rPr>
      </w:pPr>
    </w:p>
    <w:p w14:paraId="27623103" w14:textId="77777777" w:rsidR="00804FA5" w:rsidRDefault="00E81A8B" w:rsidP="00715EEE">
      <w:pPr>
        <w:spacing w:after="0" w:line="480" w:lineRule="auto"/>
        <w:rPr>
          <w:rFonts w:ascii="Times New Roman" w:hAnsi="Times New Roman" w:cs="Times New Roman"/>
        </w:rPr>
      </w:pPr>
      <w:r w:rsidRPr="007571E3">
        <w:rPr>
          <w:rFonts w:ascii="Times New Roman" w:hAnsi="Times New Roman" w:cs="Times New Roman"/>
        </w:rPr>
        <w:t xml:space="preserve">This study was designed to determine whether AL or the epigenetic clock represent plausible frameworks for understanding the biological embedding of social adversity. </w:t>
      </w:r>
      <w:r w:rsidR="00A523E2" w:rsidRPr="007571E3">
        <w:rPr>
          <w:rFonts w:ascii="Times New Roman" w:hAnsi="Times New Roman" w:cs="Times New Roman"/>
        </w:rPr>
        <w:t xml:space="preserve">We found that </w:t>
      </w:r>
      <w:r w:rsidRPr="007571E3">
        <w:rPr>
          <w:rFonts w:ascii="Times New Roman" w:hAnsi="Times New Roman" w:cs="Times New Roman"/>
        </w:rPr>
        <w:t>AL</w:t>
      </w:r>
      <w:r w:rsidR="00A523E2" w:rsidRPr="007571E3">
        <w:rPr>
          <w:rFonts w:ascii="Times New Roman" w:hAnsi="Times New Roman" w:cs="Times New Roman"/>
        </w:rPr>
        <w:t xml:space="preserve"> was </w:t>
      </w:r>
      <w:r w:rsidRPr="007571E3">
        <w:rPr>
          <w:rFonts w:ascii="Times New Roman" w:hAnsi="Times New Roman" w:cs="Times New Roman"/>
        </w:rPr>
        <w:t>more strongly associated with the various measures of SEP than were the epigenetic cl</w:t>
      </w:r>
      <w:r w:rsidR="00A523E2" w:rsidRPr="007571E3">
        <w:rPr>
          <w:rFonts w:ascii="Times New Roman" w:hAnsi="Times New Roman" w:cs="Times New Roman"/>
        </w:rPr>
        <w:t>ocks</w:t>
      </w:r>
      <w:r w:rsidRPr="007571E3">
        <w:rPr>
          <w:rFonts w:ascii="Times New Roman" w:hAnsi="Times New Roman" w:cs="Times New Roman"/>
        </w:rPr>
        <w:t xml:space="preserve">. In general, the social gradient was evident when AL was used as the dependent variable in the analysis, but either not present or less pronounced when the </w:t>
      </w:r>
      <w:r w:rsidR="00DC5A67">
        <w:rPr>
          <w:rFonts w:ascii="Times New Roman" w:hAnsi="Times New Roman" w:cs="Times New Roman"/>
        </w:rPr>
        <w:t>EAA</w:t>
      </w:r>
      <w:r w:rsidRPr="007571E3">
        <w:rPr>
          <w:rFonts w:ascii="Times New Roman" w:hAnsi="Times New Roman" w:cs="Times New Roman"/>
        </w:rPr>
        <w:t xml:space="preserve"> measures were regressed on SEP. </w:t>
      </w:r>
      <w:r w:rsidR="00DC5A67" w:rsidRPr="007571E3">
        <w:rPr>
          <w:rFonts w:ascii="Times New Roman" w:hAnsi="Times New Roman" w:cs="Times New Roman"/>
        </w:rPr>
        <w:t xml:space="preserve">AL also partially mediated the association of SEP with an objective measure of health – performance on the TUG task. It is noteworthy that neither Horvath nor Hannum’s clock were correlated with </w:t>
      </w:r>
      <w:r w:rsidR="00DC5A67" w:rsidRPr="00804FA5">
        <w:rPr>
          <w:rFonts w:ascii="Times New Roman" w:hAnsi="Times New Roman" w:cs="Times New Roman"/>
        </w:rPr>
        <w:t>performance on the TUG task, although Levine’s was (Supplementary Figure 2a). To address concerns that the results we obtained were not simply due to the use of TUG as the outcome measure, we also examined the association of AL and the epigenetic clocks with 2 other commonly used metrics o</w:t>
      </w:r>
      <w:r w:rsidR="00887689" w:rsidRPr="00804FA5">
        <w:rPr>
          <w:rFonts w:ascii="Times New Roman" w:hAnsi="Times New Roman" w:cs="Times New Roman"/>
        </w:rPr>
        <w:t xml:space="preserve">f health in older populations. </w:t>
      </w:r>
    </w:p>
    <w:p w14:paraId="5F118DF9" w14:textId="77777777" w:rsidR="00804FA5" w:rsidRDefault="00804FA5" w:rsidP="00715EEE">
      <w:pPr>
        <w:spacing w:after="0" w:line="480" w:lineRule="auto"/>
        <w:rPr>
          <w:rFonts w:ascii="Times New Roman" w:hAnsi="Times New Roman" w:cs="Times New Roman"/>
        </w:rPr>
      </w:pPr>
    </w:p>
    <w:p w14:paraId="66AD4FD6" w14:textId="009DA49C" w:rsidR="005F7D30" w:rsidRPr="00804FA5" w:rsidRDefault="00887689" w:rsidP="00715EEE">
      <w:pPr>
        <w:spacing w:after="0" w:line="480" w:lineRule="auto"/>
        <w:rPr>
          <w:rFonts w:ascii="Times New Roman" w:hAnsi="Times New Roman" w:cs="Times New Roman"/>
        </w:rPr>
      </w:pPr>
      <w:r w:rsidRPr="00804FA5">
        <w:rPr>
          <w:rFonts w:ascii="Times New Roman" w:hAnsi="Times New Roman" w:cs="Times New Roman"/>
        </w:rPr>
        <w:t>Five objective measures: walking speed, exhaustion, physical inactivity, unintentional weight loss, and grip strength were used to construct a Fried frailty phenotype measure</w:t>
      </w:r>
      <w:r w:rsidRPr="00804FA5">
        <w:rPr>
          <w:rFonts w:ascii="Times New Roman" w:hAnsi="Times New Roman" w:cs="Times New Roman"/>
          <w:i/>
        </w:rPr>
        <w:t xml:space="preserve"> </w:t>
      </w:r>
      <w:r w:rsidRPr="00804FA5">
        <w:rPr>
          <w:rFonts w:ascii="Times New Roman" w:hAnsi="Times New Roman" w:cs="Times New Roman"/>
        </w:rPr>
        <w:t>(Fried et al, 2001).</w:t>
      </w:r>
      <w:r w:rsidR="00131BEF">
        <w:rPr>
          <w:rFonts w:ascii="Times New Roman" w:hAnsi="Times New Roman" w:cs="Times New Roman"/>
        </w:rPr>
        <w:t xml:space="preserve"> Scores pf 0, 1-2, and 3 or more, indicate that participants are non-frail, pre-frail, or frail respectively. As only a small proportion of the sample were classified as frail, we combined the pre-frail (23.9) and frail (1.6%) categories to create a binary variable indicating non/frail or pre-frail/frail status. </w:t>
      </w:r>
      <w:r w:rsidRPr="00804FA5">
        <w:rPr>
          <w:rFonts w:ascii="Times New Roman" w:hAnsi="Times New Roman" w:cs="Times New Roman"/>
        </w:rPr>
        <w:t>Disability was measured using the Activities of Daily Living (ADL’s) scale. ADLs included difficulties with (1) dressing, (2) walking across a room, (3) bathing or showering, (4) eating, such as cutting up food, (5) getting in or out of bed, and (6) using the toilet. The total score on the measure ranges from 0-6</w:t>
      </w:r>
      <w:r w:rsidR="000C4517" w:rsidRPr="00804FA5">
        <w:rPr>
          <w:rFonts w:ascii="Times New Roman" w:hAnsi="Times New Roman" w:cs="Times New Roman"/>
        </w:rPr>
        <w:t xml:space="preserve"> (mean = 0.11, SD = 0.46, median=0, min=0, max=4)</w:t>
      </w:r>
      <w:r w:rsidRPr="00804FA5">
        <w:rPr>
          <w:rFonts w:ascii="Times New Roman" w:hAnsi="Times New Roman" w:cs="Times New Roman"/>
        </w:rPr>
        <w:t>.</w:t>
      </w:r>
      <w:r w:rsidR="005F7D30" w:rsidRPr="00804FA5">
        <w:rPr>
          <w:rFonts w:ascii="Times New Roman" w:hAnsi="Times New Roman" w:cs="Times New Roman"/>
        </w:rPr>
        <w:t xml:space="preserve"> </w:t>
      </w:r>
      <w:r w:rsidR="006241B7" w:rsidRPr="00804FA5">
        <w:rPr>
          <w:rFonts w:ascii="Times New Roman" w:hAnsi="Times New Roman" w:cs="Times New Roman"/>
        </w:rPr>
        <w:t xml:space="preserve">We modelled the outcomes using binary logistic (frailty) and poisson regression (disability) as appropriate. </w:t>
      </w:r>
      <w:r w:rsidR="005F7D30" w:rsidRPr="00804FA5">
        <w:rPr>
          <w:rFonts w:ascii="Times New Roman" w:hAnsi="Times New Roman" w:cs="Times New Roman"/>
        </w:rPr>
        <w:t xml:space="preserve">Results were similar to those observed for </w:t>
      </w:r>
      <w:r w:rsidR="005F7D30" w:rsidRPr="00804FA5">
        <w:rPr>
          <w:rFonts w:ascii="Times New Roman" w:hAnsi="Times New Roman" w:cs="Times New Roman"/>
        </w:rPr>
        <w:lastRenderedPageBreak/>
        <w:t xml:space="preserve">TUG. AL burden was associated with </w:t>
      </w:r>
      <w:r w:rsidR="006241B7" w:rsidRPr="00804FA5">
        <w:rPr>
          <w:rFonts w:ascii="Times New Roman" w:hAnsi="Times New Roman" w:cs="Times New Roman"/>
        </w:rPr>
        <w:t xml:space="preserve">significantly </w:t>
      </w:r>
      <w:r w:rsidR="005F7D30" w:rsidRPr="00804FA5">
        <w:rPr>
          <w:rFonts w:ascii="Times New Roman" w:hAnsi="Times New Roman" w:cs="Times New Roman"/>
        </w:rPr>
        <w:t>increased risk of frailty and disability; Levine’s clock was associated with significantly increased risk of frailty only, while Horvath’s and Hannum’s clocks were not</w:t>
      </w:r>
      <w:r w:rsidR="00303DCA" w:rsidRPr="00804FA5">
        <w:rPr>
          <w:rFonts w:ascii="Times New Roman" w:hAnsi="Times New Roman" w:cs="Times New Roman"/>
        </w:rPr>
        <w:t xml:space="preserve"> significantly</w:t>
      </w:r>
      <w:r w:rsidR="005F7D30" w:rsidRPr="00804FA5">
        <w:rPr>
          <w:rFonts w:ascii="Times New Roman" w:hAnsi="Times New Roman" w:cs="Times New Roman"/>
        </w:rPr>
        <w:t xml:space="preserve"> associated with either measure. </w:t>
      </w:r>
      <w:r w:rsidR="00D05090" w:rsidRPr="00804FA5">
        <w:rPr>
          <w:rFonts w:ascii="Times New Roman" w:hAnsi="Times New Roman" w:cs="Times New Roman"/>
        </w:rPr>
        <w:t xml:space="preserve">These results are shown in </w:t>
      </w:r>
      <w:r w:rsidR="000C4517" w:rsidRPr="00804FA5">
        <w:rPr>
          <w:rFonts w:ascii="Times New Roman" w:hAnsi="Times New Roman" w:cs="Times New Roman"/>
        </w:rPr>
        <w:t>S</w:t>
      </w:r>
      <w:r w:rsidR="00303DCA" w:rsidRPr="00804FA5">
        <w:rPr>
          <w:rFonts w:ascii="Times New Roman" w:hAnsi="Times New Roman" w:cs="Times New Roman"/>
        </w:rPr>
        <w:t xml:space="preserve">upplementary </w:t>
      </w:r>
      <w:r w:rsidR="00D05090" w:rsidRPr="00804FA5">
        <w:rPr>
          <w:rFonts w:ascii="Times New Roman" w:hAnsi="Times New Roman" w:cs="Times New Roman"/>
        </w:rPr>
        <w:t xml:space="preserve">Figures 2b (frailty) and 2c </w:t>
      </w:r>
      <w:r w:rsidR="00D16D38" w:rsidRPr="00804FA5">
        <w:rPr>
          <w:rFonts w:ascii="Times New Roman" w:hAnsi="Times New Roman" w:cs="Times New Roman"/>
        </w:rPr>
        <w:t>(</w:t>
      </w:r>
      <w:r w:rsidR="00D05090" w:rsidRPr="00804FA5">
        <w:rPr>
          <w:rFonts w:ascii="Times New Roman" w:hAnsi="Times New Roman" w:cs="Times New Roman"/>
        </w:rPr>
        <w:t xml:space="preserve">disability). </w:t>
      </w:r>
    </w:p>
    <w:p w14:paraId="62399DB1" w14:textId="77777777" w:rsidR="00887689" w:rsidRPr="00804FA5" w:rsidRDefault="00887689" w:rsidP="00715EEE">
      <w:pPr>
        <w:spacing w:after="0" w:line="480" w:lineRule="auto"/>
        <w:rPr>
          <w:rFonts w:ascii="Times New Roman" w:hAnsi="Times New Roman" w:cs="Times New Roman"/>
          <w:highlight w:val="yellow"/>
        </w:rPr>
      </w:pPr>
    </w:p>
    <w:p w14:paraId="2B08BF55" w14:textId="3B1DAFE7" w:rsidR="0071776B" w:rsidRDefault="00A523E2" w:rsidP="00715EEE">
      <w:pPr>
        <w:spacing w:after="0" w:line="480" w:lineRule="auto"/>
        <w:rPr>
          <w:rFonts w:ascii="Times New Roman" w:hAnsi="Times New Roman" w:cs="Times New Roman"/>
          <w:color w:val="000000"/>
        </w:rPr>
      </w:pPr>
      <w:r w:rsidRPr="00804FA5">
        <w:rPr>
          <w:rFonts w:ascii="Times New Roman" w:hAnsi="Times New Roman" w:cs="Times New Roman"/>
        </w:rPr>
        <w:t>On the basis of the results from this study, it would appear then that AL represents the more promising framework for understanding the biologic</w:t>
      </w:r>
      <w:r w:rsidR="00804FA5">
        <w:rPr>
          <w:rFonts w:ascii="Times New Roman" w:hAnsi="Times New Roman" w:cs="Times New Roman"/>
        </w:rPr>
        <w:t>al</w:t>
      </w:r>
      <w:r w:rsidR="00C33CEB" w:rsidRPr="00804FA5">
        <w:rPr>
          <w:rFonts w:ascii="Times New Roman" w:hAnsi="Times New Roman" w:cs="Times New Roman"/>
        </w:rPr>
        <w:t xml:space="preserve"> embedding of disease. This conclusion should not be interpreted as an unequivocal endorsement of AL however, as the AL framework has been subjected to considerable</w:t>
      </w:r>
      <w:r w:rsidR="002319B3" w:rsidRPr="00804FA5">
        <w:rPr>
          <w:rFonts w:ascii="Times New Roman" w:hAnsi="Times New Roman" w:cs="Times New Roman"/>
        </w:rPr>
        <w:t xml:space="preserve"> empirical and theoretical</w:t>
      </w:r>
      <w:r w:rsidR="00C33CEB" w:rsidRPr="00804FA5">
        <w:rPr>
          <w:rFonts w:ascii="Times New Roman" w:hAnsi="Times New Roman" w:cs="Times New Roman"/>
        </w:rPr>
        <w:t xml:space="preserve"> scrutiny</w:t>
      </w:r>
      <w:r w:rsidR="00192037" w:rsidRPr="00804FA5">
        <w:rPr>
          <w:rFonts w:ascii="Times New Roman" w:hAnsi="Times New Roman" w:cs="Times New Roman"/>
        </w:rPr>
        <w:t xml:space="preserve"> </w:t>
      </w:r>
      <w:r w:rsidR="00781F6F" w:rsidRPr="00804FA5">
        <w:rPr>
          <w:rFonts w:ascii="Times New Roman" w:hAnsi="Times New Roman" w:cs="Times New Roman"/>
        </w:rPr>
        <w:t>(</w:t>
      </w:r>
      <w:r w:rsidR="000369C0" w:rsidRPr="00804FA5">
        <w:rPr>
          <w:rFonts w:ascii="Times New Roman" w:hAnsi="Times New Roman" w:cs="Times New Roman"/>
        </w:rPr>
        <w:t xml:space="preserve">Dowd, Simanek, &amp; Aiello, 2009; Juster, McEwen, &amp; Lupien, 2010; Delpierre et al., 2016). </w:t>
      </w:r>
      <w:r w:rsidR="00C22CFD" w:rsidRPr="00804FA5">
        <w:rPr>
          <w:rFonts w:ascii="Times New Roman" w:hAnsi="Times New Roman" w:cs="Times New Roman"/>
        </w:rPr>
        <w:t xml:space="preserve">One of the most </w:t>
      </w:r>
      <w:r w:rsidR="00850E5B" w:rsidRPr="00804FA5">
        <w:rPr>
          <w:rFonts w:ascii="Times New Roman" w:hAnsi="Times New Roman" w:cs="Times New Roman"/>
        </w:rPr>
        <w:t>frequent</w:t>
      </w:r>
      <w:r w:rsidR="00C22CFD" w:rsidRPr="00804FA5">
        <w:rPr>
          <w:rFonts w:ascii="Times New Roman" w:hAnsi="Times New Roman" w:cs="Times New Roman"/>
        </w:rPr>
        <w:t xml:space="preserve"> criticisms is that there is little consensus regarding the measurement and definition of AL which has been variously operationalised across studies</w:t>
      </w:r>
      <w:r w:rsidR="00192037" w:rsidRPr="00804FA5">
        <w:rPr>
          <w:rFonts w:ascii="Times New Roman" w:hAnsi="Times New Roman" w:cs="Times New Roman"/>
        </w:rPr>
        <w:t xml:space="preserve"> </w:t>
      </w:r>
      <w:r w:rsidR="00712DEE" w:rsidRPr="00804FA5">
        <w:rPr>
          <w:rFonts w:ascii="Times New Roman" w:hAnsi="Times New Roman" w:cs="Times New Roman"/>
        </w:rPr>
        <w:t>(Juster, McEwen &amp; Lupien, 2010)</w:t>
      </w:r>
      <w:r w:rsidR="00C22CFD" w:rsidRPr="00804FA5">
        <w:rPr>
          <w:rFonts w:ascii="Times New Roman" w:hAnsi="Times New Roman" w:cs="Times New Roman"/>
        </w:rPr>
        <w:t>, and researchers continue to debate the number and type of biological parameters th</w:t>
      </w:r>
      <w:r w:rsidR="00850E5B" w:rsidRPr="00804FA5">
        <w:rPr>
          <w:rFonts w:ascii="Times New Roman" w:hAnsi="Times New Roman" w:cs="Times New Roman"/>
        </w:rPr>
        <w:t>at are integral to the concept.</w:t>
      </w:r>
      <w:r w:rsidR="00772698" w:rsidRPr="00804FA5">
        <w:rPr>
          <w:rFonts w:ascii="Times New Roman" w:hAnsi="Times New Roman" w:cs="Times New Roman"/>
        </w:rPr>
        <w:t xml:space="preserve"> Others have argued that some of the markers </w:t>
      </w:r>
      <w:r w:rsidR="00040195" w:rsidRPr="00804FA5">
        <w:rPr>
          <w:rFonts w:ascii="Times New Roman" w:hAnsi="Times New Roman" w:cs="Times New Roman"/>
        </w:rPr>
        <w:t>represent</w:t>
      </w:r>
      <w:r w:rsidR="00772698" w:rsidRPr="00804FA5">
        <w:rPr>
          <w:rFonts w:ascii="Times New Roman" w:hAnsi="Times New Roman" w:cs="Times New Roman"/>
        </w:rPr>
        <w:t xml:space="preserve"> clinical (e.g. BMI) rather than subclinical indicators of disease. </w:t>
      </w:r>
      <w:r w:rsidR="0071776B" w:rsidRPr="007571E3">
        <w:rPr>
          <w:rFonts w:ascii="Times New Roman" w:hAnsi="Times New Roman" w:cs="Times New Roman"/>
          <w:color w:val="000000"/>
        </w:rPr>
        <w:t>Moreover</w:t>
      </w:r>
      <w:r w:rsidR="00850E5B" w:rsidRPr="007571E3">
        <w:rPr>
          <w:rFonts w:ascii="Times New Roman" w:hAnsi="Times New Roman" w:cs="Times New Roman"/>
          <w:color w:val="000000"/>
        </w:rPr>
        <w:t>, t</w:t>
      </w:r>
      <w:r w:rsidR="0071776B" w:rsidRPr="007571E3">
        <w:rPr>
          <w:rFonts w:ascii="Times New Roman" w:hAnsi="Times New Roman" w:cs="Times New Roman"/>
          <w:color w:val="000000"/>
        </w:rPr>
        <w:t>he AL index used in the present study does not include measures of neuroendocrine functioning, which are theorised to play a central role in the physiological cascade leading to biological dysregulation of inflammatory, cardiovascular and metabolic functioning.</w:t>
      </w:r>
      <w:r w:rsidR="004B02F1">
        <w:rPr>
          <w:rFonts w:ascii="Times New Roman" w:hAnsi="Times New Roman" w:cs="Times New Roman"/>
          <w:color w:val="000000"/>
        </w:rPr>
        <w:t xml:space="preserve"> </w:t>
      </w:r>
    </w:p>
    <w:p w14:paraId="3055F90D" w14:textId="77777777" w:rsidR="00712DEE" w:rsidRDefault="00712DEE" w:rsidP="00715EEE">
      <w:pPr>
        <w:spacing w:after="0" w:line="480" w:lineRule="auto"/>
        <w:rPr>
          <w:rFonts w:ascii="Times New Roman" w:hAnsi="Times New Roman" w:cs="Times New Roman"/>
          <w:color w:val="000000"/>
        </w:rPr>
      </w:pPr>
    </w:p>
    <w:p w14:paraId="3C2CC851" w14:textId="2EDBCBAC" w:rsidR="005C456A" w:rsidRPr="00014E9B" w:rsidRDefault="00014E9B" w:rsidP="005D679B">
      <w:pPr>
        <w:spacing w:after="0" w:line="480" w:lineRule="auto"/>
        <w:rPr>
          <w:rFonts w:ascii="Times New Roman" w:hAnsi="Times New Roman" w:cs="Times New Roman"/>
        </w:rPr>
      </w:pPr>
      <w:r w:rsidRPr="00E639A5">
        <w:rPr>
          <w:rFonts w:ascii="Times New Roman" w:hAnsi="Times New Roman" w:cs="Times New Roman"/>
        </w:rPr>
        <w:t>It should also be acknowledged that t</w:t>
      </w:r>
      <w:r w:rsidR="00712DEE" w:rsidRPr="00E639A5">
        <w:rPr>
          <w:rFonts w:ascii="Times New Roman" w:hAnsi="Times New Roman" w:cs="Times New Roman"/>
        </w:rPr>
        <w:t xml:space="preserve">he </w:t>
      </w:r>
      <w:r w:rsidR="005D679B" w:rsidRPr="00E639A5">
        <w:rPr>
          <w:rFonts w:ascii="Times New Roman" w:hAnsi="Times New Roman" w:cs="Times New Roman"/>
        </w:rPr>
        <w:t xml:space="preserve">study’s null findings on the lack of relation between childhood SEP and the epigenetic clocks represents something of an outlier in the literature. </w:t>
      </w:r>
      <w:r w:rsidRPr="00E639A5">
        <w:rPr>
          <w:rFonts w:ascii="Times New Roman" w:hAnsi="Times New Roman" w:cs="Times New Roman"/>
        </w:rPr>
        <w:t xml:space="preserve">As a check on the robustness of our findings, </w:t>
      </w:r>
      <w:r w:rsidR="005D679B" w:rsidRPr="00E639A5">
        <w:rPr>
          <w:rFonts w:ascii="Times New Roman" w:hAnsi="Times New Roman" w:cs="Times New Roman"/>
        </w:rPr>
        <w:t>we re-ran the analyses using father’s education (supplementary table 4) and self-reported childhood socio-economic circumstances growing up before the age of 14 (pretty well off, about average</w:t>
      </w:r>
      <w:r w:rsidR="0068664F" w:rsidRPr="00E639A5">
        <w:rPr>
          <w:rFonts w:ascii="Times New Roman" w:hAnsi="Times New Roman" w:cs="Times New Roman"/>
        </w:rPr>
        <w:t xml:space="preserve">, poor) (supplementary table 6) </w:t>
      </w:r>
      <w:r w:rsidR="005D679B" w:rsidRPr="00E639A5">
        <w:rPr>
          <w:rFonts w:ascii="Times New Roman" w:hAnsi="Times New Roman" w:cs="Times New Roman"/>
        </w:rPr>
        <w:t xml:space="preserve">as independent variables in the analysis. These supplementary analyses essentially replicated the findings that we observed for </w:t>
      </w:r>
      <w:r w:rsidR="005D679B" w:rsidRPr="00014E9B">
        <w:rPr>
          <w:rFonts w:ascii="Times New Roman" w:hAnsi="Times New Roman" w:cs="Times New Roman"/>
        </w:rPr>
        <w:t>childhood social class suggesting that the null findings are not simply due to measurement error in the reporting or coding of childhood social class. Nor is there anything</w:t>
      </w:r>
      <w:r w:rsidR="00637A01" w:rsidRPr="00014E9B">
        <w:rPr>
          <w:rFonts w:ascii="Times New Roman" w:hAnsi="Times New Roman" w:cs="Times New Roman"/>
        </w:rPr>
        <w:t xml:space="preserve"> immediately apparent about the ecology of childhood disadvantage in Ireland (e.g. universal healthcare, welfare) that can account for the null findings as the UK also had a </w:t>
      </w:r>
      <w:r w:rsidR="00E91D55" w:rsidRPr="00014E9B">
        <w:rPr>
          <w:rFonts w:ascii="Times New Roman" w:hAnsi="Times New Roman" w:cs="Times New Roman"/>
        </w:rPr>
        <w:t xml:space="preserve">similar (arguably better) </w:t>
      </w:r>
      <w:r w:rsidR="00637A01" w:rsidRPr="00014E9B">
        <w:rPr>
          <w:rFonts w:ascii="Times New Roman" w:hAnsi="Times New Roman" w:cs="Times New Roman"/>
        </w:rPr>
        <w:t xml:space="preserve">system of supports that did not </w:t>
      </w:r>
      <w:r w:rsidR="00637A01" w:rsidRPr="00014E9B">
        <w:rPr>
          <w:rFonts w:ascii="Times New Roman" w:hAnsi="Times New Roman" w:cs="Times New Roman"/>
        </w:rPr>
        <w:lastRenderedPageBreak/>
        <w:t>preclude Hughes et al. (2018) from reporting legacy effects of childhood SEP in their study.</w:t>
      </w:r>
      <w:r w:rsidR="00A93238" w:rsidRPr="00014E9B">
        <w:rPr>
          <w:rFonts w:ascii="Times New Roman" w:hAnsi="Times New Roman" w:cs="Times New Roman"/>
        </w:rPr>
        <w:t xml:space="preserve"> </w:t>
      </w:r>
      <w:r w:rsidR="00637A01" w:rsidRPr="00014E9B">
        <w:rPr>
          <w:rFonts w:ascii="Times New Roman" w:hAnsi="Times New Roman" w:cs="Times New Roman"/>
        </w:rPr>
        <w:t xml:space="preserve">One possibility </w:t>
      </w:r>
      <w:r w:rsidR="002B7F9B" w:rsidRPr="00014E9B">
        <w:rPr>
          <w:rFonts w:ascii="Times New Roman" w:hAnsi="Times New Roman" w:cs="Times New Roman"/>
        </w:rPr>
        <w:t>is that</w:t>
      </w:r>
      <w:r w:rsidR="000D03E4" w:rsidRPr="00014E9B">
        <w:rPr>
          <w:rFonts w:ascii="Times New Roman" w:hAnsi="Times New Roman" w:cs="Times New Roman"/>
        </w:rPr>
        <w:t xml:space="preserve"> the epigenetic clocks are not particularly well calibrated for older participants</w:t>
      </w:r>
      <w:r w:rsidR="004C62B4" w:rsidRPr="00014E9B">
        <w:rPr>
          <w:rFonts w:ascii="Times New Roman" w:hAnsi="Times New Roman" w:cs="Times New Roman"/>
        </w:rPr>
        <w:t xml:space="preserve"> (Zhang, Hapala, Brenner, &amp; Wagner, 2017)</w:t>
      </w:r>
      <w:r w:rsidR="000D03E4" w:rsidRPr="00014E9B">
        <w:rPr>
          <w:rFonts w:ascii="Times New Roman" w:hAnsi="Times New Roman" w:cs="Times New Roman"/>
        </w:rPr>
        <w:t xml:space="preserve">. </w:t>
      </w:r>
      <w:r w:rsidR="005C456A" w:rsidRPr="00014E9B">
        <w:rPr>
          <w:rFonts w:ascii="Times New Roman" w:hAnsi="Times New Roman" w:cs="Times New Roman"/>
        </w:rPr>
        <w:t>The mean age of TILDA respondents was 62.2 years compared to a mean age of 58.4 in Hughes study and</w:t>
      </w:r>
      <w:r w:rsidR="005E221C" w:rsidRPr="00014E9B">
        <w:rPr>
          <w:rFonts w:ascii="Times New Roman" w:hAnsi="Times New Roman" w:cs="Times New Roman"/>
        </w:rPr>
        <w:t xml:space="preserve"> a</w:t>
      </w:r>
      <w:r w:rsidR="005C456A" w:rsidRPr="00014E9B">
        <w:rPr>
          <w:rFonts w:ascii="Times New Roman" w:hAnsi="Times New Roman" w:cs="Times New Roman"/>
        </w:rPr>
        <w:t xml:space="preserve"> max</w:t>
      </w:r>
      <w:r w:rsidR="005E221C" w:rsidRPr="00014E9B">
        <w:rPr>
          <w:rFonts w:ascii="Times New Roman" w:hAnsi="Times New Roman" w:cs="Times New Roman"/>
        </w:rPr>
        <w:t>imum</w:t>
      </w:r>
      <w:r w:rsidR="005C456A" w:rsidRPr="00014E9B">
        <w:rPr>
          <w:rFonts w:ascii="Times New Roman" w:hAnsi="Times New Roman" w:cs="Times New Roman"/>
        </w:rPr>
        <w:t xml:space="preserve"> age of 55 in Austin’s study. </w:t>
      </w:r>
      <w:r w:rsidR="002C22C8" w:rsidRPr="00014E9B">
        <w:rPr>
          <w:rFonts w:ascii="Times New Roman" w:hAnsi="Times New Roman" w:cs="Times New Roman"/>
        </w:rPr>
        <w:t xml:space="preserve">Future studies should be designed to </w:t>
      </w:r>
      <w:r w:rsidR="0078320D" w:rsidRPr="00014E9B">
        <w:rPr>
          <w:rFonts w:ascii="Times New Roman" w:hAnsi="Times New Roman" w:cs="Times New Roman"/>
        </w:rPr>
        <w:t>examine the magnitude of prediction errors at different age ranges to address this possibility</w:t>
      </w:r>
      <w:r w:rsidR="002C22C8" w:rsidRPr="00014E9B">
        <w:rPr>
          <w:rFonts w:ascii="Times New Roman" w:hAnsi="Times New Roman" w:cs="Times New Roman"/>
        </w:rPr>
        <w:t>.</w:t>
      </w:r>
    </w:p>
    <w:p w14:paraId="19B8972F" w14:textId="77777777" w:rsidR="005D679B" w:rsidRDefault="005D679B" w:rsidP="00715EEE">
      <w:pPr>
        <w:spacing w:after="0" w:line="480" w:lineRule="auto"/>
        <w:rPr>
          <w:rFonts w:ascii="Times New Roman" w:hAnsi="Times New Roman" w:cs="Times New Roman"/>
          <w:color w:val="000000"/>
        </w:rPr>
      </w:pPr>
    </w:p>
    <w:p w14:paraId="7D5FB31E" w14:textId="77777777" w:rsidR="00CC5EA4" w:rsidRPr="007571E3" w:rsidRDefault="00CC5EA4" w:rsidP="00715EEE">
      <w:pPr>
        <w:spacing w:after="0" w:line="480" w:lineRule="auto"/>
        <w:rPr>
          <w:rFonts w:ascii="Times New Roman" w:hAnsi="Times New Roman" w:cs="Times New Roman"/>
        </w:rPr>
      </w:pPr>
      <w:r w:rsidRPr="007571E3">
        <w:rPr>
          <w:rFonts w:ascii="Times New Roman" w:hAnsi="Times New Roman" w:cs="Times New Roman"/>
          <w:b/>
          <w:bCs/>
          <w:color w:val="000000"/>
        </w:rPr>
        <w:t>Strengths and Limitations</w:t>
      </w:r>
    </w:p>
    <w:p w14:paraId="5B678FFD" w14:textId="6CE8E498" w:rsidR="007E7C61" w:rsidRPr="00B52C8A" w:rsidRDefault="00CC5EA4" w:rsidP="00715EEE">
      <w:pPr>
        <w:spacing w:after="0" w:line="480" w:lineRule="auto"/>
        <w:rPr>
          <w:rFonts w:ascii="Times New Roman" w:hAnsi="Times New Roman" w:cs="Times New Roman"/>
        </w:rPr>
      </w:pPr>
      <w:r w:rsidRPr="007571E3">
        <w:rPr>
          <w:rFonts w:ascii="Times New Roman" w:hAnsi="Times New Roman" w:cs="Times New Roman"/>
          <w:color w:val="000000"/>
        </w:rPr>
        <w:t xml:space="preserve">It could be argued that the lack of association between SEP and the EAA measures is a consequence of insufficient statistical power as our sample comprised only 490 participants. However, two pieces of evidence militate against this explanation. Firstly, </w:t>
      </w:r>
      <w:r w:rsidR="00E10EE4" w:rsidRPr="007571E3">
        <w:rPr>
          <w:rFonts w:ascii="Times New Roman" w:hAnsi="Times New Roman" w:cs="Times New Roman"/>
          <w:color w:val="000000"/>
        </w:rPr>
        <w:t>Austin</w:t>
      </w:r>
      <w:r w:rsidRPr="007571E3">
        <w:rPr>
          <w:rFonts w:ascii="Times New Roman" w:hAnsi="Times New Roman" w:cs="Times New Roman"/>
          <w:color w:val="000000"/>
        </w:rPr>
        <w:t xml:space="preserve"> et al</w:t>
      </w:r>
      <w:r w:rsidR="00E10EE4" w:rsidRPr="007571E3">
        <w:rPr>
          <w:rFonts w:ascii="Times New Roman" w:hAnsi="Times New Roman" w:cs="Times New Roman"/>
          <w:color w:val="000000"/>
        </w:rPr>
        <w:t>.</w:t>
      </w:r>
      <w:r w:rsidR="00192037" w:rsidRPr="007571E3">
        <w:rPr>
          <w:rFonts w:ascii="Times New Roman" w:hAnsi="Times New Roman" w:cs="Times New Roman"/>
          <w:color w:val="000000"/>
        </w:rPr>
        <w:t xml:space="preserve"> </w:t>
      </w:r>
      <w:r w:rsidR="00C13A19" w:rsidRPr="007571E3">
        <w:rPr>
          <w:rFonts w:ascii="Times New Roman" w:hAnsi="Times New Roman" w:cs="Times New Roman"/>
          <w:color w:val="000000"/>
        </w:rPr>
        <w:t>(2018)</w:t>
      </w:r>
      <w:r w:rsidRPr="007571E3">
        <w:rPr>
          <w:rFonts w:ascii="Times New Roman" w:hAnsi="Times New Roman" w:cs="Times New Roman"/>
          <w:color w:val="000000"/>
        </w:rPr>
        <w:t xml:space="preserve"> observed a significant association of childhood SEP with Horvath’s clock in a smaller sample (n=335) of Canadian participants, and secondly; the small sample size did not preclude us finding strong associations between SEP and AL. Another possibility is that our age range was more homogenous (50-97) compared with </w:t>
      </w:r>
      <w:r w:rsidR="00E10EE4" w:rsidRPr="007571E3">
        <w:rPr>
          <w:rFonts w:ascii="Times New Roman" w:hAnsi="Times New Roman" w:cs="Times New Roman"/>
          <w:color w:val="000000"/>
        </w:rPr>
        <w:t>Austin’s</w:t>
      </w:r>
      <w:r w:rsidR="00B044CD" w:rsidRPr="007571E3">
        <w:rPr>
          <w:rFonts w:ascii="Times New Roman" w:hAnsi="Times New Roman" w:cs="Times New Roman"/>
          <w:color w:val="000000"/>
        </w:rPr>
        <w:t xml:space="preserve"> study and Hughes’</w:t>
      </w:r>
      <w:r w:rsidR="00A62FFF" w:rsidRPr="007571E3">
        <w:rPr>
          <w:rFonts w:ascii="Times New Roman" w:hAnsi="Times New Roman" w:cs="Times New Roman"/>
          <w:color w:val="000000"/>
        </w:rPr>
        <w:t xml:space="preserve"> </w:t>
      </w:r>
      <w:r w:rsidR="00C13A19" w:rsidRPr="007571E3">
        <w:rPr>
          <w:rFonts w:ascii="Times New Roman" w:hAnsi="Times New Roman" w:cs="Times New Roman"/>
          <w:color w:val="000000"/>
        </w:rPr>
        <w:t>(2018)</w:t>
      </w:r>
      <w:r w:rsidRPr="007571E3">
        <w:rPr>
          <w:rFonts w:ascii="Times New Roman" w:hAnsi="Times New Roman" w:cs="Times New Roman"/>
          <w:color w:val="000000"/>
        </w:rPr>
        <w:t xml:space="preserve"> study</w:t>
      </w:r>
      <w:r w:rsidR="00804FA5">
        <w:rPr>
          <w:rFonts w:ascii="Times New Roman" w:hAnsi="Times New Roman" w:cs="Times New Roman"/>
          <w:color w:val="000000"/>
        </w:rPr>
        <w:t>,</w:t>
      </w:r>
      <w:r w:rsidRPr="007571E3">
        <w:rPr>
          <w:rFonts w:ascii="Times New Roman" w:hAnsi="Times New Roman" w:cs="Times New Roman"/>
          <w:color w:val="000000"/>
        </w:rPr>
        <w:t xml:space="preserve"> which involved participants in the age range 15-55 and 28-98 years respectively. The epigenetic clock runs fastest in early life and slows in later life</w:t>
      </w:r>
      <w:r w:rsidR="00192037" w:rsidRPr="007571E3">
        <w:rPr>
          <w:rFonts w:ascii="Times New Roman" w:hAnsi="Times New Roman" w:cs="Times New Roman"/>
          <w:color w:val="000000"/>
        </w:rPr>
        <w:t xml:space="preserve"> </w:t>
      </w:r>
      <w:r w:rsidR="00E10EE4" w:rsidRPr="007571E3">
        <w:rPr>
          <w:rFonts w:ascii="Times New Roman" w:hAnsi="Times New Roman" w:cs="Times New Roman"/>
          <w:color w:val="000000"/>
        </w:rPr>
        <w:fldChar w:fldCharType="begin"/>
      </w:r>
      <w:r w:rsidR="007F02D7" w:rsidRPr="007571E3">
        <w:rPr>
          <w:rFonts w:ascii="Times New Roman" w:hAnsi="Times New Roman" w:cs="Times New Roman"/>
          <w:color w:val="000000"/>
        </w:rPr>
        <w:instrText xml:space="preserve"> ADDIN EN.CITE &lt;EndNote&gt;&lt;Cite&gt;&lt;Author&gt;Horvath&lt;/Author&gt;&lt;Year&gt;2018&lt;/Year&gt;&lt;RecNum&gt;384&lt;/RecNum&gt;&lt;DisplayText&gt;(Horvath &amp;amp; Raj, 2018)&lt;/DisplayText&gt;&lt;record&gt;&lt;rec-number&gt;384&lt;/rec-number&gt;&lt;foreign-keys&gt;&lt;key app="EN" db-id="xv5rdtrppwzrvke0dr6vsepardsx5s5sfpze" timestamp="1530188155"&gt;384&lt;/key&gt;&lt;/foreign-keys&gt;&lt;ref-type name="Journal Article"&gt;17&lt;/ref-type&gt;&lt;contributors&gt;&lt;authors&gt;&lt;author&gt;Horvath, S.&lt;/author&gt;&lt;author&gt;Raj, K.&lt;/author&gt;&lt;/authors&gt;&lt;/contributors&gt;&lt;auth-address&gt;Department of Human Genetics, Gonda Research Center, David Geffen School of Medicine, Los Angeles, CA, USA. shorvath@mednet.ucla.edu.&amp;#xD;Department of Biostatistics, School of Public Health, University of California-Los Angeles, Los Angeles, CA, USA. shorvath@mednet.ucla.edu.&amp;#xD;Radiation Effects Department, Centre for Radiation, Chemical and Environmental Hazards, Public Health England, Chilton, Didcot, UK.&lt;/auth-address&gt;&lt;titles&gt;&lt;title&gt;DNA methylation-based biomarkers and the epigenetic clock theory of ageing&lt;/title&gt;&lt;secondary-title&gt;Nat Rev Genet&lt;/secondary-title&gt;&lt;alt-title&gt;Nature reviews. Genetics&lt;/alt-title&gt;&lt;/titles&gt;&lt;periodical&gt;&lt;full-title&gt;Nat Rev Genet&lt;/full-title&gt;&lt;abbr-1&gt;Nature reviews. Genetics&lt;/abbr-1&gt;&lt;/periodical&gt;&lt;alt-periodical&gt;&lt;full-title&gt;Nat Rev Genet&lt;/full-title&gt;&lt;abbr-1&gt;Nature reviews. Genetics&lt;/abbr-1&gt;&lt;/alt-periodical&gt;&lt;pages&gt;371-384&lt;/pages&gt;&lt;volume&gt;19&lt;/volume&gt;&lt;number&gt;6&lt;/number&gt;&lt;edition&gt;2018/04/13&lt;/edition&gt;&lt;dates&gt;&lt;year&gt;2018&lt;/year&gt;&lt;pub-dates&gt;&lt;date&gt;Jun&lt;/date&gt;&lt;/pub-dates&gt;&lt;/dates&gt;&lt;isbn&gt;1471-0056&lt;/isbn&gt;&lt;accession-num&gt;29643443&lt;/accession-num&gt;&lt;urls&gt;&lt;/urls&gt;&lt;electronic-resource-num&gt;10.1038/s41576-018-0004-3&lt;/electronic-resource-num&gt;&lt;remote-database-provider&gt;NLM&lt;/remote-database-provider&gt;&lt;language&gt;eng&lt;/language&gt;&lt;/record&gt;&lt;/Cite&gt;&lt;/EndNote&gt;</w:instrText>
      </w:r>
      <w:r w:rsidR="00E10EE4" w:rsidRPr="007571E3">
        <w:rPr>
          <w:rFonts w:ascii="Times New Roman" w:hAnsi="Times New Roman" w:cs="Times New Roman"/>
          <w:color w:val="000000"/>
        </w:rPr>
        <w:fldChar w:fldCharType="separate"/>
      </w:r>
      <w:r w:rsidR="007F02D7" w:rsidRPr="007571E3">
        <w:rPr>
          <w:rFonts w:ascii="Times New Roman" w:hAnsi="Times New Roman" w:cs="Times New Roman"/>
          <w:noProof/>
          <w:color w:val="000000"/>
        </w:rPr>
        <w:t>(Horvath &amp; Raj, 2018)</w:t>
      </w:r>
      <w:r w:rsidR="00E10EE4" w:rsidRPr="007571E3">
        <w:rPr>
          <w:rFonts w:ascii="Times New Roman" w:hAnsi="Times New Roman" w:cs="Times New Roman"/>
          <w:color w:val="000000"/>
        </w:rPr>
        <w:fldChar w:fldCharType="end"/>
      </w:r>
      <w:r w:rsidRPr="007571E3">
        <w:rPr>
          <w:rFonts w:ascii="Times New Roman" w:hAnsi="Times New Roman" w:cs="Times New Roman"/>
          <w:color w:val="000000"/>
        </w:rPr>
        <w:t xml:space="preserve"> so this may have contributed to null findings with respect to the clocks</w:t>
      </w:r>
      <w:r w:rsidR="00B044CD" w:rsidRPr="007571E3">
        <w:rPr>
          <w:rFonts w:ascii="Times New Roman" w:hAnsi="Times New Roman" w:cs="Times New Roman"/>
          <w:color w:val="000000"/>
        </w:rPr>
        <w:t xml:space="preserve"> </w:t>
      </w:r>
      <w:r w:rsidR="00C13A19" w:rsidRPr="007571E3">
        <w:rPr>
          <w:rFonts w:ascii="Times New Roman" w:hAnsi="Times New Roman" w:cs="Times New Roman"/>
          <w:color w:val="000000"/>
        </w:rPr>
        <w:t xml:space="preserve">in respect of </w:t>
      </w:r>
      <w:r w:rsidR="00B044CD" w:rsidRPr="007571E3">
        <w:rPr>
          <w:rFonts w:ascii="Times New Roman" w:hAnsi="Times New Roman" w:cs="Times New Roman"/>
          <w:color w:val="000000"/>
        </w:rPr>
        <w:t>adulthood SEP</w:t>
      </w:r>
      <w:r w:rsidRPr="007571E3">
        <w:rPr>
          <w:rFonts w:ascii="Times New Roman" w:hAnsi="Times New Roman" w:cs="Times New Roman"/>
          <w:color w:val="000000"/>
        </w:rPr>
        <w:t xml:space="preserve">. </w:t>
      </w:r>
      <w:r w:rsidR="00E10EE4" w:rsidRPr="007571E3">
        <w:rPr>
          <w:rFonts w:ascii="Times New Roman" w:hAnsi="Times New Roman" w:cs="Times New Roman"/>
          <w:color w:val="000000"/>
        </w:rPr>
        <w:t>Consistent with this interpretation</w:t>
      </w:r>
      <w:r w:rsidR="00B044CD" w:rsidRPr="007571E3">
        <w:rPr>
          <w:rFonts w:ascii="Times New Roman" w:hAnsi="Times New Roman" w:cs="Times New Roman"/>
          <w:color w:val="000000"/>
        </w:rPr>
        <w:t>, Hughes et al.</w:t>
      </w:r>
      <w:r w:rsidR="00C227DE">
        <w:rPr>
          <w:rFonts w:ascii="Times New Roman" w:hAnsi="Times New Roman" w:cs="Times New Roman"/>
          <w:color w:val="000000"/>
        </w:rPr>
        <w:t xml:space="preserve"> (2018)</w:t>
      </w:r>
      <w:r w:rsidR="00192037" w:rsidRPr="007571E3">
        <w:rPr>
          <w:rFonts w:ascii="Times New Roman" w:hAnsi="Times New Roman" w:cs="Times New Roman"/>
          <w:color w:val="000000"/>
        </w:rPr>
        <w:t xml:space="preserve"> </w:t>
      </w:r>
      <w:r w:rsidRPr="007571E3">
        <w:rPr>
          <w:rFonts w:ascii="Times New Roman" w:hAnsi="Times New Roman" w:cs="Times New Roman"/>
          <w:color w:val="000000"/>
        </w:rPr>
        <w:t>noted that the youngest people in their sample were “substantially older in terms of DNA methylation than chronologically, whereas for the older participant</w:t>
      </w:r>
      <w:r w:rsidR="001F6F9A">
        <w:rPr>
          <w:rFonts w:ascii="Times New Roman" w:hAnsi="Times New Roman" w:cs="Times New Roman"/>
          <w:color w:val="000000"/>
        </w:rPr>
        <w:t>s the reverse was true” (p. 11)</w:t>
      </w:r>
      <w:r w:rsidR="00D5259A" w:rsidRPr="007571E3">
        <w:rPr>
          <w:rFonts w:ascii="Times New Roman" w:hAnsi="Times New Roman" w:cs="Times New Roman"/>
          <w:color w:val="000000"/>
        </w:rPr>
        <w:t xml:space="preserve">. </w:t>
      </w:r>
      <w:r w:rsidRPr="007571E3">
        <w:rPr>
          <w:rFonts w:ascii="Times New Roman" w:hAnsi="Times New Roman" w:cs="Times New Roman"/>
          <w:color w:val="000000"/>
        </w:rPr>
        <w:t>Differences in blood and/or tissue type may</w:t>
      </w:r>
      <w:r w:rsidR="004B77AD" w:rsidRPr="007571E3">
        <w:rPr>
          <w:rFonts w:ascii="Times New Roman" w:hAnsi="Times New Roman" w:cs="Times New Roman"/>
          <w:color w:val="000000"/>
        </w:rPr>
        <w:t xml:space="preserve"> also</w:t>
      </w:r>
      <w:r w:rsidRPr="007571E3">
        <w:rPr>
          <w:rFonts w:ascii="Times New Roman" w:hAnsi="Times New Roman" w:cs="Times New Roman"/>
          <w:color w:val="000000"/>
        </w:rPr>
        <w:t xml:space="preserve"> account for the different patterns of results across studies. </w:t>
      </w:r>
      <w:r w:rsidR="00E10EE4" w:rsidRPr="007571E3">
        <w:rPr>
          <w:rFonts w:ascii="Times New Roman" w:hAnsi="Times New Roman" w:cs="Times New Roman"/>
          <w:color w:val="000000"/>
        </w:rPr>
        <w:t>Austin</w:t>
      </w:r>
      <w:r w:rsidRPr="007571E3">
        <w:rPr>
          <w:rFonts w:ascii="Times New Roman" w:hAnsi="Times New Roman" w:cs="Times New Roman"/>
          <w:color w:val="000000"/>
        </w:rPr>
        <w:t xml:space="preserve"> et al</w:t>
      </w:r>
      <w:r w:rsidR="007E7C61" w:rsidRPr="007571E3">
        <w:rPr>
          <w:rFonts w:ascii="Times New Roman" w:hAnsi="Times New Roman" w:cs="Times New Roman"/>
          <w:color w:val="000000"/>
        </w:rPr>
        <w:t>.</w:t>
      </w:r>
      <w:r w:rsidRPr="007571E3">
        <w:rPr>
          <w:rFonts w:ascii="Times New Roman" w:hAnsi="Times New Roman" w:cs="Times New Roman"/>
          <w:color w:val="000000"/>
        </w:rPr>
        <w:t xml:space="preserve"> measured DNAm levels in monocytes using </w:t>
      </w:r>
      <w:r w:rsidR="004B77AD" w:rsidRPr="007571E3">
        <w:rPr>
          <w:rFonts w:ascii="Times New Roman" w:hAnsi="Times New Roman" w:cs="Times New Roman"/>
          <w:color w:val="000000"/>
        </w:rPr>
        <w:t>peripheral blood mononuclear cells (PBMC’s)</w:t>
      </w:r>
      <w:r w:rsidRPr="007571E3">
        <w:rPr>
          <w:rFonts w:ascii="Times New Roman" w:hAnsi="Times New Roman" w:cs="Times New Roman"/>
          <w:color w:val="000000"/>
        </w:rPr>
        <w:t xml:space="preserve">, </w:t>
      </w:r>
      <w:r w:rsidR="007E7C61" w:rsidRPr="007571E3">
        <w:rPr>
          <w:rFonts w:ascii="Times New Roman" w:hAnsi="Times New Roman" w:cs="Times New Roman"/>
          <w:color w:val="000000"/>
        </w:rPr>
        <w:t>while</w:t>
      </w:r>
      <w:r w:rsidRPr="007571E3">
        <w:rPr>
          <w:rFonts w:ascii="Times New Roman" w:hAnsi="Times New Roman" w:cs="Times New Roman"/>
          <w:color w:val="000000"/>
        </w:rPr>
        <w:t xml:space="preserve"> </w:t>
      </w:r>
      <w:r w:rsidRPr="00804FA5">
        <w:rPr>
          <w:rFonts w:ascii="Times New Roman" w:hAnsi="Times New Roman" w:cs="Times New Roman"/>
        </w:rPr>
        <w:t>Hughes et al. measured epigenetic ageing</w:t>
      </w:r>
      <w:r w:rsidR="00D5259A" w:rsidRPr="00804FA5">
        <w:rPr>
          <w:rFonts w:ascii="Times New Roman" w:hAnsi="Times New Roman" w:cs="Times New Roman"/>
        </w:rPr>
        <w:t xml:space="preserve"> rates</w:t>
      </w:r>
      <w:r w:rsidRPr="00804FA5">
        <w:rPr>
          <w:rFonts w:ascii="Times New Roman" w:hAnsi="Times New Roman" w:cs="Times New Roman"/>
        </w:rPr>
        <w:t xml:space="preserve"> using whole blood and the Illumina 850k chip</w:t>
      </w:r>
      <w:r w:rsidR="007E7C61" w:rsidRPr="00804FA5">
        <w:rPr>
          <w:rFonts w:ascii="Times New Roman" w:hAnsi="Times New Roman" w:cs="Times New Roman"/>
        </w:rPr>
        <w:t>,</w:t>
      </w:r>
      <w:r w:rsidR="00D5259A" w:rsidRPr="00804FA5">
        <w:rPr>
          <w:rFonts w:ascii="Times New Roman" w:hAnsi="Times New Roman" w:cs="Times New Roman"/>
        </w:rPr>
        <w:t xml:space="preserve"> </w:t>
      </w:r>
      <w:r w:rsidRPr="00804FA5">
        <w:rPr>
          <w:rFonts w:ascii="Times New Roman" w:hAnsi="Times New Roman" w:cs="Times New Roman"/>
        </w:rPr>
        <w:t xml:space="preserve">the same as that used in the present study. </w:t>
      </w:r>
      <w:r w:rsidR="00B52C8A" w:rsidRPr="00B52C8A">
        <w:rPr>
          <w:rFonts w:ascii="Times New Roman" w:hAnsi="Times New Roman" w:cs="Times New Roman"/>
          <w:color w:val="C00000"/>
        </w:rPr>
        <w:t xml:space="preserve">We selected the sample on the basis of </w:t>
      </w:r>
      <w:r w:rsidR="00B52C8A">
        <w:rPr>
          <w:rFonts w:ascii="Times New Roman" w:hAnsi="Times New Roman" w:cs="Times New Roman"/>
          <w:color w:val="C00000"/>
        </w:rPr>
        <w:t>4 equal</w:t>
      </w:r>
      <w:r w:rsidR="003440B3">
        <w:rPr>
          <w:rFonts w:ascii="Times New Roman" w:hAnsi="Times New Roman" w:cs="Times New Roman"/>
          <w:color w:val="C00000"/>
        </w:rPr>
        <w:t>ly</w:t>
      </w:r>
      <w:r w:rsidR="00B52C8A">
        <w:rPr>
          <w:rFonts w:ascii="Times New Roman" w:hAnsi="Times New Roman" w:cs="Times New Roman"/>
          <w:color w:val="C00000"/>
        </w:rPr>
        <w:t xml:space="preserve"> sized groups,</w:t>
      </w:r>
      <w:r w:rsidR="00B52C8A" w:rsidRPr="00B52C8A">
        <w:rPr>
          <w:rFonts w:ascii="Times New Roman" w:hAnsi="Times New Roman" w:cs="Times New Roman"/>
          <w:color w:val="C00000"/>
        </w:rPr>
        <w:t xml:space="preserve"> but the downwardly mobile were over-represented relative to their distribution in the population, which may introduce potential bias.</w:t>
      </w:r>
      <w:r w:rsidR="00B52C8A">
        <w:rPr>
          <w:rFonts w:ascii="Times New Roman" w:hAnsi="Times New Roman" w:cs="Times New Roman"/>
        </w:rPr>
        <w:t xml:space="preserve"> </w:t>
      </w:r>
      <w:r w:rsidR="00DA556D" w:rsidRPr="00804FA5">
        <w:rPr>
          <w:rFonts w:ascii="Times New Roman" w:hAnsi="Times New Roman" w:cs="Times New Roman"/>
        </w:rPr>
        <w:t xml:space="preserve">Finally, the results of the mediation analysis should be interpreted with caution as the mediator (AL) and the outcome (TUG) were measured contemporaneously making </w:t>
      </w:r>
      <w:r w:rsidR="00DA556D" w:rsidRPr="00804FA5">
        <w:rPr>
          <w:rFonts w:ascii="Times New Roman" w:hAnsi="Times New Roman" w:cs="Times New Roman"/>
        </w:rPr>
        <w:lastRenderedPageBreak/>
        <w:t xml:space="preserve">so it is impossible to establish temporal precedence. Longitudinal studies will be the ultimate arbiter of such disputes.  </w:t>
      </w:r>
    </w:p>
    <w:p w14:paraId="2F0BD41F" w14:textId="77777777" w:rsidR="0087297E" w:rsidRPr="007571E3" w:rsidRDefault="0087297E" w:rsidP="00715EEE">
      <w:pPr>
        <w:spacing w:after="0" w:line="480" w:lineRule="auto"/>
        <w:rPr>
          <w:rFonts w:ascii="Times New Roman" w:hAnsi="Times New Roman" w:cs="Times New Roman"/>
          <w:color w:val="000000"/>
        </w:rPr>
      </w:pPr>
    </w:p>
    <w:p w14:paraId="73D582B9" w14:textId="141F28DE" w:rsidR="00CC5EA4" w:rsidRPr="007571E3" w:rsidRDefault="00CC5EA4" w:rsidP="00715EEE">
      <w:pPr>
        <w:spacing w:after="0" w:line="480" w:lineRule="auto"/>
        <w:rPr>
          <w:rFonts w:ascii="Times New Roman" w:hAnsi="Times New Roman" w:cs="Times New Roman"/>
          <w:color w:val="000000"/>
        </w:rPr>
      </w:pPr>
      <w:r w:rsidRPr="007571E3">
        <w:rPr>
          <w:rFonts w:ascii="Times New Roman" w:hAnsi="Times New Roman" w:cs="Times New Roman"/>
          <w:color w:val="000000"/>
        </w:rPr>
        <w:t>These limitations are outweighed by the considerable strengths of our study. We examined the theoretical and empirical utility of AL and the epigenetic clocks for advancing our understanding of ‘embodiment’ using a sample of participants who were explicitly chosen for this purpose based on their intergenerational life course socio-economic trajectory. The design of the study also allowed us to examine critical period vs accumulation effects in the data. Another considerable strength is the deep phenotyping of the TILDA cohort with each participant completing a detailed clinical health assessment which was administered by training nursing staff using standardized operating protocols, so the clinical biomarkers and processing of bloods was done to a very high standard. Furthermore, the study included a second generation epigenetic clock measure (Levine’s DNAm Phenoage) which is a very recent innovation and has been shown to outperform the first generation of clocks in the prediction of many age-related diseases</w:t>
      </w:r>
      <w:r w:rsidR="00192037" w:rsidRPr="007571E3">
        <w:rPr>
          <w:rFonts w:ascii="Times New Roman" w:hAnsi="Times New Roman" w:cs="Times New Roman"/>
          <w:color w:val="000000"/>
        </w:rPr>
        <w:t xml:space="preserve"> </w:t>
      </w:r>
      <w:r w:rsidR="00294814" w:rsidRPr="007571E3">
        <w:rPr>
          <w:rFonts w:ascii="Times New Roman" w:hAnsi="Times New Roman" w:cs="Times New Roman"/>
          <w:color w:val="000000"/>
        </w:rPr>
        <w:fldChar w:fldCharType="begin"/>
      </w:r>
      <w:r w:rsidR="007F02D7" w:rsidRPr="007571E3">
        <w:rPr>
          <w:rFonts w:ascii="Times New Roman" w:hAnsi="Times New Roman" w:cs="Times New Roman"/>
          <w:color w:val="000000"/>
        </w:rPr>
        <w:instrText xml:space="preserve"> ADDIN EN.CITE &lt;EndNote&gt;&lt;Cite&gt;&lt;Author&gt;Horvath&lt;/Author&gt;&lt;Year&gt;2018&lt;/Year&gt;&lt;RecNum&gt;384&lt;/RecNum&gt;&lt;DisplayText&gt;(Horvath &amp;amp; Raj, 2018)&lt;/DisplayText&gt;&lt;record&gt;&lt;rec-number&gt;384&lt;/rec-number&gt;&lt;foreign-keys&gt;&lt;key app="EN" db-id="xv5rdtrppwzrvke0dr6vsepardsx5s5sfpze" timestamp="1530188155"&gt;384&lt;/key&gt;&lt;/foreign-keys&gt;&lt;ref-type name="Journal Article"&gt;17&lt;/ref-type&gt;&lt;contributors&gt;&lt;authors&gt;&lt;author&gt;Horvath, S.&lt;/author&gt;&lt;author&gt;Raj, K.&lt;/author&gt;&lt;/authors&gt;&lt;/contributors&gt;&lt;auth-address&gt;Department of Human Genetics, Gonda Research Center, David Geffen School of Medicine, Los Angeles, CA, USA. shorvath@mednet.ucla.edu.&amp;#xD;Department of Biostatistics, School of Public Health, University of California-Los Angeles, Los Angeles, CA, USA. shorvath@mednet.ucla.edu.&amp;#xD;Radiation Effects Department, Centre for Radiation, Chemical and Environmental Hazards, Public Health England, Chilton, Didcot, UK.&lt;/auth-address&gt;&lt;titles&gt;&lt;title&gt;DNA methylation-based biomarkers and the epigenetic clock theory of ageing&lt;/title&gt;&lt;secondary-title&gt;Nat Rev Genet&lt;/secondary-title&gt;&lt;alt-title&gt;Nature reviews. Genetics&lt;/alt-title&gt;&lt;/titles&gt;&lt;periodical&gt;&lt;full-title&gt;Nat Rev Genet&lt;/full-title&gt;&lt;abbr-1&gt;Nature reviews. Genetics&lt;/abbr-1&gt;&lt;/periodical&gt;&lt;alt-periodical&gt;&lt;full-title&gt;Nat Rev Genet&lt;/full-title&gt;&lt;abbr-1&gt;Nature reviews. Genetics&lt;/abbr-1&gt;&lt;/alt-periodical&gt;&lt;pages&gt;371-384&lt;/pages&gt;&lt;volume&gt;19&lt;/volume&gt;&lt;number&gt;6&lt;/number&gt;&lt;edition&gt;2018/04/13&lt;/edition&gt;&lt;dates&gt;&lt;year&gt;2018&lt;/year&gt;&lt;pub-dates&gt;&lt;date&gt;Jun&lt;/date&gt;&lt;/pub-dates&gt;&lt;/dates&gt;&lt;isbn&gt;1471-0056&lt;/isbn&gt;&lt;accession-num&gt;29643443&lt;/accession-num&gt;&lt;urls&gt;&lt;/urls&gt;&lt;electronic-resource-num&gt;10.1038/s41576-018-0004-3&lt;/electronic-resource-num&gt;&lt;remote-database-provider&gt;NLM&lt;/remote-database-provider&gt;&lt;language&gt;eng&lt;/language&gt;&lt;/record&gt;&lt;/Cite&gt;&lt;/EndNote&gt;</w:instrText>
      </w:r>
      <w:r w:rsidR="00294814" w:rsidRPr="007571E3">
        <w:rPr>
          <w:rFonts w:ascii="Times New Roman" w:hAnsi="Times New Roman" w:cs="Times New Roman"/>
          <w:color w:val="000000"/>
        </w:rPr>
        <w:fldChar w:fldCharType="separate"/>
      </w:r>
      <w:r w:rsidR="007F02D7" w:rsidRPr="007571E3">
        <w:rPr>
          <w:rFonts w:ascii="Times New Roman" w:hAnsi="Times New Roman" w:cs="Times New Roman"/>
          <w:noProof/>
          <w:color w:val="000000"/>
        </w:rPr>
        <w:t>(Horvath &amp; Raj, 2018)</w:t>
      </w:r>
      <w:r w:rsidR="00294814" w:rsidRPr="007571E3">
        <w:rPr>
          <w:rFonts w:ascii="Times New Roman" w:hAnsi="Times New Roman" w:cs="Times New Roman"/>
          <w:color w:val="000000"/>
        </w:rPr>
        <w:fldChar w:fldCharType="end"/>
      </w:r>
      <w:r w:rsidRPr="007571E3">
        <w:rPr>
          <w:rFonts w:ascii="Times New Roman" w:hAnsi="Times New Roman" w:cs="Times New Roman"/>
          <w:color w:val="000000"/>
        </w:rPr>
        <w:t>. </w:t>
      </w:r>
    </w:p>
    <w:p w14:paraId="0A8F752C" w14:textId="77777777" w:rsidR="00A25439" w:rsidRPr="007571E3" w:rsidRDefault="00CC5EA4" w:rsidP="00715EEE">
      <w:pPr>
        <w:spacing w:after="0" w:line="480" w:lineRule="auto"/>
        <w:rPr>
          <w:rFonts w:ascii="Times New Roman" w:hAnsi="Times New Roman" w:cs="Times New Roman"/>
          <w:color w:val="000000"/>
        </w:rPr>
      </w:pPr>
      <w:r w:rsidRPr="007571E3">
        <w:rPr>
          <w:rFonts w:ascii="Times New Roman" w:hAnsi="Times New Roman" w:cs="Times New Roman"/>
          <w:color w:val="000000"/>
        </w:rPr>
        <w:t> </w:t>
      </w:r>
    </w:p>
    <w:p w14:paraId="15489CEA" w14:textId="58BA91AF" w:rsidR="0087297E" w:rsidRPr="007571E3" w:rsidRDefault="00A25439" w:rsidP="00715EEE">
      <w:pPr>
        <w:spacing w:after="0" w:line="480" w:lineRule="auto"/>
        <w:rPr>
          <w:rFonts w:ascii="Times New Roman" w:hAnsi="Times New Roman" w:cs="Times New Roman"/>
          <w:color w:val="000000"/>
        </w:rPr>
      </w:pPr>
      <w:r w:rsidRPr="007571E3">
        <w:rPr>
          <w:rFonts w:ascii="Times New Roman" w:hAnsi="Times New Roman" w:cs="Times New Roman"/>
          <w:b/>
          <w:bCs/>
          <w:color w:val="000000"/>
        </w:rPr>
        <w:t>Conclusion</w:t>
      </w:r>
      <w:r w:rsidR="00602E95">
        <w:rPr>
          <w:rFonts w:ascii="Times New Roman" w:hAnsi="Times New Roman" w:cs="Times New Roman"/>
          <w:b/>
          <w:bCs/>
          <w:color w:val="000000"/>
        </w:rPr>
        <w:t>s</w:t>
      </w:r>
    </w:p>
    <w:p w14:paraId="1DB869F8" w14:textId="42F935FD" w:rsidR="007475CC" w:rsidRPr="007571E3" w:rsidRDefault="00CC5EA4" w:rsidP="00715EEE">
      <w:pPr>
        <w:spacing w:after="0" w:line="480" w:lineRule="auto"/>
        <w:rPr>
          <w:rFonts w:ascii="Times New Roman" w:hAnsi="Times New Roman" w:cs="Times New Roman"/>
          <w:color w:val="000000"/>
        </w:rPr>
      </w:pPr>
      <w:r w:rsidRPr="007571E3">
        <w:rPr>
          <w:rFonts w:ascii="Times New Roman" w:hAnsi="Times New Roman" w:cs="Times New Roman"/>
          <w:color w:val="000000"/>
        </w:rPr>
        <w:t>AL and the epigenetic clock have both been touted to represent a potential mechanism for the biological embedding of social adversity. The results of this study, which directly compared the explanatory value of AL and 3 epigenetic clocks within a sample of participants specifically selected for this purpose suggests that the former</w:t>
      </w:r>
      <w:r w:rsidR="00666FF5" w:rsidRPr="007571E3">
        <w:rPr>
          <w:rFonts w:ascii="Times New Roman" w:hAnsi="Times New Roman" w:cs="Times New Roman"/>
          <w:color w:val="000000"/>
        </w:rPr>
        <w:t xml:space="preserve"> </w:t>
      </w:r>
      <w:r w:rsidR="00666FF5" w:rsidRPr="007571E3">
        <w:rPr>
          <w:rFonts w:ascii="Times New Roman" w:hAnsi="Times New Roman" w:cs="Times New Roman"/>
          <w:i/>
          <w:color w:val="000000"/>
        </w:rPr>
        <w:t>may</w:t>
      </w:r>
      <w:r w:rsidR="00666FF5" w:rsidRPr="007571E3">
        <w:rPr>
          <w:rFonts w:ascii="Times New Roman" w:hAnsi="Times New Roman" w:cs="Times New Roman"/>
          <w:color w:val="000000"/>
        </w:rPr>
        <w:t xml:space="preserve"> represent</w:t>
      </w:r>
      <w:r w:rsidRPr="007571E3">
        <w:rPr>
          <w:rFonts w:ascii="Times New Roman" w:hAnsi="Times New Roman" w:cs="Times New Roman"/>
          <w:color w:val="000000"/>
        </w:rPr>
        <w:t xml:space="preserve"> the stronger candidate for understanding the mechanisms through which social adversity gets “under the skin”. The finding that those who were upwardly mobile were comparable in AL burden to those who experienced high SEP suggests that these processes are not immutable but are responsive to changing socio-economic circumstances </w:t>
      </w:r>
      <w:r w:rsidR="00666FF5" w:rsidRPr="007571E3">
        <w:rPr>
          <w:rFonts w:ascii="Times New Roman" w:hAnsi="Times New Roman" w:cs="Times New Roman"/>
          <w:color w:val="000000"/>
        </w:rPr>
        <w:t>over</w:t>
      </w:r>
      <w:r w:rsidRPr="007571E3">
        <w:rPr>
          <w:rFonts w:ascii="Times New Roman" w:hAnsi="Times New Roman" w:cs="Times New Roman"/>
          <w:color w:val="000000"/>
        </w:rPr>
        <w:t xml:space="preserve"> the life course</w:t>
      </w:r>
      <w:r w:rsidR="006208C1" w:rsidRPr="007571E3">
        <w:rPr>
          <w:rFonts w:ascii="Times New Roman" w:hAnsi="Times New Roman" w:cs="Times New Roman"/>
          <w:color w:val="000000"/>
        </w:rPr>
        <w:t xml:space="preserve">. </w:t>
      </w:r>
    </w:p>
    <w:p w14:paraId="696EF70D" w14:textId="77777777" w:rsidR="006F2F62" w:rsidRPr="007571E3" w:rsidRDefault="006F2F62" w:rsidP="006F2F62">
      <w:pPr>
        <w:autoSpaceDE w:val="0"/>
        <w:autoSpaceDN w:val="0"/>
        <w:adjustRightInd w:val="0"/>
        <w:spacing w:after="0" w:line="480" w:lineRule="auto"/>
        <w:rPr>
          <w:rFonts w:ascii="Times New Roman" w:hAnsi="Times New Roman" w:cs="Times New Roman"/>
          <w:color w:val="000000"/>
        </w:rPr>
      </w:pPr>
    </w:p>
    <w:p w14:paraId="0C93CD1E" w14:textId="1D6FE9F4" w:rsidR="002E47AB" w:rsidRPr="007571E3" w:rsidRDefault="002E47AB" w:rsidP="006F2F62">
      <w:pPr>
        <w:autoSpaceDE w:val="0"/>
        <w:autoSpaceDN w:val="0"/>
        <w:adjustRightInd w:val="0"/>
        <w:spacing w:after="0" w:line="480" w:lineRule="auto"/>
        <w:rPr>
          <w:rFonts w:ascii="Times New Roman" w:hAnsi="Times New Roman" w:cs="Times New Roman"/>
          <w:color w:val="000000"/>
        </w:rPr>
      </w:pPr>
      <w:r w:rsidRPr="007571E3">
        <w:rPr>
          <w:rFonts w:ascii="Times New Roman" w:hAnsi="Times New Roman" w:cs="Times New Roman"/>
          <w:b/>
          <w:color w:val="000000"/>
        </w:rPr>
        <w:t xml:space="preserve">Acknowledgements </w:t>
      </w:r>
    </w:p>
    <w:p w14:paraId="1D30A04A" w14:textId="600F7D7B" w:rsidR="002E47AB" w:rsidRPr="007571E3" w:rsidRDefault="002E47AB" w:rsidP="002E47AB">
      <w:pPr>
        <w:autoSpaceDE w:val="0"/>
        <w:autoSpaceDN w:val="0"/>
        <w:adjustRightInd w:val="0"/>
        <w:spacing w:after="0" w:line="480" w:lineRule="auto"/>
        <w:rPr>
          <w:rFonts w:ascii="Times New Roman" w:hAnsi="Times New Roman" w:cs="Times New Roman"/>
        </w:rPr>
      </w:pPr>
      <w:r w:rsidRPr="007571E3">
        <w:rPr>
          <w:rFonts w:ascii="Times New Roman" w:hAnsi="Times New Roman" w:cs="Times New Roman"/>
          <w:color w:val="000000"/>
        </w:rPr>
        <w:t>Cathal McCrory is supported by the Health Research Board (HRB) of Ireland under an Emerging Investigator Award (</w:t>
      </w:r>
      <w:r w:rsidRPr="007571E3">
        <w:rPr>
          <w:rFonts w:ascii="Times New Roman" w:hAnsi="Times New Roman" w:cs="Times New Roman"/>
        </w:rPr>
        <w:t>EIA-2017-012</w:t>
      </w:r>
      <w:r w:rsidRPr="007571E3">
        <w:rPr>
          <w:rFonts w:ascii="Times New Roman" w:hAnsi="Times New Roman" w:cs="Times New Roman"/>
          <w:b/>
        </w:rPr>
        <w:t>)</w:t>
      </w:r>
      <w:r w:rsidRPr="007571E3">
        <w:rPr>
          <w:rFonts w:ascii="Times New Roman" w:hAnsi="Times New Roman" w:cs="Times New Roman"/>
          <w:color w:val="000000"/>
        </w:rPr>
        <w:t xml:space="preserve">. Giovanni Fiorito is supported by the Italian Institute for </w:t>
      </w:r>
      <w:r w:rsidRPr="007571E3">
        <w:rPr>
          <w:rFonts w:ascii="Times New Roman" w:hAnsi="Times New Roman" w:cs="Times New Roman"/>
          <w:color w:val="000000"/>
        </w:rPr>
        <w:lastRenderedPageBreak/>
        <w:t xml:space="preserve">Genomic Medicine (IIGM). This work was also supported by the Lifepath grant to Paolo Vineis at Imperial College London </w:t>
      </w:r>
      <w:r w:rsidRPr="007571E3">
        <w:rPr>
          <w:rFonts w:ascii="Times New Roman" w:hAnsi="Times New Roman" w:cs="Times New Roman"/>
        </w:rPr>
        <w:t>(European Commission H2020 grant, Grant number: 633666). Funding for the TILDA project was supported by the Irish Government, the Atlantic Philanthropies, and Irish Life plc. The funders had no involvement in the study design, collection, analysis and interpretation of data, or authorship of the submitted work.</w:t>
      </w:r>
      <w:r w:rsidR="00093696" w:rsidRPr="007571E3">
        <w:rPr>
          <w:rFonts w:ascii="Times New Roman" w:hAnsi="Times New Roman" w:cs="Times New Roman"/>
        </w:rPr>
        <w:t xml:space="preserve"> The authors declare no conflicts of interest. </w:t>
      </w:r>
    </w:p>
    <w:p w14:paraId="42B95FE3" w14:textId="77777777" w:rsidR="00171852" w:rsidRDefault="00171852" w:rsidP="00171852">
      <w:pPr>
        <w:rPr>
          <w:rFonts w:ascii="Times New Roman" w:hAnsi="Times New Roman" w:cs="Times New Roman"/>
          <w:sz w:val="24"/>
          <w:szCs w:val="24"/>
        </w:rPr>
      </w:pPr>
    </w:p>
    <w:p w14:paraId="1AFF9165" w14:textId="4668EF83" w:rsidR="000C4108" w:rsidRPr="00171852" w:rsidRDefault="002E47AB" w:rsidP="00171852">
      <w:pPr>
        <w:spacing w:after="0" w:line="480" w:lineRule="auto"/>
        <w:rPr>
          <w:rFonts w:ascii="Times New Roman" w:hAnsi="Times New Roman" w:cs="Times New Roman"/>
          <w:b/>
          <w:sz w:val="24"/>
          <w:szCs w:val="24"/>
        </w:rPr>
      </w:pPr>
      <w:r w:rsidRPr="007571E3">
        <w:rPr>
          <w:rFonts w:ascii="Times New Roman" w:hAnsi="Times New Roman" w:cs="Times New Roman"/>
          <w:b/>
        </w:rPr>
        <w:t>Author Contributions</w:t>
      </w:r>
    </w:p>
    <w:p w14:paraId="0C4DB5AC" w14:textId="544FF890" w:rsidR="00B27C34" w:rsidRPr="007571E3" w:rsidRDefault="000C4108" w:rsidP="00171852">
      <w:pPr>
        <w:autoSpaceDE w:val="0"/>
        <w:autoSpaceDN w:val="0"/>
        <w:adjustRightInd w:val="0"/>
        <w:spacing w:after="0" w:line="480" w:lineRule="auto"/>
        <w:rPr>
          <w:rFonts w:ascii="Times New Roman" w:eastAsia="Times New Roman" w:hAnsi="Times New Roman" w:cs="Times New Roman"/>
        </w:rPr>
      </w:pPr>
      <w:r w:rsidRPr="007571E3">
        <w:rPr>
          <w:rFonts w:ascii="Times New Roman" w:eastAsia="Times New Roman" w:hAnsi="Times New Roman" w:cs="Times New Roman"/>
          <w:bCs/>
        </w:rPr>
        <w:t xml:space="preserve">CMC, GF, PV and RAK designed the study. Sample collection and processing were performed by PK, HA and SP. Statistical analyses were performed by CMC. All authors contributed to draft the manuscript and revised it critically. </w:t>
      </w:r>
      <w:r w:rsidR="00B27C34" w:rsidRPr="007571E3">
        <w:rPr>
          <w:rFonts w:ascii="Times New Roman" w:eastAsia="Times New Roman" w:hAnsi="Times New Roman" w:cs="Times New Roman"/>
        </w:rPr>
        <w:t xml:space="preserve">All authors approved the final form of the manuscript for submission. </w:t>
      </w:r>
    </w:p>
    <w:p w14:paraId="0EA39C75" w14:textId="77777777" w:rsidR="00EC06BC" w:rsidRPr="007571E3" w:rsidRDefault="00EC06BC" w:rsidP="000C4108">
      <w:pPr>
        <w:autoSpaceDE w:val="0"/>
        <w:autoSpaceDN w:val="0"/>
        <w:adjustRightInd w:val="0"/>
        <w:spacing w:after="0" w:line="480" w:lineRule="auto"/>
        <w:rPr>
          <w:rFonts w:ascii="Times New Roman" w:eastAsia="Times New Roman" w:hAnsi="Times New Roman" w:cs="Times New Roman"/>
        </w:rPr>
      </w:pPr>
    </w:p>
    <w:p w14:paraId="35B5F6E4" w14:textId="20CD601F" w:rsidR="00EC06BC" w:rsidRPr="007571E3" w:rsidRDefault="00EC06BC" w:rsidP="000C4108">
      <w:pPr>
        <w:autoSpaceDE w:val="0"/>
        <w:autoSpaceDN w:val="0"/>
        <w:adjustRightInd w:val="0"/>
        <w:spacing w:after="0" w:line="480" w:lineRule="auto"/>
        <w:rPr>
          <w:rFonts w:ascii="Times New Roman" w:eastAsia="Times New Roman" w:hAnsi="Times New Roman" w:cs="Times New Roman"/>
          <w:b/>
        </w:rPr>
      </w:pPr>
      <w:r w:rsidRPr="007571E3">
        <w:rPr>
          <w:rFonts w:ascii="Times New Roman" w:eastAsia="Times New Roman" w:hAnsi="Times New Roman" w:cs="Times New Roman"/>
          <w:b/>
        </w:rPr>
        <w:t>Declaration of Interest</w:t>
      </w:r>
    </w:p>
    <w:p w14:paraId="01ED5032" w14:textId="082A33DB" w:rsidR="00EC06BC" w:rsidRPr="007571E3" w:rsidRDefault="00EC06BC" w:rsidP="000C4108">
      <w:pPr>
        <w:autoSpaceDE w:val="0"/>
        <w:autoSpaceDN w:val="0"/>
        <w:adjustRightInd w:val="0"/>
        <w:spacing w:after="0" w:line="480" w:lineRule="auto"/>
        <w:rPr>
          <w:rFonts w:ascii="Times New Roman" w:hAnsi="Times New Roman" w:cs="Times New Roman"/>
        </w:rPr>
      </w:pPr>
      <w:r w:rsidRPr="007571E3">
        <w:rPr>
          <w:rFonts w:ascii="Times New Roman" w:eastAsia="Times New Roman" w:hAnsi="Times New Roman" w:cs="Times New Roman"/>
        </w:rPr>
        <w:t xml:space="preserve">The authors report no conflicts of interest. </w:t>
      </w:r>
    </w:p>
    <w:p w14:paraId="35466DBF" w14:textId="23AA8981" w:rsidR="00AE135C" w:rsidRPr="00DC0B37" w:rsidRDefault="00AE135C" w:rsidP="00715EEE">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rPr>
        <w:br w:type="page"/>
      </w:r>
    </w:p>
    <w:p w14:paraId="4D1346B4" w14:textId="77777777" w:rsidR="0026258D" w:rsidRPr="00771FE8" w:rsidRDefault="0026258D" w:rsidP="00481F37">
      <w:pPr>
        <w:spacing w:after="0" w:line="480" w:lineRule="auto"/>
        <w:ind w:left="720" w:hanging="720"/>
        <w:rPr>
          <w:rFonts w:ascii="Times New Roman" w:hAnsi="Times New Roman" w:cs="Times New Roman"/>
          <w:b/>
        </w:rPr>
      </w:pPr>
      <w:r w:rsidRPr="00771FE8">
        <w:rPr>
          <w:rFonts w:ascii="Times New Roman" w:hAnsi="Times New Roman" w:cs="Times New Roman"/>
          <w:b/>
        </w:rPr>
        <w:lastRenderedPageBreak/>
        <w:t>REFERENCES</w:t>
      </w:r>
    </w:p>
    <w:p w14:paraId="778C3FA7"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Adler, N. E., &amp; Stewart, J. (2010). Health disparities across the lifespan: meaning, methods, and mechanisms. </w:t>
      </w:r>
      <w:r w:rsidRPr="00771FE8">
        <w:rPr>
          <w:rFonts w:ascii="Times New Roman" w:hAnsi="Times New Roman" w:cs="Times New Roman"/>
          <w:i/>
        </w:rPr>
        <w:t>Annals of the New York Academy of Sciences</w:t>
      </w:r>
      <w:r w:rsidRPr="00771FE8">
        <w:rPr>
          <w:rFonts w:ascii="Times New Roman" w:hAnsi="Times New Roman" w:cs="Times New Roman"/>
        </w:rPr>
        <w:t xml:space="preserve">, 1186(1), 5-23. </w:t>
      </w:r>
    </w:p>
    <w:p w14:paraId="5A72E8D2"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Aiello, A. E., &amp; Kaplan, G. A. (2009). Socioeconomic Position and Inflammatory and Immune Biomarkers of Cardiovascular Disease: Applications to the Panel Study of Income Dynamics. </w:t>
      </w:r>
      <w:r w:rsidRPr="00771FE8">
        <w:rPr>
          <w:rFonts w:ascii="Times New Roman" w:hAnsi="Times New Roman" w:cs="Times New Roman"/>
          <w:i/>
        </w:rPr>
        <w:t>Biodemography and Social Biology</w:t>
      </w:r>
      <w:r w:rsidRPr="00771FE8">
        <w:rPr>
          <w:rFonts w:ascii="Times New Roman" w:hAnsi="Times New Roman" w:cs="Times New Roman"/>
        </w:rPr>
        <w:t>, 55(2), 178-205. doi:10.1080/19485560903382304</w:t>
      </w:r>
    </w:p>
    <w:p w14:paraId="055AA393"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Austin, M. K., Chen, E., Ross, K. M., McEwen, L. M., Maclsaac, J. L., Kobor, M. S., &amp; Miller, G. E. (2018). Early-life socioeconomic disadvantage, not current, predicts accelerated epigenetic aging of monocytes. </w:t>
      </w:r>
      <w:r w:rsidRPr="00771FE8">
        <w:rPr>
          <w:rFonts w:ascii="Times New Roman" w:hAnsi="Times New Roman" w:cs="Times New Roman"/>
          <w:i/>
        </w:rPr>
        <w:t>Psychoneuroendocrinology</w:t>
      </w:r>
      <w:r w:rsidRPr="00771FE8">
        <w:rPr>
          <w:rFonts w:ascii="Times New Roman" w:hAnsi="Times New Roman" w:cs="Times New Roman"/>
        </w:rPr>
        <w:t>, 97, 131-134. doi:https://doi.org/10.1016/j.psyneuen.2018.07.007</w:t>
      </w:r>
    </w:p>
    <w:p w14:paraId="0141E55F"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Bergland, A., Jørgensen, L., Emaus, N., &amp; Strand, B. H. (2017). Mobility as a predictor of all-cause mortality in older men and women: 11.8 year follow-up in the Tromsø study. </w:t>
      </w:r>
      <w:r w:rsidRPr="00771FE8">
        <w:rPr>
          <w:rFonts w:ascii="Times New Roman" w:hAnsi="Times New Roman" w:cs="Times New Roman"/>
          <w:i/>
        </w:rPr>
        <w:t>BMC Health Services Research</w:t>
      </w:r>
      <w:r w:rsidRPr="00771FE8">
        <w:rPr>
          <w:rFonts w:ascii="Times New Roman" w:hAnsi="Times New Roman" w:cs="Times New Roman"/>
        </w:rPr>
        <w:t>, 17(1), 22. doi:10.1186/s12913-016-1950-0</w:t>
      </w:r>
    </w:p>
    <w:p w14:paraId="58090C02"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Castagné, R., Garès, V., Karimi, M., Chadeau-Hyam, M., Vineis, P., Delpierre, C., &amp; Kelly-Irving, M. (2018). Allostatic load and subsequent all-cause mortality: which biological markers drive the relationship? Findings from a UK birth cohort. </w:t>
      </w:r>
      <w:r w:rsidRPr="00771FE8">
        <w:rPr>
          <w:rFonts w:ascii="Times New Roman" w:hAnsi="Times New Roman" w:cs="Times New Roman"/>
          <w:i/>
        </w:rPr>
        <w:t>European Journal of Epidemiology</w:t>
      </w:r>
      <w:r w:rsidRPr="00771FE8">
        <w:rPr>
          <w:rFonts w:ascii="Times New Roman" w:hAnsi="Times New Roman" w:cs="Times New Roman"/>
        </w:rPr>
        <w:t>, 33(5), 441-458. doi:10.1007/s10654-018-0364-1</w:t>
      </w:r>
    </w:p>
    <w:p w14:paraId="6E1E7FCB"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Chen, B. H., Marioni, R. E., Colicino, E., Peters, M. J., Ward-Caviness, C. K., Tsai, P. C., . . . Horvath, S. (2016). DNA methylation-based measures of biological age: meta-analysis predicting time to death. </w:t>
      </w:r>
      <w:r w:rsidRPr="00771FE8">
        <w:rPr>
          <w:rFonts w:ascii="Times New Roman" w:hAnsi="Times New Roman" w:cs="Times New Roman"/>
          <w:i/>
        </w:rPr>
        <w:t>Aging</w:t>
      </w:r>
      <w:r w:rsidRPr="00771FE8">
        <w:rPr>
          <w:rFonts w:ascii="Times New Roman" w:hAnsi="Times New Roman" w:cs="Times New Roman"/>
        </w:rPr>
        <w:t>, 8(9), 1844-1865. doi:10.18632/aging.101020</w:t>
      </w:r>
    </w:p>
    <w:p w14:paraId="23197699"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Cunliffe, V. T. (2016). The epigenetic impacts of social stress: how does social adversity become biologically embedded? </w:t>
      </w:r>
      <w:r w:rsidRPr="00771FE8">
        <w:rPr>
          <w:rFonts w:ascii="Times New Roman" w:hAnsi="Times New Roman" w:cs="Times New Roman"/>
          <w:i/>
        </w:rPr>
        <w:t>Epigenomics</w:t>
      </w:r>
      <w:r w:rsidRPr="00771FE8">
        <w:rPr>
          <w:rFonts w:ascii="Times New Roman" w:hAnsi="Times New Roman" w:cs="Times New Roman"/>
        </w:rPr>
        <w:t xml:space="preserve">, 8(12), 1653-1669. </w:t>
      </w:r>
    </w:p>
    <w:p w14:paraId="22E79C22" w14:textId="77777777" w:rsidR="0026258D" w:rsidRPr="00771FE8" w:rsidRDefault="0026258D" w:rsidP="00481F37">
      <w:pPr>
        <w:spacing w:after="0" w:line="480" w:lineRule="auto"/>
        <w:ind w:left="720" w:hanging="720"/>
        <w:rPr>
          <w:rFonts w:ascii="Times New Roman" w:hAnsi="Times New Roman" w:cs="Times New Roman"/>
        </w:rPr>
      </w:pPr>
      <w:r w:rsidRPr="000D1C89">
        <w:rPr>
          <w:rFonts w:ascii="Times New Roman" w:hAnsi="Times New Roman" w:cs="Times New Roman"/>
          <w:lang w:val="it-IT"/>
        </w:rPr>
        <w:t xml:space="preserve">Delpierre, C., Barboza-Solis, C., Torrisani, J., Darnaudery, M., Bartley, M., Blane, D., . . . </w:t>
      </w:r>
      <w:r w:rsidRPr="00771FE8">
        <w:rPr>
          <w:rFonts w:ascii="Times New Roman" w:hAnsi="Times New Roman" w:cs="Times New Roman"/>
        </w:rPr>
        <w:t xml:space="preserve">Robertson, T. (2016). Origins of health inequalities: the case for Allostatic Load. </w:t>
      </w:r>
      <w:r w:rsidRPr="00771FE8">
        <w:rPr>
          <w:rFonts w:ascii="Times New Roman" w:hAnsi="Times New Roman" w:cs="Times New Roman"/>
          <w:i/>
        </w:rPr>
        <w:t>Longitudinal and Life Course Studies</w:t>
      </w:r>
      <w:r w:rsidRPr="00771FE8">
        <w:rPr>
          <w:rFonts w:ascii="Times New Roman" w:hAnsi="Times New Roman" w:cs="Times New Roman"/>
        </w:rPr>
        <w:t xml:space="preserve">, 7(1), 79-103. </w:t>
      </w:r>
    </w:p>
    <w:p w14:paraId="2A5D81F2"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Dowd, J. B., Simanek, A. M., &amp; Aiello, A. E. (2009). Socio-economic status, cortisol and allostatic load: a review of the literature. </w:t>
      </w:r>
      <w:r w:rsidRPr="00771FE8">
        <w:rPr>
          <w:rFonts w:ascii="Times New Roman" w:hAnsi="Times New Roman" w:cs="Times New Roman"/>
          <w:i/>
        </w:rPr>
        <w:t>International Journal of Epidemiology</w:t>
      </w:r>
      <w:r w:rsidRPr="00771FE8">
        <w:rPr>
          <w:rFonts w:ascii="Times New Roman" w:hAnsi="Times New Roman" w:cs="Times New Roman"/>
        </w:rPr>
        <w:t xml:space="preserve">, dyp277. </w:t>
      </w:r>
    </w:p>
    <w:p w14:paraId="604EE03A" w14:textId="77777777" w:rsidR="0026258D" w:rsidRPr="00771FE8" w:rsidRDefault="0026258D" w:rsidP="00481F37">
      <w:pPr>
        <w:spacing w:after="0" w:line="480" w:lineRule="auto"/>
        <w:ind w:left="720" w:hanging="720"/>
        <w:rPr>
          <w:rFonts w:ascii="Times New Roman" w:hAnsi="Times New Roman" w:cs="Times New Roman"/>
        </w:rPr>
      </w:pPr>
      <w:r w:rsidRPr="000D1C89">
        <w:rPr>
          <w:rFonts w:ascii="Times New Roman" w:hAnsi="Times New Roman" w:cs="Times New Roman"/>
          <w:lang w:val="it-IT"/>
        </w:rPr>
        <w:lastRenderedPageBreak/>
        <w:t xml:space="preserve">Fiorito, G., Polidoro, S., Dugue, P. A., Kivimaki, M., Ponzi, E., Matullo, G., . . . </w:t>
      </w:r>
      <w:r w:rsidRPr="00771FE8">
        <w:rPr>
          <w:rFonts w:ascii="Times New Roman" w:hAnsi="Times New Roman" w:cs="Times New Roman"/>
        </w:rPr>
        <w:t xml:space="preserve">Vineis, P. (2017). Social adversity and epigenetic aging: a multi-cohort study on socioeconomic differences in peripheral blood DNA methylation. </w:t>
      </w:r>
      <w:r w:rsidRPr="00771FE8">
        <w:rPr>
          <w:rFonts w:ascii="Times New Roman" w:hAnsi="Times New Roman" w:cs="Times New Roman"/>
          <w:i/>
        </w:rPr>
        <w:t>Scientific Reports</w:t>
      </w:r>
      <w:r w:rsidRPr="00771FE8">
        <w:rPr>
          <w:rFonts w:ascii="Times New Roman" w:hAnsi="Times New Roman" w:cs="Times New Roman"/>
        </w:rPr>
        <w:t>, 7(1), 16266. doi:10.1038/s41598-017-16391-5</w:t>
      </w:r>
    </w:p>
    <w:p w14:paraId="4CFCFD91"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Francis, D. D. (2009). Conceptualizing child health disparities: a role for developmental neurogenomics. </w:t>
      </w:r>
      <w:r w:rsidRPr="00771FE8">
        <w:rPr>
          <w:rFonts w:ascii="Times New Roman" w:hAnsi="Times New Roman" w:cs="Times New Roman"/>
          <w:i/>
        </w:rPr>
        <w:t>Pediatrics</w:t>
      </w:r>
      <w:r w:rsidRPr="00771FE8">
        <w:rPr>
          <w:rFonts w:ascii="Times New Roman" w:hAnsi="Times New Roman" w:cs="Times New Roman"/>
        </w:rPr>
        <w:t xml:space="preserve">, 124(Supplement 3), S196-S202. </w:t>
      </w:r>
    </w:p>
    <w:p w14:paraId="33E4920B" w14:textId="62C379A6" w:rsidR="00FA0FA4" w:rsidRDefault="00FA0FA4" w:rsidP="00481F37">
      <w:pPr>
        <w:spacing w:after="0" w:line="480" w:lineRule="auto"/>
        <w:ind w:left="720" w:hanging="720"/>
        <w:rPr>
          <w:rFonts w:ascii="Times New Roman" w:hAnsi="Times New Roman" w:cs="Times New Roman"/>
        </w:rPr>
      </w:pPr>
      <w:r>
        <w:rPr>
          <w:rFonts w:ascii="Times New Roman" w:hAnsi="Times New Roman" w:cs="Times New Roman"/>
        </w:rPr>
        <w:t xml:space="preserve">Fried, L.P., Tangen, C.M., Walston, J., </w:t>
      </w:r>
    </w:p>
    <w:p w14:paraId="20987E1E"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Galobardes, B., Shaw, M., Lawlor, D. A., Lynch, J. W., &amp; Davey Smith, G. (2006). Indicators of socioeconomic position (part 1). </w:t>
      </w:r>
      <w:r w:rsidRPr="00771FE8">
        <w:rPr>
          <w:rFonts w:ascii="Times New Roman" w:hAnsi="Times New Roman" w:cs="Times New Roman"/>
          <w:i/>
        </w:rPr>
        <w:t>Journal of Epidemiology and Community Health</w:t>
      </w:r>
      <w:r w:rsidRPr="00771FE8">
        <w:rPr>
          <w:rFonts w:ascii="Times New Roman" w:hAnsi="Times New Roman" w:cs="Times New Roman"/>
        </w:rPr>
        <w:t>, 60(1), 7-12. doi:10.1136/jech.2004.023531</w:t>
      </w:r>
    </w:p>
    <w:p w14:paraId="152B0198" w14:textId="77777777" w:rsidR="0026258D" w:rsidRPr="00804FA5"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Gruenewald, T. L., Karlamangla, A. S., Hu, P., Stein-Merkin, S., Crandall, C., Koretz, B., &amp; Seeman, T. E. (2012). History of socioeconomic disadvantage and allostatic load in later life. </w:t>
      </w:r>
      <w:r w:rsidRPr="00771FE8">
        <w:rPr>
          <w:rFonts w:ascii="Times New Roman" w:hAnsi="Times New Roman" w:cs="Times New Roman"/>
          <w:i/>
        </w:rPr>
        <w:t xml:space="preserve">Social </w:t>
      </w:r>
      <w:r w:rsidRPr="00804FA5">
        <w:rPr>
          <w:rFonts w:ascii="Times New Roman" w:hAnsi="Times New Roman" w:cs="Times New Roman"/>
          <w:i/>
        </w:rPr>
        <w:t>Science &amp; Medicine</w:t>
      </w:r>
      <w:r w:rsidRPr="00804FA5">
        <w:rPr>
          <w:rFonts w:ascii="Times New Roman" w:hAnsi="Times New Roman" w:cs="Times New Roman"/>
        </w:rPr>
        <w:t>, 74(1), 75-83. doi:http://dx.doi.org/10.1016/j.socscimed.2011.09.037</w:t>
      </w:r>
    </w:p>
    <w:p w14:paraId="605A43A8" w14:textId="01E2685D" w:rsidR="00577BC1" w:rsidRPr="00804FA5" w:rsidRDefault="00577BC1" w:rsidP="00481F37">
      <w:pPr>
        <w:spacing w:after="0" w:line="480" w:lineRule="auto"/>
        <w:ind w:left="720" w:hanging="720"/>
        <w:rPr>
          <w:rFonts w:ascii="Times New Roman" w:hAnsi="Times New Roman" w:cs="Times New Roman"/>
        </w:rPr>
      </w:pPr>
      <w:r w:rsidRPr="00804FA5">
        <w:rPr>
          <w:rFonts w:ascii="Times New Roman" w:hAnsi="Times New Roman" w:cs="Times New Roman"/>
        </w:rPr>
        <w:t>Gustafsson, P.E., Janlert, U., Theorell, T., Westerlund, H., &amp; Hammarstrom, A. (2011). Socioeconomic status over the life course and allostatic load in adulthood: results from the Northern Swedish Cohort</w:t>
      </w:r>
      <w:r w:rsidRPr="00804FA5">
        <w:rPr>
          <w:rFonts w:ascii="Times New Roman" w:hAnsi="Times New Roman" w:cs="Times New Roman"/>
          <w:i/>
        </w:rPr>
        <w:t>. Journal of Epidemiology &amp; Community Health</w:t>
      </w:r>
      <w:r w:rsidRPr="00804FA5">
        <w:rPr>
          <w:rFonts w:ascii="Times New Roman" w:hAnsi="Times New Roman" w:cs="Times New Roman"/>
        </w:rPr>
        <w:t xml:space="preserve">, 65, 986-992. </w:t>
      </w:r>
    </w:p>
    <w:p w14:paraId="2DE8DCA4"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Hannum, G., Guinney, J., Zhao, L., Zhang, L., Hughes, G., Sadda, S., . . . Zhang, K. (2013). Genome-wide Methylation Profiles Reveal Quantitative Views of Human Aging Rates. </w:t>
      </w:r>
      <w:r w:rsidRPr="00771FE8">
        <w:rPr>
          <w:rFonts w:ascii="Times New Roman" w:hAnsi="Times New Roman" w:cs="Times New Roman"/>
          <w:i/>
        </w:rPr>
        <w:t>Molecular Cell</w:t>
      </w:r>
      <w:r w:rsidRPr="00771FE8">
        <w:rPr>
          <w:rFonts w:ascii="Times New Roman" w:hAnsi="Times New Roman" w:cs="Times New Roman"/>
        </w:rPr>
        <w:t>, 49(2), 359-367. doi:https://doi.org/10.1016/j.molcel.2012.10.016</w:t>
      </w:r>
    </w:p>
    <w:p w14:paraId="596550CD"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Hertzman, C. (2012). Putting the concept of biological embedding in historical perspective. </w:t>
      </w:r>
      <w:r w:rsidRPr="00771FE8">
        <w:rPr>
          <w:rFonts w:ascii="Times New Roman" w:hAnsi="Times New Roman" w:cs="Times New Roman"/>
          <w:i/>
        </w:rPr>
        <w:t>Proceedings of the National Academy of Sciences</w:t>
      </w:r>
      <w:r w:rsidRPr="00771FE8">
        <w:rPr>
          <w:rFonts w:ascii="Times New Roman" w:hAnsi="Times New Roman" w:cs="Times New Roman"/>
        </w:rPr>
        <w:t xml:space="preserve">, 109(Supplement 2), 17160-17167. </w:t>
      </w:r>
    </w:p>
    <w:p w14:paraId="1ED99E6B"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Horvath, S. (2013). DNA methylation age of human tissues and cell types. </w:t>
      </w:r>
      <w:r w:rsidRPr="00771FE8">
        <w:rPr>
          <w:rFonts w:ascii="Times New Roman" w:hAnsi="Times New Roman" w:cs="Times New Roman"/>
          <w:i/>
        </w:rPr>
        <w:t>Genome Biology</w:t>
      </w:r>
      <w:r w:rsidRPr="00771FE8">
        <w:rPr>
          <w:rFonts w:ascii="Times New Roman" w:hAnsi="Times New Roman" w:cs="Times New Roman"/>
        </w:rPr>
        <w:t>, 14(10), R115. doi:10.1186/gb-2013-14-10-r115</w:t>
      </w:r>
    </w:p>
    <w:p w14:paraId="1D9F2F76"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Horvath, S., &amp; Raj, K. (2018). DNA methylation-based biomarkers and the epigenetic clock theory of ageing. Nature Review Genetics, 19(6), 371-384. doi:10.1038/s41576-018-0004-3</w:t>
      </w:r>
    </w:p>
    <w:p w14:paraId="7EEC8B5E"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Houseman, E. A., Accomando, W. P., Koestler, D. C., Christensen, B. C., Marsit, C. J., Nelson, H. H., . . . Kelsey, K. T. (2012). DNA methylation arrays as surrogate measures of cell mixture distribution. </w:t>
      </w:r>
      <w:r w:rsidRPr="00771FE8">
        <w:rPr>
          <w:rFonts w:ascii="Times New Roman" w:hAnsi="Times New Roman" w:cs="Times New Roman"/>
          <w:i/>
        </w:rPr>
        <w:t>BMC Bioinformatics</w:t>
      </w:r>
      <w:r w:rsidRPr="00771FE8">
        <w:rPr>
          <w:rFonts w:ascii="Times New Roman" w:hAnsi="Times New Roman" w:cs="Times New Roman"/>
        </w:rPr>
        <w:t>, 13, 86. doi:10.1186/1471-2105-13-86</w:t>
      </w:r>
    </w:p>
    <w:p w14:paraId="53AB9C9E"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lastRenderedPageBreak/>
        <w:t xml:space="preserve">Hughes, A., Smart, M., Gorrie-Stone, T., Hannon, E., Mill, J., Bao, Y., . . . Kumari, M. (2018). Socioeconomic Position and DNA Methylation Age Acceleration across the Lifecourse. </w:t>
      </w:r>
      <w:r w:rsidRPr="00771FE8">
        <w:rPr>
          <w:rFonts w:ascii="Times New Roman" w:hAnsi="Times New Roman" w:cs="Times New Roman"/>
          <w:i/>
        </w:rPr>
        <w:t>American Journal of Epidemiology</w:t>
      </w:r>
      <w:r w:rsidRPr="00771FE8">
        <w:rPr>
          <w:rFonts w:ascii="Times New Roman" w:hAnsi="Times New Roman" w:cs="Times New Roman"/>
        </w:rPr>
        <w:t>, kwy155-kwy155. doi:10.1093/aje/kwy155</w:t>
      </w:r>
    </w:p>
    <w:p w14:paraId="79A442D2"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Juster, R.-P., McEwen, B. S., &amp; Lupien, S. J. (2010). Allostatic load biomarkers of chronic stress and impact on health and cognition. </w:t>
      </w:r>
      <w:r w:rsidRPr="00771FE8">
        <w:rPr>
          <w:rFonts w:ascii="Times New Roman" w:hAnsi="Times New Roman" w:cs="Times New Roman"/>
          <w:i/>
        </w:rPr>
        <w:t>Neuroscience &amp; Biobehavioral Reviews</w:t>
      </w:r>
      <w:r w:rsidRPr="00771FE8">
        <w:rPr>
          <w:rFonts w:ascii="Times New Roman" w:hAnsi="Times New Roman" w:cs="Times New Roman"/>
        </w:rPr>
        <w:t xml:space="preserve">, 35(1), 2-16. </w:t>
      </w:r>
    </w:p>
    <w:p w14:paraId="2DA461EF"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Karlamangla, A. S., Singer, B. H., McEwen, B. S., Rowe, J. W., &amp; Seeman, T. E. (2002). Allostatic load as a predictor of functional decline. MacArthur studies of successful aging. </w:t>
      </w:r>
      <w:r w:rsidRPr="00771FE8">
        <w:rPr>
          <w:rFonts w:ascii="Times New Roman" w:hAnsi="Times New Roman" w:cs="Times New Roman"/>
          <w:i/>
        </w:rPr>
        <w:t>Journal of Clinical Epidemiology</w:t>
      </w:r>
      <w:r w:rsidRPr="00771FE8">
        <w:rPr>
          <w:rFonts w:ascii="Times New Roman" w:hAnsi="Times New Roman" w:cs="Times New Roman"/>
        </w:rPr>
        <w:t xml:space="preserve">, 55(7), 696-710. </w:t>
      </w:r>
    </w:p>
    <w:p w14:paraId="164DDA2E"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Kohler, U., Karlson, K. B., &amp; Holm, A. (2011). Comparing coefficients of nested nonlinear probability models. </w:t>
      </w:r>
      <w:r w:rsidRPr="00771FE8">
        <w:rPr>
          <w:rFonts w:ascii="Times New Roman" w:hAnsi="Times New Roman" w:cs="Times New Roman"/>
          <w:i/>
        </w:rPr>
        <w:t>Stata Journal</w:t>
      </w:r>
      <w:r w:rsidRPr="00771FE8">
        <w:rPr>
          <w:rFonts w:ascii="Times New Roman" w:hAnsi="Times New Roman" w:cs="Times New Roman"/>
        </w:rPr>
        <w:t xml:space="preserve">, 11(3), 420-438. </w:t>
      </w:r>
    </w:p>
    <w:p w14:paraId="43B7CDB5"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Krieger, N. (2005). Embodiment: a conceptual glossary for epidemiology. </w:t>
      </w:r>
      <w:r w:rsidRPr="00771FE8">
        <w:rPr>
          <w:rFonts w:ascii="Times New Roman" w:hAnsi="Times New Roman" w:cs="Times New Roman"/>
          <w:i/>
        </w:rPr>
        <w:t>Journal of Epidemiology and Community Health</w:t>
      </w:r>
      <w:r w:rsidRPr="00771FE8">
        <w:rPr>
          <w:rFonts w:ascii="Times New Roman" w:hAnsi="Times New Roman" w:cs="Times New Roman"/>
        </w:rPr>
        <w:t>, 59(5), 350-355. doi:10.1136/jech.2004.024562</w:t>
      </w:r>
    </w:p>
    <w:p w14:paraId="7D5B7F07"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Levine, M. E., Lu, A. T., Quach, A., Chen, B. H., Assimes, T. L., Bandinelli, S., . . . Horvath, S. (2018). An epigenetic biomarker of aging for lifespan and healthspan. </w:t>
      </w:r>
      <w:r w:rsidRPr="00771FE8">
        <w:rPr>
          <w:rFonts w:ascii="Times New Roman" w:hAnsi="Times New Roman" w:cs="Times New Roman"/>
          <w:i/>
        </w:rPr>
        <w:t>Aging</w:t>
      </w:r>
      <w:r w:rsidRPr="00771FE8">
        <w:rPr>
          <w:rFonts w:ascii="Times New Roman" w:hAnsi="Times New Roman" w:cs="Times New Roman"/>
        </w:rPr>
        <w:t>, 10(4), 573-591. doi:10.18632/aging.101414</w:t>
      </w:r>
    </w:p>
    <w:p w14:paraId="3A252D6C"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Li, S., Wong, E. M., Dugué, P.-A., McRae, A. F., Kim, E., Joo, J.-H. E., . . . Hopper, J. L. (2018). Genome-wide average DNA methylation is determined in utero. </w:t>
      </w:r>
      <w:r w:rsidRPr="00771FE8">
        <w:rPr>
          <w:rFonts w:ascii="Times New Roman" w:hAnsi="Times New Roman" w:cs="Times New Roman"/>
          <w:i/>
        </w:rPr>
        <w:t>International Journal of Epidemiology</w:t>
      </w:r>
      <w:r w:rsidRPr="00771FE8">
        <w:rPr>
          <w:rFonts w:ascii="Times New Roman" w:hAnsi="Times New Roman" w:cs="Times New Roman"/>
        </w:rPr>
        <w:t>, 47(3), 908-916. doi:10.1093/ije/dyy028</w:t>
      </w:r>
    </w:p>
    <w:p w14:paraId="3F4C6811"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Lynch, J. W., Smith, G. D., Kaplan, G. A., &amp; House, J. S. (2000). Income inequality and mortality: importance to health of individual income, psychosocial environment, or material conditions. </w:t>
      </w:r>
      <w:r w:rsidRPr="00771FE8">
        <w:rPr>
          <w:rFonts w:ascii="Times New Roman" w:hAnsi="Times New Roman" w:cs="Times New Roman"/>
          <w:i/>
        </w:rPr>
        <w:t>British Medical Journal</w:t>
      </w:r>
      <w:r w:rsidRPr="00771FE8">
        <w:rPr>
          <w:rFonts w:ascii="Times New Roman" w:hAnsi="Times New Roman" w:cs="Times New Roman"/>
        </w:rPr>
        <w:t xml:space="preserve">, 320(7243), 1200-1204. </w:t>
      </w:r>
    </w:p>
    <w:p w14:paraId="71413A3A"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Majnik, A. V., &amp; Lane, R. H. (2014). Epigenetics: Where environment, society and genetics meet. </w:t>
      </w:r>
    </w:p>
    <w:p w14:paraId="6E63AC0B"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Marmot, M., Allen, J., Bell, R., Bloomer, E., &amp; Goldblatt, P. (2012). WHO European review of social determinants of health and the health divide. </w:t>
      </w:r>
      <w:r w:rsidRPr="00771FE8">
        <w:rPr>
          <w:rFonts w:ascii="Times New Roman" w:hAnsi="Times New Roman" w:cs="Times New Roman"/>
          <w:i/>
        </w:rPr>
        <w:t>Lancet</w:t>
      </w:r>
      <w:r w:rsidRPr="00771FE8">
        <w:rPr>
          <w:rFonts w:ascii="Times New Roman" w:hAnsi="Times New Roman" w:cs="Times New Roman"/>
        </w:rPr>
        <w:t>, 380(9846), 1011-1029. doi:10.1016/s0140-6736(12)61228-8</w:t>
      </w:r>
    </w:p>
    <w:p w14:paraId="00CC0E46"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Marmot, M., &amp; Wilkinson, R. G. (2001). Psychosocial and material pathways in the relation between income and health: a response to Lynch et al. </w:t>
      </w:r>
      <w:r w:rsidRPr="00771FE8">
        <w:rPr>
          <w:rFonts w:ascii="Times New Roman" w:hAnsi="Times New Roman" w:cs="Times New Roman"/>
          <w:i/>
        </w:rPr>
        <w:t>British Medical Journal</w:t>
      </w:r>
      <w:r w:rsidRPr="00771FE8">
        <w:rPr>
          <w:rFonts w:ascii="Times New Roman" w:hAnsi="Times New Roman" w:cs="Times New Roman"/>
        </w:rPr>
        <w:t xml:space="preserve">, 322(7296), 1233. </w:t>
      </w:r>
    </w:p>
    <w:p w14:paraId="367B6FE0" w14:textId="65CA7393" w:rsidR="001C2EDD" w:rsidRDefault="0026258D" w:rsidP="00577BC1">
      <w:pPr>
        <w:spacing w:after="0" w:line="480" w:lineRule="auto"/>
        <w:ind w:left="720" w:hanging="720"/>
        <w:rPr>
          <w:rFonts w:ascii="Times New Roman" w:hAnsi="Times New Roman" w:cs="Times New Roman"/>
        </w:rPr>
      </w:pPr>
      <w:r w:rsidRPr="00771FE8">
        <w:rPr>
          <w:rFonts w:ascii="Times New Roman" w:hAnsi="Times New Roman" w:cs="Times New Roman"/>
        </w:rPr>
        <w:lastRenderedPageBreak/>
        <w:t xml:space="preserve">McCrory, C., Henretta, J. C., O’Connell, M. D., &amp; Kenny, R. A. (2015). Intergenerational Occupational Mobility and Objective Physical Functioning in Midlife and Older Ages. </w:t>
      </w:r>
      <w:r w:rsidRPr="00771FE8">
        <w:rPr>
          <w:rFonts w:ascii="Times New Roman" w:hAnsi="Times New Roman" w:cs="Times New Roman"/>
          <w:i/>
        </w:rPr>
        <w:t>The Journals of Gerontology Series B: Psychological Sciences and Social Sciences</w:t>
      </w:r>
      <w:r w:rsidRPr="00771FE8">
        <w:rPr>
          <w:rFonts w:ascii="Times New Roman" w:hAnsi="Times New Roman" w:cs="Times New Roman"/>
        </w:rPr>
        <w:t xml:space="preserve">, gbv084. </w:t>
      </w:r>
    </w:p>
    <w:p w14:paraId="14346A04" w14:textId="34557710" w:rsidR="00B938A1" w:rsidRPr="00804FA5" w:rsidRDefault="00B938A1" w:rsidP="001C2EDD">
      <w:pPr>
        <w:spacing w:after="0" w:line="480" w:lineRule="auto"/>
        <w:ind w:left="720" w:hanging="720"/>
        <w:rPr>
          <w:rFonts w:ascii="Times New Roman" w:hAnsi="Times New Roman" w:cs="Times New Roman"/>
        </w:rPr>
      </w:pPr>
      <w:r w:rsidRPr="00804FA5">
        <w:rPr>
          <w:rFonts w:ascii="Times New Roman" w:hAnsi="Times New Roman" w:cs="Times New Roman"/>
        </w:rPr>
        <w:t xml:space="preserve">McEwen, B.S. (2008). Central effects of stress hormones in health and disease: understanding the protective and damaging effects of stress and stress mediators. </w:t>
      </w:r>
      <w:r w:rsidRPr="00804FA5">
        <w:rPr>
          <w:rFonts w:ascii="Times New Roman" w:hAnsi="Times New Roman" w:cs="Times New Roman"/>
          <w:i/>
        </w:rPr>
        <w:t>European Journal of Pharmacology</w:t>
      </w:r>
      <w:r w:rsidRPr="00804FA5">
        <w:rPr>
          <w:rFonts w:ascii="Times New Roman" w:hAnsi="Times New Roman" w:cs="Times New Roman"/>
        </w:rPr>
        <w:t xml:space="preserve">, 583, 174-185. </w:t>
      </w:r>
    </w:p>
    <w:p w14:paraId="03EBA6FA" w14:textId="55626A05" w:rsidR="00AF1BCB" w:rsidRPr="00804FA5" w:rsidRDefault="00AF1BCB" w:rsidP="001C2EDD">
      <w:pPr>
        <w:spacing w:after="0" w:line="480" w:lineRule="auto"/>
        <w:ind w:left="720" w:hanging="720"/>
        <w:rPr>
          <w:rFonts w:ascii="Times New Roman" w:hAnsi="Times New Roman" w:cs="Times New Roman"/>
        </w:rPr>
      </w:pPr>
      <w:r w:rsidRPr="00804FA5">
        <w:rPr>
          <w:rFonts w:ascii="Times New Roman" w:hAnsi="Times New Roman" w:cs="Times New Roman"/>
        </w:rPr>
        <w:t xml:space="preserve">Prag, P., &amp; Richards, L. (2018). Intergenerational social mobility and allostatic load in Great Britain. </w:t>
      </w:r>
      <w:r w:rsidRPr="00804FA5">
        <w:rPr>
          <w:rFonts w:ascii="Times New Roman" w:hAnsi="Times New Roman" w:cs="Times New Roman"/>
          <w:i/>
        </w:rPr>
        <w:t>Journal of Epidemiology &amp; Community Health</w:t>
      </w:r>
      <w:r w:rsidRPr="00804FA5">
        <w:rPr>
          <w:rFonts w:ascii="Times New Roman" w:hAnsi="Times New Roman" w:cs="Times New Roman"/>
        </w:rPr>
        <w:t xml:space="preserve">. Published online ahead of print </w:t>
      </w:r>
      <w:r w:rsidRPr="00804FA5">
        <w:rPr>
          <w:rStyle w:val="highwire-cite-metadata-date"/>
          <w:rFonts w:ascii="Times New Roman" w:hAnsi="Times New Roman" w:cs="Times New Roman"/>
          <w:shd w:val="clear" w:color="auto" w:fill="FFFFFF"/>
        </w:rPr>
        <w:t>November 2018. </w:t>
      </w:r>
      <w:r w:rsidRPr="00804FA5">
        <w:rPr>
          <w:rStyle w:val="label"/>
          <w:rFonts w:ascii="Times New Roman" w:hAnsi="Times New Roman" w:cs="Times New Roman"/>
          <w:shd w:val="clear" w:color="auto" w:fill="FFFFFF"/>
        </w:rPr>
        <w:t>doi:</w:t>
      </w:r>
      <w:r w:rsidRPr="00804FA5">
        <w:rPr>
          <w:rStyle w:val="highwire-cite-metadata-doi"/>
          <w:rFonts w:ascii="Times New Roman" w:hAnsi="Times New Roman" w:cs="Times New Roman"/>
          <w:shd w:val="clear" w:color="auto" w:fill="FFFFFF"/>
        </w:rPr>
        <w:t xml:space="preserve"> 10.1136/jech-2017-210171. </w:t>
      </w:r>
    </w:p>
    <w:p w14:paraId="387FB5D3" w14:textId="77777777" w:rsidR="001C2EDD" w:rsidRPr="00804FA5" w:rsidRDefault="001C2EDD" w:rsidP="001C2EDD">
      <w:pPr>
        <w:spacing w:after="0" w:line="480" w:lineRule="auto"/>
        <w:ind w:left="720" w:hanging="720"/>
        <w:rPr>
          <w:rFonts w:ascii="Times New Roman" w:hAnsi="Times New Roman" w:cs="Times New Roman"/>
        </w:rPr>
      </w:pPr>
      <w:r w:rsidRPr="00804FA5">
        <w:rPr>
          <w:rFonts w:ascii="Times New Roman" w:hAnsi="Times New Roman" w:cs="Times New Roman"/>
        </w:rPr>
        <w:t xml:space="preserve">Robertson, T. Popham, F., &amp; Benzeval, M. (2014). Socioeconomic position across the lifecourse &amp; allostatic load: data from the West of Scotland Twenty-07 cohort study. </w:t>
      </w:r>
      <w:r w:rsidRPr="00804FA5">
        <w:rPr>
          <w:rFonts w:ascii="Times New Roman" w:hAnsi="Times New Roman" w:cs="Times New Roman"/>
          <w:i/>
        </w:rPr>
        <w:t>BMC Public Health</w:t>
      </w:r>
      <w:r w:rsidRPr="00804FA5">
        <w:rPr>
          <w:rFonts w:ascii="Times New Roman" w:hAnsi="Times New Roman" w:cs="Times New Roman"/>
        </w:rPr>
        <w:t xml:space="preserve">, 14, 184. </w:t>
      </w:r>
    </w:p>
    <w:p w14:paraId="1940E6E0" w14:textId="77777777" w:rsidR="0026258D" w:rsidRPr="00804FA5" w:rsidRDefault="0026258D" w:rsidP="00481F37">
      <w:pPr>
        <w:spacing w:after="0" w:line="480" w:lineRule="auto"/>
        <w:ind w:left="720" w:hanging="720"/>
        <w:rPr>
          <w:rFonts w:ascii="Times New Roman" w:hAnsi="Times New Roman" w:cs="Times New Roman"/>
        </w:rPr>
      </w:pPr>
      <w:r w:rsidRPr="00804FA5">
        <w:rPr>
          <w:rFonts w:ascii="Times New Roman" w:hAnsi="Times New Roman" w:cs="Times New Roman"/>
        </w:rPr>
        <w:t xml:space="preserve">Robertson, T., Batty, G. D., Der, G., Fenton, C., Shiels, P. G., &amp; Benzeval, M. (2012). Is socioeconomic status associated with biological aging as measured by telomere length? </w:t>
      </w:r>
      <w:r w:rsidRPr="00804FA5">
        <w:rPr>
          <w:rFonts w:ascii="Times New Roman" w:hAnsi="Times New Roman" w:cs="Times New Roman"/>
          <w:i/>
        </w:rPr>
        <w:t>Epidemiologic Reviews</w:t>
      </w:r>
      <w:r w:rsidRPr="00804FA5">
        <w:rPr>
          <w:rFonts w:ascii="Times New Roman" w:hAnsi="Times New Roman" w:cs="Times New Roman"/>
        </w:rPr>
        <w:t xml:space="preserve">, 35(1), 98-111. </w:t>
      </w:r>
    </w:p>
    <w:p w14:paraId="7C6AF9A5" w14:textId="173D577E" w:rsidR="00B42304" w:rsidRPr="00804FA5" w:rsidRDefault="00B42304" w:rsidP="00481F37">
      <w:pPr>
        <w:spacing w:after="0" w:line="480" w:lineRule="auto"/>
        <w:ind w:left="720" w:hanging="720"/>
        <w:rPr>
          <w:rFonts w:ascii="Times New Roman" w:hAnsi="Times New Roman" w:cs="Times New Roman"/>
        </w:rPr>
      </w:pPr>
      <w:r w:rsidRPr="00804FA5">
        <w:rPr>
          <w:rFonts w:ascii="Times New Roman" w:hAnsi="Times New Roman" w:cs="Times New Roman"/>
        </w:rPr>
        <w:t xml:space="preserve">Savva, G.M., Donoghue, O.A., Horgan, F., O’Regan, C., Cronin, H. &amp; Kenny, R.A. (2013). Using timed-up-and-go to identify frail members of the older population. </w:t>
      </w:r>
      <w:r w:rsidRPr="00804FA5">
        <w:rPr>
          <w:rFonts w:ascii="Times New Roman" w:hAnsi="Times New Roman" w:cs="Times New Roman"/>
          <w:i/>
        </w:rPr>
        <w:t>Journals of Gerontology (Series A). Biological Sciences and Medical Sciences</w:t>
      </w:r>
      <w:r w:rsidRPr="00804FA5">
        <w:rPr>
          <w:rFonts w:ascii="Times New Roman" w:hAnsi="Times New Roman" w:cs="Times New Roman"/>
        </w:rPr>
        <w:t xml:space="preserve">, 68(4), 441-446. </w:t>
      </w:r>
      <w:r w:rsidR="003C489A" w:rsidRPr="00804FA5">
        <w:rPr>
          <w:rFonts w:ascii="Times New Roman" w:hAnsi="Times New Roman" w:cs="Times New Roman"/>
          <w:shd w:val="clear" w:color="auto" w:fill="FFFFFF"/>
        </w:rPr>
        <w:t>doi: 10.1093/gerona/gls190</w:t>
      </w:r>
    </w:p>
    <w:p w14:paraId="69E5DE0D"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Seeman, M., Merkin, S., Karlamangla, A., Koretz, B., &amp; Seeman, T. (2014). Social status and biological dysregulation: The “status syndrome” and allostatic load. </w:t>
      </w:r>
      <w:r w:rsidRPr="00771FE8">
        <w:rPr>
          <w:rFonts w:ascii="Times New Roman" w:hAnsi="Times New Roman" w:cs="Times New Roman"/>
          <w:i/>
        </w:rPr>
        <w:t>Social Science &amp; Medicine</w:t>
      </w:r>
      <w:r w:rsidRPr="00771FE8">
        <w:rPr>
          <w:rFonts w:ascii="Times New Roman" w:hAnsi="Times New Roman" w:cs="Times New Roman"/>
        </w:rPr>
        <w:t>, 118, 143-151. doi:10.1016/j.socscimed.2014.08.002</w:t>
      </w:r>
    </w:p>
    <w:p w14:paraId="32848389"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Seeman, T., Epel, E., Gruenewald, T., Karlamangla, A., &amp; McEwen, B. S. (2010). Socio‐economic differentials in peripheral biology: Cumulative allostatic load. </w:t>
      </w:r>
      <w:r w:rsidRPr="00771FE8">
        <w:rPr>
          <w:rFonts w:ascii="Times New Roman" w:hAnsi="Times New Roman" w:cs="Times New Roman"/>
          <w:i/>
        </w:rPr>
        <w:t>Annals of the New York Academy of Sciences</w:t>
      </w:r>
      <w:r w:rsidRPr="00771FE8">
        <w:rPr>
          <w:rFonts w:ascii="Times New Roman" w:hAnsi="Times New Roman" w:cs="Times New Roman"/>
        </w:rPr>
        <w:t xml:space="preserve">, 1186(1), 223-239. </w:t>
      </w:r>
    </w:p>
    <w:p w14:paraId="20B6E2A8"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Seeman, T., Crimmins, E., Huang, M.-H., Singer, B., Bucur, A., Gruenewald, T., . . . Reuben, D. B. (2004). Cumulative biological risk and socio-economic differences in mortality: MacArthur studies of successful aging. Social Science &amp; Medicine, 58(10), 1985-1997. </w:t>
      </w:r>
    </w:p>
    <w:p w14:paraId="2322103D"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lastRenderedPageBreak/>
        <w:t xml:space="preserve">Stringhini, S., Carmeli, C., Jokela, M., Avendaño, M., Muennig, P., Guida, F., . . . Bochud, M. (2017). Socioeconomic status and the 25× 25 risk factors as determinants of premature mortality: a multicohort study and meta-analysis of 1· 7 million men and women. The Lancet, 389(10075), 1229-1237. </w:t>
      </w:r>
    </w:p>
    <w:p w14:paraId="6CD5B964"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Taylor, S. E., Repetti, R. L., &amp; Seeman, T. (1997). Health psychology: what is an unhealthy environment and how does it get under the skin? </w:t>
      </w:r>
      <w:r w:rsidRPr="00771FE8">
        <w:rPr>
          <w:rFonts w:ascii="Times New Roman" w:hAnsi="Times New Roman" w:cs="Times New Roman"/>
          <w:i/>
        </w:rPr>
        <w:t>Annual Review of Psychology</w:t>
      </w:r>
      <w:r w:rsidRPr="00771FE8">
        <w:rPr>
          <w:rFonts w:ascii="Times New Roman" w:hAnsi="Times New Roman" w:cs="Times New Roman"/>
        </w:rPr>
        <w:t>, 48, 411-447. doi:10.1146/annurev.psych.48.1.411</w:t>
      </w:r>
    </w:p>
    <w:p w14:paraId="5E362B3C" w14:textId="77777777" w:rsidR="0026258D" w:rsidRPr="00771FE8"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 xml:space="preserve">Troyanskaya, O., Cantor, M., Sherlock, G., Brown, P., Hastie, T., Tibshirani, R., . . . Altman, R. B. (2001). Missing value estimation methods for DNA microarrays. </w:t>
      </w:r>
      <w:r w:rsidRPr="00771FE8">
        <w:rPr>
          <w:rFonts w:ascii="Times New Roman" w:hAnsi="Times New Roman" w:cs="Times New Roman"/>
          <w:i/>
        </w:rPr>
        <w:t>Bioinformatics</w:t>
      </w:r>
      <w:r w:rsidRPr="00771FE8">
        <w:rPr>
          <w:rFonts w:ascii="Times New Roman" w:hAnsi="Times New Roman" w:cs="Times New Roman"/>
        </w:rPr>
        <w:t>, 17(6), 520-525. doi:10.1093/bioinformatics/17.6.520</w:t>
      </w:r>
    </w:p>
    <w:p w14:paraId="5F258B04" w14:textId="77777777" w:rsidR="0026258D" w:rsidRDefault="0026258D" w:rsidP="00481F37">
      <w:pPr>
        <w:spacing w:after="0" w:line="480" w:lineRule="auto"/>
        <w:ind w:left="720" w:hanging="720"/>
        <w:rPr>
          <w:rFonts w:ascii="Times New Roman" w:hAnsi="Times New Roman" w:cs="Times New Roman"/>
        </w:rPr>
      </w:pPr>
      <w:r w:rsidRPr="00771FE8">
        <w:rPr>
          <w:rFonts w:ascii="Times New Roman" w:hAnsi="Times New Roman" w:cs="Times New Roman"/>
        </w:rPr>
        <w:t>Whelan, B. J., &amp; Savva, G. M. (2013). Design and methodology of the Irish Longitudinal Study on Ageing. Journal of the American Geriatrics Society, 61 Suppl 2, S265-268. doi:10.1111/jgs.12199.</w:t>
      </w:r>
    </w:p>
    <w:p w14:paraId="597F51DD" w14:textId="77777777" w:rsidR="00F06A54" w:rsidRPr="00804FA5" w:rsidRDefault="00F06A54" w:rsidP="00481F37">
      <w:pPr>
        <w:spacing w:after="0" w:line="480" w:lineRule="auto"/>
        <w:ind w:left="720" w:hanging="720"/>
        <w:rPr>
          <w:rFonts w:ascii="Times New Roman" w:hAnsi="Times New Roman" w:cs="Times New Roman"/>
        </w:rPr>
      </w:pPr>
      <w:r w:rsidRPr="00804FA5">
        <w:rPr>
          <w:rFonts w:ascii="Times New Roman" w:hAnsi="Times New Roman" w:cs="Times New Roman"/>
        </w:rPr>
        <w:t xml:space="preserve">Zhang, Y., Hapala, J., Brenner, H., &amp; Wagner, W.(2017). Individual CpG sites that are associated with age and life expectancy become hypomethylated upon aging. </w:t>
      </w:r>
      <w:r w:rsidRPr="00804FA5">
        <w:rPr>
          <w:rFonts w:ascii="Times New Roman" w:hAnsi="Times New Roman" w:cs="Times New Roman"/>
          <w:i/>
        </w:rPr>
        <w:t>Clinical Epigenetics</w:t>
      </w:r>
      <w:r w:rsidRPr="00804FA5">
        <w:rPr>
          <w:rFonts w:ascii="Times New Roman" w:hAnsi="Times New Roman" w:cs="Times New Roman"/>
        </w:rPr>
        <w:t>, 9, 9.</w:t>
      </w:r>
    </w:p>
    <w:p w14:paraId="34C08954" w14:textId="07169A85" w:rsidR="00F06A54" w:rsidRPr="00804FA5" w:rsidRDefault="00F06A54" w:rsidP="00F06A54">
      <w:pPr>
        <w:spacing w:after="0" w:line="480" w:lineRule="auto"/>
        <w:ind w:left="720"/>
        <w:rPr>
          <w:rFonts w:ascii="Times New Roman" w:hAnsi="Times New Roman" w:cs="Times New Roman"/>
        </w:rPr>
      </w:pPr>
      <w:r w:rsidRPr="00804FA5">
        <w:rPr>
          <w:rFonts w:ascii="Times New Roman" w:hAnsi="Times New Roman" w:cs="Times New Roman"/>
        </w:rPr>
        <w:t>doi 10.1186/s13148-017-0315-9</w:t>
      </w:r>
    </w:p>
    <w:p w14:paraId="09A2C067" w14:textId="5E7AF760" w:rsidR="00E87094" w:rsidRDefault="00CE773C" w:rsidP="00EC55C3">
      <w:pPr>
        <w:spacing w:after="0" w:line="480" w:lineRule="auto"/>
        <w:rPr>
          <w:rFonts w:ascii="Times New Roman" w:hAnsi="Times New Roman" w:cs="Times New Roman"/>
        </w:rPr>
      </w:pPr>
      <w:r>
        <w:rPr>
          <w:rFonts w:ascii="Times New Roman" w:hAnsi="Times New Roman" w:cs="Times New Roman"/>
        </w:rPr>
        <w:t xml:space="preserve"> </w:t>
      </w:r>
      <w:r w:rsidR="00E87094">
        <w:rPr>
          <w:rFonts w:ascii="Times New Roman" w:hAnsi="Times New Roman" w:cs="Times New Roman"/>
        </w:rPr>
        <w:br w:type="page"/>
      </w:r>
    </w:p>
    <w:p w14:paraId="585ED067" w14:textId="779AF1AF" w:rsidR="00421D20" w:rsidRDefault="00421D20" w:rsidP="00055CCB">
      <w:pPr>
        <w:spacing w:after="0" w:line="360" w:lineRule="auto"/>
        <w:rPr>
          <w:rFonts w:ascii="Times New Roman" w:hAnsi="Times New Roman" w:cs="Times New Roman"/>
          <w:b/>
          <w:color w:val="000000"/>
        </w:rPr>
      </w:pPr>
      <w:r>
        <w:rPr>
          <w:rFonts w:ascii="Times New Roman" w:hAnsi="Times New Roman" w:cs="Times New Roman"/>
          <w:b/>
          <w:color w:val="000000"/>
        </w:rPr>
        <w:lastRenderedPageBreak/>
        <w:t xml:space="preserve">Table 1: </w:t>
      </w:r>
      <w:r w:rsidR="00094AEA">
        <w:rPr>
          <w:rFonts w:ascii="Times New Roman" w:hAnsi="Times New Roman" w:cs="Times New Roman"/>
          <w:b/>
          <w:color w:val="000000"/>
        </w:rPr>
        <w:t xml:space="preserve">Descriptive </w:t>
      </w:r>
      <w:r w:rsidR="00094AEA" w:rsidRPr="004156CD">
        <w:rPr>
          <w:rFonts w:ascii="Times New Roman" w:hAnsi="Times New Roman" w:cs="Times New Roman"/>
          <w:b/>
          <w:color w:val="000000"/>
        </w:rPr>
        <w:t>characteristics of the s</w:t>
      </w:r>
      <w:r w:rsidRPr="004156CD">
        <w:rPr>
          <w:rFonts w:ascii="Times New Roman" w:hAnsi="Times New Roman" w:cs="Times New Roman"/>
          <w:b/>
          <w:color w:val="000000"/>
        </w:rPr>
        <w:t>ample</w:t>
      </w:r>
      <w:r w:rsidR="0027074E" w:rsidRPr="004156CD">
        <w:rPr>
          <w:rFonts w:ascii="Times New Roman" w:hAnsi="Times New Roman" w:cs="Times New Roman"/>
          <w:b/>
          <w:color w:val="000000"/>
        </w:rPr>
        <w:t xml:space="preserve"> (n = 490)</w:t>
      </w:r>
    </w:p>
    <w:p w14:paraId="7E5E14D6" w14:textId="77777777" w:rsidR="00433E8A" w:rsidRPr="004156CD" w:rsidRDefault="00433E8A" w:rsidP="00055CCB">
      <w:pPr>
        <w:spacing w:after="0" w:line="360" w:lineRule="auto"/>
        <w:rPr>
          <w:rFonts w:ascii="Times New Roman" w:hAnsi="Times New Roman" w:cs="Times New Roman"/>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4083"/>
        <w:gridCol w:w="1362"/>
        <w:gridCol w:w="1362"/>
        <w:gridCol w:w="1363"/>
      </w:tblGrid>
      <w:tr w:rsidR="00D34124" w:rsidRPr="00DD4928" w14:paraId="009D1CE2" w14:textId="63A7F51E" w:rsidTr="00CE1DB9">
        <w:trPr>
          <w:trHeight w:val="523"/>
        </w:trPr>
        <w:tc>
          <w:tcPr>
            <w:tcW w:w="4083" w:type="dxa"/>
          </w:tcPr>
          <w:p w14:paraId="486DD2F6" w14:textId="77777777" w:rsidR="00D34124" w:rsidRPr="00DD4928" w:rsidRDefault="00D34124" w:rsidP="008838BD">
            <w:pPr>
              <w:rPr>
                <w:rFonts w:cstheme="minorHAnsi"/>
                <w:b/>
                <w:sz w:val="20"/>
                <w:szCs w:val="20"/>
              </w:rPr>
            </w:pPr>
          </w:p>
        </w:tc>
        <w:tc>
          <w:tcPr>
            <w:tcW w:w="1362" w:type="dxa"/>
          </w:tcPr>
          <w:p w14:paraId="38431583" w14:textId="77777777" w:rsidR="00D34124" w:rsidRPr="00DD4928" w:rsidRDefault="00D34124" w:rsidP="0027074E">
            <w:pPr>
              <w:jc w:val="center"/>
              <w:rPr>
                <w:rFonts w:cstheme="minorHAnsi"/>
                <w:b/>
                <w:sz w:val="20"/>
                <w:szCs w:val="20"/>
              </w:rPr>
            </w:pPr>
            <w:r w:rsidRPr="00DD4928">
              <w:rPr>
                <w:rFonts w:cstheme="minorHAnsi"/>
                <w:b/>
                <w:sz w:val="20"/>
                <w:szCs w:val="20"/>
              </w:rPr>
              <w:t>All Sample</w:t>
            </w:r>
          </w:p>
        </w:tc>
        <w:tc>
          <w:tcPr>
            <w:tcW w:w="1362" w:type="dxa"/>
          </w:tcPr>
          <w:p w14:paraId="034EE09D" w14:textId="2D80C94D" w:rsidR="00D34124" w:rsidRPr="00DD4928" w:rsidRDefault="00D34124" w:rsidP="0027074E">
            <w:pPr>
              <w:jc w:val="center"/>
              <w:rPr>
                <w:rFonts w:cstheme="minorHAnsi"/>
                <w:b/>
                <w:sz w:val="20"/>
                <w:szCs w:val="20"/>
              </w:rPr>
            </w:pPr>
            <w:r w:rsidRPr="00DD4928">
              <w:rPr>
                <w:rFonts w:cstheme="minorHAnsi"/>
                <w:b/>
                <w:sz w:val="20"/>
                <w:szCs w:val="20"/>
              </w:rPr>
              <w:t>Median</w:t>
            </w:r>
          </w:p>
        </w:tc>
        <w:tc>
          <w:tcPr>
            <w:tcW w:w="1363" w:type="dxa"/>
          </w:tcPr>
          <w:p w14:paraId="3D7369B3" w14:textId="40B751CF" w:rsidR="00D34124" w:rsidRPr="00DD4928" w:rsidRDefault="00D34124" w:rsidP="0027074E">
            <w:pPr>
              <w:jc w:val="center"/>
              <w:rPr>
                <w:rFonts w:cstheme="minorHAnsi"/>
                <w:b/>
                <w:sz w:val="20"/>
                <w:szCs w:val="20"/>
              </w:rPr>
            </w:pPr>
            <w:r w:rsidRPr="00DD4928">
              <w:rPr>
                <w:rFonts w:cstheme="minorHAnsi"/>
                <w:b/>
                <w:sz w:val="20"/>
                <w:szCs w:val="20"/>
              </w:rPr>
              <w:t>Min/Max</w:t>
            </w:r>
          </w:p>
        </w:tc>
      </w:tr>
      <w:tr w:rsidR="00D34124" w:rsidRPr="00DD4928" w14:paraId="15470ED5" w14:textId="0FAABDCA" w:rsidTr="00CE1DB9">
        <w:trPr>
          <w:trHeight w:val="507"/>
        </w:trPr>
        <w:tc>
          <w:tcPr>
            <w:tcW w:w="4083" w:type="dxa"/>
          </w:tcPr>
          <w:p w14:paraId="2669B8DC" w14:textId="77777777" w:rsidR="00D34124" w:rsidRPr="00DD4928" w:rsidRDefault="00D34124" w:rsidP="008838BD">
            <w:pPr>
              <w:rPr>
                <w:rFonts w:cstheme="minorHAnsi"/>
                <w:b/>
                <w:sz w:val="20"/>
                <w:szCs w:val="20"/>
              </w:rPr>
            </w:pPr>
          </w:p>
        </w:tc>
        <w:tc>
          <w:tcPr>
            <w:tcW w:w="1362" w:type="dxa"/>
          </w:tcPr>
          <w:p w14:paraId="40E59096" w14:textId="77777777" w:rsidR="00D34124" w:rsidRPr="00DD4928" w:rsidRDefault="00D34124" w:rsidP="008838BD">
            <w:pPr>
              <w:jc w:val="center"/>
              <w:rPr>
                <w:rFonts w:cstheme="minorHAnsi"/>
                <w:i/>
                <w:sz w:val="20"/>
                <w:szCs w:val="20"/>
              </w:rPr>
            </w:pPr>
            <w:r w:rsidRPr="00DD4928">
              <w:rPr>
                <w:rFonts w:cstheme="minorHAnsi"/>
                <w:i/>
                <w:sz w:val="20"/>
                <w:szCs w:val="20"/>
              </w:rPr>
              <w:t xml:space="preserve">Mean (SD) </w:t>
            </w:r>
            <w:r w:rsidRPr="00DD4928">
              <w:rPr>
                <w:rFonts w:cstheme="minorHAnsi"/>
                <w:i/>
                <w:sz w:val="20"/>
                <w:szCs w:val="20"/>
                <w:u w:val="single"/>
              </w:rPr>
              <w:t>o</w:t>
            </w:r>
            <w:r w:rsidRPr="00DD4928">
              <w:rPr>
                <w:rFonts w:cstheme="minorHAnsi"/>
                <w:i/>
                <w:sz w:val="20"/>
                <w:szCs w:val="20"/>
              </w:rPr>
              <w:t>r</w:t>
            </w:r>
          </w:p>
          <w:p w14:paraId="41E8A678" w14:textId="77777777" w:rsidR="00D34124" w:rsidRPr="00DD4928" w:rsidRDefault="00D34124" w:rsidP="008838BD">
            <w:pPr>
              <w:jc w:val="center"/>
              <w:rPr>
                <w:rFonts w:cstheme="minorHAnsi"/>
                <w:i/>
                <w:sz w:val="20"/>
                <w:szCs w:val="20"/>
              </w:rPr>
            </w:pPr>
            <w:r w:rsidRPr="00DD4928">
              <w:rPr>
                <w:rFonts w:cstheme="minorHAnsi"/>
                <w:i/>
                <w:sz w:val="20"/>
                <w:szCs w:val="20"/>
              </w:rPr>
              <w:t xml:space="preserve"> n (%)</w:t>
            </w:r>
          </w:p>
        </w:tc>
        <w:tc>
          <w:tcPr>
            <w:tcW w:w="1362" w:type="dxa"/>
          </w:tcPr>
          <w:p w14:paraId="4BE5C8C1" w14:textId="77777777" w:rsidR="00D34124" w:rsidRPr="00DD4928" w:rsidRDefault="00D34124" w:rsidP="008838BD">
            <w:pPr>
              <w:jc w:val="center"/>
              <w:rPr>
                <w:rFonts w:cstheme="minorHAnsi"/>
                <w:i/>
                <w:sz w:val="20"/>
                <w:szCs w:val="20"/>
              </w:rPr>
            </w:pPr>
          </w:p>
        </w:tc>
        <w:tc>
          <w:tcPr>
            <w:tcW w:w="1363" w:type="dxa"/>
          </w:tcPr>
          <w:p w14:paraId="243FA5FB" w14:textId="77777777" w:rsidR="00D34124" w:rsidRPr="00DD4928" w:rsidRDefault="00D34124" w:rsidP="008838BD">
            <w:pPr>
              <w:jc w:val="center"/>
              <w:rPr>
                <w:rFonts w:cstheme="minorHAnsi"/>
                <w:i/>
                <w:sz w:val="20"/>
                <w:szCs w:val="20"/>
              </w:rPr>
            </w:pPr>
          </w:p>
        </w:tc>
      </w:tr>
      <w:tr w:rsidR="00D34124" w:rsidRPr="00DD4928" w14:paraId="31C27D02" w14:textId="38CF5F7B" w:rsidTr="00CE1DB9">
        <w:trPr>
          <w:trHeight w:val="261"/>
        </w:trPr>
        <w:tc>
          <w:tcPr>
            <w:tcW w:w="4083" w:type="dxa"/>
          </w:tcPr>
          <w:p w14:paraId="6210AE8F" w14:textId="77777777" w:rsidR="00D34124" w:rsidRPr="00DD4928" w:rsidRDefault="00D34124" w:rsidP="008838BD">
            <w:pPr>
              <w:rPr>
                <w:rFonts w:cstheme="minorHAnsi"/>
                <w:sz w:val="20"/>
                <w:szCs w:val="20"/>
              </w:rPr>
            </w:pPr>
            <w:r w:rsidRPr="00DD4928">
              <w:rPr>
                <w:rFonts w:cstheme="minorHAnsi"/>
                <w:sz w:val="20"/>
                <w:szCs w:val="20"/>
              </w:rPr>
              <w:t>Age</w:t>
            </w:r>
          </w:p>
        </w:tc>
        <w:tc>
          <w:tcPr>
            <w:tcW w:w="1362" w:type="dxa"/>
          </w:tcPr>
          <w:p w14:paraId="35059218" w14:textId="77777777" w:rsidR="00D34124" w:rsidRPr="00DD4928" w:rsidRDefault="00D34124" w:rsidP="008838BD">
            <w:pPr>
              <w:jc w:val="center"/>
              <w:rPr>
                <w:rFonts w:cstheme="minorHAnsi"/>
                <w:sz w:val="20"/>
                <w:szCs w:val="20"/>
              </w:rPr>
            </w:pPr>
            <w:r w:rsidRPr="00DD4928">
              <w:rPr>
                <w:rFonts w:cstheme="minorHAnsi"/>
                <w:sz w:val="20"/>
                <w:szCs w:val="20"/>
              </w:rPr>
              <w:t>62.2 (8.3)</w:t>
            </w:r>
          </w:p>
        </w:tc>
        <w:tc>
          <w:tcPr>
            <w:tcW w:w="1362" w:type="dxa"/>
          </w:tcPr>
          <w:p w14:paraId="237C3EF9" w14:textId="12F66BC1" w:rsidR="00D34124" w:rsidRPr="00DD4928" w:rsidRDefault="00D34124" w:rsidP="008838BD">
            <w:pPr>
              <w:jc w:val="center"/>
              <w:rPr>
                <w:rFonts w:cstheme="minorHAnsi"/>
                <w:sz w:val="20"/>
                <w:szCs w:val="20"/>
              </w:rPr>
            </w:pPr>
            <w:r w:rsidRPr="00DD4928">
              <w:rPr>
                <w:rFonts w:cstheme="minorHAnsi"/>
                <w:sz w:val="20"/>
                <w:szCs w:val="20"/>
              </w:rPr>
              <w:t>61.0</w:t>
            </w:r>
          </w:p>
        </w:tc>
        <w:tc>
          <w:tcPr>
            <w:tcW w:w="1363" w:type="dxa"/>
          </w:tcPr>
          <w:p w14:paraId="068ECE99" w14:textId="1290996B" w:rsidR="00D34124" w:rsidRPr="00DD4928" w:rsidRDefault="00D34124" w:rsidP="008838BD">
            <w:pPr>
              <w:jc w:val="center"/>
              <w:rPr>
                <w:rFonts w:cstheme="minorHAnsi"/>
                <w:sz w:val="20"/>
                <w:szCs w:val="20"/>
              </w:rPr>
            </w:pPr>
            <w:r w:rsidRPr="00DD4928">
              <w:rPr>
                <w:rFonts w:cstheme="minorHAnsi"/>
                <w:sz w:val="20"/>
                <w:szCs w:val="20"/>
              </w:rPr>
              <w:t>50/87</w:t>
            </w:r>
          </w:p>
        </w:tc>
      </w:tr>
      <w:tr w:rsidR="00D34124" w:rsidRPr="00DD4928" w14:paraId="59413370" w14:textId="2F98800D" w:rsidTr="00CE1DB9">
        <w:trPr>
          <w:trHeight w:val="261"/>
        </w:trPr>
        <w:tc>
          <w:tcPr>
            <w:tcW w:w="4083" w:type="dxa"/>
          </w:tcPr>
          <w:p w14:paraId="6269EEF3" w14:textId="3B10C15D" w:rsidR="00D34124" w:rsidRPr="00DD4928" w:rsidRDefault="00D34124" w:rsidP="008838BD">
            <w:pPr>
              <w:rPr>
                <w:rFonts w:cstheme="minorHAnsi"/>
                <w:sz w:val="20"/>
                <w:szCs w:val="20"/>
              </w:rPr>
            </w:pPr>
            <w:r w:rsidRPr="00DD4928">
              <w:rPr>
                <w:rFonts w:cstheme="minorHAnsi"/>
                <w:sz w:val="20"/>
                <w:szCs w:val="20"/>
              </w:rPr>
              <w:t xml:space="preserve">Female </w:t>
            </w:r>
          </w:p>
        </w:tc>
        <w:tc>
          <w:tcPr>
            <w:tcW w:w="1362" w:type="dxa"/>
          </w:tcPr>
          <w:p w14:paraId="1500C2E3" w14:textId="2A2F6740" w:rsidR="00D34124" w:rsidRPr="00DD4928" w:rsidRDefault="00D34124" w:rsidP="008838BD">
            <w:pPr>
              <w:jc w:val="center"/>
              <w:rPr>
                <w:rFonts w:cstheme="minorHAnsi"/>
                <w:sz w:val="20"/>
                <w:szCs w:val="20"/>
              </w:rPr>
            </w:pPr>
            <w:r w:rsidRPr="00DD4928">
              <w:rPr>
                <w:rFonts w:cstheme="minorHAnsi"/>
                <w:sz w:val="20"/>
                <w:szCs w:val="20"/>
              </w:rPr>
              <w:t>246 (50.2%)</w:t>
            </w:r>
          </w:p>
        </w:tc>
        <w:tc>
          <w:tcPr>
            <w:tcW w:w="1362" w:type="dxa"/>
          </w:tcPr>
          <w:p w14:paraId="41936253" w14:textId="77777777" w:rsidR="00D34124" w:rsidRPr="00DD4928" w:rsidRDefault="00D34124" w:rsidP="008838BD">
            <w:pPr>
              <w:jc w:val="center"/>
              <w:rPr>
                <w:rFonts w:cstheme="minorHAnsi"/>
                <w:sz w:val="20"/>
                <w:szCs w:val="20"/>
              </w:rPr>
            </w:pPr>
          </w:p>
        </w:tc>
        <w:tc>
          <w:tcPr>
            <w:tcW w:w="1363" w:type="dxa"/>
          </w:tcPr>
          <w:p w14:paraId="08753C9B" w14:textId="77777777" w:rsidR="00D34124" w:rsidRPr="00DD4928" w:rsidRDefault="00D34124" w:rsidP="008838BD">
            <w:pPr>
              <w:jc w:val="center"/>
              <w:rPr>
                <w:rFonts w:cstheme="minorHAnsi"/>
                <w:sz w:val="20"/>
                <w:szCs w:val="20"/>
              </w:rPr>
            </w:pPr>
          </w:p>
        </w:tc>
      </w:tr>
      <w:tr w:rsidR="00D34124" w:rsidRPr="00DD4928" w14:paraId="31F0439C" w14:textId="14A2BD89" w:rsidTr="00CE1DB9">
        <w:trPr>
          <w:trHeight w:val="261"/>
        </w:trPr>
        <w:tc>
          <w:tcPr>
            <w:tcW w:w="4083" w:type="dxa"/>
          </w:tcPr>
          <w:p w14:paraId="0D428AD9" w14:textId="77777777" w:rsidR="00D34124" w:rsidRPr="00DD4928" w:rsidRDefault="00D34124" w:rsidP="008838BD">
            <w:pPr>
              <w:rPr>
                <w:rFonts w:cstheme="minorHAnsi"/>
                <w:sz w:val="20"/>
                <w:szCs w:val="20"/>
              </w:rPr>
            </w:pPr>
          </w:p>
        </w:tc>
        <w:tc>
          <w:tcPr>
            <w:tcW w:w="1362" w:type="dxa"/>
          </w:tcPr>
          <w:p w14:paraId="4CD5677F" w14:textId="77777777" w:rsidR="00D34124" w:rsidRPr="00DD4928" w:rsidRDefault="00D34124" w:rsidP="008838BD">
            <w:pPr>
              <w:jc w:val="center"/>
              <w:rPr>
                <w:rFonts w:cstheme="minorHAnsi"/>
                <w:sz w:val="20"/>
                <w:szCs w:val="20"/>
              </w:rPr>
            </w:pPr>
          </w:p>
        </w:tc>
        <w:tc>
          <w:tcPr>
            <w:tcW w:w="1362" w:type="dxa"/>
          </w:tcPr>
          <w:p w14:paraId="1C89ED1F" w14:textId="77777777" w:rsidR="00D34124" w:rsidRPr="00DD4928" w:rsidRDefault="00D34124" w:rsidP="008838BD">
            <w:pPr>
              <w:jc w:val="center"/>
              <w:rPr>
                <w:rFonts w:cstheme="minorHAnsi"/>
                <w:sz w:val="20"/>
                <w:szCs w:val="20"/>
              </w:rPr>
            </w:pPr>
          </w:p>
        </w:tc>
        <w:tc>
          <w:tcPr>
            <w:tcW w:w="1363" w:type="dxa"/>
          </w:tcPr>
          <w:p w14:paraId="424DDF3A" w14:textId="77777777" w:rsidR="00D34124" w:rsidRPr="00DD4928" w:rsidRDefault="00D34124" w:rsidP="008838BD">
            <w:pPr>
              <w:jc w:val="center"/>
              <w:rPr>
                <w:rFonts w:cstheme="minorHAnsi"/>
                <w:sz w:val="20"/>
                <w:szCs w:val="20"/>
              </w:rPr>
            </w:pPr>
          </w:p>
        </w:tc>
      </w:tr>
      <w:tr w:rsidR="00D34124" w:rsidRPr="00DD4928" w14:paraId="55DC433E" w14:textId="40797F39" w:rsidTr="00CE1DB9">
        <w:trPr>
          <w:trHeight w:val="246"/>
        </w:trPr>
        <w:tc>
          <w:tcPr>
            <w:tcW w:w="4083" w:type="dxa"/>
          </w:tcPr>
          <w:p w14:paraId="643293BF" w14:textId="21BEB7C8" w:rsidR="00D34124" w:rsidRPr="00DD4928" w:rsidRDefault="00D34124" w:rsidP="008838BD">
            <w:pPr>
              <w:rPr>
                <w:rFonts w:cstheme="minorHAnsi"/>
                <w:sz w:val="20"/>
                <w:szCs w:val="20"/>
              </w:rPr>
            </w:pPr>
            <w:r w:rsidRPr="00DD4928">
              <w:rPr>
                <w:rFonts w:cstheme="minorHAnsi"/>
                <w:sz w:val="20"/>
                <w:szCs w:val="20"/>
              </w:rPr>
              <w:t>Horvath’s epigenetic age acceleration (EAA)</w:t>
            </w:r>
          </w:p>
        </w:tc>
        <w:tc>
          <w:tcPr>
            <w:tcW w:w="1362" w:type="dxa"/>
          </w:tcPr>
          <w:p w14:paraId="035B0505" w14:textId="14A8DDC4" w:rsidR="00D34124" w:rsidRPr="00DD4928" w:rsidRDefault="00D34124" w:rsidP="008838BD">
            <w:pPr>
              <w:jc w:val="center"/>
              <w:rPr>
                <w:rFonts w:cstheme="minorHAnsi"/>
                <w:sz w:val="20"/>
                <w:szCs w:val="20"/>
              </w:rPr>
            </w:pPr>
            <w:r w:rsidRPr="00DD4928">
              <w:rPr>
                <w:rFonts w:cstheme="minorHAnsi"/>
                <w:sz w:val="20"/>
                <w:szCs w:val="20"/>
              </w:rPr>
              <w:t>0</w:t>
            </w:r>
            <w:r w:rsidR="00706E64" w:rsidRPr="00DD4928">
              <w:rPr>
                <w:rFonts w:cstheme="minorHAnsi"/>
                <w:sz w:val="20"/>
                <w:szCs w:val="20"/>
              </w:rPr>
              <w:t>.0</w:t>
            </w:r>
            <w:r w:rsidRPr="00DD4928">
              <w:rPr>
                <w:rFonts w:cstheme="minorHAnsi"/>
                <w:sz w:val="20"/>
                <w:szCs w:val="20"/>
              </w:rPr>
              <w:t xml:space="preserve"> (7.3)</w:t>
            </w:r>
          </w:p>
        </w:tc>
        <w:tc>
          <w:tcPr>
            <w:tcW w:w="1362" w:type="dxa"/>
          </w:tcPr>
          <w:p w14:paraId="17143FEF" w14:textId="421439BE" w:rsidR="00D34124" w:rsidRPr="00DD4928" w:rsidRDefault="00975D44" w:rsidP="008838BD">
            <w:pPr>
              <w:jc w:val="center"/>
              <w:rPr>
                <w:rFonts w:cstheme="minorHAnsi"/>
                <w:sz w:val="20"/>
                <w:szCs w:val="20"/>
              </w:rPr>
            </w:pPr>
            <w:r w:rsidRPr="00DD4928">
              <w:rPr>
                <w:rFonts w:cstheme="minorHAnsi"/>
                <w:sz w:val="20"/>
                <w:szCs w:val="20"/>
              </w:rPr>
              <w:t>0</w:t>
            </w:r>
            <w:r w:rsidR="00706E64" w:rsidRPr="00DD4928">
              <w:rPr>
                <w:rFonts w:cstheme="minorHAnsi"/>
                <w:sz w:val="20"/>
                <w:szCs w:val="20"/>
              </w:rPr>
              <w:t>.0</w:t>
            </w:r>
          </w:p>
        </w:tc>
        <w:tc>
          <w:tcPr>
            <w:tcW w:w="1363" w:type="dxa"/>
          </w:tcPr>
          <w:p w14:paraId="10128EAB" w14:textId="70C4D326" w:rsidR="00D34124" w:rsidRPr="00DD4928" w:rsidRDefault="00975D44" w:rsidP="008838BD">
            <w:pPr>
              <w:jc w:val="center"/>
              <w:rPr>
                <w:rFonts w:cstheme="minorHAnsi"/>
                <w:sz w:val="20"/>
                <w:szCs w:val="20"/>
              </w:rPr>
            </w:pPr>
            <w:r w:rsidRPr="00DD4928">
              <w:rPr>
                <w:rFonts w:cstheme="minorHAnsi"/>
                <w:sz w:val="20"/>
                <w:szCs w:val="20"/>
              </w:rPr>
              <w:t>-18.7/34.1</w:t>
            </w:r>
          </w:p>
        </w:tc>
      </w:tr>
      <w:tr w:rsidR="00D34124" w:rsidRPr="00DD4928" w14:paraId="0CF3719D" w14:textId="32F7EB3F" w:rsidTr="00CE1DB9">
        <w:trPr>
          <w:trHeight w:val="246"/>
        </w:trPr>
        <w:tc>
          <w:tcPr>
            <w:tcW w:w="4083" w:type="dxa"/>
          </w:tcPr>
          <w:p w14:paraId="32B955A2" w14:textId="0C6E9BF2" w:rsidR="00D34124" w:rsidRPr="00DD4928" w:rsidRDefault="00D34124" w:rsidP="008838BD">
            <w:pPr>
              <w:rPr>
                <w:rFonts w:cstheme="minorHAnsi"/>
                <w:sz w:val="20"/>
                <w:szCs w:val="20"/>
              </w:rPr>
            </w:pPr>
            <w:r w:rsidRPr="00DD4928">
              <w:rPr>
                <w:rFonts w:cstheme="minorHAnsi"/>
                <w:sz w:val="20"/>
                <w:szCs w:val="20"/>
              </w:rPr>
              <w:t>Hannum’s epigenetic age acceleration (EAA)</w:t>
            </w:r>
          </w:p>
        </w:tc>
        <w:tc>
          <w:tcPr>
            <w:tcW w:w="1362" w:type="dxa"/>
          </w:tcPr>
          <w:p w14:paraId="0B1703A4" w14:textId="2D5075E8" w:rsidR="00D34124" w:rsidRPr="00DD4928" w:rsidRDefault="00D34124" w:rsidP="008838BD">
            <w:pPr>
              <w:jc w:val="center"/>
              <w:rPr>
                <w:rFonts w:cstheme="minorHAnsi"/>
                <w:sz w:val="20"/>
                <w:szCs w:val="20"/>
              </w:rPr>
            </w:pPr>
            <w:r w:rsidRPr="00DD4928">
              <w:rPr>
                <w:rFonts w:cstheme="minorHAnsi"/>
                <w:sz w:val="20"/>
                <w:szCs w:val="20"/>
              </w:rPr>
              <w:t>0</w:t>
            </w:r>
            <w:r w:rsidR="00706E64" w:rsidRPr="00DD4928">
              <w:rPr>
                <w:rFonts w:cstheme="minorHAnsi"/>
                <w:sz w:val="20"/>
                <w:szCs w:val="20"/>
              </w:rPr>
              <w:t>.0</w:t>
            </w:r>
            <w:r w:rsidRPr="00DD4928">
              <w:rPr>
                <w:rFonts w:cstheme="minorHAnsi"/>
                <w:sz w:val="20"/>
                <w:szCs w:val="20"/>
              </w:rPr>
              <w:t xml:space="preserve"> (7.3)</w:t>
            </w:r>
          </w:p>
        </w:tc>
        <w:tc>
          <w:tcPr>
            <w:tcW w:w="1362" w:type="dxa"/>
          </w:tcPr>
          <w:p w14:paraId="4173C9C0" w14:textId="1CF80013" w:rsidR="00D34124" w:rsidRPr="00DD4928" w:rsidRDefault="00975D44" w:rsidP="008838BD">
            <w:pPr>
              <w:jc w:val="center"/>
              <w:rPr>
                <w:rFonts w:cstheme="minorHAnsi"/>
                <w:sz w:val="20"/>
                <w:szCs w:val="20"/>
              </w:rPr>
            </w:pPr>
            <w:r w:rsidRPr="00DD4928">
              <w:rPr>
                <w:rFonts w:cstheme="minorHAnsi"/>
                <w:sz w:val="20"/>
                <w:szCs w:val="20"/>
              </w:rPr>
              <w:t>0</w:t>
            </w:r>
            <w:r w:rsidR="00706E64" w:rsidRPr="00DD4928">
              <w:rPr>
                <w:rFonts w:cstheme="minorHAnsi"/>
                <w:sz w:val="20"/>
                <w:szCs w:val="20"/>
              </w:rPr>
              <w:t>.0</w:t>
            </w:r>
          </w:p>
        </w:tc>
        <w:tc>
          <w:tcPr>
            <w:tcW w:w="1363" w:type="dxa"/>
          </w:tcPr>
          <w:p w14:paraId="6C08A168" w14:textId="36259A33" w:rsidR="00D34124" w:rsidRPr="00DD4928" w:rsidRDefault="000435C3" w:rsidP="008838BD">
            <w:pPr>
              <w:jc w:val="center"/>
              <w:rPr>
                <w:rFonts w:cstheme="minorHAnsi"/>
                <w:sz w:val="20"/>
                <w:szCs w:val="20"/>
              </w:rPr>
            </w:pPr>
            <w:r w:rsidRPr="00DD4928">
              <w:rPr>
                <w:rFonts w:cstheme="minorHAnsi"/>
                <w:sz w:val="20"/>
                <w:szCs w:val="20"/>
              </w:rPr>
              <w:t>-21.6/29.5</w:t>
            </w:r>
          </w:p>
        </w:tc>
      </w:tr>
      <w:tr w:rsidR="00D34124" w:rsidRPr="00DD4928" w14:paraId="34092068" w14:textId="22250499" w:rsidTr="00CE1DB9">
        <w:trPr>
          <w:trHeight w:val="246"/>
        </w:trPr>
        <w:tc>
          <w:tcPr>
            <w:tcW w:w="4083" w:type="dxa"/>
          </w:tcPr>
          <w:p w14:paraId="789D0D2C" w14:textId="419290F9" w:rsidR="00D34124" w:rsidRPr="00DD4928" w:rsidRDefault="00D34124" w:rsidP="008838BD">
            <w:pPr>
              <w:rPr>
                <w:rFonts w:cstheme="minorHAnsi"/>
                <w:sz w:val="20"/>
                <w:szCs w:val="20"/>
              </w:rPr>
            </w:pPr>
            <w:r w:rsidRPr="00DD4928">
              <w:rPr>
                <w:rFonts w:cstheme="minorHAnsi"/>
                <w:sz w:val="20"/>
                <w:szCs w:val="20"/>
              </w:rPr>
              <w:t>Levine’s epigenetic age acceleration (EAA)</w:t>
            </w:r>
          </w:p>
        </w:tc>
        <w:tc>
          <w:tcPr>
            <w:tcW w:w="1362" w:type="dxa"/>
          </w:tcPr>
          <w:p w14:paraId="3C0F5A54" w14:textId="02C8069F" w:rsidR="00D34124" w:rsidRPr="00DD4928" w:rsidRDefault="00D34124" w:rsidP="008838BD">
            <w:pPr>
              <w:jc w:val="center"/>
              <w:rPr>
                <w:rFonts w:cstheme="minorHAnsi"/>
                <w:sz w:val="20"/>
                <w:szCs w:val="20"/>
              </w:rPr>
            </w:pPr>
            <w:r w:rsidRPr="00DD4928">
              <w:rPr>
                <w:rFonts w:cstheme="minorHAnsi"/>
                <w:sz w:val="20"/>
                <w:szCs w:val="20"/>
              </w:rPr>
              <w:t>0</w:t>
            </w:r>
            <w:r w:rsidR="00706E64" w:rsidRPr="00DD4928">
              <w:rPr>
                <w:rFonts w:cstheme="minorHAnsi"/>
                <w:sz w:val="20"/>
                <w:szCs w:val="20"/>
              </w:rPr>
              <w:t>.0</w:t>
            </w:r>
            <w:r w:rsidRPr="00DD4928">
              <w:rPr>
                <w:rFonts w:cstheme="minorHAnsi"/>
                <w:sz w:val="20"/>
                <w:szCs w:val="20"/>
              </w:rPr>
              <w:t xml:space="preserve"> (5.2)</w:t>
            </w:r>
          </w:p>
        </w:tc>
        <w:tc>
          <w:tcPr>
            <w:tcW w:w="1362" w:type="dxa"/>
          </w:tcPr>
          <w:p w14:paraId="7AB1A2FA" w14:textId="71278867" w:rsidR="00D34124" w:rsidRPr="00DD4928" w:rsidRDefault="00975D44" w:rsidP="008838BD">
            <w:pPr>
              <w:jc w:val="center"/>
              <w:rPr>
                <w:rFonts w:cstheme="minorHAnsi"/>
                <w:sz w:val="20"/>
                <w:szCs w:val="20"/>
              </w:rPr>
            </w:pPr>
            <w:r w:rsidRPr="00DD4928">
              <w:rPr>
                <w:rFonts w:cstheme="minorHAnsi"/>
                <w:sz w:val="20"/>
                <w:szCs w:val="20"/>
              </w:rPr>
              <w:t>0</w:t>
            </w:r>
            <w:r w:rsidR="00706E64" w:rsidRPr="00DD4928">
              <w:rPr>
                <w:rFonts w:cstheme="minorHAnsi"/>
                <w:sz w:val="20"/>
                <w:szCs w:val="20"/>
              </w:rPr>
              <w:t>.0</w:t>
            </w:r>
          </w:p>
        </w:tc>
        <w:tc>
          <w:tcPr>
            <w:tcW w:w="1363" w:type="dxa"/>
          </w:tcPr>
          <w:p w14:paraId="012E3821" w14:textId="380A33F6" w:rsidR="00D34124" w:rsidRPr="00DD4928" w:rsidRDefault="00F57869" w:rsidP="008838BD">
            <w:pPr>
              <w:jc w:val="center"/>
              <w:rPr>
                <w:rFonts w:cstheme="minorHAnsi"/>
                <w:sz w:val="20"/>
                <w:szCs w:val="20"/>
              </w:rPr>
            </w:pPr>
            <w:r w:rsidRPr="00DD4928">
              <w:rPr>
                <w:rFonts w:cstheme="minorHAnsi"/>
                <w:sz w:val="20"/>
                <w:szCs w:val="20"/>
              </w:rPr>
              <w:t>-15.2/16.7</w:t>
            </w:r>
          </w:p>
        </w:tc>
      </w:tr>
      <w:tr w:rsidR="00D34124" w:rsidRPr="00DD4928" w14:paraId="3C72DA1B" w14:textId="652BF598" w:rsidTr="00CE1DB9">
        <w:trPr>
          <w:trHeight w:val="261"/>
        </w:trPr>
        <w:tc>
          <w:tcPr>
            <w:tcW w:w="4083" w:type="dxa"/>
          </w:tcPr>
          <w:p w14:paraId="5D2D1217" w14:textId="77777777" w:rsidR="00D34124" w:rsidRPr="00DD4928" w:rsidRDefault="00D34124" w:rsidP="008838BD">
            <w:pPr>
              <w:rPr>
                <w:rFonts w:cstheme="minorHAnsi"/>
                <w:sz w:val="20"/>
                <w:szCs w:val="20"/>
              </w:rPr>
            </w:pPr>
          </w:p>
        </w:tc>
        <w:tc>
          <w:tcPr>
            <w:tcW w:w="1362" w:type="dxa"/>
          </w:tcPr>
          <w:p w14:paraId="251BF42B" w14:textId="77777777" w:rsidR="00D34124" w:rsidRPr="00DD4928" w:rsidRDefault="00D34124" w:rsidP="008838BD">
            <w:pPr>
              <w:jc w:val="center"/>
              <w:rPr>
                <w:rFonts w:cstheme="minorHAnsi"/>
                <w:sz w:val="20"/>
                <w:szCs w:val="20"/>
              </w:rPr>
            </w:pPr>
          </w:p>
        </w:tc>
        <w:tc>
          <w:tcPr>
            <w:tcW w:w="1362" w:type="dxa"/>
          </w:tcPr>
          <w:p w14:paraId="4FF17E04" w14:textId="77777777" w:rsidR="00D34124" w:rsidRPr="00DD4928" w:rsidRDefault="00D34124" w:rsidP="008838BD">
            <w:pPr>
              <w:jc w:val="center"/>
              <w:rPr>
                <w:rFonts w:cstheme="minorHAnsi"/>
                <w:sz w:val="20"/>
                <w:szCs w:val="20"/>
              </w:rPr>
            </w:pPr>
          </w:p>
        </w:tc>
        <w:tc>
          <w:tcPr>
            <w:tcW w:w="1363" w:type="dxa"/>
          </w:tcPr>
          <w:p w14:paraId="6279BD7B" w14:textId="77777777" w:rsidR="00D34124" w:rsidRPr="00DD4928" w:rsidRDefault="00D34124" w:rsidP="008838BD">
            <w:pPr>
              <w:jc w:val="center"/>
              <w:rPr>
                <w:rFonts w:cstheme="minorHAnsi"/>
                <w:sz w:val="20"/>
                <w:szCs w:val="20"/>
              </w:rPr>
            </w:pPr>
          </w:p>
        </w:tc>
      </w:tr>
      <w:tr w:rsidR="00D34124" w:rsidRPr="00DD4928" w14:paraId="62289DBB" w14:textId="73670740" w:rsidTr="00CE1DB9">
        <w:trPr>
          <w:trHeight w:val="261"/>
        </w:trPr>
        <w:tc>
          <w:tcPr>
            <w:tcW w:w="4083" w:type="dxa"/>
          </w:tcPr>
          <w:p w14:paraId="7C74F26B" w14:textId="4B3800D3" w:rsidR="00D34124" w:rsidRPr="00DD4928" w:rsidRDefault="00D34124" w:rsidP="008838BD">
            <w:pPr>
              <w:rPr>
                <w:rFonts w:cstheme="minorHAnsi"/>
                <w:sz w:val="20"/>
                <w:szCs w:val="20"/>
              </w:rPr>
            </w:pPr>
            <w:r w:rsidRPr="00DD4928">
              <w:rPr>
                <w:rFonts w:cstheme="minorHAnsi"/>
                <w:sz w:val="20"/>
                <w:szCs w:val="20"/>
              </w:rPr>
              <w:t>Allostatic Load (excluding medications)</w:t>
            </w:r>
          </w:p>
        </w:tc>
        <w:tc>
          <w:tcPr>
            <w:tcW w:w="1362" w:type="dxa"/>
          </w:tcPr>
          <w:p w14:paraId="2D84FE9D" w14:textId="3E847C17" w:rsidR="00D34124" w:rsidRPr="00DD4928" w:rsidRDefault="00D34124" w:rsidP="008838BD">
            <w:pPr>
              <w:jc w:val="center"/>
              <w:rPr>
                <w:rFonts w:cstheme="minorHAnsi"/>
                <w:sz w:val="20"/>
                <w:szCs w:val="20"/>
              </w:rPr>
            </w:pPr>
            <w:r w:rsidRPr="00DD4928">
              <w:rPr>
                <w:rFonts w:cstheme="minorHAnsi"/>
                <w:sz w:val="20"/>
                <w:szCs w:val="20"/>
              </w:rPr>
              <w:t>3.39 (2.26)</w:t>
            </w:r>
          </w:p>
        </w:tc>
        <w:tc>
          <w:tcPr>
            <w:tcW w:w="1362" w:type="dxa"/>
          </w:tcPr>
          <w:p w14:paraId="7EBD2345" w14:textId="4F17428A" w:rsidR="00D34124" w:rsidRPr="00DD4928" w:rsidRDefault="00DF56F2" w:rsidP="008838BD">
            <w:pPr>
              <w:jc w:val="center"/>
              <w:rPr>
                <w:rFonts w:cstheme="minorHAnsi"/>
                <w:sz w:val="20"/>
                <w:szCs w:val="20"/>
              </w:rPr>
            </w:pPr>
            <w:r w:rsidRPr="00DD4928">
              <w:rPr>
                <w:rFonts w:cstheme="minorHAnsi"/>
                <w:sz w:val="20"/>
                <w:szCs w:val="20"/>
              </w:rPr>
              <w:t>3.0</w:t>
            </w:r>
          </w:p>
        </w:tc>
        <w:tc>
          <w:tcPr>
            <w:tcW w:w="1363" w:type="dxa"/>
          </w:tcPr>
          <w:p w14:paraId="528E0DD9" w14:textId="4A609142" w:rsidR="00D34124" w:rsidRPr="00DD4928" w:rsidRDefault="00DF56F2" w:rsidP="008838BD">
            <w:pPr>
              <w:jc w:val="center"/>
              <w:rPr>
                <w:rFonts w:cstheme="minorHAnsi"/>
                <w:sz w:val="20"/>
                <w:szCs w:val="20"/>
              </w:rPr>
            </w:pPr>
            <w:r w:rsidRPr="00DD4928">
              <w:rPr>
                <w:rFonts w:cstheme="minorHAnsi"/>
                <w:sz w:val="20"/>
                <w:szCs w:val="20"/>
              </w:rPr>
              <w:t>0.0/10.0</w:t>
            </w:r>
          </w:p>
        </w:tc>
      </w:tr>
      <w:tr w:rsidR="00D34124" w:rsidRPr="00DD4928" w14:paraId="09CCCF1F" w14:textId="2EB61161" w:rsidTr="00CE1DB9">
        <w:trPr>
          <w:trHeight w:val="246"/>
        </w:trPr>
        <w:tc>
          <w:tcPr>
            <w:tcW w:w="4083" w:type="dxa"/>
          </w:tcPr>
          <w:p w14:paraId="1D261866" w14:textId="0C7E87DF" w:rsidR="00D34124" w:rsidRPr="00DD4928" w:rsidRDefault="00D34124" w:rsidP="008838BD">
            <w:pPr>
              <w:rPr>
                <w:rFonts w:cstheme="minorHAnsi"/>
                <w:sz w:val="20"/>
                <w:szCs w:val="20"/>
              </w:rPr>
            </w:pPr>
            <w:r w:rsidRPr="00DD4928">
              <w:rPr>
                <w:rFonts w:cstheme="minorHAnsi"/>
                <w:sz w:val="20"/>
                <w:szCs w:val="20"/>
              </w:rPr>
              <w:t>Allostatic Load (including medications)</w:t>
            </w:r>
          </w:p>
        </w:tc>
        <w:tc>
          <w:tcPr>
            <w:tcW w:w="1362" w:type="dxa"/>
          </w:tcPr>
          <w:p w14:paraId="5982CBAF" w14:textId="07773CDE" w:rsidR="00D34124" w:rsidRPr="00DD4928" w:rsidRDefault="00D34124" w:rsidP="008838BD">
            <w:pPr>
              <w:jc w:val="center"/>
              <w:rPr>
                <w:rFonts w:cstheme="minorHAnsi"/>
                <w:sz w:val="20"/>
                <w:szCs w:val="20"/>
              </w:rPr>
            </w:pPr>
            <w:r w:rsidRPr="00DD4928">
              <w:rPr>
                <w:rFonts w:cstheme="minorHAnsi"/>
                <w:sz w:val="20"/>
                <w:szCs w:val="20"/>
              </w:rPr>
              <w:t>4.06 (2.58)</w:t>
            </w:r>
          </w:p>
        </w:tc>
        <w:tc>
          <w:tcPr>
            <w:tcW w:w="1362" w:type="dxa"/>
          </w:tcPr>
          <w:p w14:paraId="28AE6307" w14:textId="59D68B7C" w:rsidR="00D34124" w:rsidRPr="00DD4928" w:rsidRDefault="00706E64" w:rsidP="008838BD">
            <w:pPr>
              <w:jc w:val="center"/>
              <w:rPr>
                <w:rFonts w:cstheme="minorHAnsi"/>
                <w:sz w:val="20"/>
                <w:szCs w:val="20"/>
              </w:rPr>
            </w:pPr>
            <w:r w:rsidRPr="00DD4928">
              <w:rPr>
                <w:rFonts w:cstheme="minorHAnsi"/>
                <w:sz w:val="20"/>
                <w:szCs w:val="20"/>
              </w:rPr>
              <w:t>4.0</w:t>
            </w:r>
          </w:p>
        </w:tc>
        <w:tc>
          <w:tcPr>
            <w:tcW w:w="1363" w:type="dxa"/>
          </w:tcPr>
          <w:p w14:paraId="19C57E06" w14:textId="3B1E9CF8" w:rsidR="00D34124" w:rsidRPr="00DD4928" w:rsidRDefault="00706E64" w:rsidP="008838BD">
            <w:pPr>
              <w:jc w:val="center"/>
              <w:rPr>
                <w:rFonts w:cstheme="minorHAnsi"/>
                <w:sz w:val="20"/>
                <w:szCs w:val="20"/>
              </w:rPr>
            </w:pPr>
            <w:r w:rsidRPr="00DD4928">
              <w:rPr>
                <w:rFonts w:cstheme="minorHAnsi"/>
                <w:sz w:val="20"/>
                <w:szCs w:val="20"/>
              </w:rPr>
              <w:t>0.0/12.0</w:t>
            </w:r>
          </w:p>
        </w:tc>
      </w:tr>
      <w:tr w:rsidR="00D34124" w:rsidRPr="00DD4928" w14:paraId="5FD05EBF" w14:textId="4880601B" w:rsidTr="00CE1DB9">
        <w:trPr>
          <w:trHeight w:val="261"/>
        </w:trPr>
        <w:tc>
          <w:tcPr>
            <w:tcW w:w="4083" w:type="dxa"/>
          </w:tcPr>
          <w:p w14:paraId="113283E0" w14:textId="77777777" w:rsidR="00D34124" w:rsidRPr="00DD4928" w:rsidRDefault="00D34124" w:rsidP="008838BD">
            <w:pPr>
              <w:rPr>
                <w:rFonts w:cstheme="minorHAnsi"/>
                <w:sz w:val="20"/>
                <w:szCs w:val="20"/>
              </w:rPr>
            </w:pPr>
          </w:p>
        </w:tc>
        <w:tc>
          <w:tcPr>
            <w:tcW w:w="1362" w:type="dxa"/>
          </w:tcPr>
          <w:p w14:paraId="59F9D0E9" w14:textId="77777777" w:rsidR="00D34124" w:rsidRPr="00DD4928" w:rsidRDefault="00D34124" w:rsidP="008838BD">
            <w:pPr>
              <w:jc w:val="center"/>
              <w:rPr>
                <w:rFonts w:cstheme="minorHAnsi"/>
                <w:sz w:val="20"/>
                <w:szCs w:val="20"/>
              </w:rPr>
            </w:pPr>
          </w:p>
        </w:tc>
        <w:tc>
          <w:tcPr>
            <w:tcW w:w="1362" w:type="dxa"/>
          </w:tcPr>
          <w:p w14:paraId="07FC1C11" w14:textId="77777777" w:rsidR="00D34124" w:rsidRPr="00DD4928" w:rsidRDefault="00D34124" w:rsidP="008838BD">
            <w:pPr>
              <w:jc w:val="center"/>
              <w:rPr>
                <w:rFonts w:cstheme="minorHAnsi"/>
                <w:sz w:val="20"/>
                <w:szCs w:val="20"/>
                <w:highlight w:val="yellow"/>
              </w:rPr>
            </w:pPr>
          </w:p>
        </w:tc>
        <w:tc>
          <w:tcPr>
            <w:tcW w:w="1363" w:type="dxa"/>
          </w:tcPr>
          <w:p w14:paraId="7FF3C0EC" w14:textId="77777777" w:rsidR="00D34124" w:rsidRPr="00DD4928" w:rsidRDefault="00D34124" w:rsidP="008838BD">
            <w:pPr>
              <w:jc w:val="center"/>
              <w:rPr>
                <w:rFonts w:cstheme="minorHAnsi"/>
                <w:sz w:val="20"/>
                <w:szCs w:val="20"/>
                <w:highlight w:val="yellow"/>
              </w:rPr>
            </w:pPr>
          </w:p>
        </w:tc>
      </w:tr>
      <w:tr w:rsidR="00D34124" w:rsidRPr="00DD4928" w14:paraId="2D4AADCD" w14:textId="453D2B20" w:rsidTr="00CE1DB9">
        <w:trPr>
          <w:trHeight w:val="261"/>
        </w:trPr>
        <w:tc>
          <w:tcPr>
            <w:tcW w:w="4083" w:type="dxa"/>
          </w:tcPr>
          <w:p w14:paraId="57CFB900" w14:textId="77777777" w:rsidR="00D34124" w:rsidRPr="00DD4928" w:rsidRDefault="00D34124" w:rsidP="008838BD">
            <w:pPr>
              <w:rPr>
                <w:rFonts w:cstheme="minorHAnsi"/>
                <w:i/>
                <w:sz w:val="20"/>
                <w:szCs w:val="20"/>
              </w:rPr>
            </w:pPr>
            <w:r w:rsidRPr="00DD4928">
              <w:rPr>
                <w:rFonts w:cstheme="minorHAnsi"/>
                <w:i/>
                <w:sz w:val="20"/>
                <w:szCs w:val="20"/>
              </w:rPr>
              <w:t>Childhood Social Class</w:t>
            </w:r>
          </w:p>
        </w:tc>
        <w:tc>
          <w:tcPr>
            <w:tcW w:w="1362" w:type="dxa"/>
          </w:tcPr>
          <w:p w14:paraId="56F91941" w14:textId="77777777" w:rsidR="00D34124" w:rsidRPr="00DD4928" w:rsidRDefault="00D34124" w:rsidP="008838BD">
            <w:pPr>
              <w:jc w:val="center"/>
              <w:rPr>
                <w:rFonts w:cstheme="minorHAnsi"/>
                <w:sz w:val="20"/>
                <w:szCs w:val="20"/>
              </w:rPr>
            </w:pPr>
          </w:p>
        </w:tc>
        <w:tc>
          <w:tcPr>
            <w:tcW w:w="1362" w:type="dxa"/>
          </w:tcPr>
          <w:p w14:paraId="7EA48072" w14:textId="77777777" w:rsidR="00D34124" w:rsidRPr="00DD4928" w:rsidRDefault="00D34124" w:rsidP="008838BD">
            <w:pPr>
              <w:jc w:val="center"/>
              <w:rPr>
                <w:rFonts w:cstheme="minorHAnsi"/>
                <w:sz w:val="20"/>
                <w:szCs w:val="20"/>
                <w:highlight w:val="yellow"/>
              </w:rPr>
            </w:pPr>
          </w:p>
        </w:tc>
        <w:tc>
          <w:tcPr>
            <w:tcW w:w="1363" w:type="dxa"/>
          </w:tcPr>
          <w:p w14:paraId="56AC3B2C" w14:textId="77777777" w:rsidR="00D34124" w:rsidRPr="00DD4928" w:rsidRDefault="00D34124" w:rsidP="008838BD">
            <w:pPr>
              <w:jc w:val="center"/>
              <w:rPr>
                <w:rFonts w:cstheme="minorHAnsi"/>
                <w:sz w:val="20"/>
                <w:szCs w:val="20"/>
                <w:highlight w:val="yellow"/>
              </w:rPr>
            </w:pPr>
          </w:p>
        </w:tc>
      </w:tr>
      <w:tr w:rsidR="00D34124" w:rsidRPr="00DD4928" w14:paraId="5E56DD84" w14:textId="2866EAF1" w:rsidTr="00CE1DB9">
        <w:trPr>
          <w:trHeight w:val="261"/>
        </w:trPr>
        <w:tc>
          <w:tcPr>
            <w:tcW w:w="4083" w:type="dxa"/>
          </w:tcPr>
          <w:p w14:paraId="24FA6D7D" w14:textId="77777777" w:rsidR="00D34124" w:rsidRPr="00DD4928" w:rsidRDefault="00D34124" w:rsidP="008838BD">
            <w:pPr>
              <w:pStyle w:val="ListParagraph"/>
              <w:numPr>
                <w:ilvl w:val="0"/>
                <w:numId w:val="7"/>
              </w:numPr>
              <w:rPr>
                <w:rFonts w:asciiTheme="minorHAnsi" w:hAnsiTheme="minorHAnsi" w:cstheme="minorHAnsi"/>
                <w:sz w:val="20"/>
                <w:szCs w:val="20"/>
              </w:rPr>
            </w:pPr>
            <w:r w:rsidRPr="00DD4928">
              <w:rPr>
                <w:rFonts w:asciiTheme="minorHAnsi" w:hAnsiTheme="minorHAnsi" w:cstheme="minorHAnsi"/>
                <w:sz w:val="20"/>
                <w:szCs w:val="20"/>
              </w:rPr>
              <w:t>Professional/Managerial</w:t>
            </w:r>
          </w:p>
        </w:tc>
        <w:tc>
          <w:tcPr>
            <w:tcW w:w="1362" w:type="dxa"/>
          </w:tcPr>
          <w:p w14:paraId="364709FC" w14:textId="5A50E031" w:rsidR="00D34124" w:rsidRPr="00DD4928" w:rsidRDefault="00D34124" w:rsidP="008838BD">
            <w:pPr>
              <w:jc w:val="center"/>
              <w:rPr>
                <w:rFonts w:cstheme="minorHAnsi"/>
                <w:sz w:val="20"/>
                <w:szCs w:val="20"/>
              </w:rPr>
            </w:pPr>
            <w:r w:rsidRPr="00DD4928">
              <w:rPr>
                <w:rFonts w:cstheme="minorHAnsi"/>
                <w:sz w:val="20"/>
                <w:szCs w:val="20"/>
              </w:rPr>
              <w:t>204 (41.6%)</w:t>
            </w:r>
          </w:p>
        </w:tc>
        <w:tc>
          <w:tcPr>
            <w:tcW w:w="1362" w:type="dxa"/>
          </w:tcPr>
          <w:p w14:paraId="4DB621B2" w14:textId="77777777" w:rsidR="00D34124" w:rsidRPr="00DD4928" w:rsidRDefault="00D34124" w:rsidP="008838BD">
            <w:pPr>
              <w:jc w:val="center"/>
              <w:rPr>
                <w:rFonts w:cstheme="minorHAnsi"/>
                <w:sz w:val="20"/>
                <w:szCs w:val="20"/>
                <w:highlight w:val="yellow"/>
              </w:rPr>
            </w:pPr>
          </w:p>
        </w:tc>
        <w:tc>
          <w:tcPr>
            <w:tcW w:w="1363" w:type="dxa"/>
          </w:tcPr>
          <w:p w14:paraId="0F4FDEDE" w14:textId="77777777" w:rsidR="00D34124" w:rsidRPr="00DD4928" w:rsidRDefault="00D34124" w:rsidP="008838BD">
            <w:pPr>
              <w:jc w:val="center"/>
              <w:rPr>
                <w:rFonts w:cstheme="minorHAnsi"/>
                <w:sz w:val="20"/>
                <w:szCs w:val="20"/>
                <w:highlight w:val="yellow"/>
              </w:rPr>
            </w:pPr>
          </w:p>
        </w:tc>
      </w:tr>
      <w:tr w:rsidR="00D34124" w:rsidRPr="00DD4928" w14:paraId="73F5A25A" w14:textId="0625B0C9" w:rsidTr="00CE1DB9">
        <w:trPr>
          <w:trHeight w:val="261"/>
        </w:trPr>
        <w:tc>
          <w:tcPr>
            <w:tcW w:w="4083" w:type="dxa"/>
          </w:tcPr>
          <w:p w14:paraId="457CEA0B" w14:textId="77777777" w:rsidR="00D34124" w:rsidRPr="00DD4928" w:rsidRDefault="00D34124" w:rsidP="008838BD">
            <w:pPr>
              <w:pStyle w:val="ListParagraph"/>
              <w:numPr>
                <w:ilvl w:val="0"/>
                <w:numId w:val="7"/>
              </w:numPr>
              <w:rPr>
                <w:rFonts w:asciiTheme="minorHAnsi" w:hAnsiTheme="minorHAnsi" w:cstheme="minorHAnsi"/>
                <w:sz w:val="20"/>
                <w:szCs w:val="20"/>
              </w:rPr>
            </w:pPr>
            <w:r w:rsidRPr="00DD4928">
              <w:rPr>
                <w:rFonts w:asciiTheme="minorHAnsi" w:hAnsiTheme="minorHAnsi" w:cstheme="minorHAnsi"/>
                <w:sz w:val="20"/>
                <w:szCs w:val="20"/>
              </w:rPr>
              <w:t>Non-manual/Skilled manual</w:t>
            </w:r>
          </w:p>
        </w:tc>
        <w:tc>
          <w:tcPr>
            <w:tcW w:w="1362" w:type="dxa"/>
          </w:tcPr>
          <w:p w14:paraId="642B80B6" w14:textId="6BB5A738" w:rsidR="00D34124" w:rsidRPr="00DD4928" w:rsidRDefault="00D34124" w:rsidP="008838BD">
            <w:pPr>
              <w:jc w:val="center"/>
              <w:rPr>
                <w:rFonts w:cstheme="minorHAnsi"/>
                <w:sz w:val="20"/>
                <w:szCs w:val="20"/>
              </w:rPr>
            </w:pPr>
            <w:r w:rsidRPr="00DD4928">
              <w:rPr>
                <w:rFonts w:cstheme="minorHAnsi"/>
                <w:sz w:val="20"/>
                <w:szCs w:val="20"/>
              </w:rPr>
              <w:t>40 (8.2%)</w:t>
            </w:r>
          </w:p>
        </w:tc>
        <w:tc>
          <w:tcPr>
            <w:tcW w:w="1362" w:type="dxa"/>
          </w:tcPr>
          <w:p w14:paraId="72603F24" w14:textId="77777777" w:rsidR="00D34124" w:rsidRPr="00DD4928" w:rsidRDefault="00D34124" w:rsidP="008838BD">
            <w:pPr>
              <w:jc w:val="center"/>
              <w:rPr>
                <w:rFonts w:cstheme="minorHAnsi"/>
                <w:sz w:val="20"/>
                <w:szCs w:val="20"/>
                <w:highlight w:val="yellow"/>
              </w:rPr>
            </w:pPr>
          </w:p>
        </w:tc>
        <w:tc>
          <w:tcPr>
            <w:tcW w:w="1363" w:type="dxa"/>
          </w:tcPr>
          <w:p w14:paraId="6EFBC318" w14:textId="77777777" w:rsidR="00D34124" w:rsidRPr="00DD4928" w:rsidRDefault="00D34124" w:rsidP="008838BD">
            <w:pPr>
              <w:jc w:val="center"/>
              <w:rPr>
                <w:rFonts w:cstheme="minorHAnsi"/>
                <w:sz w:val="20"/>
                <w:szCs w:val="20"/>
                <w:highlight w:val="yellow"/>
              </w:rPr>
            </w:pPr>
          </w:p>
        </w:tc>
      </w:tr>
      <w:tr w:rsidR="00D34124" w:rsidRPr="00DD4928" w14:paraId="3B6F899E" w14:textId="4B7852C6" w:rsidTr="00CE1DB9">
        <w:trPr>
          <w:trHeight w:val="261"/>
        </w:trPr>
        <w:tc>
          <w:tcPr>
            <w:tcW w:w="4083" w:type="dxa"/>
          </w:tcPr>
          <w:p w14:paraId="3162478A" w14:textId="77777777" w:rsidR="00D34124" w:rsidRPr="00DD4928" w:rsidRDefault="00D34124" w:rsidP="008838BD">
            <w:pPr>
              <w:pStyle w:val="ListParagraph"/>
              <w:numPr>
                <w:ilvl w:val="0"/>
                <w:numId w:val="7"/>
              </w:numPr>
              <w:rPr>
                <w:rFonts w:asciiTheme="minorHAnsi" w:hAnsiTheme="minorHAnsi" w:cstheme="minorHAnsi"/>
                <w:sz w:val="20"/>
                <w:szCs w:val="20"/>
              </w:rPr>
            </w:pPr>
            <w:r w:rsidRPr="00DD4928">
              <w:rPr>
                <w:rFonts w:asciiTheme="minorHAnsi" w:hAnsiTheme="minorHAnsi" w:cstheme="minorHAnsi"/>
                <w:sz w:val="20"/>
                <w:szCs w:val="20"/>
              </w:rPr>
              <w:t>Semi-skilled/unskilled</w:t>
            </w:r>
          </w:p>
        </w:tc>
        <w:tc>
          <w:tcPr>
            <w:tcW w:w="1362" w:type="dxa"/>
          </w:tcPr>
          <w:p w14:paraId="225F41E4" w14:textId="32DCED01" w:rsidR="00D34124" w:rsidRPr="00DD4928" w:rsidRDefault="00D34124" w:rsidP="008838BD">
            <w:pPr>
              <w:jc w:val="center"/>
              <w:rPr>
                <w:rFonts w:cstheme="minorHAnsi"/>
                <w:sz w:val="20"/>
                <w:szCs w:val="20"/>
              </w:rPr>
            </w:pPr>
            <w:r w:rsidRPr="00DD4928">
              <w:rPr>
                <w:rFonts w:cstheme="minorHAnsi"/>
                <w:sz w:val="20"/>
                <w:szCs w:val="20"/>
              </w:rPr>
              <w:t>246 (50.2%)</w:t>
            </w:r>
          </w:p>
        </w:tc>
        <w:tc>
          <w:tcPr>
            <w:tcW w:w="1362" w:type="dxa"/>
          </w:tcPr>
          <w:p w14:paraId="076034C6" w14:textId="77777777" w:rsidR="00D34124" w:rsidRPr="00DD4928" w:rsidRDefault="00D34124" w:rsidP="008838BD">
            <w:pPr>
              <w:jc w:val="center"/>
              <w:rPr>
                <w:rFonts w:cstheme="minorHAnsi"/>
                <w:sz w:val="20"/>
                <w:szCs w:val="20"/>
                <w:highlight w:val="yellow"/>
              </w:rPr>
            </w:pPr>
          </w:p>
        </w:tc>
        <w:tc>
          <w:tcPr>
            <w:tcW w:w="1363" w:type="dxa"/>
          </w:tcPr>
          <w:p w14:paraId="620C54DD" w14:textId="77777777" w:rsidR="00D34124" w:rsidRPr="00DD4928" w:rsidRDefault="00D34124" w:rsidP="008838BD">
            <w:pPr>
              <w:jc w:val="center"/>
              <w:rPr>
                <w:rFonts w:cstheme="minorHAnsi"/>
                <w:sz w:val="20"/>
                <w:szCs w:val="20"/>
                <w:highlight w:val="yellow"/>
              </w:rPr>
            </w:pPr>
          </w:p>
        </w:tc>
      </w:tr>
      <w:tr w:rsidR="00D34124" w:rsidRPr="00DD4928" w14:paraId="56E96ADA" w14:textId="0E208173" w:rsidTr="00CE1DB9">
        <w:trPr>
          <w:trHeight w:val="261"/>
        </w:trPr>
        <w:tc>
          <w:tcPr>
            <w:tcW w:w="4083" w:type="dxa"/>
          </w:tcPr>
          <w:p w14:paraId="40FF384F" w14:textId="77777777" w:rsidR="00D34124" w:rsidRPr="00DD4928" w:rsidRDefault="00D34124" w:rsidP="008838BD">
            <w:pPr>
              <w:rPr>
                <w:rFonts w:cstheme="minorHAnsi"/>
                <w:sz w:val="20"/>
                <w:szCs w:val="20"/>
              </w:rPr>
            </w:pPr>
          </w:p>
        </w:tc>
        <w:tc>
          <w:tcPr>
            <w:tcW w:w="1362" w:type="dxa"/>
          </w:tcPr>
          <w:p w14:paraId="1A1FF43C" w14:textId="77777777" w:rsidR="00D34124" w:rsidRPr="00DD4928" w:rsidRDefault="00D34124" w:rsidP="008838BD">
            <w:pPr>
              <w:jc w:val="center"/>
              <w:rPr>
                <w:rFonts w:cstheme="minorHAnsi"/>
                <w:sz w:val="20"/>
                <w:szCs w:val="20"/>
              </w:rPr>
            </w:pPr>
          </w:p>
        </w:tc>
        <w:tc>
          <w:tcPr>
            <w:tcW w:w="1362" w:type="dxa"/>
          </w:tcPr>
          <w:p w14:paraId="60E3BA50" w14:textId="77777777" w:rsidR="00D34124" w:rsidRPr="00DD4928" w:rsidRDefault="00D34124" w:rsidP="008838BD">
            <w:pPr>
              <w:jc w:val="center"/>
              <w:rPr>
                <w:rFonts w:cstheme="minorHAnsi"/>
                <w:sz w:val="20"/>
                <w:szCs w:val="20"/>
                <w:highlight w:val="yellow"/>
              </w:rPr>
            </w:pPr>
          </w:p>
        </w:tc>
        <w:tc>
          <w:tcPr>
            <w:tcW w:w="1363" w:type="dxa"/>
          </w:tcPr>
          <w:p w14:paraId="1012C01E" w14:textId="77777777" w:rsidR="00D34124" w:rsidRPr="00DD4928" w:rsidRDefault="00D34124" w:rsidP="008838BD">
            <w:pPr>
              <w:jc w:val="center"/>
              <w:rPr>
                <w:rFonts w:cstheme="minorHAnsi"/>
                <w:sz w:val="20"/>
                <w:szCs w:val="20"/>
                <w:highlight w:val="yellow"/>
              </w:rPr>
            </w:pPr>
          </w:p>
        </w:tc>
      </w:tr>
      <w:tr w:rsidR="00D34124" w:rsidRPr="00DD4928" w14:paraId="19E6D05E" w14:textId="3A61003D" w:rsidTr="00CE1DB9">
        <w:trPr>
          <w:trHeight w:val="261"/>
        </w:trPr>
        <w:tc>
          <w:tcPr>
            <w:tcW w:w="4083" w:type="dxa"/>
          </w:tcPr>
          <w:p w14:paraId="53B50ADB" w14:textId="77777777" w:rsidR="00D34124" w:rsidRPr="00DD4928" w:rsidRDefault="00D34124" w:rsidP="008838BD">
            <w:pPr>
              <w:rPr>
                <w:rFonts w:cstheme="minorHAnsi"/>
                <w:i/>
                <w:sz w:val="20"/>
                <w:szCs w:val="20"/>
              </w:rPr>
            </w:pPr>
            <w:r w:rsidRPr="00DD4928">
              <w:rPr>
                <w:rFonts w:cstheme="minorHAnsi"/>
                <w:i/>
                <w:sz w:val="20"/>
                <w:szCs w:val="20"/>
              </w:rPr>
              <w:t>Adulthood Social Class</w:t>
            </w:r>
          </w:p>
        </w:tc>
        <w:tc>
          <w:tcPr>
            <w:tcW w:w="1362" w:type="dxa"/>
          </w:tcPr>
          <w:p w14:paraId="636E4F58" w14:textId="77777777" w:rsidR="00D34124" w:rsidRPr="00DD4928" w:rsidRDefault="00D34124" w:rsidP="008838BD">
            <w:pPr>
              <w:jc w:val="center"/>
              <w:rPr>
                <w:rFonts w:cstheme="minorHAnsi"/>
                <w:sz w:val="20"/>
                <w:szCs w:val="20"/>
              </w:rPr>
            </w:pPr>
          </w:p>
        </w:tc>
        <w:tc>
          <w:tcPr>
            <w:tcW w:w="1362" w:type="dxa"/>
          </w:tcPr>
          <w:p w14:paraId="1F42D31F" w14:textId="77777777" w:rsidR="00D34124" w:rsidRPr="00DD4928" w:rsidRDefault="00D34124" w:rsidP="008838BD">
            <w:pPr>
              <w:jc w:val="center"/>
              <w:rPr>
                <w:rFonts w:cstheme="minorHAnsi"/>
                <w:sz w:val="20"/>
                <w:szCs w:val="20"/>
                <w:highlight w:val="yellow"/>
              </w:rPr>
            </w:pPr>
          </w:p>
        </w:tc>
        <w:tc>
          <w:tcPr>
            <w:tcW w:w="1363" w:type="dxa"/>
          </w:tcPr>
          <w:p w14:paraId="3652E69F" w14:textId="77777777" w:rsidR="00D34124" w:rsidRPr="00DD4928" w:rsidRDefault="00D34124" w:rsidP="008838BD">
            <w:pPr>
              <w:jc w:val="center"/>
              <w:rPr>
                <w:rFonts w:cstheme="minorHAnsi"/>
                <w:sz w:val="20"/>
                <w:szCs w:val="20"/>
                <w:highlight w:val="yellow"/>
              </w:rPr>
            </w:pPr>
          </w:p>
        </w:tc>
      </w:tr>
      <w:tr w:rsidR="00D34124" w:rsidRPr="00DD4928" w14:paraId="4A9B6891" w14:textId="25664006" w:rsidTr="00CE1DB9">
        <w:trPr>
          <w:trHeight w:val="261"/>
        </w:trPr>
        <w:tc>
          <w:tcPr>
            <w:tcW w:w="4083" w:type="dxa"/>
          </w:tcPr>
          <w:p w14:paraId="46D4611E" w14:textId="77777777" w:rsidR="00D34124" w:rsidRPr="00DD4928" w:rsidRDefault="00D34124" w:rsidP="008838BD">
            <w:pPr>
              <w:pStyle w:val="ListParagraph"/>
              <w:numPr>
                <w:ilvl w:val="0"/>
                <w:numId w:val="7"/>
              </w:numPr>
              <w:rPr>
                <w:rFonts w:asciiTheme="minorHAnsi" w:hAnsiTheme="minorHAnsi" w:cstheme="minorHAnsi"/>
                <w:sz w:val="20"/>
                <w:szCs w:val="20"/>
              </w:rPr>
            </w:pPr>
            <w:r w:rsidRPr="00DD4928">
              <w:rPr>
                <w:rFonts w:asciiTheme="minorHAnsi" w:hAnsiTheme="minorHAnsi" w:cstheme="minorHAnsi"/>
                <w:sz w:val="20"/>
                <w:szCs w:val="20"/>
              </w:rPr>
              <w:t>Professional/Managerial</w:t>
            </w:r>
          </w:p>
        </w:tc>
        <w:tc>
          <w:tcPr>
            <w:tcW w:w="1362" w:type="dxa"/>
          </w:tcPr>
          <w:p w14:paraId="5C9E93DD" w14:textId="607D1B4C" w:rsidR="00D34124" w:rsidRPr="00DD4928" w:rsidRDefault="00D34124" w:rsidP="008838BD">
            <w:pPr>
              <w:jc w:val="center"/>
              <w:rPr>
                <w:rFonts w:cstheme="minorHAnsi"/>
                <w:sz w:val="20"/>
                <w:szCs w:val="20"/>
              </w:rPr>
            </w:pPr>
            <w:r w:rsidRPr="00DD4928">
              <w:rPr>
                <w:rFonts w:cstheme="minorHAnsi"/>
                <w:sz w:val="20"/>
                <w:szCs w:val="20"/>
              </w:rPr>
              <w:t>248 (50.6%)</w:t>
            </w:r>
          </w:p>
        </w:tc>
        <w:tc>
          <w:tcPr>
            <w:tcW w:w="1362" w:type="dxa"/>
          </w:tcPr>
          <w:p w14:paraId="55C4194A" w14:textId="77777777" w:rsidR="00D34124" w:rsidRPr="00DD4928" w:rsidRDefault="00D34124" w:rsidP="008838BD">
            <w:pPr>
              <w:jc w:val="center"/>
              <w:rPr>
                <w:rFonts w:cstheme="minorHAnsi"/>
                <w:sz w:val="20"/>
                <w:szCs w:val="20"/>
                <w:highlight w:val="yellow"/>
              </w:rPr>
            </w:pPr>
          </w:p>
        </w:tc>
        <w:tc>
          <w:tcPr>
            <w:tcW w:w="1363" w:type="dxa"/>
          </w:tcPr>
          <w:p w14:paraId="5EB2ECFC" w14:textId="77777777" w:rsidR="00D34124" w:rsidRPr="00DD4928" w:rsidRDefault="00D34124" w:rsidP="008838BD">
            <w:pPr>
              <w:jc w:val="center"/>
              <w:rPr>
                <w:rFonts w:cstheme="minorHAnsi"/>
                <w:sz w:val="20"/>
                <w:szCs w:val="20"/>
                <w:highlight w:val="yellow"/>
              </w:rPr>
            </w:pPr>
          </w:p>
        </w:tc>
      </w:tr>
      <w:tr w:rsidR="00D34124" w:rsidRPr="00DD4928" w14:paraId="347690C6" w14:textId="113A7257" w:rsidTr="00CE1DB9">
        <w:trPr>
          <w:trHeight w:val="261"/>
        </w:trPr>
        <w:tc>
          <w:tcPr>
            <w:tcW w:w="4083" w:type="dxa"/>
          </w:tcPr>
          <w:p w14:paraId="47075000" w14:textId="77777777" w:rsidR="00D34124" w:rsidRPr="00DD4928" w:rsidRDefault="00D34124" w:rsidP="008838BD">
            <w:pPr>
              <w:pStyle w:val="ListParagraph"/>
              <w:numPr>
                <w:ilvl w:val="0"/>
                <w:numId w:val="7"/>
              </w:numPr>
              <w:rPr>
                <w:rFonts w:asciiTheme="minorHAnsi" w:hAnsiTheme="minorHAnsi" w:cstheme="minorHAnsi"/>
                <w:sz w:val="20"/>
                <w:szCs w:val="20"/>
              </w:rPr>
            </w:pPr>
            <w:r w:rsidRPr="00DD4928">
              <w:rPr>
                <w:rFonts w:asciiTheme="minorHAnsi" w:hAnsiTheme="minorHAnsi" w:cstheme="minorHAnsi"/>
                <w:sz w:val="20"/>
                <w:szCs w:val="20"/>
              </w:rPr>
              <w:t>Non-manual/Skilled manual</w:t>
            </w:r>
          </w:p>
        </w:tc>
        <w:tc>
          <w:tcPr>
            <w:tcW w:w="1362" w:type="dxa"/>
          </w:tcPr>
          <w:p w14:paraId="7E94FB38" w14:textId="3A8D2DF1" w:rsidR="00D34124" w:rsidRPr="00DD4928" w:rsidRDefault="00D34124" w:rsidP="008838BD">
            <w:pPr>
              <w:jc w:val="center"/>
              <w:rPr>
                <w:rFonts w:cstheme="minorHAnsi"/>
                <w:sz w:val="20"/>
                <w:szCs w:val="20"/>
              </w:rPr>
            </w:pPr>
            <w:r w:rsidRPr="00DD4928">
              <w:rPr>
                <w:rFonts w:cstheme="minorHAnsi"/>
                <w:sz w:val="20"/>
                <w:szCs w:val="20"/>
              </w:rPr>
              <w:t>32 (6.5%)</w:t>
            </w:r>
          </w:p>
        </w:tc>
        <w:tc>
          <w:tcPr>
            <w:tcW w:w="1362" w:type="dxa"/>
          </w:tcPr>
          <w:p w14:paraId="49316A7A" w14:textId="77777777" w:rsidR="00D34124" w:rsidRPr="00DD4928" w:rsidRDefault="00D34124" w:rsidP="008838BD">
            <w:pPr>
              <w:jc w:val="center"/>
              <w:rPr>
                <w:rFonts w:cstheme="minorHAnsi"/>
                <w:sz w:val="20"/>
                <w:szCs w:val="20"/>
                <w:highlight w:val="yellow"/>
              </w:rPr>
            </w:pPr>
          </w:p>
        </w:tc>
        <w:tc>
          <w:tcPr>
            <w:tcW w:w="1363" w:type="dxa"/>
          </w:tcPr>
          <w:p w14:paraId="0A413193" w14:textId="77777777" w:rsidR="00D34124" w:rsidRPr="00DD4928" w:rsidRDefault="00D34124" w:rsidP="008838BD">
            <w:pPr>
              <w:jc w:val="center"/>
              <w:rPr>
                <w:rFonts w:cstheme="minorHAnsi"/>
                <w:sz w:val="20"/>
                <w:szCs w:val="20"/>
                <w:highlight w:val="yellow"/>
              </w:rPr>
            </w:pPr>
          </w:p>
        </w:tc>
      </w:tr>
      <w:tr w:rsidR="00D34124" w:rsidRPr="00DD4928" w14:paraId="0EACB99E" w14:textId="02179033" w:rsidTr="00CE1DB9">
        <w:trPr>
          <w:trHeight w:val="261"/>
        </w:trPr>
        <w:tc>
          <w:tcPr>
            <w:tcW w:w="4083" w:type="dxa"/>
          </w:tcPr>
          <w:p w14:paraId="439CD877" w14:textId="77777777" w:rsidR="00D34124" w:rsidRPr="00DD4928" w:rsidRDefault="00D34124" w:rsidP="008838BD">
            <w:pPr>
              <w:pStyle w:val="ListParagraph"/>
              <w:numPr>
                <w:ilvl w:val="0"/>
                <w:numId w:val="7"/>
              </w:numPr>
              <w:rPr>
                <w:rFonts w:asciiTheme="minorHAnsi" w:hAnsiTheme="minorHAnsi" w:cstheme="minorHAnsi"/>
                <w:sz w:val="20"/>
                <w:szCs w:val="20"/>
              </w:rPr>
            </w:pPr>
            <w:r w:rsidRPr="00DD4928">
              <w:rPr>
                <w:rFonts w:asciiTheme="minorHAnsi" w:hAnsiTheme="minorHAnsi" w:cstheme="minorHAnsi"/>
                <w:sz w:val="20"/>
                <w:szCs w:val="20"/>
              </w:rPr>
              <w:t>Semi-skilled/unskilled</w:t>
            </w:r>
          </w:p>
        </w:tc>
        <w:tc>
          <w:tcPr>
            <w:tcW w:w="1362" w:type="dxa"/>
          </w:tcPr>
          <w:p w14:paraId="73293394" w14:textId="55284FA4" w:rsidR="00D34124" w:rsidRPr="00DD4928" w:rsidRDefault="00D34124" w:rsidP="008838BD">
            <w:pPr>
              <w:jc w:val="center"/>
              <w:rPr>
                <w:rFonts w:cstheme="minorHAnsi"/>
                <w:sz w:val="20"/>
                <w:szCs w:val="20"/>
              </w:rPr>
            </w:pPr>
            <w:r w:rsidRPr="00DD4928">
              <w:rPr>
                <w:rFonts w:cstheme="minorHAnsi"/>
                <w:sz w:val="20"/>
                <w:szCs w:val="20"/>
              </w:rPr>
              <w:t>210 (42.9%)</w:t>
            </w:r>
          </w:p>
        </w:tc>
        <w:tc>
          <w:tcPr>
            <w:tcW w:w="1362" w:type="dxa"/>
          </w:tcPr>
          <w:p w14:paraId="1D378DAC" w14:textId="77777777" w:rsidR="00D34124" w:rsidRPr="00DD4928" w:rsidRDefault="00D34124" w:rsidP="008838BD">
            <w:pPr>
              <w:jc w:val="center"/>
              <w:rPr>
                <w:rFonts w:cstheme="minorHAnsi"/>
                <w:sz w:val="20"/>
                <w:szCs w:val="20"/>
                <w:highlight w:val="yellow"/>
              </w:rPr>
            </w:pPr>
          </w:p>
        </w:tc>
        <w:tc>
          <w:tcPr>
            <w:tcW w:w="1363" w:type="dxa"/>
          </w:tcPr>
          <w:p w14:paraId="5D03A60E" w14:textId="77777777" w:rsidR="00D34124" w:rsidRPr="00DD4928" w:rsidRDefault="00D34124" w:rsidP="008838BD">
            <w:pPr>
              <w:jc w:val="center"/>
              <w:rPr>
                <w:rFonts w:cstheme="minorHAnsi"/>
                <w:sz w:val="20"/>
                <w:szCs w:val="20"/>
                <w:highlight w:val="yellow"/>
              </w:rPr>
            </w:pPr>
          </w:p>
        </w:tc>
      </w:tr>
      <w:tr w:rsidR="00D34124" w:rsidRPr="00DD4928" w14:paraId="10185AE9" w14:textId="70064366" w:rsidTr="00CE1DB9">
        <w:trPr>
          <w:trHeight w:val="261"/>
        </w:trPr>
        <w:tc>
          <w:tcPr>
            <w:tcW w:w="4083" w:type="dxa"/>
          </w:tcPr>
          <w:p w14:paraId="135997D3" w14:textId="77777777" w:rsidR="00D34124" w:rsidRPr="00DD4928" w:rsidRDefault="00D34124" w:rsidP="008838BD">
            <w:pPr>
              <w:rPr>
                <w:rFonts w:cstheme="minorHAnsi"/>
                <w:sz w:val="20"/>
                <w:szCs w:val="20"/>
              </w:rPr>
            </w:pPr>
          </w:p>
        </w:tc>
        <w:tc>
          <w:tcPr>
            <w:tcW w:w="1362" w:type="dxa"/>
          </w:tcPr>
          <w:p w14:paraId="6F2240AF" w14:textId="77777777" w:rsidR="00D34124" w:rsidRPr="00DD4928" w:rsidRDefault="00D34124" w:rsidP="008838BD">
            <w:pPr>
              <w:jc w:val="center"/>
              <w:rPr>
                <w:rFonts w:cstheme="minorHAnsi"/>
                <w:sz w:val="20"/>
                <w:szCs w:val="20"/>
              </w:rPr>
            </w:pPr>
          </w:p>
        </w:tc>
        <w:tc>
          <w:tcPr>
            <w:tcW w:w="1362" w:type="dxa"/>
          </w:tcPr>
          <w:p w14:paraId="5819F389" w14:textId="77777777" w:rsidR="00D34124" w:rsidRPr="00DD4928" w:rsidRDefault="00D34124" w:rsidP="008838BD">
            <w:pPr>
              <w:jc w:val="center"/>
              <w:rPr>
                <w:rFonts w:cstheme="minorHAnsi"/>
                <w:sz w:val="20"/>
                <w:szCs w:val="20"/>
                <w:highlight w:val="yellow"/>
              </w:rPr>
            </w:pPr>
          </w:p>
        </w:tc>
        <w:tc>
          <w:tcPr>
            <w:tcW w:w="1363" w:type="dxa"/>
          </w:tcPr>
          <w:p w14:paraId="3B548881" w14:textId="77777777" w:rsidR="00D34124" w:rsidRPr="00DD4928" w:rsidRDefault="00D34124" w:rsidP="008838BD">
            <w:pPr>
              <w:jc w:val="center"/>
              <w:rPr>
                <w:rFonts w:cstheme="minorHAnsi"/>
                <w:sz w:val="20"/>
                <w:szCs w:val="20"/>
                <w:highlight w:val="yellow"/>
              </w:rPr>
            </w:pPr>
          </w:p>
        </w:tc>
      </w:tr>
      <w:tr w:rsidR="00D34124" w:rsidRPr="00DD4928" w14:paraId="18456AD7" w14:textId="35059ECC" w:rsidTr="00CE1DB9">
        <w:trPr>
          <w:trHeight w:val="261"/>
        </w:trPr>
        <w:tc>
          <w:tcPr>
            <w:tcW w:w="4083" w:type="dxa"/>
          </w:tcPr>
          <w:p w14:paraId="11644E53" w14:textId="77777777" w:rsidR="00D34124" w:rsidRPr="00DD4928" w:rsidRDefault="00D34124" w:rsidP="008838BD">
            <w:pPr>
              <w:rPr>
                <w:rFonts w:cstheme="minorHAnsi"/>
                <w:i/>
                <w:sz w:val="20"/>
                <w:szCs w:val="20"/>
              </w:rPr>
            </w:pPr>
            <w:r w:rsidRPr="00DD4928">
              <w:rPr>
                <w:rFonts w:cstheme="minorHAnsi"/>
                <w:i/>
                <w:sz w:val="20"/>
                <w:szCs w:val="20"/>
              </w:rPr>
              <w:t>Social Class Trajectory</w:t>
            </w:r>
          </w:p>
        </w:tc>
        <w:tc>
          <w:tcPr>
            <w:tcW w:w="1362" w:type="dxa"/>
          </w:tcPr>
          <w:p w14:paraId="501D8A09" w14:textId="77777777" w:rsidR="00D34124" w:rsidRPr="00DD4928" w:rsidRDefault="00D34124" w:rsidP="008838BD">
            <w:pPr>
              <w:jc w:val="center"/>
              <w:rPr>
                <w:rFonts w:cstheme="minorHAnsi"/>
                <w:sz w:val="20"/>
                <w:szCs w:val="20"/>
              </w:rPr>
            </w:pPr>
          </w:p>
        </w:tc>
        <w:tc>
          <w:tcPr>
            <w:tcW w:w="1362" w:type="dxa"/>
          </w:tcPr>
          <w:p w14:paraId="0B7FC536" w14:textId="77777777" w:rsidR="00D34124" w:rsidRPr="00DD4928" w:rsidRDefault="00D34124" w:rsidP="008838BD">
            <w:pPr>
              <w:jc w:val="center"/>
              <w:rPr>
                <w:rFonts w:cstheme="minorHAnsi"/>
                <w:sz w:val="20"/>
                <w:szCs w:val="20"/>
                <w:highlight w:val="yellow"/>
              </w:rPr>
            </w:pPr>
          </w:p>
        </w:tc>
        <w:tc>
          <w:tcPr>
            <w:tcW w:w="1363" w:type="dxa"/>
          </w:tcPr>
          <w:p w14:paraId="33A9BB19" w14:textId="77777777" w:rsidR="00D34124" w:rsidRPr="00DD4928" w:rsidRDefault="00D34124" w:rsidP="008838BD">
            <w:pPr>
              <w:jc w:val="center"/>
              <w:rPr>
                <w:rFonts w:cstheme="minorHAnsi"/>
                <w:sz w:val="20"/>
                <w:szCs w:val="20"/>
                <w:highlight w:val="yellow"/>
              </w:rPr>
            </w:pPr>
          </w:p>
        </w:tc>
      </w:tr>
      <w:tr w:rsidR="00D34124" w:rsidRPr="00DD4928" w14:paraId="2C8C9FF3" w14:textId="117B7066" w:rsidTr="00CE1DB9">
        <w:trPr>
          <w:trHeight w:val="246"/>
        </w:trPr>
        <w:tc>
          <w:tcPr>
            <w:tcW w:w="4083" w:type="dxa"/>
          </w:tcPr>
          <w:p w14:paraId="3A207F57" w14:textId="00850F36" w:rsidR="00D34124" w:rsidRPr="00DD4928" w:rsidRDefault="00D34124" w:rsidP="008838BD">
            <w:pPr>
              <w:pStyle w:val="ListParagraph"/>
              <w:numPr>
                <w:ilvl w:val="0"/>
                <w:numId w:val="1"/>
              </w:numPr>
              <w:rPr>
                <w:rFonts w:asciiTheme="minorHAnsi" w:hAnsiTheme="minorHAnsi" w:cstheme="minorHAnsi"/>
                <w:sz w:val="20"/>
                <w:szCs w:val="20"/>
              </w:rPr>
            </w:pPr>
            <w:r w:rsidRPr="00DD4928">
              <w:rPr>
                <w:rFonts w:asciiTheme="minorHAnsi" w:hAnsiTheme="minorHAnsi" w:cstheme="minorHAnsi"/>
                <w:sz w:val="20"/>
                <w:szCs w:val="20"/>
              </w:rPr>
              <w:t>Stable high</w:t>
            </w:r>
          </w:p>
        </w:tc>
        <w:tc>
          <w:tcPr>
            <w:tcW w:w="1362" w:type="dxa"/>
          </w:tcPr>
          <w:p w14:paraId="0BC20027" w14:textId="06841F4C" w:rsidR="00D34124" w:rsidRPr="00DD4928" w:rsidRDefault="00D34124" w:rsidP="008838BD">
            <w:pPr>
              <w:jc w:val="center"/>
              <w:rPr>
                <w:rFonts w:cstheme="minorHAnsi"/>
                <w:sz w:val="20"/>
                <w:szCs w:val="20"/>
              </w:rPr>
            </w:pPr>
            <w:r w:rsidRPr="00DD4928">
              <w:rPr>
                <w:rFonts w:cstheme="minorHAnsi"/>
                <w:sz w:val="20"/>
                <w:szCs w:val="20"/>
              </w:rPr>
              <w:t>123 (25.1%)</w:t>
            </w:r>
          </w:p>
        </w:tc>
        <w:tc>
          <w:tcPr>
            <w:tcW w:w="1362" w:type="dxa"/>
          </w:tcPr>
          <w:p w14:paraId="5E99D55B" w14:textId="77777777" w:rsidR="00D34124" w:rsidRPr="00DD4928" w:rsidRDefault="00D34124" w:rsidP="008838BD">
            <w:pPr>
              <w:jc w:val="center"/>
              <w:rPr>
                <w:rFonts w:cstheme="minorHAnsi"/>
                <w:sz w:val="20"/>
                <w:szCs w:val="20"/>
                <w:highlight w:val="yellow"/>
              </w:rPr>
            </w:pPr>
          </w:p>
        </w:tc>
        <w:tc>
          <w:tcPr>
            <w:tcW w:w="1363" w:type="dxa"/>
          </w:tcPr>
          <w:p w14:paraId="4793A304" w14:textId="77777777" w:rsidR="00D34124" w:rsidRPr="00DD4928" w:rsidRDefault="00D34124" w:rsidP="008838BD">
            <w:pPr>
              <w:jc w:val="center"/>
              <w:rPr>
                <w:rFonts w:cstheme="minorHAnsi"/>
                <w:sz w:val="20"/>
                <w:szCs w:val="20"/>
                <w:highlight w:val="yellow"/>
              </w:rPr>
            </w:pPr>
          </w:p>
        </w:tc>
      </w:tr>
      <w:tr w:rsidR="00D34124" w:rsidRPr="00DD4928" w14:paraId="54CCC4C6" w14:textId="05E19F82" w:rsidTr="00CE1DB9">
        <w:trPr>
          <w:trHeight w:val="261"/>
        </w:trPr>
        <w:tc>
          <w:tcPr>
            <w:tcW w:w="4083" w:type="dxa"/>
          </w:tcPr>
          <w:p w14:paraId="29E10791" w14:textId="77777777" w:rsidR="00D34124" w:rsidRPr="00DD4928" w:rsidRDefault="00D34124" w:rsidP="008838BD">
            <w:pPr>
              <w:pStyle w:val="ListParagraph"/>
              <w:numPr>
                <w:ilvl w:val="0"/>
                <w:numId w:val="1"/>
              </w:numPr>
              <w:rPr>
                <w:rFonts w:asciiTheme="minorHAnsi" w:hAnsiTheme="minorHAnsi" w:cstheme="minorHAnsi"/>
                <w:sz w:val="20"/>
                <w:szCs w:val="20"/>
              </w:rPr>
            </w:pPr>
            <w:r w:rsidRPr="00DD4928">
              <w:rPr>
                <w:rFonts w:asciiTheme="minorHAnsi" w:hAnsiTheme="minorHAnsi" w:cstheme="minorHAnsi"/>
                <w:sz w:val="20"/>
                <w:szCs w:val="20"/>
              </w:rPr>
              <w:t>Upwardly mobile</w:t>
            </w:r>
          </w:p>
        </w:tc>
        <w:tc>
          <w:tcPr>
            <w:tcW w:w="1362" w:type="dxa"/>
          </w:tcPr>
          <w:p w14:paraId="38EC1ACC" w14:textId="15B15C7C" w:rsidR="00D34124" w:rsidRPr="00DD4928" w:rsidRDefault="00D34124" w:rsidP="008838BD">
            <w:pPr>
              <w:jc w:val="center"/>
              <w:rPr>
                <w:rFonts w:cstheme="minorHAnsi"/>
                <w:sz w:val="20"/>
                <w:szCs w:val="20"/>
              </w:rPr>
            </w:pPr>
            <w:r w:rsidRPr="00DD4928">
              <w:rPr>
                <w:rFonts w:cstheme="minorHAnsi"/>
                <w:sz w:val="20"/>
                <w:szCs w:val="20"/>
              </w:rPr>
              <w:t>125 (25.5%)</w:t>
            </w:r>
          </w:p>
        </w:tc>
        <w:tc>
          <w:tcPr>
            <w:tcW w:w="1362" w:type="dxa"/>
          </w:tcPr>
          <w:p w14:paraId="26FD49B1" w14:textId="77777777" w:rsidR="00D34124" w:rsidRPr="00DD4928" w:rsidRDefault="00D34124" w:rsidP="008838BD">
            <w:pPr>
              <w:jc w:val="center"/>
              <w:rPr>
                <w:rFonts w:cstheme="minorHAnsi"/>
                <w:sz w:val="20"/>
                <w:szCs w:val="20"/>
                <w:highlight w:val="yellow"/>
              </w:rPr>
            </w:pPr>
          </w:p>
        </w:tc>
        <w:tc>
          <w:tcPr>
            <w:tcW w:w="1363" w:type="dxa"/>
          </w:tcPr>
          <w:p w14:paraId="3BB0E38B" w14:textId="77777777" w:rsidR="00D34124" w:rsidRPr="00DD4928" w:rsidRDefault="00D34124" w:rsidP="008838BD">
            <w:pPr>
              <w:jc w:val="center"/>
              <w:rPr>
                <w:rFonts w:cstheme="minorHAnsi"/>
                <w:sz w:val="20"/>
                <w:szCs w:val="20"/>
                <w:highlight w:val="yellow"/>
              </w:rPr>
            </w:pPr>
          </w:p>
        </w:tc>
      </w:tr>
      <w:tr w:rsidR="00D34124" w:rsidRPr="00DD4928" w14:paraId="0AB32538" w14:textId="0C161082" w:rsidTr="00CE1DB9">
        <w:trPr>
          <w:trHeight w:val="261"/>
        </w:trPr>
        <w:tc>
          <w:tcPr>
            <w:tcW w:w="4083" w:type="dxa"/>
          </w:tcPr>
          <w:p w14:paraId="4EA5B067" w14:textId="77777777" w:rsidR="00D34124" w:rsidRPr="00DD4928" w:rsidRDefault="00D34124" w:rsidP="008838BD">
            <w:pPr>
              <w:pStyle w:val="ListParagraph"/>
              <w:numPr>
                <w:ilvl w:val="0"/>
                <w:numId w:val="1"/>
              </w:numPr>
              <w:rPr>
                <w:rFonts w:asciiTheme="minorHAnsi" w:hAnsiTheme="minorHAnsi" w:cstheme="minorHAnsi"/>
                <w:sz w:val="20"/>
                <w:szCs w:val="20"/>
              </w:rPr>
            </w:pPr>
            <w:r w:rsidRPr="00DD4928">
              <w:rPr>
                <w:rFonts w:asciiTheme="minorHAnsi" w:hAnsiTheme="minorHAnsi" w:cstheme="minorHAnsi"/>
                <w:sz w:val="20"/>
                <w:szCs w:val="20"/>
              </w:rPr>
              <w:t>Downwardly mobile</w:t>
            </w:r>
          </w:p>
        </w:tc>
        <w:tc>
          <w:tcPr>
            <w:tcW w:w="1362" w:type="dxa"/>
          </w:tcPr>
          <w:p w14:paraId="456D3C67" w14:textId="5035CB86" w:rsidR="00D34124" w:rsidRPr="00DD4928" w:rsidRDefault="00D34124" w:rsidP="008838BD">
            <w:pPr>
              <w:jc w:val="center"/>
              <w:rPr>
                <w:rFonts w:cstheme="minorHAnsi"/>
                <w:sz w:val="20"/>
                <w:szCs w:val="20"/>
              </w:rPr>
            </w:pPr>
            <w:r w:rsidRPr="00DD4928">
              <w:rPr>
                <w:rFonts w:cstheme="minorHAnsi"/>
                <w:sz w:val="20"/>
                <w:szCs w:val="20"/>
              </w:rPr>
              <w:t>121 (24.7%)</w:t>
            </w:r>
          </w:p>
        </w:tc>
        <w:tc>
          <w:tcPr>
            <w:tcW w:w="1362" w:type="dxa"/>
          </w:tcPr>
          <w:p w14:paraId="62CDEE79" w14:textId="77777777" w:rsidR="00D34124" w:rsidRPr="00DD4928" w:rsidRDefault="00D34124" w:rsidP="008838BD">
            <w:pPr>
              <w:jc w:val="center"/>
              <w:rPr>
                <w:rFonts w:cstheme="minorHAnsi"/>
                <w:sz w:val="20"/>
                <w:szCs w:val="20"/>
                <w:highlight w:val="yellow"/>
              </w:rPr>
            </w:pPr>
          </w:p>
        </w:tc>
        <w:tc>
          <w:tcPr>
            <w:tcW w:w="1363" w:type="dxa"/>
          </w:tcPr>
          <w:p w14:paraId="458409DE" w14:textId="77777777" w:rsidR="00D34124" w:rsidRPr="00DD4928" w:rsidRDefault="00D34124" w:rsidP="008838BD">
            <w:pPr>
              <w:jc w:val="center"/>
              <w:rPr>
                <w:rFonts w:cstheme="minorHAnsi"/>
                <w:sz w:val="20"/>
                <w:szCs w:val="20"/>
                <w:highlight w:val="yellow"/>
              </w:rPr>
            </w:pPr>
          </w:p>
        </w:tc>
      </w:tr>
      <w:tr w:rsidR="00D34124" w:rsidRPr="00DD4928" w14:paraId="502CF114" w14:textId="757B5DCA" w:rsidTr="00CE1DB9">
        <w:trPr>
          <w:trHeight w:val="261"/>
        </w:trPr>
        <w:tc>
          <w:tcPr>
            <w:tcW w:w="4083" w:type="dxa"/>
          </w:tcPr>
          <w:p w14:paraId="15A79B1B" w14:textId="44515024" w:rsidR="00D34124" w:rsidRPr="00DD4928" w:rsidRDefault="00D34124" w:rsidP="008838BD">
            <w:pPr>
              <w:pStyle w:val="ListParagraph"/>
              <w:numPr>
                <w:ilvl w:val="0"/>
                <w:numId w:val="1"/>
              </w:numPr>
              <w:rPr>
                <w:rFonts w:asciiTheme="minorHAnsi" w:hAnsiTheme="minorHAnsi" w:cstheme="minorHAnsi"/>
                <w:sz w:val="20"/>
                <w:szCs w:val="20"/>
              </w:rPr>
            </w:pPr>
            <w:r w:rsidRPr="00DD4928">
              <w:rPr>
                <w:rFonts w:asciiTheme="minorHAnsi" w:hAnsiTheme="minorHAnsi" w:cstheme="minorHAnsi"/>
                <w:sz w:val="20"/>
                <w:szCs w:val="20"/>
              </w:rPr>
              <w:t>Stable low</w:t>
            </w:r>
          </w:p>
        </w:tc>
        <w:tc>
          <w:tcPr>
            <w:tcW w:w="1362" w:type="dxa"/>
          </w:tcPr>
          <w:p w14:paraId="59F61267" w14:textId="3ACDC2A6" w:rsidR="00D34124" w:rsidRPr="00DD4928" w:rsidRDefault="00D34124" w:rsidP="008838BD">
            <w:pPr>
              <w:jc w:val="center"/>
              <w:rPr>
                <w:rFonts w:cstheme="minorHAnsi"/>
                <w:sz w:val="20"/>
                <w:szCs w:val="20"/>
              </w:rPr>
            </w:pPr>
            <w:r w:rsidRPr="00DD4928">
              <w:rPr>
                <w:rFonts w:cstheme="minorHAnsi"/>
                <w:sz w:val="20"/>
                <w:szCs w:val="20"/>
              </w:rPr>
              <w:t>121 (24.7%)</w:t>
            </w:r>
          </w:p>
        </w:tc>
        <w:tc>
          <w:tcPr>
            <w:tcW w:w="1362" w:type="dxa"/>
          </w:tcPr>
          <w:p w14:paraId="40618AC2" w14:textId="77777777" w:rsidR="00D34124" w:rsidRPr="00DD4928" w:rsidRDefault="00D34124" w:rsidP="008838BD">
            <w:pPr>
              <w:jc w:val="center"/>
              <w:rPr>
                <w:rFonts w:cstheme="minorHAnsi"/>
                <w:sz w:val="20"/>
                <w:szCs w:val="20"/>
                <w:highlight w:val="yellow"/>
              </w:rPr>
            </w:pPr>
          </w:p>
        </w:tc>
        <w:tc>
          <w:tcPr>
            <w:tcW w:w="1363" w:type="dxa"/>
          </w:tcPr>
          <w:p w14:paraId="18CA0DEA" w14:textId="77777777" w:rsidR="00D34124" w:rsidRPr="00DD4928" w:rsidRDefault="00D34124" w:rsidP="008838BD">
            <w:pPr>
              <w:jc w:val="center"/>
              <w:rPr>
                <w:rFonts w:cstheme="minorHAnsi"/>
                <w:sz w:val="20"/>
                <w:szCs w:val="20"/>
                <w:highlight w:val="yellow"/>
              </w:rPr>
            </w:pPr>
          </w:p>
        </w:tc>
      </w:tr>
      <w:tr w:rsidR="00D34124" w:rsidRPr="00DD4928" w14:paraId="44239C97" w14:textId="1A84837B" w:rsidTr="00CE1DB9">
        <w:trPr>
          <w:trHeight w:val="261"/>
        </w:trPr>
        <w:tc>
          <w:tcPr>
            <w:tcW w:w="4083" w:type="dxa"/>
          </w:tcPr>
          <w:p w14:paraId="6729692D" w14:textId="77777777" w:rsidR="00D34124" w:rsidRPr="00DD4928" w:rsidRDefault="00D34124" w:rsidP="008838BD">
            <w:pPr>
              <w:rPr>
                <w:rFonts w:cstheme="minorHAnsi"/>
                <w:sz w:val="20"/>
                <w:szCs w:val="20"/>
              </w:rPr>
            </w:pPr>
          </w:p>
        </w:tc>
        <w:tc>
          <w:tcPr>
            <w:tcW w:w="1362" w:type="dxa"/>
          </w:tcPr>
          <w:p w14:paraId="3AB4C62E" w14:textId="77777777" w:rsidR="00D34124" w:rsidRPr="00DD4928" w:rsidRDefault="00D34124" w:rsidP="008838BD">
            <w:pPr>
              <w:jc w:val="center"/>
              <w:rPr>
                <w:rFonts w:cstheme="minorHAnsi"/>
                <w:sz w:val="20"/>
                <w:szCs w:val="20"/>
              </w:rPr>
            </w:pPr>
          </w:p>
        </w:tc>
        <w:tc>
          <w:tcPr>
            <w:tcW w:w="1362" w:type="dxa"/>
          </w:tcPr>
          <w:p w14:paraId="3A28F033" w14:textId="77777777" w:rsidR="00D34124" w:rsidRPr="00DD4928" w:rsidRDefault="00D34124" w:rsidP="008838BD">
            <w:pPr>
              <w:jc w:val="center"/>
              <w:rPr>
                <w:rFonts w:cstheme="minorHAnsi"/>
                <w:sz w:val="20"/>
                <w:szCs w:val="20"/>
                <w:highlight w:val="yellow"/>
              </w:rPr>
            </w:pPr>
          </w:p>
        </w:tc>
        <w:tc>
          <w:tcPr>
            <w:tcW w:w="1363" w:type="dxa"/>
          </w:tcPr>
          <w:p w14:paraId="68B4C55F" w14:textId="77777777" w:rsidR="00D34124" w:rsidRPr="00DD4928" w:rsidRDefault="00D34124" w:rsidP="008838BD">
            <w:pPr>
              <w:jc w:val="center"/>
              <w:rPr>
                <w:rFonts w:cstheme="minorHAnsi"/>
                <w:sz w:val="20"/>
                <w:szCs w:val="20"/>
                <w:highlight w:val="yellow"/>
              </w:rPr>
            </w:pPr>
          </w:p>
        </w:tc>
      </w:tr>
      <w:tr w:rsidR="00D34124" w:rsidRPr="00DD4928" w14:paraId="1F66072B" w14:textId="7A04B67C" w:rsidTr="00CE1DB9">
        <w:trPr>
          <w:trHeight w:val="261"/>
        </w:trPr>
        <w:tc>
          <w:tcPr>
            <w:tcW w:w="4083" w:type="dxa"/>
          </w:tcPr>
          <w:p w14:paraId="253B2A71" w14:textId="77777777" w:rsidR="00D34124" w:rsidRPr="00DD4928" w:rsidRDefault="00D34124" w:rsidP="008838BD">
            <w:pPr>
              <w:rPr>
                <w:rFonts w:cstheme="minorHAnsi"/>
                <w:i/>
                <w:sz w:val="20"/>
                <w:szCs w:val="20"/>
              </w:rPr>
            </w:pPr>
            <w:r w:rsidRPr="00DD4928">
              <w:rPr>
                <w:rFonts w:cstheme="minorHAnsi"/>
                <w:i/>
                <w:sz w:val="20"/>
                <w:szCs w:val="20"/>
              </w:rPr>
              <w:t>Highest educational attainment</w:t>
            </w:r>
          </w:p>
        </w:tc>
        <w:tc>
          <w:tcPr>
            <w:tcW w:w="1362" w:type="dxa"/>
          </w:tcPr>
          <w:p w14:paraId="69D805DE" w14:textId="77777777" w:rsidR="00D34124" w:rsidRPr="00DD4928" w:rsidRDefault="00D34124" w:rsidP="008838BD">
            <w:pPr>
              <w:jc w:val="center"/>
              <w:rPr>
                <w:rFonts w:cstheme="minorHAnsi"/>
                <w:sz w:val="20"/>
                <w:szCs w:val="20"/>
              </w:rPr>
            </w:pPr>
          </w:p>
        </w:tc>
        <w:tc>
          <w:tcPr>
            <w:tcW w:w="1362" w:type="dxa"/>
          </w:tcPr>
          <w:p w14:paraId="6D8FB519" w14:textId="77777777" w:rsidR="00D34124" w:rsidRPr="00DD4928" w:rsidRDefault="00D34124" w:rsidP="008838BD">
            <w:pPr>
              <w:jc w:val="center"/>
              <w:rPr>
                <w:rFonts w:cstheme="minorHAnsi"/>
                <w:sz w:val="20"/>
                <w:szCs w:val="20"/>
                <w:highlight w:val="yellow"/>
              </w:rPr>
            </w:pPr>
          </w:p>
        </w:tc>
        <w:tc>
          <w:tcPr>
            <w:tcW w:w="1363" w:type="dxa"/>
          </w:tcPr>
          <w:p w14:paraId="21D99F3F" w14:textId="77777777" w:rsidR="00D34124" w:rsidRPr="00DD4928" w:rsidRDefault="00D34124" w:rsidP="008838BD">
            <w:pPr>
              <w:jc w:val="center"/>
              <w:rPr>
                <w:rFonts w:cstheme="minorHAnsi"/>
                <w:sz w:val="20"/>
                <w:szCs w:val="20"/>
                <w:highlight w:val="yellow"/>
              </w:rPr>
            </w:pPr>
          </w:p>
        </w:tc>
      </w:tr>
      <w:tr w:rsidR="00D34124" w:rsidRPr="00DD4928" w14:paraId="73DC2826" w14:textId="34BEF274" w:rsidTr="00CE1DB9">
        <w:trPr>
          <w:trHeight w:val="261"/>
        </w:trPr>
        <w:tc>
          <w:tcPr>
            <w:tcW w:w="4083" w:type="dxa"/>
          </w:tcPr>
          <w:p w14:paraId="1D57EEE3" w14:textId="77777777" w:rsidR="00D34124" w:rsidRPr="00DD4928" w:rsidRDefault="00D34124" w:rsidP="00233444">
            <w:pPr>
              <w:pStyle w:val="ListParagraph"/>
              <w:numPr>
                <w:ilvl w:val="0"/>
                <w:numId w:val="3"/>
              </w:numPr>
              <w:rPr>
                <w:rFonts w:asciiTheme="minorHAnsi" w:hAnsiTheme="minorHAnsi" w:cstheme="minorHAnsi"/>
                <w:sz w:val="20"/>
                <w:szCs w:val="20"/>
              </w:rPr>
            </w:pPr>
            <w:r w:rsidRPr="00DD4928">
              <w:rPr>
                <w:rFonts w:asciiTheme="minorHAnsi" w:hAnsiTheme="minorHAnsi" w:cstheme="minorHAnsi"/>
                <w:sz w:val="20"/>
                <w:szCs w:val="20"/>
              </w:rPr>
              <w:t>Tertiary</w:t>
            </w:r>
          </w:p>
        </w:tc>
        <w:tc>
          <w:tcPr>
            <w:tcW w:w="1362" w:type="dxa"/>
          </w:tcPr>
          <w:p w14:paraId="51744086" w14:textId="02B13486" w:rsidR="00D34124" w:rsidRPr="00DD4928" w:rsidRDefault="00D34124" w:rsidP="00233444">
            <w:pPr>
              <w:jc w:val="center"/>
              <w:rPr>
                <w:rFonts w:cstheme="minorHAnsi"/>
                <w:sz w:val="20"/>
                <w:szCs w:val="20"/>
              </w:rPr>
            </w:pPr>
            <w:r w:rsidRPr="00DD4928">
              <w:rPr>
                <w:rFonts w:cstheme="minorHAnsi"/>
                <w:sz w:val="20"/>
                <w:szCs w:val="20"/>
              </w:rPr>
              <w:t>208 (42.5%)</w:t>
            </w:r>
          </w:p>
        </w:tc>
        <w:tc>
          <w:tcPr>
            <w:tcW w:w="1362" w:type="dxa"/>
          </w:tcPr>
          <w:p w14:paraId="121AAF04" w14:textId="77777777" w:rsidR="00D34124" w:rsidRPr="00DD4928" w:rsidRDefault="00D34124" w:rsidP="00233444">
            <w:pPr>
              <w:jc w:val="center"/>
              <w:rPr>
                <w:rFonts w:cstheme="minorHAnsi"/>
                <w:sz w:val="20"/>
                <w:szCs w:val="20"/>
                <w:highlight w:val="yellow"/>
              </w:rPr>
            </w:pPr>
          </w:p>
        </w:tc>
        <w:tc>
          <w:tcPr>
            <w:tcW w:w="1363" w:type="dxa"/>
          </w:tcPr>
          <w:p w14:paraId="1C681952" w14:textId="77777777" w:rsidR="00D34124" w:rsidRPr="00DD4928" w:rsidRDefault="00D34124" w:rsidP="00233444">
            <w:pPr>
              <w:jc w:val="center"/>
              <w:rPr>
                <w:rFonts w:cstheme="minorHAnsi"/>
                <w:sz w:val="20"/>
                <w:szCs w:val="20"/>
                <w:highlight w:val="yellow"/>
              </w:rPr>
            </w:pPr>
          </w:p>
        </w:tc>
      </w:tr>
      <w:tr w:rsidR="00D34124" w:rsidRPr="00DD4928" w14:paraId="04EB2C44" w14:textId="60A015B6" w:rsidTr="00CE1DB9">
        <w:trPr>
          <w:trHeight w:val="261"/>
        </w:trPr>
        <w:tc>
          <w:tcPr>
            <w:tcW w:w="4083" w:type="dxa"/>
          </w:tcPr>
          <w:p w14:paraId="5A91F75A" w14:textId="77777777" w:rsidR="00D34124" w:rsidRPr="00DD4928" w:rsidRDefault="00D34124" w:rsidP="008838BD">
            <w:pPr>
              <w:pStyle w:val="ListParagraph"/>
              <w:numPr>
                <w:ilvl w:val="0"/>
                <w:numId w:val="3"/>
              </w:numPr>
              <w:rPr>
                <w:rFonts w:asciiTheme="minorHAnsi" w:hAnsiTheme="minorHAnsi" w:cstheme="minorHAnsi"/>
                <w:sz w:val="20"/>
                <w:szCs w:val="20"/>
              </w:rPr>
            </w:pPr>
            <w:r w:rsidRPr="00DD4928">
              <w:rPr>
                <w:rFonts w:asciiTheme="minorHAnsi" w:hAnsiTheme="minorHAnsi" w:cstheme="minorHAnsi"/>
                <w:sz w:val="20"/>
                <w:szCs w:val="20"/>
              </w:rPr>
              <w:t>Secondary</w:t>
            </w:r>
          </w:p>
        </w:tc>
        <w:tc>
          <w:tcPr>
            <w:tcW w:w="1362" w:type="dxa"/>
          </w:tcPr>
          <w:p w14:paraId="2CCB0E2A" w14:textId="6338A077" w:rsidR="00D34124" w:rsidRPr="00DD4928" w:rsidRDefault="00D34124" w:rsidP="008838BD">
            <w:pPr>
              <w:jc w:val="center"/>
              <w:rPr>
                <w:rFonts w:cstheme="minorHAnsi"/>
                <w:sz w:val="20"/>
                <w:szCs w:val="20"/>
              </w:rPr>
            </w:pPr>
            <w:r w:rsidRPr="00DD4928">
              <w:rPr>
                <w:rFonts w:cstheme="minorHAnsi"/>
                <w:sz w:val="20"/>
                <w:szCs w:val="20"/>
              </w:rPr>
              <w:t>168 (34.4%)</w:t>
            </w:r>
          </w:p>
        </w:tc>
        <w:tc>
          <w:tcPr>
            <w:tcW w:w="1362" w:type="dxa"/>
          </w:tcPr>
          <w:p w14:paraId="6564C8C2" w14:textId="77777777" w:rsidR="00D34124" w:rsidRPr="00DD4928" w:rsidRDefault="00D34124" w:rsidP="008838BD">
            <w:pPr>
              <w:jc w:val="center"/>
              <w:rPr>
                <w:rFonts w:cstheme="minorHAnsi"/>
                <w:sz w:val="20"/>
                <w:szCs w:val="20"/>
                <w:highlight w:val="yellow"/>
              </w:rPr>
            </w:pPr>
          </w:p>
        </w:tc>
        <w:tc>
          <w:tcPr>
            <w:tcW w:w="1363" w:type="dxa"/>
          </w:tcPr>
          <w:p w14:paraId="786DC66C" w14:textId="77777777" w:rsidR="00D34124" w:rsidRPr="00DD4928" w:rsidRDefault="00D34124" w:rsidP="008838BD">
            <w:pPr>
              <w:jc w:val="center"/>
              <w:rPr>
                <w:rFonts w:cstheme="minorHAnsi"/>
                <w:sz w:val="20"/>
                <w:szCs w:val="20"/>
                <w:highlight w:val="yellow"/>
              </w:rPr>
            </w:pPr>
          </w:p>
        </w:tc>
      </w:tr>
      <w:tr w:rsidR="00D34124" w:rsidRPr="00DD4928" w14:paraId="31F5AD7A" w14:textId="26621F3D" w:rsidTr="00CE1DB9">
        <w:trPr>
          <w:trHeight w:val="261"/>
        </w:trPr>
        <w:tc>
          <w:tcPr>
            <w:tcW w:w="4083" w:type="dxa"/>
          </w:tcPr>
          <w:p w14:paraId="13CCB3CF" w14:textId="77777777" w:rsidR="00D34124" w:rsidRPr="00DD4928" w:rsidRDefault="00D34124" w:rsidP="00233444">
            <w:pPr>
              <w:pStyle w:val="ListParagraph"/>
              <w:numPr>
                <w:ilvl w:val="0"/>
                <w:numId w:val="3"/>
              </w:numPr>
              <w:rPr>
                <w:rFonts w:asciiTheme="minorHAnsi" w:hAnsiTheme="minorHAnsi" w:cstheme="minorHAnsi"/>
                <w:sz w:val="20"/>
                <w:szCs w:val="20"/>
              </w:rPr>
            </w:pPr>
            <w:r w:rsidRPr="00DD4928">
              <w:rPr>
                <w:rFonts w:asciiTheme="minorHAnsi" w:hAnsiTheme="minorHAnsi" w:cstheme="minorHAnsi"/>
                <w:sz w:val="20"/>
                <w:szCs w:val="20"/>
              </w:rPr>
              <w:t>Primary</w:t>
            </w:r>
          </w:p>
        </w:tc>
        <w:tc>
          <w:tcPr>
            <w:tcW w:w="1362" w:type="dxa"/>
          </w:tcPr>
          <w:p w14:paraId="2F1ACB4A" w14:textId="0E70E062" w:rsidR="00D34124" w:rsidRPr="00DD4928" w:rsidRDefault="00D34124" w:rsidP="00233444">
            <w:pPr>
              <w:jc w:val="center"/>
              <w:rPr>
                <w:rFonts w:cstheme="minorHAnsi"/>
                <w:sz w:val="20"/>
                <w:szCs w:val="20"/>
              </w:rPr>
            </w:pPr>
            <w:r w:rsidRPr="00DD4928">
              <w:rPr>
                <w:rFonts w:cstheme="minorHAnsi"/>
                <w:sz w:val="20"/>
                <w:szCs w:val="20"/>
              </w:rPr>
              <w:t>113 (23.1%)</w:t>
            </w:r>
          </w:p>
        </w:tc>
        <w:tc>
          <w:tcPr>
            <w:tcW w:w="1362" w:type="dxa"/>
          </w:tcPr>
          <w:p w14:paraId="7077BE53" w14:textId="77777777" w:rsidR="00D34124" w:rsidRPr="00DD4928" w:rsidRDefault="00D34124" w:rsidP="00233444">
            <w:pPr>
              <w:jc w:val="center"/>
              <w:rPr>
                <w:rFonts w:cstheme="minorHAnsi"/>
                <w:sz w:val="20"/>
                <w:szCs w:val="20"/>
                <w:highlight w:val="yellow"/>
              </w:rPr>
            </w:pPr>
          </w:p>
        </w:tc>
        <w:tc>
          <w:tcPr>
            <w:tcW w:w="1363" w:type="dxa"/>
          </w:tcPr>
          <w:p w14:paraId="1D552055" w14:textId="77777777" w:rsidR="00D34124" w:rsidRPr="00DD4928" w:rsidRDefault="00D34124" w:rsidP="00233444">
            <w:pPr>
              <w:jc w:val="center"/>
              <w:rPr>
                <w:rFonts w:cstheme="minorHAnsi"/>
                <w:sz w:val="20"/>
                <w:szCs w:val="20"/>
                <w:highlight w:val="yellow"/>
              </w:rPr>
            </w:pPr>
          </w:p>
        </w:tc>
      </w:tr>
      <w:tr w:rsidR="00D34124" w:rsidRPr="00DD4928" w14:paraId="34C07F1B" w14:textId="65C6270E" w:rsidTr="00CE1DB9">
        <w:trPr>
          <w:trHeight w:val="261"/>
        </w:trPr>
        <w:tc>
          <w:tcPr>
            <w:tcW w:w="4083" w:type="dxa"/>
          </w:tcPr>
          <w:p w14:paraId="70600A0B" w14:textId="77777777" w:rsidR="00D34124" w:rsidRPr="00DD4928" w:rsidRDefault="00D34124" w:rsidP="008838BD">
            <w:pPr>
              <w:pStyle w:val="ListParagraph"/>
              <w:numPr>
                <w:ilvl w:val="0"/>
                <w:numId w:val="3"/>
              </w:numPr>
              <w:rPr>
                <w:rFonts w:asciiTheme="minorHAnsi" w:hAnsiTheme="minorHAnsi" w:cstheme="minorHAnsi"/>
                <w:sz w:val="20"/>
                <w:szCs w:val="20"/>
              </w:rPr>
            </w:pPr>
            <w:r w:rsidRPr="00DD4928">
              <w:rPr>
                <w:rFonts w:asciiTheme="minorHAnsi" w:hAnsiTheme="minorHAnsi" w:cstheme="minorHAnsi"/>
                <w:sz w:val="20"/>
                <w:szCs w:val="20"/>
              </w:rPr>
              <w:t>missing</w:t>
            </w:r>
          </w:p>
        </w:tc>
        <w:tc>
          <w:tcPr>
            <w:tcW w:w="1362" w:type="dxa"/>
          </w:tcPr>
          <w:p w14:paraId="2F6E47AD" w14:textId="77777777" w:rsidR="00D34124" w:rsidRPr="00DD4928" w:rsidRDefault="00D34124" w:rsidP="008838BD">
            <w:pPr>
              <w:jc w:val="center"/>
              <w:rPr>
                <w:rFonts w:cstheme="minorHAnsi"/>
                <w:sz w:val="20"/>
                <w:szCs w:val="20"/>
              </w:rPr>
            </w:pPr>
            <w:r w:rsidRPr="00DD4928">
              <w:rPr>
                <w:rFonts w:cstheme="minorHAnsi"/>
                <w:sz w:val="20"/>
                <w:szCs w:val="20"/>
              </w:rPr>
              <w:t>1</w:t>
            </w:r>
          </w:p>
        </w:tc>
        <w:tc>
          <w:tcPr>
            <w:tcW w:w="1362" w:type="dxa"/>
          </w:tcPr>
          <w:p w14:paraId="2FD54328" w14:textId="77777777" w:rsidR="00D34124" w:rsidRPr="00DD4928" w:rsidRDefault="00D34124" w:rsidP="008838BD">
            <w:pPr>
              <w:jc w:val="center"/>
              <w:rPr>
                <w:rFonts w:cstheme="minorHAnsi"/>
                <w:sz w:val="20"/>
                <w:szCs w:val="20"/>
                <w:highlight w:val="yellow"/>
              </w:rPr>
            </w:pPr>
          </w:p>
        </w:tc>
        <w:tc>
          <w:tcPr>
            <w:tcW w:w="1363" w:type="dxa"/>
          </w:tcPr>
          <w:p w14:paraId="7DD53D8B" w14:textId="77777777" w:rsidR="00D34124" w:rsidRPr="00DD4928" w:rsidRDefault="00D34124" w:rsidP="008838BD">
            <w:pPr>
              <w:jc w:val="center"/>
              <w:rPr>
                <w:rFonts w:cstheme="minorHAnsi"/>
                <w:sz w:val="20"/>
                <w:szCs w:val="20"/>
                <w:highlight w:val="yellow"/>
              </w:rPr>
            </w:pPr>
          </w:p>
        </w:tc>
      </w:tr>
      <w:tr w:rsidR="00D34124" w:rsidRPr="00DD4928" w14:paraId="46EB98F3" w14:textId="78A6E831" w:rsidTr="00CE1DB9">
        <w:trPr>
          <w:trHeight w:val="261"/>
        </w:trPr>
        <w:tc>
          <w:tcPr>
            <w:tcW w:w="4083" w:type="dxa"/>
          </w:tcPr>
          <w:p w14:paraId="59C855CE" w14:textId="77777777" w:rsidR="00D34124" w:rsidRPr="00DD4928" w:rsidRDefault="00D34124" w:rsidP="008838BD">
            <w:pPr>
              <w:pStyle w:val="Heading3"/>
              <w:outlineLvl w:val="2"/>
              <w:rPr>
                <w:rFonts w:asciiTheme="minorHAnsi" w:hAnsiTheme="minorHAnsi" w:cstheme="minorHAnsi"/>
                <w:color w:val="auto"/>
                <w:sz w:val="20"/>
                <w:szCs w:val="20"/>
              </w:rPr>
            </w:pPr>
          </w:p>
        </w:tc>
        <w:tc>
          <w:tcPr>
            <w:tcW w:w="1362" w:type="dxa"/>
          </w:tcPr>
          <w:p w14:paraId="75909686" w14:textId="77777777" w:rsidR="00D34124" w:rsidRPr="00DD4928" w:rsidRDefault="00D34124" w:rsidP="008838BD">
            <w:pPr>
              <w:jc w:val="center"/>
              <w:rPr>
                <w:rFonts w:cstheme="minorHAnsi"/>
                <w:sz w:val="20"/>
                <w:szCs w:val="20"/>
              </w:rPr>
            </w:pPr>
          </w:p>
        </w:tc>
        <w:tc>
          <w:tcPr>
            <w:tcW w:w="1362" w:type="dxa"/>
          </w:tcPr>
          <w:p w14:paraId="38CCD9A0" w14:textId="77777777" w:rsidR="00D34124" w:rsidRPr="00DD4928" w:rsidRDefault="00D34124" w:rsidP="008838BD">
            <w:pPr>
              <w:jc w:val="center"/>
              <w:rPr>
                <w:rFonts w:cstheme="minorHAnsi"/>
                <w:sz w:val="20"/>
                <w:szCs w:val="20"/>
                <w:highlight w:val="yellow"/>
              </w:rPr>
            </w:pPr>
          </w:p>
        </w:tc>
        <w:tc>
          <w:tcPr>
            <w:tcW w:w="1363" w:type="dxa"/>
          </w:tcPr>
          <w:p w14:paraId="362692D1" w14:textId="77777777" w:rsidR="00D34124" w:rsidRPr="00DD4928" w:rsidRDefault="00D34124" w:rsidP="008838BD">
            <w:pPr>
              <w:jc w:val="center"/>
              <w:rPr>
                <w:rFonts w:cstheme="minorHAnsi"/>
                <w:sz w:val="20"/>
                <w:szCs w:val="20"/>
                <w:highlight w:val="yellow"/>
              </w:rPr>
            </w:pPr>
          </w:p>
        </w:tc>
      </w:tr>
      <w:tr w:rsidR="00D34124" w:rsidRPr="00DD4928" w14:paraId="76F30A6F" w14:textId="00DB2EE0" w:rsidTr="00CE1DB9">
        <w:trPr>
          <w:trHeight w:val="261"/>
        </w:trPr>
        <w:tc>
          <w:tcPr>
            <w:tcW w:w="4083" w:type="dxa"/>
          </w:tcPr>
          <w:p w14:paraId="57578F4C" w14:textId="77777777" w:rsidR="00D34124" w:rsidRPr="00DD4928" w:rsidRDefault="00D34124" w:rsidP="008838BD">
            <w:pPr>
              <w:rPr>
                <w:rFonts w:cstheme="minorHAnsi"/>
                <w:i/>
                <w:sz w:val="20"/>
                <w:szCs w:val="20"/>
              </w:rPr>
            </w:pPr>
            <w:r w:rsidRPr="00DD4928">
              <w:rPr>
                <w:rFonts w:cstheme="minorHAnsi"/>
                <w:i/>
                <w:sz w:val="20"/>
                <w:szCs w:val="20"/>
              </w:rPr>
              <w:t>Income Tertile</w:t>
            </w:r>
          </w:p>
        </w:tc>
        <w:tc>
          <w:tcPr>
            <w:tcW w:w="1362" w:type="dxa"/>
          </w:tcPr>
          <w:p w14:paraId="55213B76" w14:textId="77777777" w:rsidR="00D34124" w:rsidRPr="00DD4928" w:rsidRDefault="00D34124" w:rsidP="008838BD">
            <w:pPr>
              <w:jc w:val="center"/>
              <w:rPr>
                <w:rFonts w:cstheme="minorHAnsi"/>
                <w:sz w:val="20"/>
                <w:szCs w:val="20"/>
              </w:rPr>
            </w:pPr>
          </w:p>
        </w:tc>
        <w:tc>
          <w:tcPr>
            <w:tcW w:w="1362" w:type="dxa"/>
          </w:tcPr>
          <w:p w14:paraId="2C9C2A22" w14:textId="77777777" w:rsidR="00D34124" w:rsidRPr="00DD4928" w:rsidRDefault="00D34124" w:rsidP="008838BD">
            <w:pPr>
              <w:jc w:val="center"/>
              <w:rPr>
                <w:rFonts w:cstheme="minorHAnsi"/>
                <w:sz w:val="20"/>
                <w:szCs w:val="20"/>
                <w:highlight w:val="yellow"/>
              </w:rPr>
            </w:pPr>
          </w:p>
        </w:tc>
        <w:tc>
          <w:tcPr>
            <w:tcW w:w="1363" w:type="dxa"/>
          </w:tcPr>
          <w:p w14:paraId="73A1FDC5" w14:textId="77777777" w:rsidR="00D34124" w:rsidRPr="00DD4928" w:rsidRDefault="00D34124" w:rsidP="008838BD">
            <w:pPr>
              <w:jc w:val="center"/>
              <w:rPr>
                <w:rFonts w:cstheme="minorHAnsi"/>
                <w:sz w:val="20"/>
                <w:szCs w:val="20"/>
                <w:highlight w:val="yellow"/>
              </w:rPr>
            </w:pPr>
          </w:p>
        </w:tc>
      </w:tr>
      <w:tr w:rsidR="00D34124" w:rsidRPr="00DD4928" w14:paraId="7645FCAD" w14:textId="289169D4" w:rsidTr="00CE1DB9">
        <w:trPr>
          <w:trHeight w:val="261"/>
        </w:trPr>
        <w:tc>
          <w:tcPr>
            <w:tcW w:w="4083" w:type="dxa"/>
          </w:tcPr>
          <w:p w14:paraId="2862F6AA" w14:textId="77777777" w:rsidR="00D34124" w:rsidRPr="00DD4928" w:rsidRDefault="00D34124" w:rsidP="00233444">
            <w:pPr>
              <w:pStyle w:val="ListParagraph"/>
              <w:numPr>
                <w:ilvl w:val="0"/>
                <w:numId w:val="3"/>
              </w:numPr>
              <w:rPr>
                <w:rFonts w:asciiTheme="minorHAnsi" w:hAnsiTheme="minorHAnsi" w:cstheme="minorHAnsi"/>
                <w:sz w:val="20"/>
                <w:szCs w:val="20"/>
              </w:rPr>
            </w:pPr>
            <w:r w:rsidRPr="00DD4928">
              <w:rPr>
                <w:rFonts w:asciiTheme="minorHAnsi" w:hAnsiTheme="minorHAnsi" w:cstheme="minorHAnsi"/>
                <w:sz w:val="20"/>
                <w:szCs w:val="20"/>
              </w:rPr>
              <w:t>Highest</w:t>
            </w:r>
          </w:p>
        </w:tc>
        <w:tc>
          <w:tcPr>
            <w:tcW w:w="1362" w:type="dxa"/>
          </w:tcPr>
          <w:p w14:paraId="779DA814" w14:textId="1B5CD058" w:rsidR="00D34124" w:rsidRPr="00DD4928" w:rsidRDefault="00D34124" w:rsidP="00233444">
            <w:pPr>
              <w:jc w:val="center"/>
              <w:rPr>
                <w:rFonts w:cstheme="minorHAnsi"/>
                <w:sz w:val="20"/>
                <w:szCs w:val="20"/>
              </w:rPr>
            </w:pPr>
            <w:r w:rsidRPr="00DD4928">
              <w:rPr>
                <w:rFonts w:cstheme="minorHAnsi"/>
                <w:sz w:val="20"/>
                <w:szCs w:val="20"/>
              </w:rPr>
              <w:t>164 (33.4%)</w:t>
            </w:r>
          </w:p>
        </w:tc>
        <w:tc>
          <w:tcPr>
            <w:tcW w:w="1362" w:type="dxa"/>
          </w:tcPr>
          <w:p w14:paraId="420A2EA3" w14:textId="77777777" w:rsidR="00D34124" w:rsidRPr="00DD4928" w:rsidRDefault="00D34124" w:rsidP="00233444">
            <w:pPr>
              <w:jc w:val="center"/>
              <w:rPr>
                <w:rFonts w:cstheme="minorHAnsi"/>
                <w:sz w:val="20"/>
                <w:szCs w:val="20"/>
                <w:highlight w:val="yellow"/>
              </w:rPr>
            </w:pPr>
          </w:p>
        </w:tc>
        <w:tc>
          <w:tcPr>
            <w:tcW w:w="1363" w:type="dxa"/>
          </w:tcPr>
          <w:p w14:paraId="6D95A163" w14:textId="77777777" w:rsidR="00D34124" w:rsidRPr="00DD4928" w:rsidRDefault="00D34124" w:rsidP="00233444">
            <w:pPr>
              <w:jc w:val="center"/>
              <w:rPr>
                <w:rFonts w:cstheme="minorHAnsi"/>
                <w:sz w:val="20"/>
                <w:szCs w:val="20"/>
                <w:highlight w:val="yellow"/>
              </w:rPr>
            </w:pPr>
          </w:p>
        </w:tc>
      </w:tr>
      <w:tr w:rsidR="00D34124" w:rsidRPr="00DD4928" w14:paraId="521CEF89" w14:textId="205D35B9" w:rsidTr="00CE1DB9">
        <w:trPr>
          <w:trHeight w:val="261"/>
        </w:trPr>
        <w:tc>
          <w:tcPr>
            <w:tcW w:w="4083" w:type="dxa"/>
          </w:tcPr>
          <w:p w14:paraId="408CAEB7" w14:textId="77777777" w:rsidR="00D34124" w:rsidRPr="00DD4928" w:rsidRDefault="00D34124" w:rsidP="008838BD">
            <w:pPr>
              <w:pStyle w:val="ListParagraph"/>
              <w:numPr>
                <w:ilvl w:val="0"/>
                <w:numId w:val="3"/>
              </w:numPr>
              <w:rPr>
                <w:rFonts w:asciiTheme="minorHAnsi" w:hAnsiTheme="minorHAnsi" w:cstheme="minorHAnsi"/>
                <w:sz w:val="20"/>
                <w:szCs w:val="20"/>
              </w:rPr>
            </w:pPr>
            <w:r w:rsidRPr="00DD4928">
              <w:rPr>
                <w:rFonts w:asciiTheme="minorHAnsi" w:hAnsiTheme="minorHAnsi" w:cstheme="minorHAnsi"/>
                <w:sz w:val="20"/>
                <w:szCs w:val="20"/>
              </w:rPr>
              <w:t>Intermediate</w:t>
            </w:r>
          </w:p>
        </w:tc>
        <w:tc>
          <w:tcPr>
            <w:tcW w:w="1362" w:type="dxa"/>
          </w:tcPr>
          <w:p w14:paraId="70178A2E" w14:textId="52B1710C" w:rsidR="00D34124" w:rsidRPr="00DD4928" w:rsidRDefault="00D34124" w:rsidP="008838BD">
            <w:pPr>
              <w:jc w:val="center"/>
              <w:rPr>
                <w:rFonts w:cstheme="minorHAnsi"/>
                <w:sz w:val="20"/>
                <w:szCs w:val="20"/>
              </w:rPr>
            </w:pPr>
            <w:r w:rsidRPr="00DD4928">
              <w:rPr>
                <w:rFonts w:cstheme="minorHAnsi"/>
                <w:sz w:val="20"/>
                <w:szCs w:val="20"/>
              </w:rPr>
              <w:t>163 (33.3%)</w:t>
            </w:r>
          </w:p>
        </w:tc>
        <w:tc>
          <w:tcPr>
            <w:tcW w:w="1362" w:type="dxa"/>
          </w:tcPr>
          <w:p w14:paraId="2FD8969B" w14:textId="77777777" w:rsidR="00D34124" w:rsidRPr="00DD4928" w:rsidRDefault="00D34124" w:rsidP="008838BD">
            <w:pPr>
              <w:jc w:val="center"/>
              <w:rPr>
                <w:rFonts w:cstheme="minorHAnsi"/>
                <w:sz w:val="20"/>
                <w:szCs w:val="20"/>
                <w:highlight w:val="yellow"/>
              </w:rPr>
            </w:pPr>
          </w:p>
        </w:tc>
        <w:tc>
          <w:tcPr>
            <w:tcW w:w="1363" w:type="dxa"/>
          </w:tcPr>
          <w:p w14:paraId="32E2BD45" w14:textId="77777777" w:rsidR="00D34124" w:rsidRPr="00DD4928" w:rsidRDefault="00D34124" w:rsidP="008838BD">
            <w:pPr>
              <w:jc w:val="center"/>
              <w:rPr>
                <w:rFonts w:cstheme="minorHAnsi"/>
                <w:sz w:val="20"/>
                <w:szCs w:val="20"/>
                <w:highlight w:val="yellow"/>
              </w:rPr>
            </w:pPr>
          </w:p>
        </w:tc>
      </w:tr>
      <w:tr w:rsidR="00D34124" w:rsidRPr="00DD4928" w14:paraId="36BA9747" w14:textId="3F83C959" w:rsidTr="00CE1DB9">
        <w:trPr>
          <w:trHeight w:val="261"/>
        </w:trPr>
        <w:tc>
          <w:tcPr>
            <w:tcW w:w="4083" w:type="dxa"/>
          </w:tcPr>
          <w:p w14:paraId="7E9E247E" w14:textId="77777777" w:rsidR="00D34124" w:rsidRPr="00DD4928" w:rsidRDefault="00D34124" w:rsidP="00233444">
            <w:pPr>
              <w:pStyle w:val="ListParagraph"/>
              <w:numPr>
                <w:ilvl w:val="0"/>
                <w:numId w:val="3"/>
              </w:numPr>
              <w:rPr>
                <w:rFonts w:asciiTheme="minorHAnsi" w:hAnsiTheme="minorHAnsi" w:cstheme="minorHAnsi"/>
                <w:sz w:val="20"/>
                <w:szCs w:val="20"/>
              </w:rPr>
            </w:pPr>
            <w:r w:rsidRPr="00DD4928">
              <w:rPr>
                <w:rFonts w:asciiTheme="minorHAnsi" w:hAnsiTheme="minorHAnsi" w:cstheme="minorHAnsi"/>
                <w:sz w:val="20"/>
                <w:szCs w:val="20"/>
              </w:rPr>
              <w:t>Lowest</w:t>
            </w:r>
          </w:p>
        </w:tc>
        <w:tc>
          <w:tcPr>
            <w:tcW w:w="1362" w:type="dxa"/>
          </w:tcPr>
          <w:p w14:paraId="13EAEE09" w14:textId="7C4AB239" w:rsidR="00D34124" w:rsidRPr="00DD4928" w:rsidRDefault="00D34124" w:rsidP="00233444">
            <w:pPr>
              <w:jc w:val="center"/>
              <w:rPr>
                <w:rFonts w:cstheme="minorHAnsi"/>
                <w:sz w:val="20"/>
                <w:szCs w:val="20"/>
              </w:rPr>
            </w:pPr>
            <w:r w:rsidRPr="00DD4928">
              <w:rPr>
                <w:rFonts w:cstheme="minorHAnsi"/>
                <w:sz w:val="20"/>
                <w:szCs w:val="20"/>
              </w:rPr>
              <w:t>163 (33.3%)</w:t>
            </w:r>
          </w:p>
        </w:tc>
        <w:tc>
          <w:tcPr>
            <w:tcW w:w="1362" w:type="dxa"/>
          </w:tcPr>
          <w:p w14:paraId="3037386A" w14:textId="77777777" w:rsidR="00D34124" w:rsidRPr="00DD4928" w:rsidRDefault="00D34124" w:rsidP="00233444">
            <w:pPr>
              <w:jc w:val="center"/>
              <w:rPr>
                <w:rFonts w:cstheme="minorHAnsi"/>
                <w:sz w:val="20"/>
                <w:szCs w:val="20"/>
                <w:highlight w:val="yellow"/>
              </w:rPr>
            </w:pPr>
          </w:p>
        </w:tc>
        <w:tc>
          <w:tcPr>
            <w:tcW w:w="1363" w:type="dxa"/>
          </w:tcPr>
          <w:p w14:paraId="3DD02789" w14:textId="77777777" w:rsidR="00D34124" w:rsidRPr="00DD4928" w:rsidRDefault="00D34124" w:rsidP="00233444">
            <w:pPr>
              <w:jc w:val="center"/>
              <w:rPr>
                <w:rFonts w:cstheme="minorHAnsi"/>
                <w:sz w:val="20"/>
                <w:szCs w:val="20"/>
                <w:highlight w:val="yellow"/>
              </w:rPr>
            </w:pPr>
          </w:p>
        </w:tc>
      </w:tr>
      <w:tr w:rsidR="00D34124" w:rsidRPr="00DD4928" w14:paraId="1CF4E7D1" w14:textId="75898231" w:rsidTr="00CE1DB9">
        <w:trPr>
          <w:trHeight w:val="261"/>
        </w:trPr>
        <w:tc>
          <w:tcPr>
            <w:tcW w:w="4083" w:type="dxa"/>
          </w:tcPr>
          <w:p w14:paraId="0954EED1" w14:textId="77777777" w:rsidR="00D34124" w:rsidRPr="00DD4928" w:rsidRDefault="00D34124" w:rsidP="008838BD">
            <w:pPr>
              <w:rPr>
                <w:rFonts w:cstheme="minorHAnsi"/>
                <w:sz w:val="20"/>
                <w:szCs w:val="20"/>
              </w:rPr>
            </w:pPr>
          </w:p>
        </w:tc>
        <w:tc>
          <w:tcPr>
            <w:tcW w:w="1362" w:type="dxa"/>
          </w:tcPr>
          <w:p w14:paraId="1A5A8033" w14:textId="77777777" w:rsidR="00D34124" w:rsidRPr="00DD4928" w:rsidRDefault="00D34124" w:rsidP="008838BD">
            <w:pPr>
              <w:jc w:val="center"/>
              <w:rPr>
                <w:rFonts w:cstheme="minorHAnsi"/>
                <w:sz w:val="20"/>
                <w:szCs w:val="20"/>
              </w:rPr>
            </w:pPr>
          </w:p>
        </w:tc>
        <w:tc>
          <w:tcPr>
            <w:tcW w:w="1362" w:type="dxa"/>
          </w:tcPr>
          <w:p w14:paraId="1E25C307" w14:textId="77777777" w:rsidR="00D34124" w:rsidRPr="00DD4928" w:rsidRDefault="00D34124" w:rsidP="008838BD">
            <w:pPr>
              <w:jc w:val="center"/>
              <w:rPr>
                <w:rFonts w:cstheme="minorHAnsi"/>
                <w:sz w:val="20"/>
                <w:szCs w:val="20"/>
                <w:highlight w:val="yellow"/>
              </w:rPr>
            </w:pPr>
          </w:p>
        </w:tc>
        <w:tc>
          <w:tcPr>
            <w:tcW w:w="1363" w:type="dxa"/>
          </w:tcPr>
          <w:p w14:paraId="37548052" w14:textId="77777777" w:rsidR="00D34124" w:rsidRPr="00DD4928" w:rsidRDefault="00D34124" w:rsidP="008838BD">
            <w:pPr>
              <w:jc w:val="center"/>
              <w:rPr>
                <w:rFonts w:cstheme="minorHAnsi"/>
                <w:sz w:val="20"/>
                <w:szCs w:val="20"/>
                <w:highlight w:val="yellow"/>
              </w:rPr>
            </w:pPr>
          </w:p>
        </w:tc>
      </w:tr>
      <w:tr w:rsidR="00D34124" w:rsidRPr="00DD4928" w14:paraId="7DCFB85A" w14:textId="3FCBA0A2" w:rsidTr="00CE1DB9">
        <w:trPr>
          <w:trHeight w:val="261"/>
        </w:trPr>
        <w:tc>
          <w:tcPr>
            <w:tcW w:w="4083" w:type="dxa"/>
          </w:tcPr>
          <w:p w14:paraId="0CCA7CCE" w14:textId="77777777" w:rsidR="00D34124" w:rsidRPr="00DD4928" w:rsidRDefault="00D34124" w:rsidP="0027074E">
            <w:pPr>
              <w:pStyle w:val="Heading3"/>
              <w:outlineLvl w:val="2"/>
              <w:rPr>
                <w:rFonts w:asciiTheme="minorHAnsi" w:hAnsiTheme="minorHAnsi" w:cstheme="minorHAnsi"/>
                <w:color w:val="auto"/>
                <w:sz w:val="20"/>
                <w:szCs w:val="20"/>
              </w:rPr>
            </w:pPr>
            <w:r w:rsidRPr="00DD4928">
              <w:rPr>
                <w:rFonts w:asciiTheme="minorHAnsi" w:hAnsiTheme="minorHAnsi" w:cstheme="minorHAnsi"/>
                <w:color w:val="auto"/>
                <w:sz w:val="20"/>
                <w:szCs w:val="20"/>
              </w:rPr>
              <w:t xml:space="preserve">Tug Time (seconds) </w:t>
            </w:r>
          </w:p>
        </w:tc>
        <w:tc>
          <w:tcPr>
            <w:tcW w:w="1362" w:type="dxa"/>
          </w:tcPr>
          <w:p w14:paraId="4F229C37" w14:textId="10BA68BD" w:rsidR="00D34124" w:rsidRPr="00DD4928" w:rsidRDefault="00D34124" w:rsidP="008838BD">
            <w:pPr>
              <w:jc w:val="center"/>
              <w:rPr>
                <w:rFonts w:cstheme="minorHAnsi"/>
                <w:sz w:val="20"/>
                <w:szCs w:val="20"/>
              </w:rPr>
            </w:pPr>
            <w:r w:rsidRPr="00DD4928">
              <w:rPr>
                <w:rFonts w:cstheme="minorHAnsi"/>
                <w:sz w:val="20"/>
                <w:szCs w:val="20"/>
              </w:rPr>
              <w:t>8.81 (2.38)</w:t>
            </w:r>
          </w:p>
        </w:tc>
        <w:tc>
          <w:tcPr>
            <w:tcW w:w="1362" w:type="dxa"/>
          </w:tcPr>
          <w:p w14:paraId="03CA6540" w14:textId="3D052ED9" w:rsidR="00D34124" w:rsidRPr="00DD4928" w:rsidRDefault="005E26C4" w:rsidP="008838BD">
            <w:pPr>
              <w:jc w:val="center"/>
              <w:rPr>
                <w:rFonts w:cstheme="minorHAnsi"/>
                <w:sz w:val="20"/>
                <w:szCs w:val="20"/>
              </w:rPr>
            </w:pPr>
            <w:r w:rsidRPr="00DD4928">
              <w:rPr>
                <w:rFonts w:cstheme="minorHAnsi"/>
                <w:sz w:val="20"/>
                <w:szCs w:val="20"/>
              </w:rPr>
              <w:t>8.29</w:t>
            </w:r>
          </w:p>
        </w:tc>
        <w:tc>
          <w:tcPr>
            <w:tcW w:w="1363" w:type="dxa"/>
          </w:tcPr>
          <w:p w14:paraId="01DE2E56" w14:textId="4EE8334F" w:rsidR="00D34124" w:rsidRPr="00DD4928" w:rsidRDefault="005E26C4" w:rsidP="008838BD">
            <w:pPr>
              <w:jc w:val="center"/>
              <w:rPr>
                <w:rFonts w:cstheme="minorHAnsi"/>
                <w:sz w:val="20"/>
                <w:szCs w:val="20"/>
              </w:rPr>
            </w:pPr>
            <w:r w:rsidRPr="00DD4928">
              <w:rPr>
                <w:rFonts w:cstheme="minorHAnsi"/>
                <w:sz w:val="20"/>
                <w:szCs w:val="20"/>
              </w:rPr>
              <w:t>4.82/35.2</w:t>
            </w:r>
          </w:p>
        </w:tc>
      </w:tr>
    </w:tbl>
    <w:p w14:paraId="24E054C0" w14:textId="77777777" w:rsidR="00421D20" w:rsidRDefault="00421D20" w:rsidP="00421D20">
      <w:pPr>
        <w:spacing w:line="360" w:lineRule="auto"/>
        <w:rPr>
          <w:rFonts w:ascii="Times New Roman" w:hAnsi="Times New Roman" w:cs="Times New Roman"/>
          <w:b/>
        </w:rPr>
      </w:pPr>
    </w:p>
    <w:p w14:paraId="4D200D8F" w14:textId="77777777" w:rsidR="00421D20" w:rsidRDefault="00421D20" w:rsidP="00421D20">
      <w:pPr>
        <w:rPr>
          <w:rFonts w:ascii="Times New Roman" w:hAnsi="Times New Roman" w:cs="Times New Roman"/>
          <w:b/>
        </w:rPr>
      </w:pPr>
      <w:r>
        <w:rPr>
          <w:rFonts w:ascii="Times New Roman" w:hAnsi="Times New Roman" w:cs="Times New Roman"/>
          <w:b/>
        </w:rPr>
        <w:br w:type="page"/>
      </w:r>
    </w:p>
    <w:p w14:paraId="20DFA95D" w14:textId="4703CC4C" w:rsidR="00120239" w:rsidRPr="00DD4928" w:rsidRDefault="00120239" w:rsidP="004156CD">
      <w:pPr>
        <w:spacing w:after="0" w:line="360" w:lineRule="auto"/>
        <w:rPr>
          <w:rFonts w:ascii="Times New Roman" w:hAnsi="Times New Roman" w:cs="Times New Roman"/>
          <w:b/>
          <w:sz w:val="24"/>
          <w:szCs w:val="24"/>
          <w:lang w:eastAsia="en-IE"/>
        </w:rPr>
      </w:pPr>
      <w:r w:rsidRPr="00DD4928">
        <w:rPr>
          <w:rFonts w:ascii="Times New Roman" w:hAnsi="Times New Roman" w:cs="Times New Roman"/>
          <w:b/>
          <w:sz w:val="24"/>
          <w:szCs w:val="24"/>
          <w:lang w:eastAsia="en-IE"/>
        </w:rPr>
        <w:lastRenderedPageBreak/>
        <w:t>Table 2: Descriptive statistics and high-risk cut points for individual biomarkers of AL score for men and women</w:t>
      </w:r>
    </w:p>
    <w:p w14:paraId="7A524CCD" w14:textId="77777777" w:rsidR="00433E8A" w:rsidRPr="00DD4928" w:rsidRDefault="00433E8A" w:rsidP="004156CD">
      <w:pPr>
        <w:spacing w:after="0" w:line="360" w:lineRule="auto"/>
        <w:rPr>
          <w:rFonts w:ascii="Times New Roman" w:hAnsi="Times New Roman" w:cs="Times New Roman"/>
          <w:b/>
          <w:sz w:val="24"/>
          <w:szCs w:val="24"/>
          <w:lang w:eastAsia="en-IE"/>
        </w:rPr>
      </w:pPr>
    </w:p>
    <w:tbl>
      <w:tblPr>
        <w:tblStyle w:val="TableGrid"/>
        <w:tblW w:w="10607" w:type="dxa"/>
        <w:tblInd w:w="-547" w:type="dxa"/>
        <w:tblLayout w:type="fixed"/>
        <w:tblLook w:val="04A0" w:firstRow="1" w:lastRow="0" w:firstColumn="1" w:lastColumn="0" w:noHBand="0" w:noVBand="1"/>
      </w:tblPr>
      <w:tblGrid>
        <w:gridCol w:w="1676"/>
        <w:gridCol w:w="1016"/>
        <w:gridCol w:w="1016"/>
        <w:gridCol w:w="1016"/>
        <w:gridCol w:w="1016"/>
        <w:gridCol w:w="1016"/>
        <w:gridCol w:w="1016"/>
        <w:gridCol w:w="1417"/>
        <w:gridCol w:w="1418"/>
      </w:tblGrid>
      <w:tr w:rsidR="00120239" w:rsidRPr="00DD4928" w14:paraId="55A47288" w14:textId="77777777" w:rsidTr="00F07AF7">
        <w:trPr>
          <w:trHeight w:val="513"/>
        </w:trPr>
        <w:tc>
          <w:tcPr>
            <w:tcW w:w="1676" w:type="dxa"/>
            <w:hideMark/>
          </w:tcPr>
          <w:p w14:paraId="3F710AE2" w14:textId="77777777" w:rsidR="00120239" w:rsidRPr="00DD4928" w:rsidRDefault="00120239" w:rsidP="004156CD">
            <w:pPr>
              <w:rPr>
                <w:rFonts w:cstheme="minorHAnsi"/>
                <w:sz w:val="20"/>
                <w:szCs w:val="20"/>
                <w:lang w:eastAsia="en-IE"/>
              </w:rPr>
            </w:pPr>
            <w:r w:rsidRPr="00DD4928">
              <w:rPr>
                <w:rFonts w:cstheme="minorHAnsi"/>
                <w:b/>
                <w:bCs/>
                <w:sz w:val="20"/>
                <w:szCs w:val="20"/>
                <w:lang w:eastAsia="en-IE"/>
              </w:rPr>
              <w:t>Biomarker</w:t>
            </w:r>
          </w:p>
        </w:tc>
        <w:tc>
          <w:tcPr>
            <w:tcW w:w="1016" w:type="dxa"/>
          </w:tcPr>
          <w:p w14:paraId="6EBB5F7C" w14:textId="77777777" w:rsidR="00120239" w:rsidRPr="00DD4928" w:rsidRDefault="00120239" w:rsidP="004156CD">
            <w:pPr>
              <w:jc w:val="center"/>
              <w:rPr>
                <w:rFonts w:cstheme="minorHAnsi"/>
                <w:b/>
                <w:bCs/>
                <w:sz w:val="20"/>
                <w:szCs w:val="20"/>
                <w:lang w:eastAsia="en-IE"/>
              </w:rPr>
            </w:pPr>
            <w:r w:rsidRPr="00DD4928">
              <w:rPr>
                <w:rFonts w:cstheme="minorHAnsi"/>
                <w:b/>
                <w:bCs/>
                <w:sz w:val="20"/>
                <w:szCs w:val="20"/>
                <w:lang w:eastAsia="en-IE"/>
              </w:rPr>
              <w:t>Mean</w:t>
            </w:r>
          </w:p>
        </w:tc>
        <w:tc>
          <w:tcPr>
            <w:tcW w:w="1016" w:type="dxa"/>
            <w:hideMark/>
          </w:tcPr>
          <w:p w14:paraId="254AFAA8" w14:textId="77777777" w:rsidR="00120239" w:rsidRPr="00DD4928" w:rsidRDefault="00120239" w:rsidP="004156CD">
            <w:pPr>
              <w:jc w:val="center"/>
              <w:rPr>
                <w:rFonts w:cstheme="minorHAnsi"/>
                <w:sz w:val="20"/>
                <w:szCs w:val="20"/>
                <w:lang w:eastAsia="en-IE"/>
              </w:rPr>
            </w:pPr>
            <w:r w:rsidRPr="00DD4928">
              <w:rPr>
                <w:rFonts w:cstheme="minorHAnsi"/>
                <w:b/>
                <w:bCs/>
                <w:sz w:val="20"/>
                <w:szCs w:val="20"/>
                <w:lang w:eastAsia="en-IE"/>
              </w:rPr>
              <w:t>Median</w:t>
            </w:r>
          </w:p>
        </w:tc>
        <w:tc>
          <w:tcPr>
            <w:tcW w:w="1016" w:type="dxa"/>
          </w:tcPr>
          <w:p w14:paraId="487EB401" w14:textId="77777777" w:rsidR="00120239" w:rsidRPr="00DD4928" w:rsidRDefault="00120239" w:rsidP="004156CD">
            <w:pPr>
              <w:jc w:val="center"/>
              <w:rPr>
                <w:rFonts w:cstheme="minorHAnsi"/>
                <w:b/>
                <w:bCs/>
                <w:sz w:val="20"/>
                <w:szCs w:val="20"/>
                <w:lang w:eastAsia="en-IE"/>
              </w:rPr>
            </w:pPr>
            <w:r w:rsidRPr="00DD4928">
              <w:rPr>
                <w:rFonts w:cstheme="minorHAnsi"/>
                <w:b/>
                <w:bCs/>
                <w:sz w:val="20"/>
                <w:szCs w:val="20"/>
                <w:lang w:eastAsia="en-IE"/>
              </w:rPr>
              <w:t>Min</w:t>
            </w:r>
          </w:p>
        </w:tc>
        <w:tc>
          <w:tcPr>
            <w:tcW w:w="1016" w:type="dxa"/>
          </w:tcPr>
          <w:p w14:paraId="3FCC7450" w14:textId="77777777" w:rsidR="00120239" w:rsidRPr="00DD4928" w:rsidRDefault="00120239" w:rsidP="004156CD">
            <w:pPr>
              <w:jc w:val="center"/>
              <w:rPr>
                <w:rFonts w:cstheme="minorHAnsi"/>
                <w:b/>
                <w:bCs/>
                <w:sz w:val="20"/>
                <w:szCs w:val="20"/>
                <w:lang w:eastAsia="en-IE"/>
              </w:rPr>
            </w:pPr>
            <w:r w:rsidRPr="00DD4928">
              <w:rPr>
                <w:rFonts w:cstheme="minorHAnsi"/>
                <w:b/>
                <w:bCs/>
                <w:sz w:val="20"/>
                <w:szCs w:val="20"/>
                <w:lang w:eastAsia="en-IE"/>
              </w:rPr>
              <w:t>Max</w:t>
            </w:r>
          </w:p>
        </w:tc>
        <w:tc>
          <w:tcPr>
            <w:tcW w:w="1016" w:type="dxa"/>
          </w:tcPr>
          <w:p w14:paraId="2196F4C2" w14:textId="77777777" w:rsidR="00120239" w:rsidRPr="00DD4928" w:rsidRDefault="00120239" w:rsidP="004156CD">
            <w:pPr>
              <w:jc w:val="center"/>
              <w:rPr>
                <w:rFonts w:cstheme="minorHAnsi"/>
                <w:b/>
                <w:bCs/>
                <w:sz w:val="20"/>
                <w:szCs w:val="20"/>
                <w:lang w:eastAsia="en-IE"/>
              </w:rPr>
            </w:pPr>
            <w:r w:rsidRPr="00DD4928">
              <w:rPr>
                <w:rFonts w:cstheme="minorHAnsi"/>
                <w:b/>
                <w:bCs/>
                <w:sz w:val="20"/>
                <w:szCs w:val="20"/>
                <w:lang w:eastAsia="en-IE"/>
              </w:rPr>
              <w:t>P25</w:t>
            </w:r>
          </w:p>
        </w:tc>
        <w:tc>
          <w:tcPr>
            <w:tcW w:w="1016" w:type="dxa"/>
          </w:tcPr>
          <w:p w14:paraId="37388C32" w14:textId="77777777" w:rsidR="00120239" w:rsidRPr="00DD4928" w:rsidRDefault="00120239" w:rsidP="004156CD">
            <w:pPr>
              <w:jc w:val="center"/>
              <w:rPr>
                <w:rFonts w:cstheme="minorHAnsi"/>
                <w:b/>
                <w:bCs/>
                <w:sz w:val="20"/>
                <w:szCs w:val="20"/>
                <w:lang w:eastAsia="en-IE"/>
              </w:rPr>
            </w:pPr>
            <w:r w:rsidRPr="00DD4928">
              <w:rPr>
                <w:rFonts w:cstheme="minorHAnsi"/>
                <w:b/>
                <w:bCs/>
                <w:sz w:val="20"/>
                <w:szCs w:val="20"/>
                <w:lang w:eastAsia="en-IE"/>
              </w:rPr>
              <w:t>P75</w:t>
            </w:r>
          </w:p>
        </w:tc>
        <w:tc>
          <w:tcPr>
            <w:tcW w:w="1417" w:type="dxa"/>
          </w:tcPr>
          <w:p w14:paraId="0F672C37" w14:textId="77777777" w:rsidR="00120239" w:rsidRPr="00DD4928" w:rsidRDefault="00120239" w:rsidP="004156CD">
            <w:pPr>
              <w:jc w:val="center"/>
              <w:rPr>
                <w:rFonts w:cstheme="minorHAnsi"/>
                <w:b/>
                <w:bCs/>
                <w:sz w:val="20"/>
                <w:szCs w:val="20"/>
                <w:lang w:eastAsia="en-IE"/>
              </w:rPr>
            </w:pPr>
            <w:r w:rsidRPr="00DD4928">
              <w:rPr>
                <w:rFonts w:cstheme="minorHAnsi"/>
                <w:b/>
                <w:bCs/>
                <w:sz w:val="20"/>
                <w:szCs w:val="20"/>
                <w:lang w:eastAsia="en-IE"/>
              </w:rPr>
              <w:t>N (%) dysregulated</w:t>
            </w:r>
          </w:p>
        </w:tc>
        <w:tc>
          <w:tcPr>
            <w:tcW w:w="1418" w:type="dxa"/>
          </w:tcPr>
          <w:p w14:paraId="0417E97D" w14:textId="77777777" w:rsidR="00120239" w:rsidRPr="00DD4928" w:rsidRDefault="00120239" w:rsidP="004156CD">
            <w:pPr>
              <w:jc w:val="center"/>
              <w:rPr>
                <w:rFonts w:cstheme="minorHAnsi"/>
                <w:b/>
                <w:bCs/>
                <w:sz w:val="20"/>
                <w:szCs w:val="20"/>
                <w:lang w:eastAsia="en-IE"/>
              </w:rPr>
            </w:pPr>
            <w:r w:rsidRPr="00DD4928">
              <w:rPr>
                <w:rFonts w:cstheme="minorHAnsi"/>
                <w:b/>
                <w:bCs/>
                <w:sz w:val="20"/>
                <w:szCs w:val="20"/>
                <w:lang w:eastAsia="en-IE"/>
              </w:rPr>
              <w:t>N (%) dysregulated</w:t>
            </w:r>
          </w:p>
          <w:p w14:paraId="24651A08" w14:textId="77777777" w:rsidR="00120239" w:rsidRPr="00DD4928" w:rsidRDefault="00120239" w:rsidP="004156CD">
            <w:pPr>
              <w:jc w:val="center"/>
              <w:rPr>
                <w:rFonts w:cstheme="minorHAnsi"/>
                <w:b/>
                <w:bCs/>
                <w:sz w:val="20"/>
                <w:szCs w:val="20"/>
                <w:lang w:eastAsia="en-IE"/>
              </w:rPr>
            </w:pPr>
            <w:r w:rsidRPr="00DD4928">
              <w:rPr>
                <w:rFonts w:cstheme="minorHAnsi"/>
                <w:b/>
                <w:bCs/>
                <w:sz w:val="20"/>
                <w:szCs w:val="20"/>
                <w:lang w:eastAsia="en-IE"/>
              </w:rPr>
              <w:t>(with meds)</w:t>
            </w:r>
          </w:p>
        </w:tc>
      </w:tr>
      <w:tr w:rsidR="00120239" w:rsidRPr="00DD4928" w14:paraId="7CB98894" w14:textId="77777777" w:rsidTr="00F07AF7">
        <w:trPr>
          <w:trHeight w:val="513"/>
        </w:trPr>
        <w:tc>
          <w:tcPr>
            <w:tcW w:w="1676" w:type="dxa"/>
          </w:tcPr>
          <w:p w14:paraId="20CAAC24" w14:textId="77777777" w:rsidR="00120239" w:rsidRPr="00DD4928" w:rsidRDefault="00120239" w:rsidP="004156CD">
            <w:pPr>
              <w:rPr>
                <w:rFonts w:cstheme="minorHAnsi"/>
                <w:b/>
                <w:bCs/>
                <w:sz w:val="20"/>
                <w:szCs w:val="20"/>
                <w:lang w:eastAsia="en-IE"/>
              </w:rPr>
            </w:pPr>
            <w:r w:rsidRPr="00DD4928">
              <w:rPr>
                <w:rFonts w:cstheme="minorHAnsi"/>
                <w:b/>
                <w:bCs/>
                <w:sz w:val="20"/>
                <w:szCs w:val="20"/>
                <w:lang w:eastAsia="en-IE"/>
              </w:rPr>
              <w:t>MEN</w:t>
            </w:r>
          </w:p>
        </w:tc>
        <w:tc>
          <w:tcPr>
            <w:tcW w:w="1016" w:type="dxa"/>
          </w:tcPr>
          <w:p w14:paraId="1A3AA7AA" w14:textId="77777777" w:rsidR="00120239" w:rsidRPr="00DD4928" w:rsidRDefault="00120239" w:rsidP="004156CD">
            <w:pPr>
              <w:jc w:val="center"/>
              <w:rPr>
                <w:rFonts w:cstheme="minorHAnsi"/>
                <w:b/>
                <w:bCs/>
                <w:sz w:val="20"/>
                <w:szCs w:val="20"/>
                <w:lang w:eastAsia="en-IE"/>
              </w:rPr>
            </w:pPr>
          </w:p>
        </w:tc>
        <w:tc>
          <w:tcPr>
            <w:tcW w:w="1016" w:type="dxa"/>
          </w:tcPr>
          <w:p w14:paraId="573EDC47" w14:textId="77777777" w:rsidR="00120239" w:rsidRPr="00DD4928" w:rsidRDefault="00120239" w:rsidP="004156CD">
            <w:pPr>
              <w:jc w:val="center"/>
              <w:rPr>
                <w:rFonts w:cstheme="minorHAnsi"/>
                <w:b/>
                <w:bCs/>
                <w:sz w:val="20"/>
                <w:szCs w:val="20"/>
                <w:lang w:eastAsia="en-IE"/>
              </w:rPr>
            </w:pPr>
          </w:p>
        </w:tc>
        <w:tc>
          <w:tcPr>
            <w:tcW w:w="1016" w:type="dxa"/>
          </w:tcPr>
          <w:p w14:paraId="2195807D" w14:textId="77777777" w:rsidR="00120239" w:rsidRPr="00DD4928" w:rsidRDefault="00120239" w:rsidP="004156CD">
            <w:pPr>
              <w:jc w:val="center"/>
              <w:rPr>
                <w:rFonts w:cstheme="minorHAnsi"/>
                <w:b/>
                <w:bCs/>
                <w:sz w:val="20"/>
                <w:szCs w:val="20"/>
                <w:lang w:eastAsia="en-IE"/>
              </w:rPr>
            </w:pPr>
          </w:p>
        </w:tc>
        <w:tc>
          <w:tcPr>
            <w:tcW w:w="1016" w:type="dxa"/>
          </w:tcPr>
          <w:p w14:paraId="7F6EF613" w14:textId="77777777" w:rsidR="00120239" w:rsidRPr="00DD4928" w:rsidRDefault="00120239" w:rsidP="004156CD">
            <w:pPr>
              <w:jc w:val="center"/>
              <w:rPr>
                <w:rFonts w:cstheme="minorHAnsi"/>
                <w:b/>
                <w:bCs/>
                <w:sz w:val="20"/>
                <w:szCs w:val="20"/>
                <w:lang w:eastAsia="en-IE"/>
              </w:rPr>
            </w:pPr>
          </w:p>
        </w:tc>
        <w:tc>
          <w:tcPr>
            <w:tcW w:w="1016" w:type="dxa"/>
          </w:tcPr>
          <w:p w14:paraId="5EE33FB8" w14:textId="77777777" w:rsidR="00120239" w:rsidRPr="00DD4928" w:rsidRDefault="00120239" w:rsidP="004156CD">
            <w:pPr>
              <w:jc w:val="center"/>
              <w:rPr>
                <w:rFonts w:cstheme="minorHAnsi"/>
                <w:b/>
                <w:bCs/>
                <w:sz w:val="20"/>
                <w:szCs w:val="20"/>
                <w:lang w:eastAsia="en-IE"/>
              </w:rPr>
            </w:pPr>
          </w:p>
        </w:tc>
        <w:tc>
          <w:tcPr>
            <w:tcW w:w="1016" w:type="dxa"/>
          </w:tcPr>
          <w:p w14:paraId="4F1069C2" w14:textId="77777777" w:rsidR="00120239" w:rsidRPr="00DD4928" w:rsidRDefault="00120239" w:rsidP="004156CD">
            <w:pPr>
              <w:jc w:val="center"/>
              <w:rPr>
                <w:rFonts w:cstheme="minorHAnsi"/>
                <w:b/>
                <w:bCs/>
                <w:sz w:val="20"/>
                <w:szCs w:val="20"/>
                <w:lang w:eastAsia="en-IE"/>
              </w:rPr>
            </w:pPr>
          </w:p>
        </w:tc>
        <w:tc>
          <w:tcPr>
            <w:tcW w:w="1417" w:type="dxa"/>
          </w:tcPr>
          <w:p w14:paraId="43B6113E" w14:textId="77777777" w:rsidR="00120239" w:rsidRPr="00DD4928" w:rsidRDefault="00120239" w:rsidP="004156CD">
            <w:pPr>
              <w:jc w:val="center"/>
              <w:rPr>
                <w:rFonts w:cstheme="minorHAnsi"/>
                <w:b/>
                <w:bCs/>
                <w:sz w:val="20"/>
                <w:szCs w:val="20"/>
                <w:lang w:eastAsia="en-IE"/>
              </w:rPr>
            </w:pPr>
          </w:p>
        </w:tc>
        <w:tc>
          <w:tcPr>
            <w:tcW w:w="1418" w:type="dxa"/>
          </w:tcPr>
          <w:p w14:paraId="3AC0423A" w14:textId="77777777" w:rsidR="00120239" w:rsidRPr="00DD4928" w:rsidRDefault="00120239" w:rsidP="004156CD">
            <w:pPr>
              <w:jc w:val="center"/>
              <w:rPr>
                <w:rFonts w:cstheme="minorHAnsi"/>
                <w:b/>
                <w:bCs/>
                <w:sz w:val="20"/>
                <w:szCs w:val="20"/>
                <w:lang w:eastAsia="en-IE"/>
              </w:rPr>
            </w:pPr>
          </w:p>
        </w:tc>
      </w:tr>
      <w:tr w:rsidR="00120239" w:rsidRPr="00DD4928" w14:paraId="7B7C956C" w14:textId="77777777" w:rsidTr="00F07AF7">
        <w:trPr>
          <w:trHeight w:val="457"/>
        </w:trPr>
        <w:tc>
          <w:tcPr>
            <w:tcW w:w="1676" w:type="dxa"/>
            <w:hideMark/>
          </w:tcPr>
          <w:p w14:paraId="74B989FA" w14:textId="60D2F7D2" w:rsidR="00120239" w:rsidRPr="00DD4928" w:rsidRDefault="009D250A" w:rsidP="004156CD">
            <w:pPr>
              <w:rPr>
                <w:rFonts w:cstheme="minorHAnsi"/>
                <w:sz w:val="20"/>
                <w:szCs w:val="20"/>
                <w:lang w:eastAsia="en-IE"/>
              </w:rPr>
            </w:pPr>
            <w:r w:rsidRPr="00DD4928">
              <w:rPr>
                <w:rFonts w:cstheme="minorHAnsi"/>
                <w:sz w:val="20"/>
                <w:szCs w:val="20"/>
                <w:lang w:eastAsia="en-IE"/>
              </w:rPr>
              <w:t>CRP (ug/ml)</w:t>
            </w:r>
          </w:p>
        </w:tc>
        <w:tc>
          <w:tcPr>
            <w:tcW w:w="1016" w:type="dxa"/>
          </w:tcPr>
          <w:p w14:paraId="0CEF3189"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2.39</w:t>
            </w:r>
          </w:p>
        </w:tc>
        <w:tc>
          <w:tcPr>
            <w:tcW w:w="1016" w:type="dxa"/>
            <w:hideMark/>
          </w:tcPr>
          <w:p w14:paraId="4F4C160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1.42</w:t>
            </w:r>
          </w:p>
        </w:tc>
        <w:tc>
          <w:tcPr>
            <w:tcW w:w="1016" w:type="dxa"/>
          </w:tcPr>
          <w:p w14:paraId="34F612C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0.00</w:t>
            </w:r>
          </w:p>
        </w:tc>
        <w:tc>
          <w:tcPr>
            <w:tcW w:w="1016" w:type="dxa"/>
          </w:tcPr>
          <w:p w14:paraId="5F3AA538" w14:textId="1CB9CD5C" w:rsidR="00120239" w:rsidRPr="00DD4928" w:rsidRDefault="009D511F" w:rsidP="004156CD">
            <w:pPr>
              <w:jc w:val="center"/>
              <w:rPr>
                <w:rFonts w:cstheme="minorHAnsi"/>
                <w:sz w:val="20"/>
                <w:szCs w:val="20"/>
                <w:lang w:eastAsia="en-IE"/>
              </w:rPr>
            </w:pPr>
            <w:r w:rsidRPr="00DD4928">
              <w:rPr>
                <w:rFonts w:cstheme="minorHAnsi"/>
                <w:sz w:val="20"/>
                <w:szCs w:val="20"/>
                <w:lang w:eastAsia="en-IE"/>
              </w:rPr>
              <w:t>28.8</w:t>
            </w:r>
          </w:p>
        </w:tc>
        <w:tc>
          <w:tcPr>
            <w:tcW w:w="1016" w:type="dxa"/>
          </w:tcPr>
          <w:p w14:paraId="67E1422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0.53</w:t>
            </w:r>
          </w:p>
        </w:tc>
        <w:tc>
          <w:tcPr>
            <w:tcW w:w="1016" w:type="dxa"/>
          </w:tcPr>
          <w:p w14:paraId="47B32F07"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2.94</w:t>
            </w:r>
          </w:p>
        </w:tc>
        <w:tc>
          <w:tcPr>
            <w:tcW w:w="1417" w:type="dxa"/>
          </w:tcPr>
          <w:p w14:paraId="401FF21D"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63 (24.9)</w:t>
            </w:r>
          </w:p>
        </w:tc>
        <w:tc>
          <w:tcPr>
            <w:tcW w:w="1418" w:type="dxa"/>
          </w:tcPr>
          <w:p w14:paraId="249822D2"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63 (24.9)</w:t>
            </w:r>
          </w:p>
        </w:tc>
      </w:tr>
      <w:tr w:rsidR="00120239" w:rsidRPr="00DD4928" w14:paraId="2267713C" w14:textId="77777777" w:rsidTr="00F07AF7">
        <w:trPr>
          <w:trHeight w:val="457"/>
        </w:trPr>
        <w:tc>
          <w:tcPr>
            <w:tcW w:w="1676" w:type="dxa"/>
            <w:hideMark/>
          </w:tcPr>
          <w:p w14:paraId="757D46D8" w14:textId="25AD6DA8" w:rsidR="00120239" w:rsidRPr="00DD4928" w:rsidRDefault="00120239" w:rsidP="004156CD">
            <w:pPr>
              <w:rPr>
                <w:rFonts w:cstheme="minorHAnsi"/>
                <w:sz w:val="20"/>
                <w:szCs w:val="20"/>
                <w:lang w:eastAsia="en-IE"/>
              </w:rPr>
            </w:pPr>
            <w:r w:rsidRPr="00DD4928">
              <w:rPr>
                <w:rFonts w:cstheme="minorHAnsi"/>
                <w:sz w:val="20"/>
                <w:szCs w:val="20"/>
                <w:lang w:eastAsia="en-IE"/>
              </w:rPr>
              <w:t>Interleukin 1-ra</w:t>
            </w:r>
            <w:r w:rsidR="002C287D" w:rsidRPr="00DD4928">
              <w:rPr>
                <w:rFonts w:cstheme="minorHAnsi"/>
                <w:sz w:val="20"/>
                <w:szCs w:val="20"/>
                <w:lang w:eastAsia="en-IE"/>
              </w:rPr>
              <w:t xml:space="preserve"> (pg/ml)</w:t>
            </w:r>
          </w:p>
        </w:tc>
        <w:tc>
          <w:tcPr>
            <w:tcW w:w="1016" w:type="dxa"/>
          </w:tcPr>
          <w:p w14:paraId="6213BAFC"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111.6</w:t>
            </w:r>
          </w:p>
        </w:tc>
        <w:tc>
          <w:tcPr>
            <w:tcW w:w="1016" w:type="dxa"/>
            <w:hideMark/>
          </w:tcPr>
          <w:p w14:paraId="29F952C1"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44.9</w:t>
            </w:r>
          </w:p>
        </w:tc>
        <w:tc>
          <w:tcPr>
            <w:tcW w:w="1016" w:type="dxa"/>
          </w:tcPr>
          <w:p w14:paraId="5CE87D9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2.74</w:t>
            </w:r>
          </w:p>
        </w:tc>
        <w:tc>
          <w:tcPr>
            <w:tcW w:w="1016" w:type="dxa"/>
          </w:tcPr>
          <w:p w14:paraId="5E2714FF"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1727.0</w:t>
            </w:r>
          </w:p>
        </w:tc>
        <w:tc>
          <w:tcPr>
            <w:tcW w:w="1016" w:type="dxa"/>
          </w:tcPr>
          <w:p w14:paraId="1C5D603E"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24.0</w:t>
            </w:r>
          </w:p>
        </w:tc>
        <w:tc>
          <w:tcPr>
            <w:tcW w:w="1016" w:type="dxa"/>
          </w:tcPr>
          <w:p w14:paraId="4541E9B0"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100.4</w:t>
            </w:r>
          </w:p>
        </w:tc>
        <w:tc>
          <w:tcPr>
            <w:tcW w:w="1417" w:type="dxa"/>
          </w:tcPr>
          <w:p w14:paraId="0CAEE380"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63 (24.9)</w:t>
            </w:r>
          </w:p>
        </w:tc>
        <w:tc>
          <w:tcPr>
            <w:tcW w:w="1418" w:type="dxa"/>
          </w:tcPr>
          <w:p w14:paraId="2C5A61D2"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63 (24.9)</w:t>
            </w:r>
          </w:p>
        </w:tc>
      </w:tr>
      <w:tr w:rsidR="00120239" w:rsidRPr="00DD4928" w14:paraId="55A8F2C4" w14:textId="77777777" w:rsidTr="00F07AF7">
        <w:trPr>
          <w:trHeight w:val="457"/>
        </w:trPr>
        <w:tc>
          <w:tcPr>
            <w:tcW w:w="1676" w:type="dxa"/>
            <w:hideMark/>
          </w:tcPr>
          <w:p w14:paraId="756FCA42" w14:textId="095483ED" w:rsidR="00120239" w:rsidRPr="00DD4928" w:rsidRDefault="00120239" w:rsidP="004156CD">
            <w:pPr>
              <w:rPr>
                <w:rFonts w:cstheme="minorHAnsi"/>
                <w:sz w:val="20"/>
                <w:szCs w:val="20"/>
                <w:lang w:eastAsia="en-IE"/>
              </w:rPr>
            </w:pPr>
            <w:r w:rsidRPr="00DD4928">
              <w:rPr>
                <w:rFonts w:cstheme="minorHAnsi"/>
                <w:sz w:val="20"/>
                <w:szCs w:val="20"/>
                <w:lang w:eastAsia="en-IE"/>
              </w:rPr>
              <w:t>Interleukin 6</w:t>
            </w:r>
            <w:r w:rsidR="002C287D" w:rsidRPr="00DD4928">
              <w:rPr>
                <w:rFonts w:cstheme="minorHAnsi"/>
                <w:sz w:val="20"/>
                <w:szCs w:val="20"/>
                <w:lang w:eastAsia="en-IE"/>
              </w:rPr>
              <w:t xml:space="preserve"> (pg/ml)</w:t>
            </w:r>
          </w:p>
        </w:tc>
        <w:tc>
          <w:tcPr>
            <w:tcW w:w="1016" w:type="dxa"/>
          </w:tcPr>
          <w:p w14:paraId="5CAF4068" w14:textId="215C9FBA" w:rsidR="00120239" w:rsidRPr="00DD4928" w:rsidRDefault="009D511F" w:rsidP="004156CD">
            <w:pPr>
              <w:jc w:val="center"/>
              <w:rPr>
                <w:rFonts w:cstheme="minorHAnsi"/>
                <w:sz w:val="20"/>
                <w:szCs w:val="20"/>
                <w:lang w:eastAsia="en-IE"/>
              </w:rPr>
            </w:pPr>
            <w:r w:rsidRPr="00DD4928">
              <w:rPr>
                <w:rFonts w:cstheme="minorHAnsi"/>
                <w:sz w:val="20"/>
                <w:szCs w:val="20"/>
                <w:lang w:eastAsia="en-IE"/>
              </w:rPr>
              <w:t>3.3</w:t>
            </w:r>
          </w:p>
        </w:tc>
        <w:tc>
          <w:tcPr>
            <w:tcW w:w="1016" w:type="dxa"/>
            <w:hideMark/>
          </w:tcPr>
          <w:p w14:paraId="4A46CE7E"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1.95</w:t>
            </w:r>
          </w:p>
        </w:tc>
        <w:tc>
          <w:tcPr>
            <w:tcW w:w="1016" w:type="dxa"/>
          </w:tcPr>
          <w:p w14:paraId="196C8327"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0.01</w:t>
            </w:r>
          </w:p>
        </w:tc>
        <w:tc>
          <w:tcPr>
            <w:tcW w:w="1016" w:type="dxa"/>
          </w:tcPr>
          <w:p w14:paraId="72F03EAA"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28.6</w:t>
            </w:r>
          </w:p>
        </w:tc>
        <w:tc>
          <w:tcPr>
            <w:tcW w:w="1016" w:type="dxa"/>
          </w:tcPr>
          <w:p w14:paraId="05A0F540"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0.01</w:t>
            </w:r>
          </w:p>
        </w:tc>
        <w:tc>
          <w:tcPr>
            <w:tcW w:w="1016" w:type="dxa"/>
          </w:tcPr>
          <w:p w14:paraId="0AED4489"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4.85</w:t>
            </w:r>
          </w:p>
        </w:tc>
        <w:tc>
          <w:tcPr>
            <w:tcW w:w="1417" w:type="dxa"/>
          </w:tcPr>
          <w:p w14:paraId="4B6AFCA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62 (24.5)</w:t>
            </w:r>
          </w:p>
        </w:tc>
        <w:tc>
          <w:tcPr>
            <w:tcW w:w="1418" w:type="dxa"/>
          </w:tcPr>
          <w:p w14:paraId="626B9E6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62 (24.5)</w:t>
            </w:r>
          </w:p>
        </w:tc>
      </w:tr>
      <w:tr w:rsidR="00120239" w:rsidRPr="00DD4928" w14:paraId="3544C097" w14:textId="77777777" w:rsidTr="00F07AF7">
        <w:trPr>
          <w:trHeight w:val="457"/>
        </w:trPr>
        <w:tc>
          <w:tcPr>
            <w:tcW w:w="1676" w:type="dxa"/>
            <w:hideMark/>
          </w:tcPr>
          <w:p w14:paraId="4D763420" w14:textId="0C56B754" w:rsidR="002C287D" w:rsidRPr="00DD4928" w:rsidRDefault="00120239" w:rsidP="004156CD">
            <w:pPr>
              <w:rPr>
                <w:rFonts w:cstheme="minorHAnsi"/>
                <w:sz w:val="20"/>
                <w:szCs w:val="20"/>
                <w:lang w:eastAsia="en-IE"/>
              </w:rPr>
            </w:pPr>
            <w:r w:rsidRPr="00DD4928">
              <w:rPr>
                <w:rFonts w:cstheme="minorHAnsi"/>
                <w:sz w:val="20"/>
                <w:szCs w:val="20"/>
                <w:lang w:eastAsia="en-IE"/>
              </w:rPr>
              <w:t>Interleukin 8</w:t>
            </w:r>
            <w:r w:rsidR="002C287D" w:rsidRPr="00DD4928">
              <w:rPr>
                <w:rFonts w:cstheme="minorHAnsi"/>
                <w:sz w:val="20"/>
                <w:szCs w:val="20"/>
                <w:lang w:eastAsia="en-IE"/>
              </w:rPr>
              <w:t xml:space="preserve"> (pg/ml)</w:t>
            </w:r>
          </w:p>
        </w:tc>
        <w:tc>
          <w:tcPr>
            <w:tcW w:w="1016" w:type="dxa"/>
          </w:tcPr>
          <w:p w14:paraId="4ABA912E"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13.5</w:t>
            </w:r>
          </w:p>
        </w:tc>
        <w:tc>
          <w:tcPr>
            <w:tcW w:w="1016" w:type="dxa"/>
            <w:hideMark/>
          </w:tcPr>
          <w:p w14:paraId="72607E94" w14:textId="110977DE" w:rsidR="00120239" w:rsidRPr="00DD4928" w:rsidRDefault="009D511F" w:rsidP="004156CD">
            <w:pPr>
              <w:jc w:val="center"/>
              <w:rPr>
                <w:rFonts w:cstheme="minorHAnsi"/>
                <w:sz w:val="20"/>
                <w:szCs w:val="20"/>
                <w:lang w:eastAsia="en-IE"/>
              </w:rPr>
            </w:pPr>
            <w:r w:rsidRPr="00DD4928">
              <w:rPr>
                <w:rFonts w:cstheme="minorHAnsi"/>
                <w:sz w:val="20"/>
                <w:szCs w:val="20"/>
                <w:lang w:eastAsia="en-IE"/>
              </w:rPr>
              <w:t>10.6</w:t>
            </w:r>
          </w:p>
        </w:tc>
        <w:tc>
          <w:tcPr>
            <w:tcW w:w="1016" w:type="dxa"/>
          </w:tcPr>
          <w:p w14:paraId="7AE4F10B"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2.40</w:t>
            </w:r>
          </w:p>
        </w:tc>
        <w:tc>
          <w:tcPr>
            <w:tcW w:w="1016" w:type="dxa"/>
          </w:tcPr>
          <w:p w14:paraId="3C0027CF"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106.7</w:t>
            </w:r>
          </w:p>
        </w:tc>
        <w:tc>
          <w:tcPr>
            <w:tcW w:w="1016" w:type="dxa"/>
          </w:tcPr>
          <w:p w14:paraId="6D0410EE"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7.40</w:t>
            </w:r>
          </w:p>
        </w:tc>
        <w:tc>
          <w:tcPr>
            <w:tcW w:w="1016" w:type="dxa"/>
          </w:tcPr>
          <w:p w14:paraId="500A6768" w14:textId="725735E2" w:rsidR="00120239" w:rsidRPr="00DD4928" w:rsidRDefault="009D511F" w:rsidP="004156CD">
            <w:pPr>
              <w:jc w:val="center"/>
              <w:rPr>
                <w:rFonts w:cstheme="minorHAnsi"/>
                <w:sz w:val="20"/>
                <w:szCs w:val="20"/>
                <w:lang w:eastAsia="en-IE"/>
              </w:rPr>
            </w:pPr>
            <w:r w:rsidRPr="00DD4928">
              <w:rPr>
                <w:rFonts w:cstheme="minorHAnsi"/>
                <w:sz w:val="20"/>
                <w:szCs w:val="20"/>
                <w:lang w:eastAsia="en-IE"/>
              </w:rPr>
              <w:t>17.3</w:t>
            </w:r>
          </w:p>
        </w:tc>
        <w:tc>
          <w:tcPr>
            <w:tcW w:w="1417" w:type="dxa"/>
          </w:tcPr>
          <w:p w14:paraId="3A2DDED1"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62 (24.5)</w:t>
            </w:r>
          </w:p>
        </w:tc>
        <w:tc>
          <w:tcPr>
            <w:tcW w:w="1418" w:type="dxa"/>
          </w:tcPr>
          <w:p w14:paraId="0CC9D032"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62 (24.5)</w:t>
            </w:r>
          </w:p>
        </w:tc>
      </w:tr>
      <w:tr w:rsidR="00120239" w:rsidRPr="00DD4928" w14:paraId="0D8894F7" w14:textId="77777777" w:rsidTr="00F07AF7">
        <w:trPr>
          <w:trHeight w:val="457"/>
        </w:trPr>
        <w:tc>
          <w:tcPr>
            <w:tcW w:w="1676" w:type="dxa"/>
            <w:hideMark/>
          </w:tcPr>
          <w:p w14:paraId="299D4410" w14:textId="75C3C01E" w:rsidR="00120239" w:rsidRPr="00DD4928" w:rsidRDefault="00120239" w:rsidP="004156CD">
            <w:pPr>
              <w:rPr>
                <w:rFonts w:cstheme="minorHAnsi"/>
                <w:sz w:val="20"/>
                <w:szCs w:val="20"/>
                <w:lang w:eastAsia="en-IE"/>
              </w:rPr>
            </w:pPr>
            <w:r w:rsidRPr="00DD4928">
              <w:rPr>
                <w:rFonts w:cstheme="minorHAnsi"/>
                <w:sz w:val="20"/>
                <w:szCs w:val="20"/>
                <w:lang w:eastAsia="en-IE"/>
              </w:rPr>
              <w:t>SBP</w:t>
            </w:r>
            <w:r w:rsidR="002C287D" w:rsidRPr="00DD4928">
              <w:rPr>
                <w:rFonts w:cstheme="minorHAnsi"/>
                <w:sz w:val="20"/>
                <w:szCs w:val="20"/>
                <w:lang w:eastAsia="en-IE"/>
              </w:rPr>
              <w:t xml:space="preserve"> (mmHg)</w:t>
            </w:r>
          </w:p>
        </w:tc>
        <w:tc>
          <w:tcPr>
            <w:tcW w:w="1016" w:type="dxa"/>
          </w:tcPr>
          <w:p w14:paraId="1148E02C"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139.7</w:t>
            </w:r>
          </w:p>
        </w:tc>
        <w:tc>
          <w:tcPr>
            <w:tcW w:w="1016" w:type="dxa"/>
            <w:hideMark/>
          </w:tcPr>
          <w:p w14:paraId="33CCC0F7"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136.5</w:t>
            </w:r>
          </w:p>
        </w:tc>
        <w:tc>
          <w:tcPr>
            <w:tcW w:w="1016" w:type="dxa"/>
          </w:tcPr>
          <w:p w14:paraId="51139A6C"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127.5</w:t>
            </w:r>
          </w:p>
        </w:tc>
        <w:tc>
          <w:tcPr>
            <w:tcW w:w="1016" w:type="dxa"/>
          </w:tcPr>
          <w:p w14:paraId="78180124"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209.0</w:t>
            </w:r>
          </w:p>
        </w:tc>
        <w:tc>
          <w:tcPr>
            <w:tcW w:w="1016" w:type="dxa"/>
          </w:tcPr>
          <w:p w14:paraId="4BF0AF19"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127.5</w:t>
            </w:r>
          </w:p>
        </w:tc>
        <w:tc>
          <w:tcPr>
            <w:tcW w:w="1016" w:type="dxa"/>
          </w:tcPr>
          <w:p w14:paraId="6B7A3702"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149.5</w:t>
            </w:r>
          </w:p>
        </w:tc>
        <w:tc>
          <w:tcPr>
            <w:tcW w:w="1417" w:type="dxa"/>
          </w:tcPr>
          <w:p w14:paraId="4A9D3B44"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62 (24.5)</w:t>
            </w:r>
          </w:p>
        </w:tc>
        <w:tc>
          <w:tcPr>
            <w:tcW w:w="1418" w:type="dxa"/>
          </w:tcPr>
          <w:p w14:paraId="0CF77D24"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124 (49.0)</w:t>
            </w:r>
          </w:p>
        </w:tc>
      </w:tr>
      <w:tr w:rsidR="00120239" w:rsidRPr="00DD4928" w14:paraId="13DD44AC" w14:textId="77777777" w:rsidTr="00F07AF7">
        <w:trPr>
          <w:trHeight w:val="457"/>
        </w:trPr>
        <w:tc>
          <w:tcPr>
            <w:tcW w:w="1676" w:type="dxa"/>
            <w:hideMark/>
          </w:tcPr>
          <w:p w14:paraId="4BC774C3" w14:textId="71AE3E59" w:rsidR="00120239" w:rsidRPr="00DD4928" w:rsidRDefault="00120239" w:rsidP="004156CD">
            <w:pPr>
              <w:rPr>
                <w:rFonts w:cstheme="minorHAnsi"/>
                <w:sz w:val="20"/>
                <w:szCs w:val="20"/>
                <w:lang w:eastAsia="en-IE"/>
              </w:rPr>
            </w:pPr>
            <w:r w:rsidRPr="00DD4928">
              <w:rPr>
                <w:rFonts w:cstheme="minorHAnsi"/>
                <w:sz w:val="20"/>
                <w:szCs w:val="20"/>
                <w:lang w:eastAsia="en-IE"/>
              </w:rPr>
              <w:t>DBP</w:t>
            </w:r>
            <w:r w:rsidR="002C287D" w:rsidRPr="00DD4928">
              <w:rPr>
                <w:rFonts w:cstheme="minorHAnsi"/>
                <w:sz w:val="20"/>
                <w:szCs w:val="20"/>
                <w:lang w:eastAsia="en-IE"/>
              </w:rPr>
              <w:t xml:space="preserve"> (mmHg)</w:t>
            </w:r>
          </w:p>
        </w:tc>
        <w:tc>
          <w:tcPr>
            <w:tcW w:w="1016" w:type="dxa"/>
          </w:tcPr>
          <w:p w14:paraId="3DD73D0C"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84.1</w:t>
            </w:r>
          </w:p>
        </w:tc>
        <w:tc>
          <w:tcPr>
            <w:tcW w:w="1016" w:type="dxa"/>
            <w:hideMark/>
          </w:tcPr>
          <w:p w14:paraId="054DD7E5"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83.5</w:t>
            </w:r>
          </w:p>
        </w:tc>
        <w:tc>
          <w:tcPr>
            <w:tcW w:w="1016" w:type="dxa"/>
          </w:tcPr>
          <w:p w14:paraId="16601A3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77.5</w:t>
            </w:r>
          </w:p>
        </w:tc>
        <w:tc>
          <w:tcPr>
            <w:tcW w:w="1016" w:type="dxa"/>
          </w:tcPr>
          <w:p w14:paraId="7FD9DE3B"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125.0</w:t>
            </w:r>
          </w:p>
        </w:tc>
        <w:tc>
          <w:tcPr>
            <w:tcW w:w="1016" w:type="dxa"/>
          </w:tcPr>
          <w:p w14:paraId="642F771E"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77.5</w:t>
            </w:r>
          </w:p>
        </w:tc>
        <w:tc>
          <w:tcPr>
            <w:tcW w:w="1016" w:type="dxa"/>
          </w:tcPr>
          <w:p w14:paraId="0BF99324"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90.0</w:t>
            </w:r>
          </w:p>
        </w:tc>
        <w:tc>
          <w:tcPr>
            <w:tcW w:w="1417" w:type="dxa"/>
          </w:tcPr>
          <w:p w14:paraId="008E8C5F"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60 (23.7)</w:t>
            </w:r>
          </w:p>
        </w:tc>
        <w:tc>
          <w:tcPr>
            <w:tcW w:w="1418" w:type="dxa"/>
          </w:tcPr>
          <w:p w14:paraId="77ABC624"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60 (23.7)</w:t>
            </w:r>
          </w:p>
        </w:tc>
      </w:tr>
      <w:tr w:rsidR="00120239" w:rsidRPr="00DD4928" w14:paraId="4A208645" w14:textId="77777777" w:rsidTr="00F07AF7">
        <w:trPr>
          <w:trHeight w:val="457"/>
        </w:trPr>
        <w:tc>
          <w:tcPr>
            <w:tcW w:w="1676" w:type="dxa"/>
            <w:hideMark/>
          </w:tcPr>
          <w:p w14:paraId="2AA04796" w14:textId="449ADB7C" w:rsidR="00120239" w:rsidRPr="00DD4928" w:rsidRDefault="00120239" w:rsidP="004156CD">
            <w:pPr>
              <w:rPr>
                <w:rFonts w:cstheme="minorHAnsi"/>
                <w:sz w:val="20"/>
                <w:szCs w:val="20"/>
                <w:lang w:eastAsia="en-IE"/>
              </w:rPr>
            </w:pPr>
            <w:r w:rsidRPr="00DD4928">
              <w:rPr>
                <w:rFonts w:cstheme="minorHAnsi"/>
                <w:sz w:val="20"/>
                <w:szCs w:val="20"/>
                <w:lang w:eastAsia="en-IE"/>
              </w:rPr>
              <w:t>RHR</w:t>
            </w:r>
            <w:r w:rsidR="002C287D" w:rsidRPr="00DD4928">
              <w:rPr>
                <w:rFonts w:cstheme="minorHAnsi"/>
                <w:sz w:val="20"/>
                <w:szCs w:val="20"/>
                <w:lang w:eastAsia="en-IE"/>
              </w:rPr>
              <w:t xml:space="preserve"> (bpm)</w:t>
            </w:r>
          </w:p>
        </w:tc>
        <w:tc>
          <w:tcPr>
            <w:tcW w:w="1016" w:type="dxa"/>
          </w:tcPr>
          <w:p w14:paraId="61E71BCF"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67.8</w:t>
            </w:r>
          </w:p>
        </w:tc>
        <w:tc>
          <w:tcPr>
            <w:tcW w:w="1016" w:type="dxa"/>
            <w:hideMark/>
          </w:tcPr>
          <w:p w14:paraId="7A22B7A0"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65.5</w:t>
            </w:r>
          </w:p>
        </w:tc>
        <w:tc>
          <w:tcPr>
            <w:tcW w:w="1016" w:type="dxa"/>
          </w:tcPr>
          <w:p w14:paraId="20EB76C1"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43.5</w:t>
            </w:r>
          </w:p>
        </w:tc>
        <w:tc>
          <w:tcPr>
            <w:tcW w:w="1016" w:type="dxa"/>
          </w:tcPr>
          <w:p w14:paraId="043786E2"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115.5</w:t>
            </w:r>
          </w:p>
        </w:tc>
        <w:tc>
          <w:tcPr>
            <w:tcW w:w="1016" w:type="dxa"/>
          </w:tcPr>
          <w:p w14:paraId="613E4B7D"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58.5</w:t>
            </w:r>
          </w:p>
        </w:tc>
        <w:tc>
          <w:tcPr>
            <w:tcW w:w="1016" w:type="dxa"/>
          </w:tcPr>
          <w:p w14:paraId="2DE2EDE0"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75.5</w:t>
            </w:r>
          </w:p>
        </w:tc>
        <w:tc>
          <w:tcPr>
            <w:tcW w:w="1417" w:type="dxa"/>
          </w:tcPr>
          <w:p w14:paraId="75CC80B0"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62 (24.5)</w:t>
            </w:r>
          </w:p>
        </w:tc>
        <w:tc>
          <w:tcPr>
            <w:tcW w:w="1418" w:type="dxa"/>
          </w:tcPr>
          <w:p w14:paraId="4171E9BB"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108 (42.7)</w:t>
            </w:r>
          </w:p>
        </w:tc>
      </w:tr>
      <w:tr w:rsidR="00120239" w:rsidRPr="00DD4928" w14:paraId="1197860B" w14:textId="77777777" w:rsidTr="00F07AF7">
        <w:trPr>
          <w:trHeight w:val="457"/>
        </w:trPr>
        <w:tc>
          <w:tcPr>
            <w:tcW w:w="1676" w:type="dxa"/>
            <w:hideMark/>
          </w:tcPr>
          <w:p w14:paraId="5CCBEF03" w14:textId="294E6B68" w:rsidR="00120239" w:rsidRPr="00DD4928" w:rsidRDefault="00120239" w:rsidP="004156CD">
            <w:pPr>
              <w:rPr>
                <w:rFonts w:cstheme="minorHAnsi"/>
                <w:sz w:val="20"/>
                <w:szCs w:val="20"/>
                <w:lang w:eastAsia="en-IE"/>
              </w:rPr>
            </w:pPr>
            <w:r w:rsidRPr="00DD4928">
              <w:rPr>
                <w:rFonts w:cstheme="minorHAnsi"/>
                <w:sz w:val="20"/>
                <w:szCs w:val="20"/>
                <w:lang w:eastAsia="en-IE"/>
              </w:rPr>
              <w:t>HDL</w:t>
            </w:r>
            <w:r w:rsidR="00D92C28" w:rsidRPr="00DD4928">
              <w:rPr>
                <w:rFonts w:cstheme="minorHAnsi"/>
                <w:sz w:val="20"/>
                <w:szCs w:val="20"/>
                <w:lang w:eastAsia="en-IE"/>
              </w:rPr>
              <w:t xml:space="preserve"> (mmol/L)</w:t>
            </w:r>
          </w:p>
        </w:tc>
        <w:tc>
          <w:tcPr>
            <w:tcW w:w="1016" w:type="dxa"/>
          </w:tcPr>
          <w:p w14:paraId="169D4027"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1.37</w:t>
            </w:r>
          </w:p>
        </w:tc>
        <w:tc>
          <w:tcPr>
            <w:tcW w:w="1016" w:type="dxa"/>
            <w:hideMark/>
          </w:tcPr>
          <w:p w14:paraId="29B2C786"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1.34</w:t>
            </w:r>
          </w:p>
        </w:tc>
        <w:tc>
          <w:tcPr>
            <w:tcW w:w="1016" w:type="dxa"/>
          </w:tcPr>
          <w:p w14:paraId="4A9D31BA"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0.64</w:t>
            </w:r>
          </w:p>
        </w:tc>
        <w:tc>
          <w:tcPr>
            <w:tcW w:w="1016" w:type="dxa"/>
          </w:tcPr>
          <w:p w14:paraId="0B898271"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2.65</w:t>
            </w:r>
          </w:p>
        </w:tc>
        <w:tc>
          <w:tcPr>
            <w:tcW w:w="1016" w:type="dxa"/>
          </w:tcPr>
          <w:p w14:paraId="355DE2AC"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1.12*</w:t>
            </w:r>
          </w:p>
        </w:tc>
        <w:tc>
          <w:tcPr>
            <w:tcW w:w="1016" w:type="dxa"/>
          </w:tcPr>
          <w:p w14:paraId="6DCDAE1C"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1.53</w:t>
            </w:r>
          </w:p>
        </w:tc>
        <w:tc>
          <w:tcPr>
            <w:tcW w:w="1417" w:type="dxa"/>
          </w:tcPr>
          <w:p w14:paraId="069D48E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65 (25.7)</w:t>
            </w:r>
          </w:p>
        </w:tc>
        <w:tc>
          <w:tcPr>
            <w:tcW w:w="1418" w:type="dxa"/>
          </w:tcPr>
          <w:p w14:paraId="5B02B2F0"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65 (25.7)</w:t>
            </w:r>
          </w:p>
        </w:tc>
      </w:tr>
      <w:tr w:rsidR="00120239" w:rsidRPr="00DD4928" w14:paraId="6D30819C" w14:textId="77777777" w:rsidTr="00F07AF7">
        <w:trPr>
          <w:trHeight w:val="457"/>
        </w:trPr>
        <w:tc>
          <w:tcPr>
            <w:tcW w:w="1676" w:type="dxa"/>
          </w:tcPr>
          <w:p w14:paraId="7CFE1A33" w14:textId="0D0FA2D0" w:rsidR="00120239" w:rsidRPr="00DD4928" w:rsidRDefault="00120239" w:rsidP="004156CD">
            <w:pPr>
              <w:rPr>
                <w:rFonts w:cstheme="minorHAnsi"/>
                <w:sz w:val="20"/>
                <w:szCs w:val="20"/>
                <w:lang w:eastAsia="en-IE"/>
              </w:rPr>
            </w:pPr>
            <w:r w:rsidRPr="00DD4928">
              <w:rPr>
                <w:rFonts w:cstheme="minorHAnsi"/>
                <w:sz w:val="20"/>
                <w:szCs w:val="20"/>
                <w:lang w:eastAsia="en-IE"/>
              </w:rPr>
              <w:t>Total cholesterol</w:t>
            </w:r>
            <w:r w:rsidR="00D92C28" w:rsidRPr="00DD4928">
              <w:rPr>
                <w:rFonts w:cstheme="minorHAnsi"/>
                <w:sz w:val="20"/>
                <w:szCs w:val="20"/>
                <w:lang w:eastAsia="en-IE"/>
              </w:rPr>
              <w:t xml:space="preserve"> (mmol/L)</w:t>
            </w:r>
          </w:p>
        </w:tc>
        <w:tc>
          <w:tcPr>
            <w:tcW w:w="1016" w:type="dxa"/>
          </w:tcPr>
          <w:p w14:paraId="3B401E4C"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4.87</w:t>
            </w:r>
          </w:p>
        </w:tc>
        <w:tc>
          <w:tcPr>
            <w:tcW w:w="1016" w:type="dxa"/>
          </w:tcPr>
          <w:p w14:paraId="25D7288C"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4.90</w:t>
            </w:r>
          </w:p>
        </w:tc>
        <w:tc>
          <w:tcPr>
            <w:tcW w:w="1016" w:type="dxa"/>
          </w:tcPr>
          <w:p w14:paraId="4A3B3BA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2.40</w:t>
            </w:r>
          </w:p>
        </w:tc>
        <w:tc>
          <w:tcPr>
            <w:tcW w:w="1016" w:type="dxa"/>
          </w:tcPr>
          <w:p w14:paraId="5D6C69BB"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8.77</w:t>
            </w:r>
          </w:p>
        </w:tc>
        <w:tc>
          <w:tcPr>
            <w:tcW w:w="1016" w:type="dxa"/>
          </w:tcPr>
          <w:p w14:paraId="232112A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4.19</w:t>
            </w:r>
          </w:p>
        </w:tc>
        <w:tc>
          <w:tcPr>
            <w:tcW w:w="1016" w:type="dxa"/>
          </w:tcPr>
          <w:p w14:paraId="46D4B9AD"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5.60</w:t>
            </w:r>
          </w:p>
        </w:tc>
        <w:tc>
          <w:tcPr>
            <w:tcW w:w="1417" w:type="dxa"/>
          </w:tcPr>
          <w:p w14:paraId="69E4001B"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60 (23.7)</w:t>
            </w:r>
          </w:p>
        </w:tc>
        <w:tc>
          <w:tcPr>
            <w:tcW w:w="1418" w:type="dxa"/>
          </w:tcPr>
          <w:p w14:paraId="6AE4F8FA"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137 (54.2)</w:t>
            </w:r>
          </w:p>
        </w:tc>
      </w:tr>
      <w:tr w:rsidR="00120239" w:rsidRPr="00DD4928" w14:paraId="6D65FCEB" w14:textId="77777777" w:rsidTr="00F07AF7">
        <w:trPr>
          <w:trHeight w:val="457"/>
        </w:trPr>
        <w:tc>
          <w:tcPr>
            <w:tcW w:w="1676" w:type="dxa"/>
            <w:hideMark/>
          </w:tcPr>
          <w:p w14:paraId="78E921FF" w14:textId="77777777" w:rsidR="00120239" w:rsidRPr="00DD4928" w:rsidRDefault="00120239" w:rsidP="004156CD">
            <w:pPr>
              <w:rPr>
                <w:rFonts w:cstheme="minorHAnsi"/>
                <w:sz w:val="20"/>
                <w:szCs w:val="20"/>
                <w:lang w:eastAsia="en-IE"/>
              </w:rPr>
            </w:pPr>
            <w:r w:rsidRPr="00DD4928">
              <w:rPr>
                <w:rFonts w:cstheme="minorHAnsi"/>
                <w:sz w:val="20"/>
                <w:szCs w:val="20"/>
                <w:lang w:eastAsia="en-IE"/>
              </w:rPr>
              <w:t>Waist-hip ratio</w:t>
            </w:r>
          </w:p>
        </w:tc>
        <w:tc>
          <w:tcPr>
            <w:tcW w:w="1016" w:type="dxa"/>
          </w:tcPr>
          <w:p w14:paraId="22CA3C3C"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0.96</w:t>
            </w:r>
          </w:p>
        </w:tc>
        <w:tc>
          <w:tcPr>
            <w:tcW w:w="1016" w:type="dxa"/>
            <w:hideMark/>
          </w:tcPr>
          <w:p w14:paraId="4375825E"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0.96</w:t>
            </w:r>
          </w:p>
        </w:tc>
        <w:tc>
          <w:tcPr>
            <w:tcW w:w="1016" w:type="dxa"/>
          </w:tcPr>
          <w:p w14:paraId="0E172F50"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0.77</w:t>
            </w:r>
          </w:p>
        </w:tc>
        <w:tc>
          <w:tcPr>
            <w:tcW w:w="1016" w:type="dxa"/>
          </w:tcPr>
          <w:p w14:paraId="2A7EB767"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1.16</w:t>
            </w:r>
          </w:p>
        </w:tc>
        <w:tc>
          <w:tcPr>
            <w:tcW w:w="1016" w:type="dxa"/>
          </w:tcPr>
          <w:p w14:paraId="5A4EABC1"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0.92</w:t>
            </w:r>
          </w:p>
        </w:tc>
        <w:tc>
          <w:tcPr>
            <w:tcW w:w="1016" w:type="dxa"/>
          </w:tcPr>
          <w:p w14:paraId="171FF3F1"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1.00</w:t>
            </w:r>
          </w:p>
        </w:tc>
        <w:tc>
          <w:tcPr>
            <w:tcW w:w="1417" w:type="dxa"/>
          </w:tcPr>
          <w:p w14:paraId="3FDE1C7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63 (24.9)</w:t>
            </w:r>
          </w:p>
        </w:tc>
        <w:tc>
          <w:tcPr>
            <w:tcW w:w="1418" w:type="dxa"/>
          </w:tcPr>
          <w:p w14:paraId="46F62E96"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63 (24.9)</w:t>
            </w:r>
          </w:p>
        </w:tc>
      </w:tr>
      <w:tr w:rsidR="00120239" w:rsidRPr="00DD4928" w14:paraId="5F61B689" w14:textId="77777777" w:rsidTr="00F07AF7">
        <w:trPr>
          <w:trHeight w:val="457"/>
        </w:trPr>
        <w:tc>
          <w:tcPr>
            <w:tcW w:w="1676" w:type="dxa"/>
            <w:hideMark/>
          </w:tcPr>
          <w:p w14:paraId="7CA4A7B2" w14:textId="77777777" w:rsidR="00120239" w:rsidRPr="00DD4928" w:rsidRDefault="00120239" w:rsidP="004156CD">
            <w:pPr>
              <w:rPr>
                <w:rFonts w:cstheme="minorHAnsi"/>
                <w:sz w:val="20"/>
                <w:szCs w:val="20"/>
                <w:lang w:eastAsia="en-IE"/>
              </w:rPr>
            </w:pPr>
            <w:r w:rsidRPr="00DD4928">
              <w:rPr>
                <w:rFonts w:cstheme="minorHAnsi"/>
                <w:sz w:val="20"/>
                <w:szCs w:val="20"/>
                <w:lang w:eastAsia="en-IE"/>
              </w:rPr>
              <w:t>BMI</w:t>
            </w:r>
          </w:p>
        </w:tc>
        <w:tc>
          <w:tcPr>
            <w:tcW w:w="1016" w:type="dxa"/>
          </w:tcPr>
          <w:p w14:paraId="53C26042" w14:textId="3A091932" w:rsidR="00120239" w:rsidRPr="00DD4928" w:rsidRDefault="009D511F" w:rsidP="004156CD">
            <w:pPr>
              <w:jc w:val="center"/>
              <w:rPr>
                <w:rFonts w:cstheme="minorHAnsi"/>
                <w:sz w:val="20"/>
                <w:szCs w:val="20"/>
                <w:lang w:eastAsia="en-IE"/>
              </w:rPr>
            </w:pPr>
            <w:r w:rsidRPr="00DD4928">
              <w:rPr>
                <w:rFonts w:cstheme="minorHAnsi"/>
                <w:sz w:val="20"/>
                <w:szCs w:val="20"/>
                <w:lang w:eastAsia="en-IE"/>
              </w:rPr>
              <w:t>29.3</w:t>
            </w:r>
          </w:p>
        </w:tc>
        <w:tc>
          <w:tcPr>
            <w:tcW w:w="1016" w:type="dxa"/>
            <w:hideMark/>
          </w:tcPr>
          <w:p w14:paraId="62F3A2E9" w14:textId="6349117E" w:rsidR="00120239" w:rsidRPr="00DD4928" w:rsidRDefault="009D511F" w:rsidP="004156CD">
            <w:pPr>
              <w:jc w:val="center"/>
              <w:rPr>
                <w:rFonts w:cstheme="minorHAnsi"/>
                <w:sz w:val="20"/>
                <w:szCs w:val="20"/>
                <w:lang w:eastAsia="en-IE"/>
              </w:rPr>
            </w:pPr>
            <w:r w:rsidRPr="00DD4928">
              <w:rPr>
                <w:rFonts w:cstheme="minorHAnsi"/>
                <w:sz w:val="20"/>
                <w:szCs w:val="20"/>
                <w:lang w:eastAsia="en-IE"/>
              </w:rPr>
              <w:t>28.8</w:t>
            </w:r>
          </w:p>
        </w:tc>
        <w:tc>
          <w:tcPr>
            <w:tcW w:w="1016" w:type="dxa"/>
          </w:tcPr>
          <w:p w14:paraId="37BDA3CE" w14:textId="45D081BA" w:rsidR="00120239" w:rsidRPr="00DD4928" w:rsidRDefault="009D511F" w:rsidP="004156CD">
            <w:pPr>
              <w:jc w:val="center"/>
              <w:rPr>
                <w:rFonts w:cstheme="minorHAnsi"/>
                <w:sz w:val="20"/>
                <w:szCs w:val="20"/>
                <w:lang w:eastAsia="en-IE"/>
              </w:rPr>
            </w:pPr>
            <w:r w:rsidRPr="00DD4928">
              <w:rPr>
                <w:rFonts w:cstheme="minorHAnsi"/>
                <w:sz w:val="20"/>
                <w:szCs w:val="20"/>
                <w:lang w:eastAsia="en-IE"/>
              </w:rPr>
              <w:t>20.3</w:t>
            </w:r>
          </w:p>
        </w:tc>
        <w:tc>
          <w:tcPr>
            <w:tcW w:w="1016" w:type="dxa"/>
          </w:tcPr>
          <w:p w14:paraId="0141E38A" w14:textId="0170016B" w:rsidR="00120239" w:rsidRPr="00DD4928" w:rsidRDefault="009D511F" w:rsidP="004156CD">
            <w:pPr>
              <w:jc w:val="center"/>
              <w:rPr>
                <w:rFonts w:cstheme="minorHAnsi"/>
                <w:sz w:val="20"/>
                <w:szCs w:val="20"/>
                <w:lang w:eastAsia="en-IE"/>
              </w:rPr>
            </w:pPr>
            <w:r w:rsidRPr="00DD4928">
              <w:rPr>
                <w:rFonts w:cstheme="minorHAnsi"/>
                <w:sz w:val="20"/>
                <w:szCs w:val="20"/>
                <w:lang w:eastAsia="en-IE"/>
              </w:rPr>
              <w:t>59.3</w:t>
            </w:r>
          </w:p>
        </w:tc>
        <w:tc>
          <w:tcPr>
            <w:tcW w:w="1016" w:type="dxa"/>
          </w:tcPr>
          <w:p w14:paraId="57C2E678" w14:textId="2211C741" w:rsidR="00120239" w:rsidRPr="00DD4928" w:rsidRDefault="009D511F" w:rsidP="004156CD">
            <w:pPr>
              <w:jc w:val="center"/>
              <w:rPr>
                <w:rFonts w:cstheme="minorHAnsi"/>
                <w:sz w:val="20"/>
                <w:szCs w:val="20"/>
                <w:lang w:eastAsia="en-IE"/>
              </w:rPr>
            </w:pPr>
            <w:r w:rsidRPr="00DD4928">
              <w:rPr>
                <w:rFonts w:cstheme="minorHAnsi"/>
                <w:sz w:val="20"/>
                <w:szCs w:val="20"/>
                <w:lang w:eastAsia="en-IE"/>
              </w:rPr>
              <w:t>26.2</w:t>
            </w:r>
          </w:p>
        </w:tc>
        <w:tc>
          <w:tcPr>
            <w:tcW w:w="1016" w:type="dxa"/>
          </w:tcPr>
          <w:p w14:paraId="6B10726B" w14:textId="48B8C1A9" w:rsidR="00120239" w:rsidRPr="00DD4928" w:rsidRDefault="009D511F" w:rsidP="004156CD">
            <w:pPr>
              <w:jc w:val="center"/>
              <w:rPr>
                <w:rFonts w:cstheme="minorHAnsi"/>
                <w:sz w:val="20"/>
                <w:szCs w:val="20"/>
                <w:lang w:eastAsia="en-IE"/>
              </w:rPr>
            </w:pPr>
            <w:r w:rsidRPr="00DD4928">
              <w:rPr>
                <w:rFonts w:cstheme="minorHAnsi"/>
                <w:sz w:val="20"/>
                <w:szCs w:val="20"/>
                <w:lang w:eastAsia="en-IE"/>
              </w:rPr>
              <w:t>31.7</w:t>
            </w:r>
          </w:p>
        </w:tc>
        <w:tc>
          <w:tcPr>
            <w:tcW w:w="1417" w:type="dxa"/>
          </w:tcPr>
          <w:p w14:paraId="71025C9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63 (24.9)</w:t>
            </w:r>
          </w:p>
        </w:tc>
        <w:tc>
          <w:tcPr>
            <w:tcW w:w="1418" w:type="dxa"/>
          </w:tcPr>
          <w:p w14:paraId="02A7187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63 (24.9)</w:t>
            </w:r>
          </w:p>
        </w:tc>
      </w:tr>
      <w:tr w:rsidR="00120239" w:rsidRPr="00DD4928" w14:paraId="6E01CFEC" w14:textId="77777777" w:rsidTr="00F07AF7">
        <w:trPr>
          <w:trHeight w:val="457"/>
        </w:trPr>
        <w:tc>
          <w:tcPr>
            <w:tcW w:w="1676" w:type="dxa"/>
            <w:hideMark/>
          </w:tcPr>
          <w:p w14:paraId="42A49FE8" w14:textId="24AAF296" w:rsidR="00120239" w:rsidRPr="00DD4928" w:rsidRDefault="00120239" w:rsidP="004156CD">
            <w:pPr>
              <w:rPr>
                <w:rFonts w:cstheme="minorHAnsi"/>
                <w:sz w:val="20"/>
                <w:szCs w:val="20"/>
                <w:lang w:eastAsia="en-IE"/>
              </w:rPr>
            </w:pPr>
            <w:r w:rsidRPr="00DD4928">
              <w:rPr>
                <w:rFonts w:cstheme="minorHAnsi"/>
                <w:sz w:val="20"/>
                <w:szCs w:val="20"/>
                <w:lang w:eastAsia="en-IE"/>
              </w:rPr>
              <w:t>HbA1c</w:t>
            </w:r>
            <w:r w:rsidR="002C287D" w:rsidRPr="00DD4928">
              <w:rPr>
                <w:rFonts w:cstheme="minorHAnsi"/>
                <w:sz w:val="20"/>
                <w:szCs w:val="20"/>
                <w:lang w:eastAsia="en-IE"/>
              </w:rPr>
              <w:t xml:space="preserve"> (mmol/mol)</w:t>
            </w:r>
          </w:p>
        </w:tc>
        <w:tc>
          <w:tcPr>
            <w:tcW w:w="1016" w:type="dxa"/>
          </w:tcPr>
          <w:p w14:paraId="4097549C"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33.5</w:t>
            </w:r>
          </w:p>
        </w:tc>
        <w:tc>
          <w:tcPr>
            <w:tcW w:w="1016" w:type="dxa"/>
            <w:hideMark/>
          </w:tcPr>
          <w:p w14:paraId="0895A989"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32.0</w:t>
            </w:r>
          </w:p>
        </w:tc>
        <w:tc>
          <w:tcPr>
            <w:tcW w:w="1016" w:type="dxa"/>
          </w:tcPr>
          <w:p w14:paraId="70959D7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19.0</w:t>
            </w:r>
          </w:p>
        </w:tc>
        <w:tc>
          <w:tcPr>
            <w:tcW w:w="1016" w:type="dxa"/>
          </w:tcPr>
          <w:p w14:paraId="36C7075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65.0</w:t>
            </w:r>
          </w:p>
        </w:tc>
        <w:tc>
          <w:tcPr>
            <w:tcW w:w="1016" w:type="dxa"/>
          </w:tcPr>
          <w:p w14:paraId="0C719376"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30.0</w:t>
            </w:r>
          </w:p>
        </w:tc>
        <w:tc>
          <w:tcPr>
            <w:tcW w:w="1016" w:type="dxa"/>
          </w:tcPr>
          <w:p w14:paraId="7C32DD32"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35.0</w:t>
            </w:r>
          </w:p>
        </w:tc>
        <w:tc>
          <w:tcPr>
            <w:tcW w:w="1417" w:type="dxa"/>
          </w:tcPr>
          <w:p w14:paraId="465CC45F"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56 (22.1)</w:t>
            </w:r>
          </w:p>
        </w:tc>
        <w:tc>
          <w:tcPr>
            <w:tcW w:w="1418" w:type="dxa"/>
          </w:tcPr>
          <w:p w14:paraId="6FE63811"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59 (23.3)</w:t>
            </w:r>
          </w:p>
        </w:tc>
      </w:tr>
      <w:tr w:rsidR="00120239" w:rsidRPr="00DD4928" w14:paraId="4A1C9DB2" w14:textId="77777777" w:rsidTr="00F07AF7">
        <w:trPr>
          <w:trHeight w:val="457"/>
        </w:trPr>
        <w:tc>
          <w:tcPr>
            <w:tcW w:w="1676" w:type="dxa"/>
            <w:hideMark/>
          </w:tcPr>
          <w:p w14:paraId="5692725D" w14:textId="2F0E5DCB" w:rsidR="00120239" w:rsidRPr="00DD4928" w:rsidRDefault="00120239" w:rsidP="004156CD">
            <w:pPr>
              <w:rPr>
                <w:rFonts w:cstheme="minorHAnsi"/>
                <w:sz w:val="20"/>
                <w:szCs w:val="20"/>
                <w:lang w:eastAsia="en-IE"/>
              </w:rPr>
            </w:pPr>
            <w:r w:rsidRPr="00DD4928">
              <w:rPr>
                <w:rFonts w:cstheme="minorHAnsi"/>
                <w:sz w:val="20"/>
                <w:szCs w:val="20"/>
                <w:lang w:eastAsia="en-IE"/>
              </w:rPr>
              <w:t>Creatinine</w:t>
            </w:r>
            <w:r w:rsidR="009D250A" w:rsidRPr="00DD4928">
              <w:rPr>
                <w:rFonts w:cstheme="minorHAnsi"/>
                <w:sz w:val="20"/>
                <w:szCs w:val="20"/>
                <w:lang w:eastAsia="en-IE"/>
              </w:rPr>
              <w:t xml:space="preserve"> (umol/L)</w:t>
            </w:r>
          </w:p>
        </w:tc>
        <w:tc>
          <w:tcPr>
            <w:tcW w:w="1016" w:type="dxa"/>
          </w:tcPr>
          <w:p w14:paraId="4B3A4DB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88.4</w:t>
            </w:r>
          </w:p>
        </w:tc>
        <w:tc>
          <w:tcPr>
            <w:tcW w:w="1016" w:type="dxa"/>
          </w:tcPr>
          <w:p w14:paraId="16C3A5CB"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86.0</w:t>
            </w:r>
          </w:p>
        </w:tc>
        <w:tc>
          <w:tcPr>
            <w:tcW w:w="1016" w:type="dxa"/>
          </w:tcPr>
          <w:p w14:paraId="6ABC277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49.0</w:t>
            </w:r>
          </w:p>
        </w:tc>
        <w:tc>
          <w:tcPr>
            <w:tcW w:w="1016" w:type="dxa"/>
          </w:tcPr>
          <w:p w14:paraId="4F42444A"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148.0</w:t>
            </w:r>
          </w:p>
        </w:tc>
        <w:tc>
          <w:tcPr>
            <w:tcW w:w="1016" w:type="dxa"/>
          </w:tcPr>
          <w:p w14:paraId="3C4298BC"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78.0</w:t>
            </w:r>
          </w:p>
        </w:tc>
        <w:tc>
          <w:tcPr>
            <w:tcW w:w="1016" w:type="dxa"/>
          </w:tcPr>
          <w:p w14:paraId="61EA3392"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95.0</w:t>
            </w:r>
          </w:p>
        </w:tc>
        <w:tc>
          <w:tcPr>
            <w:tcW w:w="1417" w:type="dxa"/>
          </w:tcPr>
          <w:p w14:paraId="70C9489E"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60 (23.7)</w:t>
            </w:r>
          </w:p>
        </w:tc>
        <w:tc>
          <w:tcPr>
            <w:tcW w:w="1418" w:type="dxa"/>
          </w:tcPr>
          <w:p w14:paraId="74F3DAC5"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60 (23.7)</w:t>
            </w:r>
          </w:p>
        </w:tc>
      </w:tr>
      <w:tr w:rsidR="00120239" w:rsidRPr="00DD4928" w14:paraId="4EE177FA" w14:textId="77777777" w:rsidTr="00F07AF7">
        <w:trPr>
          <w:trHeight w:val="457"/>
        </w:trPr>
        <w:tc>
          <w:tcPr>
            <w:tcW w:w="1676" w:type="dxa"/>
            <w:hideMark/>
          </w:tcPr>
          <w:p w14:paraId="46DA7F52" w14:textId="18A44349" w:rsidR="00120239" w:rsidRPr="00DD4928" w:rsidRDefault="00120239" w:rsidP="004156CD">
            <w:pPr>
              <w:rPr>
                <w:rFonts w:cstheme="minorHAnsi"/>
                <w:sz w:val="20"/>
                <w:szCs w:val="20"/>
                <w:lang w:eastAsia="en-IE"/>
              </w:rPr>
            </w:pPr>
            <w:r w:rsidRPr="00DD4928">
              <w:rPr>
                <w:rFonts w:cstheme="minorHAnsi"/>
                <w:sz w:val="20"/>
                <w:szCs w:val="20"/>
                <w:lang w:eastAsia="en-IE"/>
              </w:rPr>
              <w:t>Cystatin C</w:t>
            </w:r>
            <w:r w:rsidR="009D250A" w:rsidRPr="00DD4928">
              <w:rPr>
                <w:rFonts w:cstheme="minorHAnsi"/>
                <w:sz w:val="20"/>
                <w:szCs w:val="20"/>
                <w:lang w:eastAsia="en-IE"/>
              </w:rPr>
              <w:t xml:space="preserve"> (mg/L)</w:t>
            </w:r>
          </w:p>
        </w:tc>
        <w:tc>
          <w:tcPr>
            <w:tcW w:w="1016" w:type="dxa"/>
          </w:tcPr>
          <w:p w14:paraId="4753357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0.98</w:t>
            </w:r>
          </w:p>
        </w:tc>
        <w:tc>
          <w:tcPr>
            <w:tcW w:w="1016" w:type="dxa"/>
            <w:hideMark/>
          </w:tcPr>
          <w:p w14:paraId="5E371DC6" w14:textId="0C080EE2" w:rsidR="00120239" w:rsidRPr="00DD4928" w:rsidRDefault="00E15A68" w:rsidP="004156CD">
            <w:pPr>
              <w:jc w:val="center"/>
              <w:rPr>
                <w:rFonts w:cstheme="minorHAnsi"/>
                <w:sz w:val="20"/>
                <w:szCs w:val="20"/>
                <w:lang w:eastAsia="en-IE"/>
              </w:rPr>
            </w:pPr>
            <w:r w:rsidRPr="00DD4928">
              <w:rPr>
                <w:rFonts w:cstheme="minorHAnsi"/>
                <w:sz w:val="20"/>
                <w:szCs w:val="20"/>
                <w:lang w:eastAsia="en-IE"/>
              </w:rPr>
              <w:t>0.94</w:t>
            </w:r>
          </w:p>
        </w:tc>
        <w:tc>
          <w:tcPr>
            <w:tcW w:w="1016" w:type="dxa"/>
          </w:tcPr>
          <w:p w14:paraId="037E255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0.62</w:t>
            </w:r>
          </w:p>
        </w:tc>
        <w:tc>
          <w:tcPr>
            <w:tcW w:w="1016" w:type="dxa"/>
          </w:tcPr>
          <w:p w14:paraId="196AA650"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2.0</w:t>
            </w:r>
          </w:p>
        </w:tc>
        <w:tc>
          <w:tcPr>
            <w:tcW w:w="1016" w:type="dxa"/>
          </w:tcPr>
          <w:p w14:paraId="2B7B17A4"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0.86</w:t>
            </w:r>
          </w:p>
        </w:tc>
        <w:tc>
          <w:tcPr>
            <w:tcW w:w="1016" w:type="dxa"/>
          </w:tcPr>
          <w:p w14:paraId="2C46BA7B"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1.05</w:t>
            </w:r>
          </w:p>
        </w:tc>
        <w:tc>
          <w:tcPr>
            <w:tcW w:w="1417" w:type="dxa"/>
          </w:tcPr>
          <w:p w14:paraId="306CDA99"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59 (23.3)</w:t>
            </w:r>
          </w:p>
        </w:tc>
        <w:tc>
          <w:tcPr>
            <w:tcW w:w="1418" w:type="dxa"/>
          </w:tcPr>
          <w:p w14:paraId="5B0AF839"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59 (23.3)</w:t>
            </w:r>
          </w:p>
        </w:tc>
      </w:tr>
      <w:tr w:rsidR="00120239" w:rsidRPr="00DD4928" w14:paraId="07A1351B" w14:textId="77777777" w:rsidTr="00F07AF7">
        <w:trPr>
          <w:trHeight w:val="457"/>
        </w:trPr>
        <w:tc>
          <w:tcPr>
            <w:tcW w:w="1676" w:type="dxa"/>
          </w:tcPr>
          <w:p w14:paraId="3AC4806C" w14:textId="77777777" w:rsidR="00120239" w:rsidRPr="00DD4928" w:rsidRDefault="00120239" w:rsidP="004156CD">
            <w:pPr>
              <w:rPr>
                <w:rFonts w:cstheme="minorHAnsi"/>
                <w:sz w:val="20"/>
                <w:szCs w:val="20"/>
                <w:lang w:eastAsia="en-IE"/>
              </w:rPr>
            </w:pPr>
          </w:p>
        </w:tc>
        <w:tc>
          <w:tcPr>
            <w:tcW w:w="1016" w:type="dxa"/>
          </w:tcPr>
          <w:p w14:paraId="1F7F7778" w14:textId="77777777" w:rsidR="00120239" w:rsidRPr="00DD4928" w:rsidRDefault="00120239" w:rsidP="004156CD">
            <w:pPr>
              <w:jc w:val="center"/>
              <w:rPr>
                <w:rFonts w:cstheme="minorHAnsi"/>
                <w:sz w:val="20"/>
                <w:szCs w:val="20"/>
                <w:lang w:eastAsia="en-IE"/>
              </w:rPr>
            </w:pPr>
          </w:p>
        </w:tc>
        <w:tc>
          <w:tcPr>
            <w:tcW w:w="1016" w:type="dxa"/>
          </w:tcPr>
          <w:p w14:paraId="7816EDF6" w14:textId="77777777" w:rsidR="00120239" w:rsidRPr="00DD4928" w:rsidRDefault="00120239" w:rsidP="004156CD">
            <w:pPr>
              <w:jc w:val="center"/>
              <w:rPr>
                <w:rFonts w:cstheme="minorHAnsi"/>
                <w:sz w:val="20"/>
                <w:szCs w:val="20"/>
                <w:lang w:eastAsia="en-IE"/>
              </w:rPr>
            </w:pPr>
          </w:p>
        </w:tc>
        <w:tc>
          <w:tcPr>
            <w:tcW w:w="1016" w:type="dxa"/>
          </w:tcPr>
          <w:p w14:paraId="22B3FF7D" w14:textId="77777777" w:rsidR="00120239" w:rsidRPr="00DD4928" w:rsidRDefault="00120239" w:rsidP="004156CD">
            <w:pPr>
              <w:jc w:val="center"/>
              <w:rPr>
                <w:rFonts w:cstheme="minorHAnsi"/>
                <w:sz w:val="20"/>
                <w:szCs w:val="20"/>
                <w:lang w:eastAsia="en-IE"/>
              </w:rPr>
            </w:pPr>
          </w:p>
        </w:tc>
        <w:tc>
          <w:tcPr>
            <w:tcW w:w="1016" w:type="dxa"/>
          </w:tcPr>
          <w:p w14:paraId="6E5D2178" w14:textId="77777777" w:rsidR="00120239" w:rsidRPr="00DD4928" w:rsidRDefault="00120239" w:rsidP="004156CD">
            <w:pPr>
              <w:jc w:val="center"/>
              <w:rPr>
                <w:rFonts w:cstheme="minorHAnsi"/>
                <w:sz w:val="20"/>
                <w:szCs w:val="20"/>
                <w:lang w:eastAsia="en-IE"/>
              </w:rPr>
            </w:pPr>
          </w:p>
        </w:tc>
        <w:tc>
          <w:tcPr>
            <w:tcW w:w="1016" w:type="dxa"/>
          </w:tcPr>
          <w:p w14:paraId="05D9E83E" w14:textId="77777777" w:rsidR="00120239" w:rsidRPr="00DD4928" w:rsidRDefault="00120239" w:rsidP="004156CD">
            <w:pPr>
              <w:jc w:val="center"/>
              <w:rPr>
                <w:rFonts w:cstheme="minorHAnsi"/>
                <w:sz w:val="20"/>
                <w:szCs w:val="20"/>
                <w:lang w:eastAsia="en-IE"/>
              </w:rPr>
            </w:pPr>
          </w:p>
        </w:tc>
        <w:tc>
          <w:tcPr>
            <w:tcW w:w="1016" w:type="dxa"/>
          </w:tcPr>
          <w:p w14:paraId="13AF3884" w14:textId="77777777" w:rsidR="00120239" w:rsidRPr="00DD4928" w:rsidRDefault="00120239" w:rsidP="004156CD">
            <w:pPr>
              <w:jc w:val="center"/>
              <w:rPr>
                <w:rFonts w:cstheme="minorHAnsi"/>
                <w:sz w:val="20"/>
                <w:szCs w:val="20"/>
                <w:lang w:eastAsia="en-IE"/>
              </w:rPr>
            </w:pPr>
          </w:p>
        </w:tc>
        <w:tc>
          <w:tcPr>
            <w:tcW w:w="1417" w:type="dxa"/>
          </w:tcPr>
          <w:p w14:paraId="4417D6F3" w14:textId="77777777" w:rsidR="00120239" w:rsidRPr="00DD4928" w:rsidRDefault="00120239" w:rsidP="004156CD">
            <w:pPr>
              <w:jc w:val="center"/>
              <w:rPr>
                <w:rFonts w:cstheme="minorHAnsi"/>
                <w:sz w:val="20"/>
                <w:szCs w:val="20"/>
                <w:lang w:eastAsia="en-IE"/>
              </w:rPr>
            </w:pPr>
          </w:p>
        </w:tc>
        <w:tc>
          <w:tcPr>
            <w:tcW w:w="1418" w:type="dxa"/>
          </w:tcPr>
          <w:p w14:paraId="619E0E8E" w14:textId="77777777" w:rsidR="00120239" w:rsidRPr="00DD4928" w:rsidRDefault="00120239" w:rsidP="004156CD">
            <w:pPr>
              <w:jc w:val="center"/>
              <w:rPr>
                <w:rFonts w:cstheme="minorHAnsi"/>
                <w:sz w:val="20"/>
                <w:szCs w:val="20"/>
                <w:lang w:eastAsia="en-IE"/>
              </w:rPr>
            </w:pPr>
          </w:p>
        </w:tc>
      </w:tr>
      <w:tr w:rsidR="00120239" w:rsidRPr="00DD4928" w14:paraId="01733132" w14:textId="77777777" w:rsidTr="00F07AF7">
        <w:trPr>
          <w:trHeight w:val="457"/>
        </w:trPr>
        <w:tc>
          <w:tcPr>
            <w:tcW w:w="1676" w:type="dxa"/>
          </w:tcPr>
          <w:p w14:paraId="4E7F0647" w14:textId="77777777" w:rsidR="00120239" w:rsidRPr="00DD4928" w:rsidRDefault="00120239" w:rsidP="004156CD">
            <w:pPr>
              <w:rPr>
                <w:rFonts w:cstheme="minorHAnsi"/>
                <w:b/>
                <w:bCs/>
                <w:sz w:val="20"/>
                <w:szCs w:val="20"/>
                <w:lang w:eastAsia="en-IE"/>
              </w:rPr>
            </w:pPr>
            <w:r w:rsidRPr="00DD4928">
              <w:rPr>
                <w:rFonts w:cstheme="minorHAnsi"/>
                <w:b/>
                <w:bCs/>
                <w:sz w:val="20"/>
                <w:szCs w:val="20"/>
                <w:lang w:eastAsia="en-IE"/>
              </w:rPr>
              <w:t>WOMEN</w:t>
            </w:r>
          </w:p>
        </w:tc>
        <w:tc>
          <w:tcPr>
            <w:tcW w:w="1016" w:type="dxa"/>
          </w:tcPr>
          <w:p w14:paraId="7A20B7D8" w14:textId="77777777" w:rsidR="00120239" w:rsidRPr="00DD4928" w:rsidRDefault="00120239" w:rsidP="004156CD">
            <w:pPr>
              <w:jc w:val="center"/>
              <w:rPr>
                <w:rFonts w:cstheme="minorHAnsi"/>
                <w:b/>
                <w:bCs/>
                <w:sz w:val="20"/>
                <w:szCs w:val="20"/>
                <w:lang w:eastAsia="en-IE"/>
              </w:rPr>
            </w:pPr>
            <w:r w:rsidRPr="00DD4928">
              <w:rPr>
                <w:rFonts w:cstheme="minorHAnsi"/>
                <w:b/>
                <w:bCs/>
                <w:sz w:val="20"/>
                <w:szCs w:val="20"/>
                <w:lang w:eastAsia="en-IE"/>
              </w:rPr>
              <w:t>Mean</w:t>
            </w:r>
          </w:p>
        </w:tc>
        <w:tc>
          <w:tcPr>
            <w:tcW w:w="1016" w:type="dxa"/>
          </w:tcPr>
          <w:p w14:paraId="5439C271" w14:textId="77777777" w:rsidR="00120239" w:rsidRPr="00DD4928" w:rsidRDefault="00120239" w:rsidP="004156CD">
            <w:pPr>
              <w:jc w:val="center"/>
              <w:rPr>
                <w:rFonts w:cstheme="minorHAnsi"/>
                <w:sz w:val="20"/>
                <w:szCs w:val="20"/>
                <w:lang w:eastAsia="en-IE"/>
              </w:rPr>
            </w:pPr>
            <w:r w:rsidRPr="00DD4928">
              <w:rPr>
                <w:rFonts w:cstheme="minorHAnsi"/>
                <w:b/>
                <w:bCs/>
                <w:sz w:val="20"/>
                <w:szCs w:val="20"/>
                <w:lang w:eastAsia="en-IE"/>
              </w:rPr>
              <w:t>Median</w:t>
            </w:r>
          </w:p>
        </w:tc>
        <w:tc>
          <w:tcPr>
            <w:tcW w:w="1016" w:type="dxa"/>
          </w:tcPr>
          <w:p w14:paraId="46E55552" w14:textId="77777777" w:rsidR="00120239" w:rsidRPr="00DD4928" w:rsidRDefault="00120239" w:rsidP="004156CD">
            <w:pPr>
              <w:jc w:val="center"/>
              <w:rPr>
                <w:rFonts w:cstheme="minorHAnsi"/>
                <w:b/>
                <w:bCs/>
                <w:sz w:val="20"/>
                <w:szCs w:val="20"/>
                <w:lang w:eastAsia="en-IE"/>
              </w:rPr>
            </w:pPr>
            <w:r w:rsidRPr="00DD4928">
              <w:rPr>
                <w:rFonts w:cstheme="minorHAnsi"/>
                <w:b/>
                <w:bCs/>
                <w:sz w:val="20"/>
                <w:szCs w:val="20"/>
                <w:lang w:eastAsia="en-IE"/>
              </w:rPr>
              <w:t>Min</w:t>
            </w:r>
          </w:p>
        </w:tc>
        <w:tc>
          <w:tcPr>
            <w:tcW w:w="1016" w:type="dxa"/>
          </w:tcPr>
          <w:p w14:paraId="670716AF" w14:textId="77777777" w:rsidR="00120239" w:rsidRPr="00DD4928" w:rsidRDefault="00120239" w:rsidP="004156CD">
            <w:pPr>
              <w:jc w:val="center"/>
              <w:rPr>
                <w:rFonts w:cstheme="minorHAnsi"/>
                <w:b/>
                <w:bCs/>
                <w:sz w:val="20"/>
                <w:szCs w:val="20"/>
                <w:lang w:eastAsia="en-IE"/>
              </w:rPr>
            </w:pPr>
            <w:r w:rsidRPr="00DD4928">
              <w:rPr>
                <w:rFonts w:cstheme="minorHAnsi"/>
                <w:b/>
                <w:bCs/>
                <w:sz w:val="20"/>
                <w:szCs w:val="20"/>
                <w:lang w:eastAsia="en-IE"/>
              </w:rPr>
              <w:t>Max</w:t>
            </w:r>
          </w:p>
        </w:tc>
        <w:tc>
          <w:tcPr>
            <w:tcW w:w="1016" w:type="dxa"/>
          </w:tcPr>
          <w:p w14:paraId="15FE26FF" w14:textId="77777777" w:rsidR="00120239" w:rsidRPr="00DD4928" w:rsidRDefault="00120239" w:rsidP="004156CD">
            <w:pPr>
              <w:jc w:val="center"/>
              <w:rPr>
                <w:rFonts w:cstheme="minorHAnsi"/>
                <w:b/>
                <w:bCs/>
                <w:sz w:val="20"/>
                <w:szCs w:val="20"/>
                <w:lang w:eastAsia="en-IE"/>
              </w:rPr>
            </w:pPr>
            <w:r w:rsidRPr="00DD4928">
              <w:rPr>
                <w:rFonts w:cstheme="minorHAnsi"/>
                <w:b/>
                <w:bCs/>
                <w:sz w:val="20"/>
                <w:szCs w:val="20"/>
                <w:lang w:eastAsia="en-IE"/>
              </w:rPr>
              <w:t>P25</w:t>
            </w:r>
          </w:p>
        </w:tc>
        <w:tc>
          <w:tcPr>
            <w:tcW w:w="1016" w:type="dxa"/>
          </w:tcPr>
          <w:p w14:paraId="522ABBEF" w14:textId="77777777" w:rsidR="00120239" w:rsidRPr="00DD4928" w:rsidRDefault="00120239" w:rsidP="004156CD">
            <w:pPr>
              <w:jc w:val="center"/>
              <w:rPr>
                <w:rFonts w:cstheme="minorHAnsi"/>
                <w:b/>
                <w:bCs/>
                <w:sz w:val="20"/>
                <w:szCs w:val="20"/>
                <w:lang w:eastAsia="en-IE"/>
              </w:rPr>
            </w:pPr>
            <w:r w:rsidRPr="00DD4928">
              <w:rPr>
                <w:rFonts w:cstheme="minorHAnsi"/>
                <w:b/>
                <w:bCs/>
                <w:sz w:val="20"/>
                <w:szCs w:val="20"/>
                <w:lang w:eastAsia="en-IE"/>
              </w:rPr>
              <w:t>P75</w:t>
            </w:r>
          </w:p>
        </w:tc>
        <w:tc>
          <w:tcPr>
            <w:tcW w:w="1417" w:type="dxa"/>
          </w:tcPr>
          <w:p w14:paraId="4C789B9C" w14:textId="77777777" w:rsidR="00120239" w:rsidRPr="00DD4928" w:rsidRDefault="00120239" w:rsidP="004156CD">
            <w:pPr>
              <w:jc w:val="center"/>
              <w:rPr>
                <w:rFonts w:cstheme="minorHAnsi"/>
                <w:b/>
                <w:bCs/>
                <w:sz w:val="20"/>
                <w:szCs w:val="20"/>
                <w:lang w:eastAsia="en-IE"/>
              </w:rPr>
            </w:pPr>
            <w:r w:rsidRPr="00DD4928">
              <w:rPr>
                <w:rFonts w:cstheme="minorHAnsi"/>
                <w:b/>
                <w:bCs/>
                <w:sz w:val="20"/>
                <w:szCs w:val="20"/>
                <w:lang w:eastAsia="en-IE"/>
              </w:rPr>
              <w:t>N (%) dysregulated</w:t>
            </w:r>
          </w:p>
        </w:tc>
        <w:tc>
          <w:tcPr>
            <w:tcW w:w="1418" w:type="dxa"/>
          </w:tcPr>
          <w:p w14:paraId="49F69D11" w14:textId="77777777" w:rsidR="00120239" w:rsidRPr="00DD4928" w:rsidRDefault="00120239" w:rsidP="004156CD">
            <w:pPr>
              <w:jc w:val="center"/>
              <w:rPr>
                <w:rFonts w:cstheme="minorHAnsi"/>
                <w:b/>
                <w:bCs/>
                <w:sz w:val="20"/>
                <w:szCs w:val="20"/>
                <w:lang w:eastAsia="en-IE"/>
              </w:rPr>
            </w:pPr>
            <w:r w:rsidRPr="00DD4928">
              <w:rPr>
                <w:rFonts w:cstheme="minorHAnsi"/>
                <w:b/>
                <w:bCs/>
                <w:sz w:val="20"/>
                <w:szCs w:val="20"/>
                <w:lang w:eastAsia="en-IE"/>
              </w:rPr>
              <w:t>N (%) dysregulated</w:t>
            </w:r>
          </w:p>
          <w:p w14:paraId="14F47683" w14:textId="77777777" w:rsidR="00120239" w:rsidRPr="00DD4928" w:rsidRDefault="00120239" w:rsidP="004156CD">
            <w:pPr>
              <w:jc w:val="center"/>
              <w:rPr>
                <w:rFonts w:cstheme="minorHAnsi"/>
                <w:b/>
                <w:bCs/>
                <w:sz w:val="20"/>
                <w:szCs w:val="20"/>
                <w:lang w:eastAsia="en-IE"/>
              </w:rPr>
            </w:pPr>
            <w:r w:rsidRPr="00DD4928">
              <w:rPr>
                <w:rFonts w:cstheme="minorHAnsi"/>
                <w:b/>
                <w:bCs/>
                <w:sz w:val="20"/>
                <w:szCs w:val="20"/>
                <w:lang w:eastAsia="en-IE"/>
              </w:rPr>
              <w:t>(with meds)</w:t>
            </w:r>
          </w:p>
        </w:tc>
      </w:tr>
      <w:tr w:rsidR="00120239" w:rsidRPr="00DD4928" w14:paraId="067BB4B1" w14:textId="77777777" w:rsidTr="00F07AF7">
        <w:trPr>
          <w:trHeight w:val="457"/>
        </w:trPr>
        <w:tc>
          <w:tcPr>
            <w:tcW w:w="1676" w:type="dxa"/>
          </w:tcPr>
          <w:p w14:paraId="3B330815" w14:textId="59AAFB04" w:rsidR="00120239" w:rsidRPr="00DD4928" w:rsidRDefault="00120239" w:rsidP="004156CD">
            <w:pPr>
              <w:rPr>
                <w:rFonts w:cstheme="minorHAnsi"/>
                <w:sz w:val="20"/>
                <w:szCs w:val="20"/>
                <w:lang w:eastAsia="en-IE"/>
              </w:rPr>
            </w:pPr>
            <w:r w:rsidRPr="00DD4928">
              <w:rPr>
                <w:rFonts w:cstheme="minorHAnsi"/>
                <w:sz w:val="20"/>
                <w:szCs w:val="20"/>
                <w:lang w:eastAsia="en-IE"/>
              </w:rPr>
              <w:t>CRP</w:t>
            </w:r>
            <w:r w:rsidR="009D250A" w:rsidRPr="00DD4928">
              <w:rPr>
                <w:rFonts w:cstheme="minorHAnsi"/>
                <w:sz w:val="20"/>
                <w:szCs w:val="20"/>
                <w:lang w:eastAsia="en-IE"/>
              </w:rPr>
              <w:t xml:space="preserve"> (ug/ml)</w:t>
            </w:r>
          </w:p>
        </w:tc>
        <w:tc>
          <w:tcPr>
            <w:tcW w:w="1016" w:type="dxa"/>
          </w:tcPr>
          <w:p w14:paraId="2FC9DAF5"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2.66</w:t>
            </w:r>
          </w:p>
        </w:tc>
        <w:tc>
          <w:tcPr>
            <w:tcW w:w="1016" w:type="dxa"/>
          </w:tcPr>
          <w:p w14:paraId="6DE1B95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1.45</w:t>
            </w:r>
          </w:p>
        </w:tc>
        <w:tc>
          <w:tcPr>
            <w:tcW w:w="1016" w:type="dxa"/>
          </w:tcPr>
          <w:p w14:paraId="078F9A92"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0.00</w:t>
            </w:r>
          </w:p>
        </w:tc>
        <w:tc>
          <w:tcPr>
            <w:tcW w:w="1016" w:type="dxa"/>
          </w:tcPr>
          <w:p w14:paraId="2B29786E"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57.7</w:t>
            </w:r>
          </w:p>
        </w:tc>
        <w:tc>
          <w:tcPr>
            <w:tcW w:w="1016" w:type="dxa"/>
          </w:tcPr>
          <w:p w14:paraId="70FDDFF0"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0.49</w:t>
            </w:r>
          </w:p>
        </w:tc>
        <w:tc>
          <w:tcPr>
            <w:tcW w:w="1016" w:type="dxa"/>
          </w:tcPr>
          <w:p w14:paraId="5684DB12"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2.95</w:t>
            </w:r>
          </w:p>
        </w:tc>
        <w:tc>
          <w:tcPr>
            <w:tcW w:w="1417" w:type="dxa"/>
          </w:tcPr>
          <w:p w14:paraId="41D51622"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61 (24.7)</w:t>
            </w:r>
          </w:p>
        </w:tc>
        <w:tc>
          <w:tcPr>
            <w:tcW w:w="1418" w:type="dxa"/>
          </w:tcPr>
          <w:p w14:paraId="26BEF2F7"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61 (24.7)</w:t>
            </w:r>
          </w:p>
        </w:tc>
      </w:tr>
      <w:tr w:rsidR="005321D8" w:rsidRPr="00DD4928" w14:paraId="1C9E5A87" w14:textId="77777777" w:rsidTr="00F07AF7">
        <w:trPr>
          <w:trHeight w:val="457"/>
        </w:trPr>
        <w:tc>
          <w:tcPr>
            <w:tcW w:w="1676" w:type="dxa"/>
          </w:tcPr>
          <w:p w14:paraId="52CF9E4D" w14:textId="522654E2" w:rsidR="005321D8" w:rsidRPr="00DD4928" w:rsidRDefault="005321D8" w:rsidP="004156CD">
            <w:pPr>
              <w:rPr>
                <w:rFonts w:cstheme="minorHAnsi"/>
                <w:sz w:val="20"/>
                <w:szCs w:val="20"/>
                <w:lang w:eastAsia="en-IE"/>
              </w:rPr>
            </w:pPr>
            <w:r w:rsidRPr="00DD4928">
              <w:rPr>
                <w:rFonts w:cstheme="minorHAnsi"/>
                <w:sz w:val="20"/>
                <w:szCs w:val="20"/>
                <w:lang w:eastAsia="en-IE"/>
              </w:rPr>
              <w:t>Interleukin 1-ra (pg/ml)</w:t>
            </w:r>
          </w:p>
        </w:tc>
        <w:tc>
          <w:tcPr>
            <w:tcW w:w="1016" w:type="dxa"/>
          </w:tcPr>
          <w:p w14:paraId="01F8CC10" w14:textId="77777777" w:rsidR="005321D8" w:rsidRPr="00DD4928" w:rsidRDefault="005321D8" w:rsidP="004156CD">
            <w:pPr>
              <w:jc w:val="center"/>
              <w:rPr>
                <w:rFonts w:cstheme="minorHAnsi"/>
                <w:sz w:val="20"/>
                <w:szCs w:val="20"/>
                <w:lang w:eastAsia="en-IE"/>
              </w:rPr>
            </w:pPr>
            <w:r w:rsidRPr="00DD4928">
              <w:rPr>
                <w:rFonts w:cstheme="minorHAnsi"/>
                <w:sz w:val="20"/>
                <w:szCs w:val="20"/>
                <w:lang w:eastAsia="en-IE"/>
              </w:rPr>
              <w:t>90.7</w:t>
            </w:r>
          </w:p>
        </w:tc>
        <w:tc>
          <w:tcPr>
            <w:tcW w:w="1016" w:type="dxa"/>
          </w:tcPr>
          <w:p w14:paraId="40B93E5B" w14:textId="77777777" w:rsidR="005321D8" w:rsidRPr="00DD4928" w:rsidRDefault="005321D8" w:rsidP="004156CD">
            <w:pPr>
              <w:jc w:val="center"/>
              <w:rPr>
                <w:rFonts w:cstheme="minorHAnsi"/>
                <w:sz w:val="20"/>
                <w:szCs w:val="20"/>
                <w:lang w:eastAsia="en-IE"/>
              </w:rPr>
            </w:pPr>
            <w:r w:rsidRPr="00DD4928">
              <w:rPr>
                <w:rFonts w:cstheme="minorHAnsi"/>
                <w:sz w:val="20"/>
                <w:szCs w:val="20"/>
                <w:lang w:eastAsia="en-IE"/>
              </w:rPr>
              <w:t>35.7</w:t>
            </w:r>
          </w:p>
        </w:tc>
        <w:tc>
          <w:tcPr>
            <w:tcW w:w="1016" w:type="dxa"/>
          </w:tcPr>
          <w:p w14:paraId="1D99F9E9" w14:textId="77777777" w:rsidR="005321D8" w:rsidRPr="00DD4928" w:rsidRDefault="005321D8" w:rsidP="004156CD">
            <w:pPr>
              <w:jc w:val="center"/>
              <w:rPr>
                <w:rFonts w:cstheme="minorHAnsi"/>
                <w:sz w:val="20"/>
                <w:szCs w:val="20"/>
                <w:lang w:eastAsia="en-IE"/>
              </w:rPr>
            </w:pPr>
            <w:r w:rsidRPr="00DD4928">
              <w:rPr>
                <w:rFonts w:cstheme="minorHAnsi"/>
                <w:sz w:val="20"/>
                <w:szCs w:val="20"/>
                <w:lang w:eastAsia="en-IE"/>
              </w:rPr>
              <w:t>7.15</w:t>
            </w:r>
          </w:p>
        </w:tc>
        <w:tc>
          <w:tcPr>
            <w:tcW w:w="1016" w:type="dxa"/>
          </w:tcPr>
          <w:p w14:paraId="371529C0" w14:textId="77777777" w:rsidR="005321D8" w:rsidRPr="00DD4928" w:rsidRDefault="005321D8" w:rsidP="004156CD">
            <w:pPr>
              <w:jc w:val="center"/>
              <w:rPr>
                <w:rFonts w:cstheme="minorHAnsi"/>
                <w:sz w:val="20"/>
                <w:szCs w:val="20"/>
                <w:lang w:eastAsia="en-IE"/>
              </w:rPr>
            </w:pPr>
            <w:r w:rsidRPr="00DD4928">
              <w:rPr>
                <w:rFonts w:cstheme="minorHAnsi"/>
                <w:sz w:val="20"/>
                <w:szCs w:val="20"/>
                <w:lang w:eastAsia="en-IE"/>
              </w:rPr>
              <w:t>1215.4</w:t>
            </w:r>
          </w:p>
        </w:tc>
        <w:tc>
          <w:tcPr>
            <w:tcW w:w="1016" w:type="dxa"/>
          </w:tcPr>
          <w:p w14:paraId="41EF76E1" w14:textId="77777777" w:rsidR="005321D8" w:rsidRPr="00DD4928" w:rsidRDefault="005321D8" w:rsidP="004156CD">
            <w:pPr>
              <w:jc w:val="center"/>
              <w:rPr>
                <w:rFonts w:cstheme="minorHAnsi"/>
                <w:sz w:val="20"/>
                <w:szCs w:val="20"/>
                <w:lang w:eastAsia="en-IE"/>
              </w:rPr>
            </w:pPr>
            <w:r w:rsidRPr="00DD4928">
              <w:rPr>
                <w:rFonts w:cstheme="minorHAnsi"/>
                <w:sz w:val="20"/>
                <w:szCs w:val="20"/>
                <w:lang w:eastAsia="en-IE"/>
              </w:rPr>
              <w:t>23.1</w:t>
            </w:r>
          </w:p>
        </w:tc>
        <w:tc>
          <w:tcPr>
            <w:tcW w:w="1016" w:type="dxa"/>
          </w:tcPr>
          <w:p w14:paraId="1AB05E32" w14:textId="77777777" w:rsidR="005321D8" w:rsidRPr="00DD4928" w:rsidRDefault="005321D8" w:rsidP="004156CD">
            <w:pPr>
              <w:jc w:val="center"/>
              <w:rPr>
                <w:rFonts w:cstheme="minorHAnsi"/>
                <w:sz w:val="20"/>
                <w:szCs w:val="20"/>
                <w:lang w:eastAsia="en-IE"/>
              </w:rPr>
            </w:pPr>
            <w:r w:rsidRPr="00DD4928">
              <w:rPr>
                <w:rFonts w:cstheme="minorHAnsi"/>
                <w:sz w:val="20"/>
                <w:szCs w:val="20"/>
                <w:lang w:eastAsia="en-IE"/>
              </w:rPr>
              <w:t>63.4</w:t>
            </w:r>
          </w:p>
        </w:tc>
        <w:tc>
          <w:tcPr>
            <w:tcW w:w="1417" w:type="dxa"/>
          </w:tcPr>
          <w:p w14:paraId="7B1A7070" w14:textId="77777777" w:rsidR="005321D8" w:rsidRPr="00DD4928" w:rsidRDefault="005321D8" w:rsidP="004156CD">
            <w:pPr>
              <w:jc w:val="center"/>
              <w:rPr>
                <w:rFonts w:cstheme="minorHAnsi"/>
                <w:sz w:val="20"/>
                <w:szCs w:val="20"/>
                <w:lang w:eastAsia="en-IE"/>
              </w:rPr>
            </w:pPr>
            <w:r w:rsidRPr="00DD4928">
              <w:rPr>
                <w:rFonts w:cstheme="minorHAnsi"/>
                <w:sz w:val="20"/>
                <w:szCs w:val="20"/>
                <w:lang w:eastAsia="en-IE"/>
              </w:rPr>
              <w:t>61 (24.7)</w:t>
            </w:r>
          </w:p>
        </w:tc>
        <w:tc>
          <w:tcPr>
            <w:tcW w:w="1418" w:type="dxa"/>
          </w:tcPr>
          <w:p w14:paraId="40587572" w14:textId="77777777" w:rsidR="005321D8" w:rsidRPr="00DD4928" w:rsidRDefault="005321D8" w:rsidP="004156CD">
            <w:pPr>
              <w:jc w:val="center"/>
              <w:rPr>
                <w:rFonts w:cstheme="minorHAnsi"/>
                <w:sz w:val="20"/>
                <w:szCs w:val="20"/>
                <w:lang w:eastAsia="en-IE"/>
              </w:rPr>
            </w:pPr>
            <w:r w:rsidRPr="00DD4928">
              <w:rPr>
                <w:rFonts w:cstheme="minorHAnsi"/>
                <w:sz w:val="20"/>
                <w:szCs w:val="20"/>
                <w:lang w:eastAsia="en-IE"/>
              </w:rPr>
              <w:t>61 (24.7)</w:t>
            </w:r>
          </w:p>
        </w:tc>
      </w:tr>
      <w:tr w:rsidR="00120239" w:rsidRPr="00DD4928" w14:paraId="7ECFE6D8" w14:textId="77777777" w:rsidTr="00F07AF7">
        <w:trPr>
          <w:trHeight w:val="457"/>
        </w:trPr>
        <w:tc>
          <w:tcPr>
            <w:tcW w:w="1676" w:type="dxa"/>
          </w:tcPr>
          <w:p w14:paraId="239342D6" w14:textId="77777777" w:rsidR="00120239" w:rsidRPr="00DD4928" w:rsidRDefault="00120239" w:rsidP="004156CD">
            <w:pPr>
              <w:rPr>
                <w:rFonts w:cstheme="minorHAnsi"/>
                <w:sz w:val="20"/>
                <w:szCs w:val="20"/>
                <w:lang w:eastAsia="en-IE"/>
              </w:rPr>
            </w:pPr>
            <w:r w:rsidRPr="00DD4928">
              <w:rPr>
                <w:rFonts w:cstheme="minorHAnsi"/>
                <w:sz w:val="20"/>
                <w:szCs w:val="20"/>
                <w:lang w:eastAsia="en-IE"/>
              </w:rPr>
              <w:t>Interleukin 6</w:t>
            </w:r>
          </w:p>
          <w:p w14:paraId="0203A4CB" w14:textId="6377D253" w:rsidR="005321D8" w:rsidRPr="00DD4928" w:rsidRDefault="005321D8" w:rsidP="004156CD">
            <w:pPr>
              <w:rPr>
                <w:rFonts w:cstheme="minorHAnsi"/>
                <w:sz w:val="20"/>
                <w:szCs w:val="20"/>
                <w:lang w:eastAsia="en-IE"/>
              </w:rPr>
            </w:pPr>
            <w:r w:rsidRPr="00DD4928">
              <w:rPr>
                <w:rFonts w:cstheme="minorHAnsi"/>
                <w:sz w:val="20"/>
                <w:szCs w:val="20"/>
                <w:lang w:eastAsia="en-IE"/>
              </w:rPr>
              <w:t>(pg/ml)</w:t>
            </w:r>
          </w:p>
        </w:tc>
        <w:tc>
          <w:tcPr>
            <w:tcW w:w="1016" w:type="dxa"/>
          </w:tcPr>
          <w:p w14:paraId="60D5B89D"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3.06</w:t>
            </w:r>
          </w:p>
        </w:tc>
        <w:tc>
          <w:tcPr>
            <w:tcW w:w="1016" w:type="dxa"/>
          </w:tcPr>
          <w:p w14:paraId="02185A1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1.95</w:t>
            </w:r>
          </w:p>
        </w:tc>
        <w:tc>
          <w:tcPr>
            <w:tcW w:w="1016" w:type="dxa"/>
          </w:tcPr>
          <w:p w14:paraId="7B4438C1"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0.01</w:t>
            </w:r>
          </w:p>
        </w:tc>
        <w:tc>
          <w:tcPr>
            <w:tcW w:w="1016" w:type="dxa"/>
          </w:tcPr>
          <w:p w14:paraId="03424A9E"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37.0</w:t>
            </w:r>
          </w:p>
        </w:tc>
        <w:tc>
          <w:tcPr>
            <w:tcW w:w="1016" w:type="dxa"/>
          </w:tcPr>
          <w:p w14:paraId="2135353D"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0.01</w:t>
            </w:r>
          </w:p>
        </w:tc>
        <w:tc>
          <w:tcPr>
            <w:tcW w:w="1016" w:type="dxa"/>
          </w:tcPr>
          <w:p w14:paraId="11483497"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4.62</w:t>
            </w:r>
          </w:p>
        </w:tc>
        <w:tc>
          <w:tcPr>
            <w:tcW w:w="1417" w:type="dxa"/>
          </w:tcPr>
          <w:p w14:paraId="1A163DA7"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61 (24.7)</w:t>
            </w:r>
          </w:p>
        </w:tc>
        <w:tc>
          <w:tcPr>
            <w:tcW w:w="1418" w:type="dxa"/>
          </w:tcPr>
          <w:p w14:paraId="6247FD5E"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61 (24.7)</w:t>
            </w:r>
          </w:p>
        </w:tc>
      </w:tr>
      <w:tr w:rsidR="00120239" w:rsidRPr="00DD4928" w14:paraId="4BDDB97C" w14:textId="77777777" w:rsidTr="00F07AF7">
        <w:trPr>
          <w:trHeight w:val="457"/>
        </w:trPr>
        <w:tc>
          <w:tcPr>
            <w:tcW w:w="1676" w:type="dxa"/>
          </w:tcPr>
          <w:p w14:paraId="06CC980B" w14:textId="77777777" w:rsidR="00120239" w:rsidRPr="00DD4928" w:rsidRDefault="00120239" w:rsidP="004156CD">
            <w:pPr>
              <w:rPr>
                <w:rFonts w:cstheme="minorHAnsi"/>
                <w:sz w:val="20"/>
                <w:szCs w:val="20"/>
                <w:lang w:eastAsia="en-IE"/>
              </w:rPr>
            </w:pPr>
            <w:r w:rsidRPr="00DD4928">
              <w:rPr>
                <w:rFonts w:cstheme="minorHAnsi"/>
                <w:sz w:val="20"/>
                <w:szCs w:val="20"/>
                <w:lang w:eastAsia="en-IE"/>
              </w:rPr>
              <w:t>Interleukin 8</w:t>
            </w:r>
          </w:p>
          <w:p w14:paraId="08D7FBA9" w14:textId="71F181F5" w:rsidR="005321D8" w:rsidRPr="00DD4928" w:rsidRDefault="005321D8" w:rsidP="004156CD">
            <w:pPr>
              <w:rPr>
                <w:rFonts w:cstheme="minorHAnsi"/>
                <w:sz w:val="20"/>
                <w:szCs w:val="20"/>
                <w:lang w:eastAsia="en-IE"/>
              </w:rPr>
            </w:pPr>
            <w:r w:rsidRPr="00DD4928">
              <w:rPr>
                <w:rFonts w:cstheme="minorHAnsi"/>
                <w:sz w:val="20"/>
                <w:szCs w:val="20"/>
                <w:lang w:eastAsia="en-IE"/>
              </w:rPr>
              <w:t>(pg/ml)</w:t>
            </w:r>
          </w:p>
        </w:tc>
        <w:tc>
          <w:tcPr>
            <w:tcW w:w="1016" w:type="dxa"/>
          </w:tcPr>
          <w:p w14:paraId="60DE3A5D"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12.6</w:t>
            </w:r>
          </w:p>
        </w:tc>
        <w:tc>
          <w:tcPr>
            <w:tcW w:w="1016" w:type="dxa"/>
          </w:tcPr>
          <w:p w14:paraId="4871F5EC"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11.1</w:t>
            </w:r>
          </w:p>
        </w:tc>
        <w:tc>
          <w:tcPr>
            <w:tcW w:w="1016" w:type="dxa"/>
          </w:tcPr>
          <w:p w14:paraId="56F44D67"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3.59</w:t>
            </w:r>
          </w:p>
        </w:tc>
        <w:tc>
          <w:tcPr>
            <w:tcW w:w="1016" w:type="dxa"/>
          </w:tcPr>
          <w:p w14:paraId="754A4D1E"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46.0</w:t>
            </w:r>
          </w:p>
        </w:tc>
        <w:tc>
          <w:tcPr>
            <w:tcW w:w="1016" w:type="dxa"/>
          </w:tcPr>
          <w:p w14:paraId="3E7D7CE6"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8.19</w:t>
            </w:r>
          </w:p>
        </w:tc>
        <w:tc>
          <w:tcPr>
            <w:tcW w:w="1016" w:type="dxa"/>
          </w:tcPr>
          <w:p w14:paraId="6F2D46EA"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15.3</w:t>
            </w:r>
          </w:p>
        </w:tc>
        <w:tc>
          <w:tcPr>
            <w:tcW w:w="1417" w:type="dxa"/>
          </w:tcPr>
          <w:p w14:paraId="37066429"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61 (24.7)</w:t>
            </w:r>
          </w:p>
        </w:tc>
        <w:tc>
          <w:tcPr>
            <w:tcW w:w="1418" w:type="dxa"/>
          </w:tcPr>
          <w:p w14:paraId="0B3D5B21"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61 (24.7)</w:t>
            </w:r>
          </w:p>
        </w:tc>
      </w:tr>
      <w:tr w:rsidR="00120239" w:rsidRPr="00DD4928" w14:paraId="6D9B474B" w14:textId="77777777" w:rsidTr="00F07AF7">
        <w:trPr>
          <w:trHeight w:val="457"/>
        </w:trPr>
        <w:tc>
          <w:tcPr>
            <w:tcW w:w="1676" w:type="dxa"/>
          </w:tcPr>
          <w:p w14:paraId="1421A23E" w14:textId="52AEB498" w:rsidR="00120239" w:rsidRPr="00DD4928" w:rsidRDefault="00120239" w:rsidP="004156CD">
            <w:pPr>
              <w:rPr>
                <w:rFonts w:cstheme="minorHAnsi"/>
                <w:sz w:val="20"/>
                <w:szCs w:val="20"/>
                <w:lang w:eastAsia="en-IE"/>
              </w:rPr>
            </w:pPr>
            <w:r w:rsidRPr="00DD4928">
              <w:rPr>
                <w:rFonts w:cstheme="minorHAnsi"/>
                <w:sz w:val="20"/>
                <w:szCs w:val="20"/>
                <w:lang w:eastAsia="en-IE"/>
              </w:rPr>
              <w:t>SBP</w:t>
            </w:r>
            <w:r w:rsidR="00942DEB" w:rsidRPr="00DD4928">
              <w:rPr>
                <w:rFonts w:cstheme="minorHAnsi"/>
                <w:sz w:val="20"/>
                <w:szCs w:val="20"/>
                <w:lang w:eastAsia="en-IE"/>
              </w:rPr>
              <w:t xml:space="preserve"> (mmHg)</w:t>
            </w:r>
          </w:p>
        </w:tc>
        <w:tc>
          <w:tcPr>
            <w:tcW w:w="1016" w:type="dxa"/>
          </w:tcPr>
          <w:p w14:paraId="6959CFFB"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129.5</w:t>
            </w:r>
          </w:p>
        </w:tc>
        <w:tc>
          <w:tcPr>
            <w:tcW w:w="1016" w:type="dxa"/>
          </w:tcPr>
          <w:p w14:paraId="358CB78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128.0</w:t>
            </w:r>
          </w:p>
        </w:tc>
        <w:tc>
          <w:tcPr>
            <w:tcW w:w="1016" w:type="dxa"/>
          </w:tcPr>
          <w:p w14:paraId="7268E292"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88.5</w:t>
            </w:r>
          </w:p>
        </w:tc>
        <w:tc>
          <w:tcPr>
            <w:tcW w:w="1016" w:type="dxa"/>
          </w:tcPr>
          <w:p w14:paraId="3CC8EDE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196.0</w:t>
            </w:r>
          </w:p>
        </w:tc>
        <w:tc>
          <w:tcPr>
            <w:tcW w:w="1016" w:type="dxa"/>
          </w:tcPr>
          <w:p w14:paraId="035BA24B"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114.5</w:t>
            </w:r>
          </w:p>
        </w:tc>
        <w:tc>
          <w:tcPr>
            <w:tcW w:w="1016" w:type="dxa"/>
          </w:tcPr>
          <w:p w14:paraId="6D6DD5E2"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140.5</w:t>
            </w:r>
          </w:p>
        </w:tc>
        <w:tc>
          <w:tcPr>
            <w:tcW w:w="1417" w:type="dxa"/>
          </w:tcPr>
          <w:p w14:paraId="29B3399C"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61 (24.7)</w:t>
            </w:r>
          </w:p>
        </w:tc>
        <w:tc>
          <w:tcPr>
            <w:tcW w:w="1418" w:type="dxa"/>
          </w:tcPr>
          <w:p w14:paraId="5BB5EEE9"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109 (44.1)</w:t>
            </w:r>
          </w:p>
        </w:tc>
      </w:tr>
      <w:tr w:rsidR="00120239" w:rsidRPr="00DD4928" w14:paraId="08716C5D" w14:textId="77777777" w:rsidTr="00F07AF7">
        <w:trPr>
          <w:trHeight w:val="457"/>
        </w:trPr>
        <w:tc>
          <w:tcPr>
            <w:tcW w:w="1676" w:type="dxa"/>
          </w:tcPr>
          <w:p w14:paraId="790B029A" w14:textId="13530476" w:rsidR="00120239" w:rsidRPr="00DD4928" w:rsidRDefault="00120239" w:rsidP="004156CD">
            <w:pPr>
              <w:rPr>
                <w:rFonts w:cstheme="minorHAnsi"/>
                <w:sz w:val="20"/>
                <w:szCs w:val="20"/>
                <w:lang w:eastAsia="en-IE"/>
              </w:rPr>
            </w:pPr>
            <w:r w:rsidRPr="00DD4928">
              <w:rPr>
                <w:rFonts w:cstheme="minorHAnsi"/>
                <w:sz w:val="20"/>
                <w:szCs w:val="20"/>
                <w:lang w:eastAsia="en-IE"/>
              </w:rPr>
              <w:t>DBP</w:t>
            </w:r>
            <w:r w:rsidR="00942DEB" w:rsidRPr="00DD4928">
              <w:rPr>
                <w:rFonts w:cstheme="minorHAnsi"/>
                <w:sz w:val="20"/>
                <w:szCs w:val="20"/>
                <w:lang w:eastAsia="en-IE"/>
              </w:rPr>
              <w:t xml:space="preserve"> (mmHg)</w:t>
            </w:r>
          </w:p>
        </w:tc>
        <w:tc>
          <w:tcPr>
            <w:tcW w:w="1016" w:type="dxa"/>
          </w:tcPr>
          <w:p w14:paraId="366FBF9D"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80.7</w:t>
            </w:r>
          </w:p>
        </w:tc>
        <w:tc>
          <w:tcPr>
            <w:tcW w:w="1016" w:type="dxa"/>
          </w:tcPr>
          <w:p w14:paraId="7816B2A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80.3</w:t>
            </w:r>
          </w:p>
        </w:tc>
        <w:tc>
          <w:tcPr>
            <w:tcW w:w="1016" w:type="dxa"/>
          </w:tcPr>
          <w:p w14:paraId="19D017CB"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51.5</w:t>
            </w:r>
          </w:p>
        </w:tc>
        <w:tc>
          <w:tcPr>
            <w:tcW w:w="1016" w:type="dxa"/>
          </w:tcPr>
          <w:p w14:paraId="5F2D94E5"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117.5</w:t>
            </w:r>
          </w:p>
        </w:tc>
        <w:tc>
          <w:tcPr>
            <w:tcW w:w="1016" w:type="dxa"/>
          </w:tcPr>
          <w:p w14:paraId="72B60056"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71.0</w:t>
            </w:r>
          </w:p>
        </w:tc>
        <w:tc>
          <w:tcPr>
            <w:tcW w:w="1016" w:type="dxa"/>
          </w:tcPr>
          <w:p w14:paraId="4B37D9B4"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87.5</w:t>
            </w:r>
          </w:p>
        </w:tc>
        <w:tc>
          <w:tcPr>
            <w:tcW w:w="1417" w:type="dxa"/>
          </w:tcPr>
          <w:p w14:paraId="38A7AEF9"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61 (24.7)</w:t>
            </w:r>
          </w:p>
        </w:tc>
        <w:tc>
          <w:tcPr>
            <w:tcW w:w="1418" w:type="dxa"/>
          </w:tcPr>
          <w:p w14:paraId="13F0657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61 (24.7)</w:t>
            </w:r>
          </w:p>
        </w:tc>
      </w:tr>
      <w:tr w:rsidR="00120239" w:rsidRPr="00DD4928" w14:paraId="7F158667" w14:textId="77777777" w:rsidTr="00F07AF7">
        <w:trPr>
          <w:trHeight w:val="457"/>
        </w:trPr>
        <w:tc>
          <w:tcPr>
            <w:tcW w:w="1676" w:type="dxa"/>
          </w:tcPr>
          <w:p w14:paraId="0256CF01" w14:textId="72DEE327" w:rsidR="00120239" w:rsidRPr="00DD4928" w:rsidRDefault="00120239" w:rsidP="004156CD">
            <w:pPr>
              <w:rPr>
                <w:rFonts w:cstheme="minorHAnsi"/>
                <w:sz w:val="20"/>
                <w:szCs w:val="20"/>
                <w:lang w:eastAsia="en-IE"/>
              </w:rPr>
            </w:pPr>
            <w:r w:rsidRPr="00DD4928">
              <w:rPr>
                <w:rFonts w:cstheme="minorHAnsi"/>
                <w:sz w:val="20"/>
                <w:szCs w:val="20"/>
                <w:lang w:eastAsia="en-IE"/>
              </w:rPr>
              <w:t>RHR</w:t>
            </w:r>
            <w:r w:rsidR="00942DEB" w:rsidRPr="00DD4928">
              <w:rPr>
                <w:rFonts w:cstheme="minorHAnsi"/>
                <w:sz w:val="20"/>
                <w:szCs w:val="20"/>
                <w:lang w:eastAsia="en-IE"/>
              </w:rPr>
              <w:t xml:space="preserve"> (bpm)</w:t>
            </w:r>
          </w:p>
        </w:tc>
        <w:tc>
          <w:tcPr>
            <w:tcW w:w="1016" w:type="dxa"/>
          </w:tcPr>
          <w:p w14:paraId="57501B1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70.2</w:t>
            </w:r>
          </w:p>
        </w:tc>
        <w:tc>
          <w:tcPr>
            <w:tcW w:w="1016" w:type="dxa"/>
          </w:tcPr>
          <w:p w14:paraId="372B8D35"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70.0</w:t>
            </w:r>
          </w:p>
        </w:tc>
        <w:tc>
          <w:tcPr>
            <w:tcW w:w="1016" w:type="dxa"/>
          </w:tcPr>
          <w:p w14:paraId="1CD50AEA"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46.5</w:t>
            </w:r>
          </w:p>
        </w:tc>
        <w:tc>
          <w:tcPr>
            <w:tcW w:w="1016" w:type="dxa"/>
          </w:tcPr>
          <w:p w14:paraId="3410729F"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110.5</w:t>
            </w:r>
          </w:p>
        </w:tc>
        <w:tc>
          <w:tcPr>
            <w:tcW w:w="1016" w:type="dxa"/>
          </w:tcPr>
          <w:p w14:paraId="760A1FC4"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63.0</w:t>
            </w:r>
          </w:p>
        </w:tc>
        <w:tc>
          <w:tcPr>
            <w:tcW w:w="1016" w:type="dxa"/>
          </w:tcPr>
          <w:p w14:paraId="7D719284"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77.0</w:t>
            </w:r>
          </w:p>
        </w:tc>
        <w:tc>
          <w:tcPr>
            <w:tcW w:w="1417" w:type="dxa"/>
          </w:tcPr>
          <w:p w14:paraId="090EDCF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58 (23.5)</w:t>
            </w:r>
          </w:p>
        </w:tc>
        <w:tc>
          <w:tcPr>
            <w:tcW w:w="1418" w:type="dxa"/>
          </w:tcPr>
          <w:p w14:paraId="1A3F07A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95 (38.5)</w:t>
            </w:r>
          </w:p>
        </w:tc>
      </w:tr>
      <w:tr w:rsidR="00120239" w:rsidRPr="00DD4928" w14:paraId="71172D28" w14:textId="77777777" w:rsidTr="00F07AF7">
        <w:trPr>
          <w:trHeight w:val="457"/>
        </w:trPr>
        <w:tc>
          <w:tcPr>
            <w:tcW w:w="1676" w:type="dxa"/>
          </w:tcPr>
          <w:p w14:paraId="77D21D78" w14:textId="7007CA39" w:rsidR="00120239" w:rsidRPr="00DD4928" w:rsidRDefault="00120239" w:rsidP="004156CD">
            <w:pPr>
              <w:rPr>
                <w:rFonts w:cstheme="minorHAnsi"/>
                <w:sz w:val="20"/>
                <w:szCs w:val="20"/>
                <w:lang w:eastAsia="en-IE"/>
              </w:rPr>
            </w:pPr>
            <w:r w:rsidRPr="00DD4928">
              <w:rPr>
                <w:rFonts w:cstheme="minorHAnsi"/>
                <w:sz w:val="20"/>
                <w:szCs w:val="20"/>
                <w:lang w:eastAsia="en-IE"/>
              </w:rPr>
              <w:lastRenderedPageBreak/>
              <w:t>HDL</w:t>
            </w:r>
            <w:r w:rsidR="00D92C28" w:rsidRPr="00DD4928">
              <w:rPr>
                <w:rFonts w:cstheme="minorHAnsi"/>
                <w:sz w:val="20"/>
                <w:szCs w:val="20"/>
                <w:lang w:eastAsia="en-IE"/>
              </w:rPr>
              <w:t xml:space="preserve"> (mmol/L)</w:t>
            </w:r>
          </w:p>
        </w:tc>
        <w:tc>
          <w:tcPr>
            <w:tcW w:w="1016" w:type="dxa"/>
          </w:tcPr>
          <w:p w14:paraId="52C16EC4"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1.71</w:t>
            </w:r>
          </w:p>
        </w:tc>
        <w:tc>
          <w:tcPr>
            <w:tcW w:w="1016" w:type="dxa"/>
          </w:tcPr>
          <w:p w14:paraId="61C33DE0"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1.66</w:t>
            </w:r>
          </w:p>
        </w:tc>
        <w:tc>
          <w:tcPr>
            <w:tcW w:w="1016" w:type="dxa"/>
          </w:tcPr>
          <w:p w14:paraId="1A29B110"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0.79</w:t>
            </w:r>
          </w:p>
        </w:tc>
        <w:tc>
          <w:tcPr>
            <w:tcW w:w="1016" w:type="dxa"/>
          </w:tcPr>
          <w:p w14:paraId="4C7A81DD"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3.6</w:t>
            </w:r>
          </w:p>
        </w:tc>
        <w:tc>
          <w:tcPr>
            <w:tcW w:w="1016" w:type="dxa"/>
          </w:tcPr>
          <w:p w14:paraId="12D4C6F7"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1.38*</w:t>
            </w:r>
          </w:p>
        </w:tc>
        <w:tc>
          <w:tcPr>
            <w:tcW w:w="1016" w:type="dxa"/>
          </w:tcPr>
          <w:p w14:paraId="07E1B6BE"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1.97</w:t>
            </w:r>
          </w:p>
        </w:tc>
        <w:tc>
          <w:tcPr>
            <w:tcW w:w="1417" w:type="dxa"/>
          </w:tcPr>
          <w:p w14:paraId="792C55A9"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65 (26.3)</w:t>
            </w:r>
          </w:p>
        </w:tc>
        <w:tc>
          <w:tcPr>
            <w:tcW w:w="1418" w:type="dxa"/>
          </w:tcPr>
          <w:p w14:paraId="34DF2EE7"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65 (26.3)</w:t>
            </w:r>
          </w:p>
        </w:tc>
      </w:tr>
      <w:tr w:rsidR="00120239" w:rsidRPr="00DD4928" w14:paraId="0FE618D4" w14:textId="77777777" w:rsidTr="00F07AF7">
        <w:trPr>
          <w:trHeight w:val="457"/>
        </w:trPr>
        <w:tc>
          <w:tcPr>
            <w:tcW w:w="1676" w:type="dxa"/>
          </w:tcPr>
          <w:p w14:paraId="2FF25CD9" w14:textId="77777777" w:rsidR="00D92C28" w:rsidRPr="00DD4928" w:rsidRDefault="00120239" w:rsidP="004156CD">
            <w:pPr>
              <w:rPr>
                <w:rFonts w:cstheme="minorHAnsi"/>
                <w:sz w:val="20"/>
                <w:szCs w:val="20"/>
                <w:lang w:eastAsia="en-IE"/>
              </w:rPr>
            </w:pPr>
            <w:r w:rsidRPr="00DD4928">
              <w:rPr>
                <w:rFonts w:cstheme="minorHAnsi"/>
                <w:sz w:val="20"/>
                <w:szCs w:val="20"/>
                <w:lang w:eastAsia="en-IE"/>
              </w:rPr>
              <w:t>Total cholesterol</w:t>
            </w:r>
            <w:r w:rsidR="00D92C28" w:rsidRPr="00DD4928">
              <w:rPr>
                <w:rFonts w:cstheme="minorHAnsi"/>
                <w:sz w:val="20"/>
                <w:szCs w:val="20"/>
                <w:lang w:eastAsia="en-IE"/>
              </w:rPr>
              <w:t>`</w:t>
            </w:r>
          </w:p>
          <w:p w14:paraId="212C3E2F" w14:textId="7FE0AC3F" w:rsidR="00120239" w:rsidRPr="00DD4928" w:rsidRDefault="00D92C28" w:rsidP="004156CD">
            <w:pPr>
              <w:rPr>
                <w:rFonts w:cstheme="minorHAnsi"/>
                <w:sz w:val="20"/>
                <w:szCs w:val="20"/>
                <w:lang w:eastAsia="en-IE"/>
              </w:rPr>
            </w:pPr>
            <w:r w:rsidRPr="00DD4928">
              <w:rPr>
                <w:rFonts w:cstheme="minorHAnsi"/>
                <w:sz w:val="20"/>
                <w:szCs w:val="20"/>
                <w:lang w:eastAsia="en-IE"/>
              </w:rPr>
              <w:t>(mmol/L)</w:t>
            </w:r>
          </w:p>
        </w:tc>
        <w:tc>
          <w:tcPr>
            <w:tcW w:w="1016" w:type="dxa"/>
          </w:tcPr>
          <w:p w14:paraId="395A653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5.41</w:t>
            </w:r>
          </w:p>
        </w:tc>
        <w:tc>
          <w:tcPr>
            <w:tcW w:w="1016" w:type="dxa"/>
          </w:tcPr>
          <w:p w14:paraId="5BE9EE82"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5.30</w:t>
            </w:r>
          </w:p>
        </w:tc>
        <w:tc>
          <w:tcPr>
            <w:tcW w:w="1016" w:type="dxa"/>
          </w:tcPr>
          <w:p w14:paraId="386FD0E9"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2.8</w:t>
            </w:r>
          </w:p>
        </w:tc>
        <w:tc>
          <w:tcPr>
            <w:tcW w:w="1016" w:type="dxa"/>
          </w:tcPr>
          <w:p w14:paraId="34AE52C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8.1</w:t>
            </w:r>
          </w:p>
        </w:tc>
        <w:tc>
          <w:tcPr>
            <w:tcW w:w="1016" w:type="dxa"/>
          </w:tcPr>
          <w:p w14:paraId="1EA9CDB2"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4.7</w:t>
            </w:r>
          </w:p>
        </w:tc>
        <w:tc>
          <w:tcPr>
            <w:tcW w:w="1016" w:type="dxa"/>
          </w:tcPr>
          <w:p w14:paraId="7344EABF"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6.0</w:t>
            </w:r>
          </w:p>
        </w:tc>
        <w:tc>
          <w:tcPr>
            <w:tcW w:w="1417" w:type="dxa"/>
          </w:tcPr>
          <w:p w14:paraId="35EE8D5C"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60 (24.3)</w:t>
            </w:r>
          </w:p>
        </w:tc>
        <w:tc>
          <w:tcPr>
            <w:tcW w:w="1418" w:type="dxa"/>
          </w:tcPr>
          <w:p w14:paraId="1BB1D286"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123 (49.8)</w:t>
            </w:r>
          </w:p>
        </w:tc>
      </w:tr>
      <w:tr w:rsidR="00120239" w:rsidRPr="00DD4928" w14:paraId="45D6A6CA" w14:textId="77777777" w:rsidTr="00F07AF7">
        <w:trPr>
          <w:trHeight w:val="457"/>
        </w:trPr>
        <w:tc>
          <w:tcPr>
            <w:tcW w:w="1676" w:type="dxa"/>
          </w:tcPr>
          <w:p w14:paraId="09532EB2" w14:textId="77777777" w:rsidR="00120239" w:rsidRPr="00DD4928" w:rsidRDefault="00120239" w:rsidP="004156CD">
            <w:pPr>
              <w:rPr>
                <w:rFonts w:cstheme="minorHAnsi"/>
                <w:sz w:val="20"/>
                <w:szCs w:val="20"/>
                <w:lang w:eastAsia="en-IE"/>
              </w:rPr>
            </w:pPr>
            <w:r w:rsidRPr="00DD4928">
              <w:rPr>
                <w:rFonts w:cstheme="minorHAnsi"/>
                <w:sz w:val="20"/>
                <w:szCs w:val="20"/>
                <w:lang w:eastAsia="en-IE"/>
              </w:rPr>
              <w:t>Waist-hip ratio</w:t>
            </w:r>
          </w:p>
        </w:tc>
        <w:tc>
          <w:tcPr>
            <w:tcW w:w="1016" w:type="dxa"/>
          </w:tcPr>
          <w:p w14:paraId="5733268C"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0.86</w:t>
            </w:r>
          </w:p>
        </w:tc>
        <w:tc>
          <w:tcPr>
            <w:tcW w:w="1016" w:type="dxa"/>
          </w:tcPr>
          <w:p w14:paraId="605AB86D"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0.86</w:t>
            </w:r>
          </w:p>
        </w:tc>
        <w:tc>
          <w:tcPr>
            <w:tcW w:w="1016" w:type="dxa"/>
          </w:tcPr>
          <w:p w14:paraId="1362193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0.66</w:t>
            </w:r>
          </w:p>
        </w:tc>
        <w:tc>
          <w:tcPr>
            <w:tcW w:w="1016" w:type="dxa"/>
          </w:tcPr>
          <w:p w14:paraId="356D66B6"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1.13</w:t>
            </w:r>
          </w:p>
        </w:tc>
        <w:tc>
          <w:tcPr>
            <w:tcW w:w="1016" w:type="dxa"/>
          </w:tcPr>
          <w:p w14:paraId="410A1BE6"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0.82</w:t>
            </w:r>
          </w:p>
        </w:tc>
        <w:tc>
          <w:tcPr>
            <w:tcW w:w="1016" w:type="dxa"/>
          </w:tcPr>
          <w:p w14:paraId="3BDD20D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0.90</w:t>
            </w:r>
          </w:p>
        </w:tc>
        <w:tc>
          <w:tcPr>
            <w:tcW w:w="1417" w:type="dxa"/>
          </w:tcPr>
          <w:p w14:paraId="2D41D397"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61 (24.7)</w:t>
            </w:r>
          </w:p>
        </w:tc>
        <w:tc>
          <w:tcPr>
            <w:tcW w:w="1418" w:type="dxa"/>
          </w:tcPr>
          <w:p w14:paraId="515F0885"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61 (24.7)</w:t>
            </w:r>
          </w:p>
        </w:tc>
      </w:tr>
      <w:tr w:rsidR="00120239" w:rsidRPr="00DD4928" w14:paraId="56950D79" w14:textId="77777777" w:rsidTr="00F07AF7">
        <w:trPr>
          <w:trHeight w:val="457"/>
        </w:trPr>
        <w:tc>
          <w:tcPr>
            <w:tcW w:w="1676" w:type="dxa"/>
          </w:tcPr>
          <w:p w14:paraId="56C9705E" w14:textId="77777777" w:rsidR="00120239" w:rsidRPr="00DD4928" w:rsidRDefault="00120239" w:rsidP="004156CD">
            <w:pPr>
              <w:rPr>
                <w:rFonts w:cstheme="minorHAnsi"/>
                <w:sz w:val="20"/>
                <w:szCs w:val="20"/>
                <w:lang w:eastAsia="en-IE"/>
              </w:rPr>
            </w:pPr>
            <w:r w:rsidRPr="00DD4928">
              <w:rPr>
                <w:rFonts w:cstheme="minorHAnsi"/>
                <w:sz w:val="20"/>
                <w:szCs w:val="20"/>
                <w:lang w:eastAsia="en-IE"/>
              </w:rPr>
              <w:t>BMI</w:t>
            </w:r>
          </w:p>
        </w:tc>
        <w:tc>
          <w:tcPr>
            <w:tcW w:w="1016" w:type="dxa"/>
          </w:tcPr>
          <w:p w14:paraId="08E8AFF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28.3</w:t>
            </w:r>
          </w:p>
        </w:tc>
        <w:tc>
          <w:tcPr>
            <w:tcW w:w="1016" w:type="dxa"/>
          </w:tcPr>
          <w:p w14:paraId="61B2C309" w14:textId="74A1BE57" w:rsidR="00120239" w:rsidRPr="00DD4928" w:rsidRDefault="00E15A68" w:rsidP="004156CD">
            <w:pPr>
              <w:jc w:val="center"/>
              <w:rPr>
                <w:rFonts w:cstheme="minorHAnsi"/>
                <w:sz w:val="20"/>
                <w:szCs w:val="20"/>
                <w:lang w:eastAsia="en-IE"/>
              </w:rPr>
            </w:pPr>
            <w:r w:rsidRPr="00DD4928">
              <w:rPr>
                <w:rFonts w:cstheme="minorHAnsi"/>
                <w:sz w:val="20"/>
                <w:szCs w:val="20"/>
                <w:lang w:eastAsia="en-IE"/>
              </w:rPr>
              <w:t>27.7</w:t>
            </w:r>
          </w:p>
        </w:tc>
        <w:tc>
          <w:tcPr>
            <w:tcW w:w="1016" w:type="dxa"/>
          </w:tcPr>
          <w:p w14:paraId="21F10E3B"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17.2</w:t>
            </w:r>
          </w:p>
        </w:tc>
        <w:tc>
          <w:tcPr>
            <w:tcW w:w="1016" w:type="dxa"/>
          </w:tcPr>
          <w:p w14:paraId="37BBBEBB"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50.7</w:t>
            </w:r>
          </w:p>
        </w:tc>
        <w:tc>
          <w:tcPr>
            <w:tcW w:w="1016" w:type="dxa"/>
          </w:tcPr>
          <w:p w14:paraId="3890E8D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24.7</w:t>
            </w:r>
          </w:p>
        </w:tc>
        <w:tc>
          <w:tcPr>
            <w:tcW w:w="1016" w:type="dxa"/>
          </w:tcPr>
          <w:p w14:paraId="2A41894D"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31.8</w:t>
            </w:r>
          </w:p>
        </w:tc>
        <w:tc>
          <w:tcPr>
            <w:tcW w:w="1417" w:type="dxa"/>
          </w:tcPr>
          <w:p w14:paraId="2F3D18DA"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61 (24.7)</w:t>
            </w:r>
          </w:p>
        </w:tc>
        <w:tc>
          <w:tcPr>
            <w:tcW w:w="1418" w:type="dxa"/>
          </w:tcPr>
          <w:p w14:paraId="55EF40C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61 (24.7)</w:t>
            </w:r>
          </w:p>
        </w:tc>
      </w:tr>
      <w:tr w:rsidR="00120239" w:rsidRPr="00DD4928" w14:paraId="624E2283" w14:textId="77777777" w:rsidTr="00F07AF7">
        <w:trPr>
          <w:trHeight w:val="457"/>
        </w:trPr>
        <w:tc>
          <w:tcPr>
            <w:tcW w:w="1676" w:type="dxa"/>
          </w:tcPr>
          <w:p w14:paraId="2F32CC7A" w14:textId="6BBD4986" w:rsidR="00120239" w:rsidRPr="00DD4928" w:rsidRDefault="00120239" w:rsidP="004156CD">
            <w:pPr>
              <w:rPr>
                <w:rFonts w:cstheme="minorHAnsi"/>
                <w:sz w:val="20"/>
                <w:szCs w:val="20"/>
                <w:lang w:eastAsia="en-IE"/>
              </w:rPr>
            </w:pPr>
            <w:r w:rsidRPr="00DD4928">
              <w:rPr>
                <w:rFonts w:cstheme="minorHAnsi"/>
                <w:sz w:val="20"/>
                <w:szCs w:val="20"/>
                <w:lang w:eastAsia="en-IE"/>
              </w:rPr>
              <w:t>HbA1c</w:t>
            </w:r>
            <w:r w:rsidR="00942DEB" w:rsidRPr="00DD4928">
              <w:rPr>
                <w:rFonts w:cstheme="minorHAnsi"/>
                <w:sz w:val="20"/>
                <w:szCs w:val="20"/>
                <w:lang w:eastAsia="en-IE"/>
              </w:rPr>
              <w:t xml:space="preserve"> (mmol/mol)</w:t>
            </w:r>
          </w:p>
        </w:tc>
        <w:tc>
          <w:tcPr>
            <w:tcW w:w="1016" w:type="dxa"/>
          </w:tcPr>
          <w:p w14:paraId="4ADB1EEA"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33.0</w:t>
            </w:r>
          </w:p>
        </w:tc>
        <w:tc>
          <w:tcPr>
            <w:tcW w:w="1016" w:type="dxa"/>
          </w:tcPr>
          <w:p w14:paraId="533DD27F"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32.0</w:t>
            </w:r>
          </w:p>
        </w:tc>
        <w:tc>
          <w:tcPr>
            <w:tcW w:w="1016" w:type="dxa"/>
          </w:tcPr>
          <w:p w14:paraId="05C123AA"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20.0</w:t>
            </w:r>
          </w:p>
        </w:tc>
        <w:tc>
          <w:tcPr>
            <w:tcW w:w="1016" w:type="dxa"/>
          </w:tcPr>
          <w:p w14:paraId="5D81D5D9"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89.0</w:t>
            </w:r>
          </w:p>
        </w:tc>
        <w:tc>
          <w:tcPr>
            <w:tcW w:w="1016" w:type="dxa"/>
          </w:tcPr>
          <w:p w14:paraId="58F5BC4C"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30.0</w:t>
            </w:r>
          </w:p>
        </w:tc>
        <w:tc>
          <w:tcPr>
            <w:tcW w:w="1016" w:type="dxa"/>
          </w:tcPr>
          <w:p w14:paraId="6645A0F9"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34.0</w:t>
            </w:r>
          </w:p>
        </w:tc>
        <w:tc>
          <w:tcPr>
            <w:tcW w:w="1417" w:type="dxa"/>
          </w:tcPr>
          <w:p w14:paraId="183D69D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60 (24.3)</w:t>
            </w:r>
          </w:p>
        </w:tc>
        <w:tc>
          <w:tcPr>
            <w:tcW w:w="1418" w:type="dxa"/>
          </w:tcPr>
          <w:p w14:paraId="071240D7"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61 (24.7)</w:t>
            </w:r>
          </w:p>
        </w:tc>
      </w:tr>
      <w:tr w:rsidR="00120239" w:rsidRPr="00DD4928" w14:paraId="2C8AF219" w14:textId="77777777" w:rsidTr="00F07AF7">
        <w:trPr>
          <w:trHeight w:val="457"/>
        </w:trPr>
        <w:tc>
          <w:tcPr>
            <w:tcW w:w="1676" w:type="dxa"/>
          </w:tcPr>
          <w:p w14:paraId="6A8EF472" w14:textId="75322AA8" w:rsidR="00120239" w:rsidRPr="00DD4928" w:rsidRDefault="00120239" w:rsidP="004156CD">
            <w:pPr>
              <w:rPr>
                <w:rFonts w:cstheme="minorHAnsi"/>
                <w:sz w:val="20"/>
                <w:szCs w:val="20"/>
                <w:lang w:eastAsia="en-IE"/>
              </w:rPr>
            </w:pPr>
            <w:r w:rsidRPr="00DD4928">
              <w:rPr>
                <w:rFonts w:cstheme="minorHAnsi"/>
                <w:sz w:val="20"/>
                <w:szCs w:val="20"/>
                <w:lang w:eastAsia="en-IE"/>
              </w:rPr>
              <w:t>Creatinine</w:t>
            </w:r>
            <w:r w:rsidR="009D250A" w:rsidRPr="00DD4928">
              <w:rPr>
                <w:rFonts w:cstheme="minorHAnsi"/>
                <w:sz w:val="20"/>
                <w:szCs w:val="20"/>
                <w:lang w:eastAsia="en-IE"/>
              </w:rPr>
              <w:t xml:space="preserve"> (umol/L)</w:t>
            </w:r>
          </w:p>
        </w:tc>
        <w:tc>
          <w:tcPr>
            <w:tcW w:w="1016" w:type="dxa"/>
          </w:tcPr>
          <w:p w14:paraId="0944B918"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71.7</w:t>
            </w:r>
          </w:p>
        </w:tc>
        <w:tc>
          <w:tcPr>
            <w:tcW w:w="1016" w:type="dxa"/>
          </w:tcPr>
          <w:p w14:paraId="2C7D94FA"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69.0</w:t>
            </w:r>
          </w:p>
        </w:tc>
        <w:tc>
          <w:tcPr>
            <w:tcW w:w="1016" w:type="dxa"/>
          </w:tcPr>
          <w:p w14:paraId="68C90AB1"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44.0</w:t>
            </w:r>
          </w:p>
        </w:tc>
        <w:tc>
          <w:tcPr>
            <w:tcW w:w="1016" w:type="dxa"/>
          </w:tcPr>
          <w:p w14:paraId="03AC1A45"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116.0</w:t>
            </w:r>
          </w:p>
        </w:tc>
        <w:tc>
          <w:tcPr>
            <w:tcW w:w="1016" w:type="dxa"/>
          </w:tcPr>
          <w:p w14:paraId="7C78871B"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62.0</w:t>
            </w:r>
          </w:p>
        </w:tc>
        <w:tc>
          <w:tcPr>
            <w:tcW w:w="1016" w:type="dxa"/>
          </w:tcPr>
          <w:p w14:paraId="36E3FFEF"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78.0</w:t>
            </w:r>
          </w:p>
        </w:tc>
        <w:tc>
          <w:tcPr>
            <w:tcW w:w="1417" w:type="dxa"/>
          </w:tcPr>
          <w:p w14:paraId="63DE47AB"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59 (23.9)</w:t>
            </w:r>
          </w:p>
        </w:tc>
        <w:tc>
          <w:tcPr>
            <w:tcW w:w="1418" w:type="dxa"/>
          </w:tcPr>
          <w:p w14:paraId="61704EC6" w14:textId="7B94C9C6" w:rsidR="00120239" w:rsidRPr="00DD4928" w:rsidRDefault="00E15A68" w:rsidP="004156CD">
            <w:pPr>
              <w:jc w:val="center"/>
              <w:rPr>
                <w:rFonts w:cstheme="minorHAnsi"/>
                <w:sz w:val="20"/>
                <w:szCs w:val="20"/>
                <w:lang w:eastAsia="en-IE"/>
              </w:rPr>
            </w:pPr>
            <w:r w:rsidRPr="00DD4928">
              <w:rPr>
                <w:rFonts w:cstheme="minorHAnsi"/>
                <w:sz w:val="20"/>
                <w:szCs w:val="20"/>
                <w:lang w:eastAsia="en-IE"/>
              </w:rPr>
              <w:t>58 (23.5</w:t>
            </w:r>
            <w:r w:rsidR="00120239" w:rsidRPr="00DD4928">
              <w:rPr>
                <w:rFonts w:cstheme="minorHAnsi"/>
                <w:sz w:val="20"/>
                <w:szCs w:val="20"/>
                <w:lang w:eastAsia="en-IE"/>
              </w:rPr>
              <w:t>)</w:t>
            </w:r>
          </w:p>
        </w:tc>
      </w:tr>
      <w:tr w:rsidR="00120239" w:rsidRPr="00DD4928" w14:paraId="349345BF" w14:textId="77777777" w:rsidTr="00F07AF7">
        <w:trPr>
          <w:trHeight w:val="457"/>
        </w:trPr>
        <w:tc>
          <w:tcPr>
            <w:tcW w:w="1676" w:type="dxa"/>
          </w:tcPr>
          <w:p w14:paraId="69767FB2" w14:textId="70B60F86" w:rsidR="00120239" w:rsidRPr="00DD4928" w:rsidRDefault="00120239" w:rsidP="004156CD">
            <w:pPr>
              <w:rPr>
                <w:rFonts w:cstheme="minorHAnsi"/>
                <w:sz w:val="20"/>
                <w:szCs w:val="20"/>
                <w:lang w:eastAsia="en-IE"/>
              </w:rPr>
            </w:pPr>
            <w:r w:rsidRPr="00DD4928">
              <w:rPr>
                <w:rFonts w:cstheme="minorHAnsi"/>
                <w:sz w:val="20"/>
                <w:szCs w:val="20"/>
                <w:lang w:eastAsia="en-IE"/>
              </w:rPr>
              <w:t>Cystatin C</w:t>
            </w:r>
            <w:r w:rsidR="009D250A" w:rsidRPr="00DD4928">
              <w:rPr>
                <w:rFonts w:cstheme="minorHAnsi"/>
                <w:sz w:val="20"/>
                <w:szCs w:val="20"/>
                <w:lang w:eastAsia="en-IE"/>
              </w:rPr>
              <w:t xml:space="preserve"> (mg/L)</w:t>
            </w:r>
          </w:p>
        </w:tc>
        <w:tc>
          <w:tcPr>
            <w:tcW w:w="1016" w:type="dxa"/>
          </w:tcPr>
          <w:p w14:paraId="020DCEF9"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0.96</w:t>
            </w:r>
          </w:p>
        </w:tc>
        <w:tc>
          <w:tcPr>
            <w:tcW w:w="1016" w:type="dxa"/>
          </w:tcPr>
          <w:p w14:paraId="66C9CADF"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0.92</w:t>
            </w:r>
          </w:p>
        </w:tc>
        <w:tc>
          <w:tcPr>
            <w:tcW w:w="1016" w:type="dxa"/>
          </w:tcPr>
          <w:p w14:paraId="6678B17E"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0.64</w:t>
            </w:r>
          </w:p>
        </w:tc>
        <w:tc>
          <w:tcPr>
            <w:tcW w:w="1016" w:type="dxa"/>
          </w:tcPr>
          <w:p w14:paraId="3F3E0F82"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1.81</w:t>
            </w:r>
          </w:p>
        </w:tc>
        <w:tc>
          <w:tcPr>
            <w:tcW w:w="1016" w:type="dxa"/>
          </w:tcPr>
          <w:p w14:paraId="4AE5B4CF"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0.82</w:t>
            </w:r>
          </w:p>
        </w:tc>
        <w:tc>
          <w:tcPr>
            <w:tcW w:w="1016" w:type="dxa"/>
          </w:tcPr>
          <w:p w14:paraId="69564715"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1.06</w:t>
            </w:r>
          </w:p>
        </w:tc>
        <w:tc>
          <w:tcPr>
            <w:tcW w:w="1417" w:type="dxa"/>
          </w:tcPr>
          <w:p w14:paraId="2DF1E153" w14:textId="77777777" w:rsidR="00120239" w:rsidRPr="00DD4928" w:rsidRDefault="00120239" w:rsidP="004156CD">
            <w:pPr>
              <w:jc w:val="center"/>
              <w:rPr>
                <w:rFonts w:cstheme="minorHAnsi"/>
                <w:sz w:val="20"/>
                <w:szCs w:val="20"/>
                <w:lang w:eastAsia="en-IE"/>
              </w:rPr>
            </w:pPr>
            <w:r w:rsidRPr="00DD4928">
              <w:rPr>
                <w:rFonts w:cstheme="minorHAnsi"/>
                <w:sz w:val="20"/>
                <w:szCs w:val="20"/>
                <w:lang w:eastAsia="en-IE"/>
              </w:rPr>
              <w:t>58 (23.5)</w:t>
            </w:r>
          </w:p>
        </w:tc>
        <w:tc>
          <w:tcPr>
            <w:tcW w:w="1418" w:type="dxa"/>
          </w:tcPr>
          <w:p w14:paraId="335DE7D3" w14:textId="38BE9A85" w:rsidR="00120239" w:rsidRPr="00DD4928" w:rsidRDefault="00E15A68" w:rsidP="004156CD">
            <w:pPr>
              <w:jc w:val="center"/>
              <w:rPr>
                <w:rFonts w:cstheme="minorHAnsi"/>
                <w:sz w:val="20"/>
                <w:szCs w:val="20"/>
                <w:lang w:eastAsia="en-IE"/>
              </w:rPr>
            </w:pPr>
            <w:r w:rsidRPr="00DD4928">
              <w:rPr>
                <w:rFonts w:cstheme="minorHAnsi"/>
                <w:sz w:val="20"/>
                <w:szCs w:val="20"/>
                <w:lang w:eastAsia="en-IE"/>
              </w:rPr>
              <w:t>59 (23.9</w:t>
            </w:r>
            <w:r w:rsidR="00120239" w:rsidRPr="00DD4928">
              <w:rPr>
                <w:rFonts w:cstheme="minorHAnsi"/>
                <w:sz w:val="20"/>
                <w:szCs w:val="20"/>
                <w:lang w:eastAsia="en-IE"/>
              </w:rPr>
              <w:t>)</w:t>
            </w:r>
          </w:p>
        </w:tc>
      </w:tr>
    </w:tbl>
    <w:p w14:paraId="10E77DCA" w14:textId="77777777" w:rsidR="00120239" w:rsidRPr="00DD4928" w:rsidRDefault="00120239" w:rsidP="004156CD">
      <w:pPr>
        <w:spacing w:after="0" w:line="240" w:lineRule="auto"/>
        <w:rPr>
          <w:rFonts w:ascii="Times New Roman" w:hAnsi="Times New Roman" w:cs="Times New Roman"/>
          <w:sz w:val="24"/>
          <w:szCs w:val="24"/>
          <w:lang w:eastAsia="en-IE"/>
        </w:rPr>
      </w:pPr>
    </w:p>
    <w:p w14:paraId="1BD17A36" w14:textId="77777777" w:rsidR="00120239" w:rsidRPr="00120239" w:rsidRDefault="00120239" w:rsidP="004156CD">
      <w:pPr>
        <w:rPr>
          <w:rFonts w:ascii="Times New Roman" w:hAnsi="Times New Roman" w:cs="Times New Roman"/>
          <w:sz w:val="20"/>
          <w:szCs w:val="20"/>
          <w:lang w:eastAsia="en-IE"/>
        </w:rPr>
      </w:pPr>
      <w:r w:rsidRPr="00DD4928">
        <w:rPr>
          <w:rFonts w:ascii="Times New Roman" w:hAnsi="Times New Roman" w:cs="Times New Roman"/>
          <w:sz w:val="20"/>
          <w:szCs w:val="20"/>
          <w:lang w:eastAsia="en-IE"/>
        </w:rPr>
        <w:t xml:space="preserve">*The sex specific cut-points for the determination of allostatic load is the &gt;=75% percentile of each biomarker with the exception of high density lipoprotein (HDL) for which the cut-point is the &lt;=25% percentile.  </w:t>
      </w:r>
      <w:r w:rsidRPr="00120239">
        <w:rPr>
          <w:rFonts w:ascii="Times New Roman" w:hAnsi="Times New Roman" w:cs="Times New Roman"/>
          <w:sz w:val="20"/>
          <w:szCs w:val="20"/>
          <w:lang w:eastAsia="en-IE"/>
        </w:rPr>
        <w:br w:type="page"/>
      </w:r>
    </w:p>
    <w:p w14:paraId="42594670" w14:textId="75F01B2A" w:rsidR="00433E8A" w:rsidRPr="00781F6F" w:rsidRDefault="00D919A2" w:rsidP="00120239">
      <w:pPr>
        <w:spacing w:line="360" w:lineRule="auto"/>
        <w:rPr>
          <w:rFonts w:ascii="Times New Roman" w:hAnsi="Times New Roman" w:cs="Times New Roman"/>
          <w:b/>
        </w:rPr>
      </w:pPr>
      <w:r>
        <w:rPr>
          <w:rFonts w:ascii="Times New Roman" w:hAnsi="Times New Roman" w:cs="Times New Roman"/>
          <w:b/>
        </w:rPr>
        <w:lastRenderedPageBreak/>
        <w:t>Table 3</w:t>
      </w:r>
      <w:r w:rsidR="008841F2" w:rsidRPr="00781F6F">
        <w:rPr>
          <w:rFonts w:ascii="Times New Roman" w:hAnsi="Times New Roman" w:cs="Times New Roman"/>
          <w:b/>
        </w:rPr>
        <w:t>: Standardized Association of Allostatic Load and 3 Measures of Epigenetic Age Acceleration with measures of Socioeconomic Position (SEP)</w:t>
      </w:r>
    </w:p>
    <w:tbl>
      <w:tblPr>
        <w:tblStyle w:val="TableGrid"/>
        <w:tblW w:w="9021" w:type="dxa"/>
        <w:tblInd w:w="-5" w:type="dxa"/>
        <w:tblBorders>
          <w:insideH w:val="none" w:sz="0" w:space="0" w:color="auto"/>
          <w:insideV w:val="none" w:sz="0" w:space="0" w:color="auto"/>
        </w:tblBorders>
        <w:tblLook w:val="04A0" w:firstRow="1" w:lastRow="0" w:firstColumn="1" w:lastColumn="0" w:noHBand="0" w:noVBand="1"/>
      </w:tblPr>
      <w:tblGrid>
        <w:gridCol w:w="2739"/>
        <w:gridCol w:w="1256"/>
        <w:gridCol w:w="1256"/>
        <w:gridCol w:w="1257"/>
        <w:gridCol w:w="1256"/>
        <w:gridCol w:w="1257"/>
      </w:tblGrid>
      <w:tr w:rsidR="005C7527" w:rsidRPr="00DD4928" w14:paraId="524F0147" w14:textId="77777777" w:rsidTr="00450E8E">
        <w:trPr>
          <w:trHeight w:val="478"/>
        </w:trPr>
        <w:tc>
          <w:tcPr>
            <w:tcW w:w="2739" w:type="dxa"/>
          </w:tcPr>
          <w:p w14:paraId="58AB3B4F" w14:textId="77777777" w:rsidR="005C7527" w:rsidRPr="00DD4928" w:rsidRDefault="005C7527" w:rsidP="005C7527">
            <w:pPr>
              <w:rPr>
                <w:rFonts w:eastAsia="Times New Roman" w:cstheme="minorHAnsi"/>
                <w:b/>
                <w:kern w:val="36"/>
                <w:sz w:val="20"/>
                <w:szCs w:val="20"/>
                <w:lang w:eastAsia="en-IE"/>
              </w:rPr>
            </w:pPr>
          </w:p>
        </w:tc>
        <w:tc>
          <w:tcPr>
            <w:tcW w:w="1256" w:type="dxa"/>
          </w:tcPr>
          <w:p w14:paraId="611F5EC4" w14:textId="77777777"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Allostatic Load</w:t>
            </w:r>
          </w:p>
          <w:p w14:paraId="0B835F7F" w14:textId="750F3389" w:rsidR="005C7527" w:rsidRPr="00DD4928" w:rsidRDefault="00992961" w:rsidP="005C7527">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excluding meds</w:t>
            </w:r>
          </w:p>
          <w:p w14:paraId="2D8CC809" w14:textId="3979F1AC" w:rsidR="005C7527" w:rsidRPr="00DD4928" w:rsidRDefault="00992961" w:rsidP="005C7527">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(z-score)</w:t>
            </w:r>
          </w:p>
        </w:tc>
        <w:tc>
          <w:tcPr>
            <w:tcW w:w="1256" w:type="dxa"/>
          </w:tcPr>
          <w:p w14:paraId="49F339E4" w14:textId="77777777"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Allostatic Load</w:t>
            </w:r>
          </w:p>
          <w:p w14:paraId="1300C6DC" w14:textId="16BAB5B6" w:rsidR="005C7527" w:rsidRPr="00DD4928" w:rsidRDefault="00992961" w:rsidP="005C7527">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including meds</w:t>
            </w:r>
          </w:p>
          <w:p w14:paraId="6B73D7A9" w14:textId="1A90A0EA" w:rsidR="005C7527" w:rsidRPr="00DD4928" w:rsidRDefault="00992961" w:rsidP="005C7527">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(z-score)</w:t>
            </w:r>
          </w:p>
        </w:tc>
        <w:tc>
          <w:tcPr>
            <w:tcW w:w="1257" w:type="dxa"/>
          </w:tcPr>
          <w:p w14:paraId="0CE2D199" w14:textId="2F911232"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 xml:space="preserve">Horvath </w:t>
            </w:r>
          </w:p>
          <w:p w14:paraId="748F8344" w14:textId="1A942166"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EAA</w:t>
            </w:r>
          </w:p>
          <w:p w14:paraId="40ABB9BF" w14:textId="77777777"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(z-score)</w:t>
            </w:r>
          </w:p>
        </w:tc>
        <w:tc>
          <w:tcPr>
            <w:tcW w:w="1256" w:type="dxa"/>
          </w:tcPr>
          <w:p w14:paraId="1701998C" w14:textId="77777777"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Hannum</w:t>
            </w:r>
          </w:p>
          <w:p w14:paraId="336C5C70" w14:textId="76A93934" w:rsidR="005C7527" w:rsidRPr="00DD4928" w:rsidRDefault="009C54D4" w:rsidP="005C7527">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 xml:space="preserve"> </w:t>
            </w:r>
            <w:r w:rsidR="005C7527" w:rsidRPr="00DD4928">
              <w:rPr>
                <w:rFonts w:eastAsia="Times New Roman" w:cstheme="minorHAnsi"/>
                <w:b/>
                <w:kern w:val="36"/>
                <w:sz w:val="20"/>
                <w:szCs w:val="20"/>
                <w:lang w:eastAsia="en-IE"/>
              </w:rPr>
              <w:t>EAA</w:t>
            </w:r>
          </w:p>
          <w:p w14:paraId="5F230097" w14:textId="77777777"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(z-score)</w:t>
            </w:r>
          </w:p>
        </w:tc>
        <w:tc>
          <w:tcPr>
            <w:tcW w:w="1257" w:type="dxa"/>
          </w:tcPr>
          <w:p w14:paraId="5CDA7AC5" w14:textId="77777777"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Levine</w:t>
            </w:r>
          </w:p>
          <w:p w14:paraId="44A4B035" w14:textId="55047215"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EAA</w:t>
            </w:r>
          </w:p>
          <w:p w14:paraId="7D08B685" w14:textId="77777777"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(z-score)</w:t>
            </w:r>
          </w:p>
        </w:tc>
      </w:tr>
      <w:tr w:rsidR="005C7527" w:rsidRPr="00DD4928" w14:paraId="170DFCF9" w14:textId="77777777" w:rsidTr="00450E8E">
        <w:trPr>
          <w:trHeight w:val="245"/>
        </w:trPr>
        <w:tc>
          <w:tcPr>
            <w:tcW w:w="2739" w:type="dxa"/>
          </w:tcPr>
          <w:p w14:paraId="3BF0EF76" w14:textId="77777777" w:rsidR="005C7527" w:rsidRPr="00DD4928" w:rsidRDefault="005C7527" w:rsidP="005C7527">
            <w:pPr>
              <w:rPr>
                <w:rFonts w:eastAsia="Times New Roman" w:cstheme="minorHAnsi"/>
                <w:b/>
                <w:kern w:val="36"/>
                <w:sz w:val="20"/>
                <w:szCs w:val="20"/>
                <w:lang w:eastAsia="en-IE"/>
              </w:rPr>
            </w:pPr>
          </w:p>
        </w:tc>
        <w:tc>
          <w:tcPr>
            <w:tcW w:w="1256" w:type="dxa"/>
          </w:tcPr>
          <w:p w14:paraId="251F6693"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B (95% CI)</w:t>
            </w:r>
          </w:p>
        </w:tc>
        <w:tc>
          <w:tcPr>
            <w:tcW w:w="1256" w:type="dxa"/>
          </w:tcPr>
          <w:p w14:paraId="7375A7BF" w14:textId="4DB77DE1" w:rsidR="005C7527" w:rsidRPr="00DD4928" w:rsidRDefault="00E63D2F"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B (95% CI)</w:t>
            </w:r>
          </w:p>
        </w:tc>
        <w:tc>
          <w:tcPr>
            <w:tcW w:w="1257" w:type="dxa"/>
          </w:tcPr>
          <w:p w14:paraId="40AECDAC" w14:textId="562563E2"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B (95% CI)</w:t>
            </w:r>
          </w:p>
        </w:tc>
        <w:tc>
          <w:tcPr>
            <w:tcW w:w="1256" w:type="dxa"/>
          </w:tcPr>
          <w:p w14:paraId="0D152923"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B (95% CI)</w:t>
            </w:r>
          </w:p>
        </w:tc>
        <w:tc>
          <w:tcPr>
            <w:tcW w:w="1257" w:type="dxa"/>
          </w:tcPr>
          <w:p w14:paraId="7FD7DB88"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B (95% CI)</w:t>
            </w:r>
          </w:p>
        </w:tc>
      </w:tr>
      <w:tr w:rsidR="005C7527" w:rsidRPr="00DD4928" w14:paraId="651A20F7" w14:textId="77777777" w:rsidTr="00450E8E">
        <w:trPr>
          <w:trHeight w:val="245"/>
        </w:trPr>
        <w:tc>
          <w:tcPr>
            <w:tcW w:w="2739" w:type="dxa"/>
          </w:tcPr>
          <w:p w14:paraId="0EAEAD02" w14:textId="71D5D77B" w:rsidR="005C7527" w:rsidRPr="00DD4928" w:rsidRDefault="005C7527" w:rsidP="005C7527">
            <w:pPr>
              <w:rPr>
                <w:rFonts w:eastAsia="Times New Roman" w:cstheme="minorHAnsi"/>
                <w:b/>
                <w:kern w:val="36"/>
                <w:sz w:val="20"/>
                <w:szCs w:val="20"/>
                <w:lang w:eastAsia="en-IE"/>
              </w:rPr>
            </w:pPr>
            <w:r w:rsidRPr="00DD4928">
              <w:rPr>
                <w:rFonts w:eastAsia="Times New Roman" w:cstheme="minorHAnsi"/>
                <w:b/>
                <w:kern w:val="36"/>
                <w:sz w:val="20"/>
                <w:szCs w:val="20"/>
                <w:lang w:eastAsia="en-IE"/>
              </w:rPr>
              <w:t>Childhood social class</w:t>
            </w:r>
          </w:p>
        </w:tc>
        <w:tc>
          <w:tcPr>
            <w:tcW w:w="1256" w:type="dxa"/>
          </w:tcPr>
          <w:p w14:paraId="5E2FE351" w14:textId="77777777" w:rsidR="005C7527" w:rsidRPr="00DD4928" w:rsidRDefault="005C7527" w:rsidP="005C7527">
            <w:pPr>
              <w:jc w:val="center"/>
              <w:rPr>
                <w:rFonts w:eastAsia="Times New Roman" w:cstheme="minorHAnsi"/>
                <w:kern w:val="36"/>
                <w:sz w:val="20"/>
                <w:szCs w:val="20"/>
                <w:lang w:eastAsia="en-IE"/>
              </w:rPr>
            </w:pPr>
          </w:p>
        </w:tc>
        <w:tc>
          <w:tcPr>
            <w:tcW w:w="1256" w:type="dxa"/>
          </w:tcPr>
          <w:p w14:paraId="3FCA1FBE" w14:textId="77777777" w:rsidR="005C7527" w:rsidRPr="00DD4928" w:rsidRDefault="005C7527" w:rsidP="005C7527">
            <w:pPr>
              <w:jc w:val="center"/>
              <w:rPr>
                <w:rFonts w:eastAsia="Times New Roman" w:cstheme="minorHAnsi"/>
                <w:kern w:val="36"/>
                <w:sz w:val="20"/>
                <w:szCs w:val="20"/>
                <w:lang w:eastAsia="en-IE"/>
              </w:rPr>
            </w:pPr>
          </w:p>
        </w:tc>
        <w:tc>
          <w:tcPr>
            <w:tcW w:w="1257" w:type="dxa"/>
          </w:tcPr>
          <w:p w14:paraId="6E30801A" w14:textId="03B131A4" w:rsidR="005C7527" w:rsidRPr="00DD4928" w:rsidRDefault="005C7527" w:rsidP="005C7527">
            <w:pPr>
              <w:jc w:val="center"/>
              <w:rPr>
                <w:rFonts w:eastAsia="Times New Roman" w:cstheme="minorHAnsi"/>
                <w:kern w:val="36"/>
                <w:sz w:val="20"/>
                <w:szCs w:val="20"/>
                <w:lang w:eastAsia="en-IE"/>
              </w:rPr>
            </w:pPr>
          </w:p>
        </w:tc>
        <w:tc>
          <w:tcPr>
            <w:tcW w:w="1256" w:type="dxa"/>
          </w:tcPr>
          <w:p w14:paraId="55AF51F1" w14:textId="77777777" w:rsidR="005C7527" w:rsidRPr="00DD4928" w:rsidRDefault="005C7527" w:rsidP="005C7527">
            <w:pPr>
              <w:jc w:val="center"/>
              <w:rPr>
                <w:rFonts w:eastAsia="Times New Roman" w:cstheme="minorHAnsi"/>
                <w:kern w:val="36"/>
                <w:sz w:val="20"/>
                <w:szCs w:val="20"/>
                <w:lang w:eastAsia="en-IE"/>
              </w:rPr>
            </w:pPr>
          </w:p>
        </w:tc>
        <w:tc>
          <w:tcPr>
            <w:tcW w:w="1257" w:type="dxa"/>
          </w:tcPr>
          <w:p w14:paraId="41E764FD" w14:textId="77777777" w:rsidR="005C7527" w:rsidRPr="00DD4928" w:rsidRDefault="005C7527" w:rsidP="005C7527">
            <w:pPr>
              <w:jc w:val="center"/>
              <w:rPr>
                <w:rFonts w:eastAsia="Times New Roman" w:cstheme="minorHAnsi"/>
                <w:kern w:val="36"/>
                <w:sz w:val="20"/>
                <w:szCs w:val="20"/>
                <w:lang w:eastAsia="en-IE"/>
              </w:rPr>
            </w:pPr>
          </w:p>
        </w:tc>
      </w:tr>
      <w:tr w:rsidR="004D5F7A" w:rsidRPr="00DD4928" w14:paraId="663CC5E6" w14:textId="77777777" w:rsidTr="000C0088">
        <w:trPr>
          <w:trHeight w:val="245"/>
        </w:trPr>
        <w:tc>
          <w:tcPr>
            <w:tcW w:w="2739" w:type="dxa"/>
          </w:tcPr>
          <w:p w14:paraId="366F8284" w14:textId="77777777" w:rsidR="004D5F7A" w:rsidRPr="00DD4928" w:rsidRDefault="004D5F7A" w:rsidP="004D5F7A">
            <w:pPr>
              <w:rPr>
                <w:rFonts w:eastAsia="Times New Roman" w:cstheme="minorHAnsi"/>
                <w:kern w:val="36"/>
                <w:sz w:val="20"/>
                <w:szCs w:val="20"/>
                <w:lang w:eastAsia="en-IE"/>
              </w:rPr>
            </w:pPr>
            <w:r w:rsidRPr="00DD4928">
              <w:rPr>
                <w:rFonts w:eastAsia="Times New Roman" w:cstheme="minorHAnsi"/>
                <w:kern w:val="36"/>
                <w:sz w:val="20"/>
                <w:szCs w:val="20"/>
                <w:lang w:eastAsia="en-IE"/>
              </w:rPr>
              <w:t>Professional/Managerial</w:t>
            </w:r>
          </w:p>
        </w:tc>
        <w:tc>
          <w:tcPr>
            <w:tcW w:w="1256" w:type="dxa"/>
            <w:tcBorders>
              <w:top w:val="nil"/>
              <w:left w:val="nil"/>
              <w:bottom w:val="nil"/>
              <w:right w:val="nil"/>
            </w:tcBorders>
          </w:tcPr>
          <w:p w14:paraId="6EEED32C" w14:textId="2946A0F2"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rPr>
              <w:t>REF</w:t>
            </w:r>
          </w:p>
        </w:tc>
        <w:tc>
          <w:tcPr>
            <w:tcW w:w="1256" w:type="dxa"/>
          </w:tcPr>
          <w:p w14:paraId="0BA728D0" w14:textId="7AB8AF67"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tc>
        <w:tc>
          <w:tcPr>
            <w:tcW w:w="1257" w:type="dxa"/>
          </w:tcPr>
          <w:p w14:paraId="5B283B4A" w14:textId="48309A95"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tc>
        <w:tc>
          <w:tcPr>
            <w:tcW w:w="1256" w:type="dxa"/>
          </w:tcPr>
          <w:p w14:paraId="31776CE9" w14:textId="77777777"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tc>
        <w:tc>
          <w:tcPr>
            <w:tcW w:w="1257" w:type="dxa"/>
          </w:tcPr>
          <w:p w14:paraId="4D99F71E" w14:textId="77777777"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p w14:paraId="26AA16E3" w14:textId="77777777" w:rsidR="004D5F7A" w:rsidRPr="00DD4928" w:rsidRDefault="004D5F7A" w:rsidP="004D5F7A">
            <w:pPr>
              <w:jc w:val="center"/>
              <w:rPr>
                <w:rFonts w:eastAsia="Times New Roman" w:cstheme="minorHAnsi"/>
                <w:i/>
                <w:kern w:val="36"/>
                <w:sz w:val="20"/>
                <w:szCs w:val="20"/>
                <w:lang w:eastAsia="en-IE"/>
              </w:rPr>
            </w:pPr>
          </w:p>
        </w:tc>
      </w:tr>
      <w:tr w:rsidR="004D5F7A" w:rsidRPr="00DD4928" w14:paraId="465805C1" w14:textId="77777777" w:rsidTr="000C0088">
        <w:trPr>
          <w:trHeight w:val="245"/>
        </w:trPr>
        <w:tc>
          <w:tcPr>
            <w:tcW w:w="2739" w:type="dxa"/>
          </w:tcPr>
          <w:p w14:paraId="4480F4AD" w14:textId="77777777" w:rsidR="004D5F7A" w:rsidRPr="00DD4928" w:rsidRDefault="004D5F7A" w:rsidP="004D5F7A">
            <w:pPr>
              <w:rPr>
                <w:rFonts w:eastAsia="Times New Roman" w:cstheme="minorHAnsi"/>
                <w:kern w:val="36"/>
                <w:sz w:val="20"/>
                <w:szCs w:val="20"/>
                <w:lang w:eastAsia="en-IE"/>
              </w:rPr>
            </w:pPr>
            <w:r w:rsidRPr="00DD4928">
              <w:rPr>
                <w:rFonts w:eastAsia="Times New Roman" w:cstheme="minorHAnsi"/>
                <w:kern w:val="36"/>
                <w:sz w:val="20"/>
                <w:szCs w:val="20"/>
                <w:lang w:eastAsia="en-IE"/>
              </w:rPr>
              <w:t>Non-manual/skilled manual</w:t>
            </w:r>
          </w:p>
        </w:tc>
        <w:tc>
          <w:tcPr>
            <w:tcW w:w="1256" w:type="dxa"/>
            <w:tcBorders>
              <w:top w:val="nil"/>
              <w:left w:val="nil"/>
              <w:bottom w:val="nil"/>
              <w:right w:val="nil"/>
            </w:tcBorders>
          </w:tcPr>
          <w:p w14:paraId="307602B9" w14:textId="77777777" w:rsidR="004D5F7A" w:rsidRPr="00DD4928" w:rsidRDefault="004D5F7A" w:rsidP="004D5F7A">
            <w:pPr>
              <w:jc w:val="center"/>
              <w:rPr>
                <w:rFonts w:eastAsia="Times New Roman" w:cstheme="minorHAnsi"/>
                <w:kern w:val="36"/>
                <w:sz w:val="20"/>
                <w:szCs w:val="20"/>
              </w:rPr>
            </w:pPr>
            <w:r w:rsidRPr="00DD4928">
              <w:rPr>
                <w:rFonts w:eastAsia="Times New Roman" w:cstheme="minorHAnsi"/>
                <w:kern w:val="36"/>
                <w:sz w:val="20"/>
                <w:szCs w:val="20"/>
              </w:rPr>
              <w:t>0.14</w:t>
            </w:r>
          </w:p>
          <w:p w14:paraId="43A2CC7F" w14:textId="3A532E0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rPr>
              <w:t>(-0.19, 0.47)</w:t>
            </w:r>
          </w:p>
        </w:tc>
        <w:tc>
          <w:tcPr>
            <w:tcW w:w="1256" w:type="dxa"/>
          </w:tcPr>
          <w:p w14:paraId="1A2E0026"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0.13</w:t>
            </w:r>
          </w:p>
          <w:p w14:paraId="65238DB0" w14:textId="71C883D9"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(-0.19, 0.45)</w:t>
            </w:r>
          </w:p>
        </w:tc>
        <w:tc>
          <w:tcPr>
            <w:tcW w:w="1257" w:type="dxa"/>
          </w:tcPr>
          <w:p w14:paraId="578C010C" w14:textId="26D56F82"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-0.18</w:t>
            </w:r>
          </w:p>
          <w:p w14:paraId="31110C31"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(-0.52, 0.16)</w:t>
            </w:r>
          </w:p>
        </w:tc>
        <w:tc>
          <w:tcPr>
            <w:tcW w:w="1256" w:type="dxa"/>
          </w:tcPr>
          <w:p w14:paraId="760D7DAD"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-0.09</w:t>
            </w:r>
          </w:p>
          <w:p w14:paraId="7E9B59CB"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(-0.43, 0.26)</w:t>
            </w:r>
          </w:p>
        </w:tc>
        <w:tc>
          <w:tcPr>
            <w:tcW w:w="1257" w:type="dxa"/>
          </w:tcPr>
          <w:p w14:paraId="28D0BC01"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-0.10</w:t>
            </w:r>
          </w:p>
          <w:p w14:paraId="6AC9448F"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(-0.44, 0.24)</w:t>
            </w:r>
          </w:p>
        </w:tc>
      </w:tr>
      <w:tr w:rsidR="004D5F7A" w:rsidRPr="00DD4928" w14:paraId="7E578C80" w14:textId="77777777" w:rsidTr="000C0088">
        <w:trPr>
          <w:trHeight w:val="245"/>
        </w:trPr>
        <w:tc>
          <w:tcPr>
            <w:tcW w:w="2739" w:type="dxa"/>
          </w:tcPr>
          <w:p w14:paraId="39E194DB" w14:textId="77777777" w:rsidR="004D5F7A" w:rsidRPr="00DD4928" w:rsidRDefault="004D5F7A" w:rsidP="004D5F7A">
            <w:pPr>
              <w:rPr>
                <w:rFonts w:eastAsia="Times New Roman" w:cstheme="minorHAnsi"/>
                <w:kern w:val="36"/>
                <w:sz w:val="20"/>
                <w:szCs w:val="20"/>
                <w:lang w:eastAsia="en-IE"/>
              </w:rPr>
            </w:pPr>
            <w:r w:rsidRPr="00DD4928">
              <w:rPr>
                <w:rFonts w:eastAsia="Times New Roman" w:cstheme="minorHAnsi"/>
                <w:kern w:val="36"/>
                <w:sz w:val="20"/>
                <w:szCs w:val="20"/>
                <w:lang w:eastAsia="en-IE"/>
              </w:rPr>
              <w:t>Semi-skilled/unskilled</w:t>
            </w:r>
          </w:p>
        </w:tc>
        <w:tc>
          <w:tcPr>
            <w:tcW w:w="1256" w:type="dxa"/>
            <w:tcBorders>
              <w:top w:val="nil"/>
              <w:left w:val="nil"/>
              <w:bottom w:val="nil"/>
              <w:right w:val="nil"/>
            </w:tcBorders>
          </w:tcPr>
          <w:p w14:paraId="0332A891" w14:textId="77777777" w:rsidR="004D5F7A" w:rsidRPr="00DD4928" w:rsidRDefault="004D5F7A" w:rsidP="004D5F7A">
            <w:pPr>
              <w:jc w:val="center"/>
              <w:rPr>
                <w:rFonts w:eastAsia="Times New Roman" w:cstheme="minorHAnsi"/>
                <w:kern w:val="36"/>
                <w:sz w:val="20"/>
                <w:szCs w:val="20"/>
              </w:rPr>
            </w:pPr>
            <w:r w:rsidRPr="00DD4928">
              <w:rPr>
                <w:rFonts w:eastAsia="Times New Roman" w:cstheme="minorHAnsi"/>
                <w:kern w:val="36"/>
                <w:sz w:val="20"/>
                <w:szCs w:val="20"/>
              </w:rPr>
              <w:t>0.11</w:t>
            </w:r>
          </w:p>
          <w:p w14:paraId="28BEA184" w14:textId="497968E4"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rPr>
              <w:t>(-0.08, 0.29)</w:t>
            </w:r>
          </w:p>
        </w:tc>
        <w:tc>
          <w:tcPr>
            <w:tcW w:w="1256" w:type="dxa"/>
          </w:tcPr>
          <w:p w14:paraId="34771810"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0.09</w:t>
            </w:r>
          </w:p>
          <w:p w14:paraId="2AC575B6" w14:textId="57E2FDF2"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(-0.09, 0.26)</w:t>
            </w:r>
          </w:p>
        </w:tc>
        <w:tc>
          <w:tcPr>
            <w:tcW w:w="1257" w:type="dxa"/>
          </w:tcPr>
          <w:p w14:paraId="344708B0" w14:textId="1FFF935F"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0.11</w:t>
            </w:r>
          </w:p>
          <w:p w14:paraId="24252992"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(-0.08, 0.30)</w:t>
            </w:r>
          </w:p>
        </w:tc>
        <w:tc>
          <w:tcPr>
            <w:tcW w:w="1256" w:type="dxa"/>
          </w:tcPr>
          <w:p w14:paraId="40B89384"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0.13</w:t>
            </w:r>
          </w:p>
          <w:p w14:paraId="040001C1"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(-0.06, 0.31)</w:t>
            </w:r>
          </w:p>
        </w:tc>
        <w:tc>
          <w:tcPr>
            <w:tcW w:w="1257" w:type="dxa"/>
          </w:tcPr>
          <w:p w14:paraId="0F4FF194"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0.07</w:t>
            </w:r>
          </w:p>
          <w:p w14:paraId="08F3718B"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(-0.12, 0.25)</w:t>
            </w:r>
          </w:p>
        </w:tc>
      </w:tr>
      <w:tr w:rsidR="004D5F7A" w:rsidRPr="00DD4928" w14:paraId="328C3AC2" w14:textId="77777777" w:rsidTr="000C0088">
        <w:trPr>
          <w:trHeight w:val="245"/>
        </w:trPr>
        <w:tc>
          <w:tcPr>
            <w:tcW w:w="2739" w:type="dxa"/>
          </w:tcPr>
          <w:p w14:paraId="7FB614BD" w14:textId="77777777" w:rsidR="004D5F7A" w:rsidRPr="00DD4928" w:rsidRDefault="004D5F7A" w:rsidP="004D5F7A">
            <w:pPr>
              <w:rPr>
                <w:rFonts w:eastAsia="Times New Roman" w:cstheme="minorHAnsi"/>
                <w:kern w:val="36"/>
                <w:sz w:val="20"/>
                <w:szCs w:val="20"/>
                <w:lang w:eastAsia="en-IE"/>
              </w:rPr>
            </w:pPr>
          </w:p>
        </w:tc>
        <w:tc>
          <w:tcPr>
            <w:tcW w:w="1256" w:type="dxa"/>
            <w:tcBorders>
              <w:top w:val="nil"/>
              <w:left w:val="nil"/>
              <w:bottom w:val="nil"/>
              <w:right w:val="nil"/>
            </w:tcBorders>
          </w:tcPr>
          <w:p w14:paraId="07469BD0" w14:textId="77777777" w:rsidR="004D5F7A" w:rsidRPr="00DD4928" w:rsidRDefault="004D5F7A" w:rsidP="004D5F7A">
            <w:pPr>
              <w:jc w:val="center"/>
              <w:rPr>
                <w:rFonts w:eastAsia="Times New Roman" w:cstheme="minorHAnsi"/>
                <w:kern w:val="36"/>
                <w:sz w:val="20"/>
                <w:szCs w:val="20"/>
                <w:lang w:eastAsia="en-IE"/>
              </w:rPr>
            </w:pPr>
          </w:p>
        </w:tc>
        <w:tc>
          <w:tcPr>
            <w:tcW w:w="1256" w:type="dxa"/>
          </w:tcPr>
          <w:p w14:paraId="108739B2" w14:textId="77777777" w:rsidR="004D5F7A" w:rsidRPr="00DD4928" w:rsidRDefault="004D5F7A" w:rsidP="004D5F7A">
            <w:pPr>
              <w:jc w:val="center"/>
              <w:rPr>
                <w:rFonts w:eastAsia="Times New Roman" w:cstheme="minorHAnsi"/>
                <w:kern w:val="36"/>
                <w:sz w:val="20"/>
                <w:szCs w:val="20"/>
                <w:lang w:eastAsia="en-IE"/>
              </w:rPr>
            </w:pPr>
          </w:p>
        </w:tc>
        <w:tc>
          <w:tcPr>
            <w:tcW w:w="1257" w:type="dxa"/>
          </w:tcPr>
          <w:p w14:paraId="3AD4257F" w14:textId="7441848E" w:rsidR="004D5F7A" w:rsidRPr="00DD4928" w:rsidRDefault="004D5F7A" w:rsidP="004D5F7A">
            <w:pPr>
              <w:jc w:val="center"/>
              <w:rPr>
                <w:rFonts w:eastAsia="Times New Roman" w:cstheme="minorHAnsi"/>
                <w:kern w:val="36"/>
                <w:sz w:val="20"/>
                <w:szCs w:val="20"/>
                <w:lang w:eastAsia="en-IE"/>
              </w:rPr>
            </w:pPr>
          </w:p>
        </w:tc>
        <w:tc>
          <w:tcPr>
            <w:tcW w:w="1256" w:type="dxa"/>
          </w:tcPr>
          <w:p w14:paraId="77AF560B" w14:textId="77777777" w:rsidR="004D5F7A" w:rsidRPr="00DD4928" w:rsidRDefault="004D5F7A" w:rsidP="004D5F7A">
            <w:pPr>
              <w:jc w:val="center"/>
              <w:rPr>
                <w:rFonts w:eastAsia="Times New Roman" w:cstheme="minorHAnsi"/>
                <w:kern w:val="36"/>
                <w:sz w:val="20"/>
                <w:szCs w:val="20"/>
                <w:lang w:eastAsia="en-IE"/>
              </w:rPr>
            </w:pPr>
          </w:p>
        </w:tc>
        <w:tc>
          <w:tcPr>
            <w:tcW w:w="1257" w:type="dxa"/>
          </w:tcPr>
          <w:p w14:paraId="1C84ED31" w14:textId="77777777" w:rsidR="004D5F7A" w:rsidRPr="00DD4928" w:rsidRDefault="004D5F7A" w:rsidP="004D5F7A">
            <w:pPr>
              <w:jc w:val="center"/>
              <w:rPr>
                <w:rFonts w:eastAsia="Times New Roman" w:cstheme="minorHAnsi"/>
                <w:kern w:val="36"/>
                <w:sz w:val="20"/>
                <w:szCs w:val="20"/>
                <w:lang w:eastAsia="en-IE"/>
              </w:rPr>
            </w:pPr>
          </w:p>
        </w:tc>
      </w:tr>
      <w:tr w:rsidR="004D5F7A" w:rsidRPr="00DD4928" w14:paraId="22307185" w14:textId="77777777" w:rsidTr="000C0088">
        <w:trPr>
          <w:trHeight w:val="245"/>
        </w:trPr>
        <w:tc>
          <w:tcPr>
            <w:tcW w:w="2739" w:type="dxa"/>
          </w:tcPr>
          <w:p w14:paraId="48B6E2AB" w14:textId="252BE320" w:rsidR="004D5F7A" w:rsidRPr="00DD4928" w:rsidRDefault="00D54FA2" w:rsidP="004D5F7A">
            <w:pPr>
              <w:rPr>
                <w:rFonts w:eastAsia="Times New Roman" w:cstheme="minorHAnsi"/>
                <w:b/>
                <w:kern w:val="36"/>
                <w:sz w:val="20"/>
                <w:szCs w:val="20"/>
                <w:lang w:eastAsia="en-IE"/>
              </w:rPr>
            </w:pPr>
            <w:r w:rsidRPr="00DD4928">
              <w:rPr>
                <w:rFonts w:eastAsia="Times New Roman" w:cstheme="minorHAnsi"/>
                <w:b/>
                <w:kern w:val="36"/>
                <w:sz w:val="20"/>
                <w:szCs w:val="20"/>
                <w:lang w:eastAsia="en-IE"/>
              </w:rPr>
              <w:t>Adulthood</w:t>
            </w:r>
            <w:r w:rsidR="004D5F7A" w:rsidRPr="00DD4928">
              <w:rPr>
                <w:rFonts w:eastAsia="Times New Roman" w:cstheme="minorHAnsi"/>
                <w:b/>
                <w:kern w:val="36"/>
                <w:sz w:val="20"/>
                <w:szCs w:val="20"/>
                <w:lang w:eastAsia="en-IE"/>
              </w:rPr>
              <w:t xml:space="preserve"> social class</w:t>
            </w:r>
          </w:p>
        </w:tc>
        <w:tc>
          <w:tcPr>
            <w:tcW w:w="1256" w:type="dxa"/>
            <w:tcBorders>
              <w:top w:val="nil"/>
              <w:left w:val="nil"/>
              <w:bottom w:val="nil"/>
              <w:right w:val="nil"/>
            </w:tcBorders>
          </w:tcPr>
          <w:p w14:paraId="2B228AD2" w14:textId="77777777" w:rsidR="004D5F7A" w:rsidRPr="00DD4928" w:rsidRDefault="004D5F7A" w:rsidP="004D5F7A">
            <w:pPr>
              <w:jc w:val="center"/>
              <w:rPr>
                <w:rFonts w:eastAsia="Times New Roman" w:cstheme="minorHAnsi"/>
                <w:kern w:val="36"/>
                <w:sz w:val="20"/>
                <w:szCs w:val="20"/>
                <w:lang w:eastAsia="en-IE"/>
              </w:rPr>
            </w:pPr>
          </w:p>
        </w:tc>
        <w:tc>
          <w:tcPr>
            <w:tcW w:w="1256" w:type="dxa"/>
          </w:tcPr>
          <w:p w14:paraId="252BEB69" w14:textId="77777777" w:rsidR="004D5F7A" w:rsidRPr="00DD4928" w:rsidRDefault="004D5F7A" w:rsidP="004D5F7A">
            <w:pPr>
              <w:jc w:val="center"/>
              <w:rPr>
                <w:rFonts w:eastAsia="Times New Roman" w:cstheme="minorHAnsi"/>
                <w:kern w:val="36"/>
                <w:sz w:val="20"/>
                <w:szCs w:val="20"/>
                <w:lang w:eastAsia="en-IE"/>
              </w:rPr>
            </w:pPr>
          </w:p>
        </w:tc>
        <w:tc>
          <w:tcPr>
            <w:tcW w:w="1257" w:type="dxa"/>
          </w:tcPr>
          <w:p w14:paraId="673465D1" w14:textId="2EBD09C1" w:rsidR="004D5F7A" w:rsidRPr="00DD4928" w:rsidRDefault="004D5F7A" w:rsidP="004D5F7A">
            <w:pPr>
              <w:jc w:val="center"/>
              <w:rPr>
                <w:rFonts w:eastAsia="Times New Roman" w:cstheme="minorHAnsi"/>
                <w:kern w:val="36"/>
                <w:sz w:val="20"/>
                <w:szCs w:val="20"/>
                <w:lang w:eastAsia="en-IE"/>
              </w:rPr>
            </w:pPr>
          </w:p>
        </w:tc>
        <w:tc>
          <w:tcPr>
            <w:tcW w:w="1256" w:type="dxa"/>
          </w:tcPr>
          <w:p w14:paraId="6032E05C" w14:textId="77777777" w:rsidR="004D5F7A" w:rsidRPr="00DD4928" w:rsidRDefault="004D5F7A" w:rsidP="004D5F7A">
            <w:pPr>
              <w:jc w:val="center"/>
              <w:rPr>
                <w:rFonts w:eastAsia="Times New Roman" w:cstheme="minorHAnsi"/>
                <w:kern w:val="36"/>
                <w:sz w:val="20"/>
                <w:szCs w:val="20"/>
                <w:lang w:eastAsia="en-IE"/>
              </w:rPr>
            </w:pPr>
          </w:p>
        </w:tc>
        <w:tc>
          <w:tcPr>
            <w:tcW w:w="1257" w:type="dxa"/>
          </w:tcPr>
          <w:p w14:paraId="1AD616AB" w14:textId="77777777" w:rsidR="004D5F7A" w:rsidRPr="00DD4928" w:rsidRDefault="004D5F7A" w:rsidP="004D5F7A">
            <w:pPr>
              <w:jc w:val="center"/>
              <w:rPr>
                <w:rFonts w:eastAsia="Times New Roman" w:cstheme="minorHAnsi"/>
                <w:kern w:val="36"/>
                <w:sz w:val="20"/>
                <w:szCs w:val="20"/>
                <w:lang w:eastAsia="en-IE"/>
              </w:rPr>
            </w:pPr>
          </w:p>
        </w:tc>
      </w:tr>
      <w:tr w:rsidR="004D5F7A" w:rsidRPr="00DD4928" w14:paraId="46AAD733" w14:textId="77777777" w:rsidTr="000C0088">
        <w:trPr>
          <w:trHeight w:val="245"/>
        </w:trPr>
        <w:tc>
          <w:tcPr>
            <w:tcW w:w="2739" w:type="dxa"/>
          </w:tcPr>
          <w:p w14:paraId="377FB529" w14:textId="77777777" w:rsidR="004D5F7A" w:rsidRPr="00DD4928" w:rsidRDefault="004D5F7A" w:rsidP="004D5F7A">
            <w:pPr>
              <w:rPr>
                <w:rFonts w:eastAsia="Times New Roman" w:cstheme="minorHAnsi"/>
                <w:kern w:val="36"/>
                <w:sz w:val="20"/>
                <w:szCs w:val="20"/>
                <w:lang w:eastAsia="en-IE"/>
              </w:rPr>
            </w:pPr>
            <w:r w:rsidRPr="00DD4928">
              <w:rPr>
                <w:rFonts w:eastAsia="Times New Roman" w:cstheme="minorHAnsi"/>
                <w:kern w:val="36"/>
                <w:sz w:val="20"/>
                <w:szCs w:val="20"/>
                <w:lang w:eastAsia="en-IE"/>
              </w:rPr>
              <w:t>Professional/Managerial</w:t>
            </w:r>
          </w:p>
        </w:tc>
        <w:tc>
          <w:tcPr>
            <w:tcW w:w="1256" w:type="dxa"/>
            <w:tcBorders>
              <w:top w:val="nil"/>
              <w:left w:val="nil"/>
              <w:bottom w:val="nil"/>
              <w:right w:val="nil"/>
            </w:tcBorders>
          </w:tcPr>
          <w:p w14:paraId="3955C86D" w14:textId="5DD6FCD9"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rPr>
              <w:t>REF</w:t>
            </w:r>
          </w:p>
        </w:tc>
        <w:tc>
          <w:tcPr>
            <w:tcW w:w="1256" w:type="dxa"/>
          </w:tcPr>
          <w:p w14:paraId="1FBF267C" w14:textId="3A35087A"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tc>
        <w:tc>
          <w:tcPr>
            <w:tcW w:w="1257" w:type="dxa"/>
          </w:tcPr>
          <w:p w14:paraId="2AF6D1F8" w14:textId="20F2DAC3"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tc>
        <w:tc>
          <w:tcPr>
            <w:tcW w:w="1256" w:type="dxa"/>
          </w:tcPr>
          <w:p w14:paraId="59E1DECD" w14:textId="77777777"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tc>
        <w:tc>
          <w:tcPr>
            <w:tcW w:w="1257" w:type="dxa"/>
          </w:tcPr>
          <w:p w14:paraId="492D31CB" w14:textId="77777777"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p w14:paraId="65DC11FC" w14:textId="77777777" w:rsidR="004D5F7A" w:rsidRPr="00DD4928" w:rsidRDefault="004D5F7A" w:rsidP="004D5F7A">
            <w:pPr>
              <w:jc w:val="center"/>
              <w:rPr>
                <w:rFonts w:eastAsia="Times New Roman" w:cstheme="minorHAnsi"/>
                <w:i/>
                <w:kern w:val="36"/>
                <w:sz w:val="20"/>
                <w:szCs w:val="20"/>
                <w:lang w:eastAsia="en-IE"/>
              </w:rPr>
            </w:pPr>
          </w:p>
        </w:tc>
      </w:tr>
      <w:tr w:rsidR="004D5F7A" w:rsidRPr="00DD4928" w14:paraId="5B01970C" w14:textId="77777777" w:rsidTr="000C0088">
        <w:trPr>
          <w:trHeight w:val="245"/>
        </w:trPr>
        <w:tc>
          <w:tcPr>
            <w:tcW w:w="2739" w:type="dxa"/>
          </w:tcPr>
          <w:p w14:paraId="230E9386" w14:textId="77777777" w:rsidR="004D5F7A" w:rsidRPr="00DD4928" w:rsidRDefault="004D5F7A" w:rsidP="004D5F7A">
            <w:pPr>
              <w:rPr>
                <w:rFonts w:eastAsia="Times New Roman" w:cstheme="minorHAnsi"/>
                <w:kern w:val="36"/>
                <w:sz w:val="20"/>
                <w:szCs w:val="20"/>
                <w:lang w:eastAsia="en-IE"/>
              </w:rPr>
            </w:pPr>
            <w:r w:rsidRPr="00DD4928">
              <w:rPr>
                <w:rFonts w:eastAsia="Times New Roman" w:cstheme="minorHAnsi"/>
                <w:kern w:val="36"/>
                <w:sz w:val="20"/>
                <w:szCs w:val="20"/>
                <w:lang w:eastAsia="en-IE"/>
              </w:rPr>
              <w:t>Non-manual/skilled manual</w:t>
            </w:r>
          </w:p>
        </w:tc>
        <w:tc>
          <w:tcPr>
            <w:tcW w:w="1256" w:type="dxa"/>
            <w:tcBorders>
              <w:top w:val="nil"/>
              <w:left w:val="nil"/>
              <w:bottom w:val="nil"/>
              <w:right w:val="nil"/>
            </w:tcBorders>
          </w:tcPr>
          <w:p w14:paraId="24A389A9" w14:textId="77777777" w:rsidR="004D5F7A" w:rsidRPr="00DD4928" w:rsidRDefault="004D5F7A" w:rsidP="004D5F7A">
            <w:pPr>
              <w:jc w:val="center"/>
              <w:rPr>
                <w:rFonts w:eastAsia="Times New Roman" w:cstheme="minorHAnsi"/>
                <w:kern w:val="36"/>
                <w:sz w:val="20"/>
                <w:szCs w:val="20"/>
              </w:rPr>
            </w:pPr>
            <w:r w:rsidRPr="00DD4928">
              <w:rPr>
                <w:rFonts w:eastAsia="Times New Roman" w:cstheme="minorHAnsi"/>
                <w:kern w:val="36"/>
                <w:sz w:val="20"/>
                <w:szCs w:val="20"/>
              </w:rPr>
              <w:t>0.16</w:t>
            </w:r>
          </w:p>
          <w:p w14:paraId="4D331A35" w14:textId="30E4E6EC"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rPr>
              <w:t>(-0.19, 0.52)</w:t>
            </w:r>
          </w:p>
        </w:tc>
        <w:tc>
          <w:tcPr>
            <w:tcW w:w="1256" w:type="dxa"/>
          </w:tcPr>
          <w:p w14:paraId="1F9308D0"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0.18</w:t>
            </w:r>
          </w:p>
          <w:p w14:paraId="03AF3D8F" w14:textId="66C5DAE4"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(-0.17, 0.52)</w:t>
            </w:r>
          </w:p>
        </w:tc>
        <w:tc>
          <w:tcPr>
            <w:tcW w:w="1257" w:type="dxa"/>
          </w:tcPr>
          <w:p w14:paraId="3C813A9F" w14:textId="03342D01"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0.08</w:t>
            </w:r>
          </w:p>
          <w:p w14:paraId="44B2C31F"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(-0.29, 0.45)</w:t>
            </w:r>
          </w:p>
        </w:tc>
        <w:tc>
          <w:tcPr>
            <w:tcW w:w="1256" w:type="dxa"/>
          </w:tcPr>
          <w:p w14:paraId="18F4628B"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0.11</w:t>
            </w:r>
          </w:p>
          <w:p w14:paraId="72751FA5"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(-0.27, 0.48)</w:t>
            </w:r>
          </w:p>
        </w:tc>
        <w:tc>
          <w:tcPr>
            <w:tcW w:w="1257" w:type="dxa"/>
          </w:tcPr>
          <w:p w14:paraId="124C0324"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0.01</w:t>
            </w:r>
          </w:p>
          <w:p w14:paraId="09213BD9"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(-0.36, 0.38)</w:t>
            </w:r>
          </w:p>
        </w:tc>
      </w:tr>
      <w:tr w:rsidR="004D5F7A" w:rsidRPr="00DD4928" w14:paraId="5E236347" w14:textId="77777777" w:rsidTr="000C0088">
        <w:trPr>
          <w:trHeight w:val="245"/>
        </w:trPr>
        <w:tc>
          <w:tcPr>
            <w:tcW w:w="2739" w:type="dxa"/>
          </w:tcPr>
          <w:p w14:paraId="670C8F6F" w14:textId="77777777" w:rsidR="004D5F7A" w:rsidRPr="00DD4928" w:rsidRDefault="004D5F7A" w:rsidP="004D5F7A">
            <w:pPr>
              <w:rPr>
                <w:rFonts w:eastAsia="Times New Roman" w:cstheme="minorHAnsi"/>
                <w:kern w:val="36"/>
                <w:sz w:val="20"/>
                <w:szCs w:val="20"/>
                <w:lang w:eastAsia="en-IE"/>
              </w:rPr>
            </w:pPr>
            <w:r w:rsidRPr="00DD4928">
              <w:rPr>
                <w:rFonts w:eastAsia="Times New Roman" w:cstheme="minorHAnsi"/>
                <w:kern w:val="36"/>
                <w:sz w:val="20"/>
                <w:szCs w:val="20"/>
                <w:lang w:eastAsia="en-IE"/>
              </w:rPr>
              <w:t>Semi-skilled/unskilled</w:t>
            </w:r>
          </w:p>
        </w:tc>
        <w:tc>
          <w:tcPr>
            <w:tcW w:w="1256" w:type="dxa"/>
            <w:tcBorders>
              <w:top w:val="nil"/>
              <w:left w:val="nil"/>
              <w:bottom w:val="nil"/>
              <w:right w:val="nil"/>
            </w:tcBorders>
          </w:tcPr>
          <w:p w14:paraId="1BA8947F" w14:textId="77777777" w:rsidR="004D5F7A" w:rsidRPr="00DD4928" w:rsidRDefault="004D5F7A" w:rsidP="004D5F7A">
            <w:pPr>
              <w:jc w:val="center"/>
              <w:rPr>
                <w:rFonts w:eastAsia="Times New Roman" w:cstheme="minorHAnsi"/>
                <w:kern w:val="36"/>
                <w:sz w:val="20"/>
                <w:szCs w:val="20"/>
              </w:rPr>
            </w:pPr>
            <w:r w:rsidRPr="00DD4928">
              <w:rPr>
                <w:rFonts w:eastAsia="Times New Roman" w:cstheme="minorHAnsi"/>
                <w:kern w:val="36"/>
                <w:sz w:val="20"/>
                <w:szCs w:val="20"/>
              </w:rPr>
              <w:t>0.33***</w:t>
            </w:r>
          </w:p>
          <w:p w14:paraId="36583C25" w14:textId="2D558828"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rPr>
              <w:t>(0.16, 0.51)</w:t>
            </w:r>
          </w:p>
        </w:tc>
        <w:tc>
          <w:tcPr>
            <w:tcW w:w="1256" w:type="dxa"/>
          </w:tcPr>
          <w:p w14:paraId="4F6B5A08"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0.33***</w:t>
            </w:r>
          </w:p>
          <w:p w14:paraId="4DAA700A" w14:textId="6469D2C0"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(0.15, 0.50)</w:t>
            </w:r>
          </w:p>
        </w:tc>
        <w:tc>
          <w:tcPr>
            <w:tcW w:w="1257" w:type="dxa"/>
          </w:tcPr>
          <w:p w14:paraId="7208201E" w14:textId="74D94148"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 xml:space="preserve">0.01 </w:t>
            </w:r>
          </w:p>
          <w:p w14:paraId="3CC52672"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(-0.18, 0.19)</w:t>
            </w:r>
          </w:p>
        </w:tc>
        <w:tc>
          <w:tcPr>
            <w:tcW w:w="1256" w:type="dxa"/>
          </w:tcPr>
          <w:p w14:paraId="7260AD84"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0.03</w:t>
            </w:r>
          </w:p>
          <w:p w14:paraId="01ED9373"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(-0.15, 0.22)</w:t>
            </w:r>
          </w:p>
        </w:tc>
        <w:tc>
          <w:tcPr>
            <w:tcW w:w="1257" w:type="dxa"/>
          </w:tcPr>
          <w:p w14:paraId="123E44DF"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0.05</w:t>
            </w:r>
          </w:p>
          <w:p w14:paraId="79E4EB4A"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(-0.13, 0.23)</w:t>
            </w:r>
          </w:p>
        </w:tc>
      </w:tr>
      <w:tr w:rsidR="004D5F7A" w:rsidRPr="00DD4928" w14:paraId="61511520" w14:textId="77777777" w:rsidTr="000C0088">
        <w:trPr>
          <w:trHeight w:val="245"/>
        </w:trPr>
        <w:tc>
          <w:tcPr>
            <w:tcW w:w="2739" w:type="dxa"/>
          </w:tcPr>
          <w:p w14:paraId="0EA47C21" w14:textId="77777777" w:rsidR="004D5F7A" w:rsidRPr="00DD4928" w:rsidRDefault="004D5F7A" w:rsidP="004D5F7A">
            <w:pPr>
              <w:rPr>
                <w:rFonts w:eastAsia="Times New Roman" w:cstheme="minorHAnsi"/>
                <w:kern w:val="36"/>
                <w:sz w:val="20"/>
                <w:szCs w:val="20"/>
                <w:lang w:eastAsia="en-IE"/>
              </w:rPr>
            </w:pPr>
          </w:p>
        </w:tc>
        <w:tc>
          <w:tcPr>
            <w:tcW w:w="1256" w:type="dxa"/>
            <w:tcBorders>
              <w:top w:val="nil"/>
              <w:left w:val="nil"/>
              <w:bottom w:val="nil"/>
              <w:right w:val="nil"/>
            </w:tcBorders>
          </w:tcPr>
          <w:p w14:paraId="573AAF97" w14:textId="77777777" w:rsidR="004D5F7A" w:rsidRPr="00DD4928" w:rsidRDefault="004D5F7A" w:rsidP="004D5F7A">
            <w:pPr>
              <w:jc w:val="center"/>
              <w:rPr>
                <w:rFonts w:eastAsia="Times New Roman" w:cstheme="minorHAnsi"/>
                <w:kern w:val="36"/>
                <w:sz w:val="20"/>
                <w:szCs w:val="20"/>
                <w:lang w:eastAsia="en-IE"/>
              </w:rPr>
            </w:pPr>
          </w:p>
        </w:tc>
        <w:tc>
          <w:tcPr>
            <w:tcW w:w="1256" w:type="dxa"/>
          </w:tcPr>
          <w:p w14:paraId="72B39A1B" w14:textId="77777777" w:rsidR="004D5F7A" w:rsidRPr="00DD4928" w:rsidRDefault="004D5F7A" w:rsidP="004D5F7A">
            <w:pPr>
              <w:jc w:val="center"/>
              <w:rPr>
                <w:rFonts w:eastAsia="Times New Roman" w:cstheme="minorHAnsi"/>
                <w:kern w:val="36"/>
                <w:sz w:val="20"/>
                <w:szCs w:val="20"/>
                <w:lang w:eastAsia="en-IE"/>
              </w:rPr>
            </w:pPr>
          </w:p>
        </w:tc>
        <w:tc>
          <w:tcPr>
            <w:tcW w:w="1257" w:type="dxa"/>
          </w:tcPr>
          <w:p w14:paraId="016F1724" w14:textId="1E991B28" w:rsidR="004D5F7A" w:rsidRPr="00DD4928" w:rsidRDefault="004D5F7A" w:rsidP="004D5F7A">
            <w:pPr>
              <w:jc w:val="center"/>
              <w:rPr>
                <w:rFonts w:eastAsia="Times New Roman" w:cstheme="minorHAnsi"/>
                <w:kern w:val="36"/>
                <w:sz w:val="20"/>
                <w:szCs w:val="20"/>
                <w:lang w:eastAsia="en-IE"/>
              </w:rPr>
            </w:pPr>
          </w:p>
        </w:tc>
        <w:tc>
          <w:tcPr>
            <w:tcW w:w="1256" w:type="dxa"/>
          </w:tcPr>
          <w:p w14:paraId="1DD7670B" w14:textId="77777777" w:rsidR="004D5F7A" w:rsidRPr="00DD4928" w:rsidRDefault="004D5F7A" w:rsidP="004D5F7A">
            <w:pPr>
              <w:jc w:val="center"/>
              <w:rPr>
                <w:rFonts w:eastAsia="Times New Roman" w:cstheme="minorHAnsi"/>
                <w:kern w:val="36"/>
                <w:sz w:val="20"/>
                <w:szCs w:val="20"/>
                <w:lang w:eastAsia="en-IE"/>
              </w:rPr>
            </w:pPr>
          </w:p>
        </w:tc>
        <w:tc>
          <w:tcPr>
            <w:tcW w:w="1257" w:type="dxa"/>
          </w:tcPr>
          <w:p w14:paraId="6B98D5DB" w14:textId="77777777" w:rsidR="004D5F7A" w:rsidRPr="00DD4928" w:rsidRDefault="004D5F7A" w:rsidP="004D5F7A">
            <w:pPr>
              <w:jc w:val="center"/>
              <w:rPr>
                <w:rFonts w:eastAsia="Times New Roman" w:cstheme="minorHAnsi"/>
                <w:kern w:val="36"/>
                <w:sz w:val="20"/>
                <w:szCs w:val="20"/>
                <w:lang w:eastAsia="en-IE"/>
              </w:rPr>
            </w:pPr>
          </w:p>
        </w:tc>
      </w:tr>
      <w:tr w:rsidR="004D5F7A" w:rsidRPr="00DD4928" w14:paraId="6A64CDF0" w14:textId="77777777" w:rsidTr="000C0088">
        <w:trPr>
          <w:trHeight w:val="323"/>
        </w:trPr>
        <w:tc>
          <w:tcPr>
            <w:tcW w:w="2739" w:type="dxa"/>
          </w:tcPr>
          <w:p w14:paraId="7EA457B2" w14:textId="77777777" w:rsidR="004D5F7A" w:rsidRPr="00DD4928" w:rsidRDefault="004D5F7A" w:rsidP="004D5F7A">
            <w:pPr>
              <w:rPr>
                <w:rFonts w:eastAsia="Times New Roman" w:cstheme="minorHAnsi"/>
                <w:b/>
                <w:kern w:val="36"/>
                <w:sz w:val="20"/>
                <w:szCs w:val="20"/>
                <w:lang w:eastAsia="en-IE"/>
              </w:rPr>
            </w:pPr>
            <w:r w:rsidRPr="00DD4928">
              <w:rPr>
                <w:rFonts w:eastAsia="Times New Roman" w:cstheme="minorHAnsi"/>
                <w:b/>
                <w:kern w:val="36"/>
                <w:sz w:val="20"/>
                <w:szCs w:val="20"/>
                <w:lang w:eastAsia="en-IE"/>
              </w:rPr>
              <w:t>Social class trajectory</w:t>
            </w:r>
          </w:p>
        </w:tc>
        <w:tc>
          <w:tcPr>
            <w:tcW w:w="1256" w:type="dxa"/>
            <w:tcBorders>
              <w:top w:val="nil"/>
              <w:left w:val="nil"/>
              <w:bottom w:val="nil"/>
              <w:right w:val="nil"/>
            </w:tcBorders>
          </w:tcPr>
          <w:p w14:paraId="01C53729" w14:textId="77777777" w:rsidR="004D5F7A" w:rsidRPr="00DD4928" w:rsidRDefault="004D5F7A" w:rsidP="004D5F7A">
            <w:pPr>
              <w:rPr>
                <w:rFonts w:eastAsia="Times New Roman" w:cstheme="minorHAnsi"/>
                <w:b/>
                <w:kern w:val="36"/>
                <w:sz w:val="20"/>
                <w:szCs w:val="20"/>
                <w:lang w:eastAsia="en-IE"/>
              </w:rPr>
            </w:pPr>
          </w:p>
        </w:tc>
        <w:tc>
          <w:tcPr>
            <w:tcW w:w="1256" w:type="dxa"/>
          </w:tcPr>
          <w:p w14:paraId="03A5E2E5" w14:textId="77777777" w:rsidR="004D5F7A" w:rsidRPr="00DD4928" w:rsidRDefault="004D5F7A" w:rsidP="004D5F7A">
            <w:pPr>
              <w:rPr>
                <w:rFonts w:eastAsia="Times New Roman" w:cstheme="minorHAnsi"/>
                <w:b/>
                <w:kern w:val="36"/>
                <w:sz w:val="20"/>
                <w:szCs w:val="20"/>
                <w:lang w:eastAsia="en-IE"/>
              </w:rPr>
            </w:pPr>
          </w:p>
        </w:tc>
        <w:tc>
          <w:tcPr>
            <w:tcW w:w="1257" w:type="dxa"/>
          </w:tcPr>
          <w:p w14:paraId="05E1DE2A" w14:textId="6F2BF012" w:rsidR="004D5F7A" w:rsidRPr="00DD4928" w:rsidRDefault="004D5F7A" w:rsidP="004D5F7A">
            <w:pPr>
              <w:rPr>
                <w:rFonts w:eastAsia="Times New Roman" w:cstheme="minorHAnsi"/>
                <w:b/>
                <w:kern w:val="36"/>
                <w:sz w:val="20"/>
                <w:szCs w:val="20"/>
                <w:lang w:eastAsia="en-IE"/>
              </w:rPr>
            </w:pPr>
          </w:p>
        </w:tc>
        <w:tc>
          <w:tcPr>
            <w:tcW w:w="1256" w:type="dxa"/>
          </w:tcPr>
          <w:p w14:paraId="4514A290" w14:textId="77777777" w:rsidR="004D5F7A" w:rsidRPr="00DD4928" w:rsidRDefault="004D5F7A" w:rsidP="004D5F7A">
            <w:pPr>
              <w:rPr>
                <w:rFonts w:eastAsia="Times New Roman" w:cstheme="minorHAnsi"/>
                <w:b/>
                <w:kern w:val="36"/>
                <w:sz w:val="20"/>
                <w:szCs w:val="20"/>
                <w:lang w:eastAsia="en-IE"/>
              </w:rPr>
            </w:pPr>
          </w:p>
        </w:tc>
        <w:tc>
          <w:tcPr>
            <w:tcW w:w="1257" w:type="dxa"/>
          </w:tcPr>
          <w:p w14:paraId="43AD4CB6" w14:textId="77777777" w:rsidR="004D5F7A" w:rsidRPr="00DD4928" w:rsidRDefault="004D5F7A" w:rsidP="004D5F7A">
            <w:pPr>
              <w:rPr>
                <w:rFonts w:eastAsia="Times New Roman" w:cstheme="minorHAnsi"/>
                <w:b/>
                <w:kern w:val="36"/>
                <w:sz w:val="20"/>
                <w:szCs w:val="20"/>
                <w:lang w:eastAsia="en-IE"/>
              </w:rPr>
            </w:pPr>
          </w:p>
        </w:tc>
      </w:tr>
      <w:tr w:rsidR="004D5F7A" w:rsidRPr="00DD4928" w14:paraId="4066510C" w14:textId="77777777" w:rsidTr="000C0088">
        <w:trPr>
          <w:trHeight w:val="245"/>
        </w:trPr>
        <w:tc>
          <w:tcPr>
            <w:tcW w:w="2739" w:type="dxa"/>
          </w:tcPr>
          <w:p w14:paraId="383D58A3" w14:textId="77777777" w:rsidR="004D5F7A" w:rsidRPr="00DD4928" w:rsidRDefault="004D5F7A" w:rsidP="004D5F7A">
            <w:pPr>
              <w:rPr>
                <w:rFonts w:eastAsia="Times New Roman" w:cstheme="minorHAnsi"/>
                <w:kern w:val="36"/>
                <w:sz w:val="20"/>
                <w:szCs w:val="20"/>
                <w:lang w:eastAsia="en-IE"/>
              </w:rPr>
            </w:pPr>
            <w:r w:rsidRPr="00DD4928">
              <w:rPr>
                <w:rFonts w:eastAsia="Times New Roman" w:cstheme="minorHAnsi"/>
                <w:kern w:val="36"/>
                <w:sz w:val="20"/>
                <w:szCs w:val="20"/>
                <w:lang w:eastAsia="en-IE"/>
              </w:rPr>
              <w:t>Stable High</w:t>
            </w:r>
          </w:p>
        </w:tc>
        <w:tc>
          <w:tcPr>
            <w:tcW w:w="1256" w:type="dxa"/>
            <w:tcBorders>
              <w:top w:val="nil"/>
              <w:left w:val="nil"/>
              <w:bottom w:val="nil"/>
              <w:right w:val="nil"/>
            </w:tcBorders>
          </w:tcPr>
          <w:p w14:paraId="247E4700" w14:textId="6FAACFAD"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rPr>
              <w:t>REF</w:t>
            </w:r>
          </w:p>
        </w:tc>
        <w:tc>
          <w:tcPr>
            <w:tcW w:w="1256" w:type="dxa"/>
          </w:tcPr>
          <w:p w14:paraId="69CB8DB4" w14:textId="4AC6F487"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tc>
        <w:tc>
          <w:tcPr>
            <w:tcW w:w="1257" w:type="dxa"/>
          </w:tcPr>
          <w:p w14:paraId="1B76800D" w14:textId="0DFE2484"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tc>
        <w:tc>
          <w:tcPr>
            <w:tcW w:w="1256" w:type="dxa"/>
          </w:tcPr>
          <w:p w14:paraId="2C1B3D47" w14:textId="77777777"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tc>
        <w:tc>
          <w:tcPr>
            <w:tcW w:w="1257" w:type="dxa"/>
          </w:tcPr>
          <w:p w14:paraId="2C0A9C5E" w14:textId="77777777"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p w14:paraId="2E1D983E" w14:textId="77777777" w:rsidR="004D5F7A" w:rsidRPr="00DD4928" w:rsidRDefault="004D5F7A" w:rsidP="004D5F7A">
            <w:pPr>
              <w:jc w:val="center"/>
              <w:rPr>
                <w:rFonts w:eastAsia="Times New Roman" w:cstheme="minorHAnsi"/>
                <w:i/>
                <w:kern w:val="36"/>
                <w:sz w:val="20"/>
                <w:szCs w:val="20"/>
                <w:lang w:eastAsia="en-IE"/>
              </w:rPr>
            </w:pPr>
          </w:p>
        </w:tc>
      </w:tr>
      <w:tr w:rsidR="004D5F7A" w:rsidRPr="00DD4928" w14:paraId="29DACB6D" w14:textId="77777777" w:rsidTr="000C0088">
        <w:trPr>
          <w:trHeight w:val="478"/>
        </w:trPr>
        <w:tc>
          <w:tcPr>
            <w:tcW w:w="2739" w:type="dxa"/>
          </w:tcPr>
          <w:p w14:paraId="304020FD" w14:textId="77777777" w:rsidR="004D5F7A" w:rsidRPr="00DD4928" w:rsidRDefault="004D5F7A" w:rsidP="004D5F7A">
            <w:pPr>
              <w:rPr>
                <w:rFonts w:eastAsia="Times New Roman" w:cstheme="minorHAnsi"/>
                <w:kern w:val="36"/>
                <w:sz w:val="20"/>
                <w:szCs w:val="20"/>
                <w:lang w:eastAsia="en-IE"/>
              </w:rPr>
            </w:pPr>
            <w:r w:rsidRPr="00DD4928">
              <w:rPr>
                <w:rFonts w:eastAsia="Times New Roman" w:cstheme="minorHAnsi"/>
                <w:kern w:val="36"/>
                <w:sz w:val="20"/>
                <w:szCs w:val="20"/>
                <w:lang w:eastAsia="en-IE"/>
              </w:rPr>
              <w:t>Upwardly mobile</w:t>
            </w:r>
          </w:p>
        </w:tc>
        <w:tc>
          <w:tcPr>
            <w:tcW w:w="1256" w:type="dxa"/>
            <w:tcBorders>
              <w:top w:val="nil"/>
              <w:left w:val="nil"/>
              <w:bottom w:val="nil"/>
              <w:right w:val="nil"/>
            </w:tcBorders>
          </w:tcPr>
          <w:p w14:paraId="77399116" w14:textId="77777777" w:rsidR="004D5F7A" w:rsidRPr="00DD4928" w:rsidRDefault="004D5F7A" w:rsidP="004D5F7A">
            <w:pPr>
              <w:jc w:val="center"/>
              <w:rPr>
                <w:rFonts w:eastAsia="Times New Roman" w:cstheme="minorHAnsi"/>
                <w:kern w:val="36"/>
                <w:sz w:val="20"/>
                <w:szCs w:val="20"/>
              </w:rPr>
            </w:pPr>
            <w:r w:rsidRPr="00DD4928">
              <w:rPr>
                <w:rFonts w:eastAsia="Times New Roman" w:cstheme="minorHAnsi"/>
                <w:kern w:val="36"/>
                <w:sz w:val="20"/>
                <w:szCs w:val="20"/>
              </w:rPr>
              <w:t>-0.01</w:t>
            </w:r>
          </w:p>
          <w:p w14:paraId="1AF962CD" w14:textId="767FF06D"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rPr>
              <w:t>(0.25, 0.23)</w:t>
            </w:r>
          </w:p>
        </w:tc>
        <w:tc>
          <w:tcPr>
            <w:tcW w:w="1256" w:type="dxa"/>
          </w:tcPr>
          <w:p w14:paraId="4D9FC4A5"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-0.03</w:t>
            </w:r>
          </w:p>
          <w:p w14:paraId="704ADCC1" w14:textId="0547D379"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(-0.26, 0.20)</w:t>
            </w:r>
          </w:p>
        </w:tc>
        <w:tc>
          <w:tcPr>
            <w:tcW w:w="1257" w:type="dxa"/>
          </w:tcPr>
          <w:p w14:paraId="6C5018E7" w14:textId="4108239C"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0.01</w:t>
            </w:r>
          </w:p>
          <w:p w14:paraId="57D84C3B" w14:textId="77777777" w:rsidR="004D5F7A" w:rsidRPr="00DD4928" w:rsidRDefault="004D5F7A" w:rsidP="004D5F7A">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(-0.24, 0.26)</w:t>
            </w:r>
          </w:p>
        </w:tc>
        <w:tc>
          <w:tcPr>
            <w:tcW w:w="1256" w:type="dxa"/>
          </w:tcPr>
          <w:p w14:paraId="1FF14615"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0.08</w:t>
            </w:r>
          </w:p>
          <w:p w14:paraId="061A5485" w14:textId="77777777" w:rsidR="004D5F7A" w:rsidRPr="00DD4928" w:rsidRDefault="004D5F7A" w:rsidP="004D5F7A">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(-0.17, 0.33)</w:t>
            </w:r>
          </w:p>
        </w:tc>
        <w:tc>
          <w:tcPr>
            <w:tcW w:w="1257" w:type="dxa"/>
          </w:tcPr>
          <w:p w14:paraId="3B293155"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0.11</w:t>
            </w:r>
          </w:p>
          <w:p w14:paraId="36565A81" w14:textId="77777777" w:rsidR="004D5F7A" w:rsidRPr="00DD4928" w:rsidRDefault="004D5F7A" w:rsidP="004D5F7A">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(-0.14, 0.36)</w:t>
            </w:r>
          </w:p>
        </w:tc>
      </w:tr>
      <w:tr w:rsidR="004D5F7A" w:rsidRPr="00DD4928" w14:paraId="67E9E31F" w14:textId="77777777" w:rsidTr="000C0088">
        <w:trPr>
          <w:trHeight w:val="478"/>
        </w:trPr>
        <w:tc>
          <w:tcPr>
            <w:tcW w:w="2739" w:type="dxa"/>
          </w:tcPr>
          <w:p w14:paraId="49BACFCA" w14:textId="77777777" w:rsidR="004D5F7A" w:rsidRPr="00DD4928" w:rsidRDefault="004D5F7A" w:rsidP="004D5F7A">
            <w:pPr>
              <w:rPr>
                <w:rFonts w:eastAsia="Times New Roman" w:cstheme="minorHAnsi"/>
                <w:kern w:val="36"/>
                <w:sz w:val="20"/>
                <w:szCs w:val="20"/>
                <w:lang w:eastAsia="en-IE"/>
              </w:rPr>
            </w:pPr>
            <w:r w:rsidRPr="00DD4928">
              <w:rPr>
                <w:rFonts w:eastAsia="Times New Roman" w:cstheme="minorHAnsi"/>
                <w:kern w:val="36"/>
                <w:sz w:val="20"/>
                <w:szCs w:val="20"/>
                <w:lang w:eastAsia="en-IE"/>
              </w:rPr>
              <w:t>Downwardly mobile</w:t>
            </w:r>
          </w:p>
        </w:tc>
        <w:tc>
          <w:tcPr>
            <w:tcW w:w="1256" w:type="dxa"/>
            <w:tcBorders>
              <w:top w:val="nil"/>
              <w:left w:val="nil"/>
              <w:bottom w:val="nil"/>
              <w:right w:val="nil"/>
            </w:tcBorders>
          </w:tcPr>
          <w:p w14:paraId="5B6E79BD" w14:textId="77777777" w:rsidR="004D5F7A" w:rsidRPr="00DD4928" w:rsidRDefault="004D5F7A" w:rsidP="004D5F7A">
            <w:pPr>
              <w:jc w:val="center"/>
              <w:rPr>
                <w:rFonts w:eastAsia="Times New Roman" w:cstheme="minorHAnsi"/>
                <w:kern w:val="36"/>
                <w:sz w:val="20"/>
                <w:szCs w:val="20"/>
              </w:rPr>
            </w:pPr>
            <w:r w:rsidRPr="00DD4928">
              <w:rPr>
                <w:rFonts w:eastAsia="Times New Roman" w:cstheme="minorHAnsi"/>
                <w:kern w:val="36"/>
                <w:sz w:val="20"/>
                <w:szCs w:val="20"/>
              </w:rPr>
              <w:t>0.22</w:t>
            </w:r>
          </w:p>
          <w:p w14:paraId="22B34588" w14:textId="38413581" w:rsidR="004D5F7A" w:rsidRPr="00DD4928" w:rsidRDefault="004D5F7A" w:rsidP="004D5F7A">
            <w:pPr>
              <w:jc w:val="center"/>
              <w:rPr>
                <w:rFonts w:eastAsia="Times New Roman" w:cstheme="minorHAnsi"/>
                <w:b/>
                <w:kern w:val="36"/>
                <w:sz w:val="20"/>
                <w:szCs w:val="20"/>
                <w:lang w:eastAsia="en-IE"/>
              </w:rPr>
            </w:pPr>
            <w:r w:rsidRPr="00DD4928">
              <w:rPr>
                <w:rFonts w:eastAsia="Times New Roman" w:cstheme="minorHAnsi"/>
                <w:kern w:val="36"/>
                <w:sz w:val="20"/>
                <w:szCs w:val="20"/>
              </w:rPr>
              <w:t>(-0.02, 0.46)</w:t>
            </w:r>
          </w:p>
        </w:tc>
        <w:tc>
          <w:tcPr>
            <w:tcW w:w="1256" w:type="dxa"/>
          </w:tcPr>
          <w:p w14:paraId="2F888128"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0.21</w:t>
            </w:r>
          </w:p>
          <w:p w14:paraId="42865017" w14:textId="22CF97DA"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(-0.03, 0.44)</w:t>
            </w:r>
          </w:p>
        </w:tc>
        <w:tc>
          <w:tcPr>
            <w:tcW w:w="1257" w:type="dxa"/>
          </w:tcPr>
          <w:p w14:paraId="527F40DB" w14:textId="0303C41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-0.11</w:t>
            </w:r>
          </w:p>
          <w:p w14:paraId="76E7F237"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 xml:space="preserve">(-0.36, 0.14) </w:t>
            </w:r>
          </w:p>
        </w:tc>
        <w:tc>
          <w:tcPr>
            <w:tcW w:w="1256" w:type="dxa"/>
          </w:tcPr>
          <w:p w14:paraId="3B440DF5"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-0.02</w:t>
            </w:r>
          </w:p>
          <w:p w14:paraId="3CD85216" w14:textId="77777777" w:rsidR="004D5F7A" w:rsidRPr="00DD4928" w:rsidRDefault="004D5F7A" w:rsidP="004D5F7A">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(-0.28, 0.23)</w:t>
            </w:r>
          </w:p>
        </w:tc>
        <w:tc>
          <w:tcPr>
            <w:tcW w:w="1257" w:type="dxa"/>
          </w:tcPr>
          <w:p w14:paraId="51D1E6EA"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0.07</w:t>
            </w:r>
          </w:p>
          <w:p w14:paraId="7C947F70" w14:textId="77777777" w:rsidR="004D5F7A" w:rsidRPr="00DD4928" w:rsidRDefault="004D5F7A" w:rsidP="004D5F7A">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(-0.19, 0.32)</w:t>
            </w:r>
          </w:p>
        </w:tc>
      </w:tr>
      <w:tr w:rsidR="004D5F7A" w:rsidRPr="00DD4928" w14:paraId="5D64CC79" w14:textId="77777777" w:rsidTr="000C0088">
        <w:trPr>
          <w:trHeight w:val="478"/>
        </w:trPr>
        <w:tc>
          <w:tcPr>
            <w:tcW w:w="2739" w:type="dxa"/>
          </w:tcPr>
          <w:p w14:paraId="12BB0AC9" w14:textId="77777777" w:rsidR="004D5F7A" w:rsidRPr="00DD4928" w:rsidRDefault="004D5F7A" w:rsidP="004D5F7A">
            <w:pPr>
              <w:rPr>
                <w:rFonts w:eastAsia="Times New Roman" w:cstheme="minorHAnsi"/>
                <w:kern w:val="36"/>
                <w:sz w:val="20"/>
                <w:szCs w:val="20"/>
                <w:lang w:eastAsia="en-IE"/>
              </w:rPr>
            </w:pPr>
            <w:r w:rsidRPr="00DD4928">
              <w:rPr>
                <w:rFonts w:eastAsia="Times New Roman" w:cstheme="minorHAnsi"/>
                <w:kern w:val="36"/>
                <w:sz w:val="20"/>
                <w:szCs w:val="20"/>
                <w:lang w:eastAsia="en-IE"/>
              </w:rPr>
              <w:t>Stable low</w:t>
            </w:r>
          </w:p>
        </w:tc>
        <w:tc>
          <w:tcPr>
            <w:tcW w:w="1256" w:type="dxa"/>
            <w:tcBorders>
              <w:top w:val="nil"/>
              <w:left w:val="nil"/>
              <w:bottom w:val="nil"/>
              <w:right w:val="nil"/>
            </w:tcBorders>
          </w:tcPr>
          <w:p w14:paraId="18A3CB2F" w14:textId="77777777" w:rsidR="004D5F7A" w:rsidRPr="00DD4928" w:rsidRDefault="004D5F7A" w:rsidP="004D5F7A">
            <w:pPr>
              <w:jc w:val="center"/>
              <w:rPr>
                <w:rFonts w:eastAsia="Times New Roman" w:cstheme="minorHAnsi"/>
                <w:kern w:val="36"/>
                <w:sz w:val="20"/>
                <w:szCs w:val="20"/>
              </w:rPr>
            </w:pPr>
            <w:r w:rsidRPr="00DD4928">
              <w:rPr>
                <w:rFonts w:eastAsia="Times New Roman" w:cstheme="minorHAnsi"/>
                <w:kern w:val="36"/>
                <w:sz w:val="20"/>
                <w:szCs w:val="20"/>
              </w:rPr>
              <w:t>0.40***</w:t>
            </w:r>
          </w:p>
          <w:p w14:paraId="15A1231D" w14:textId="5EB6893D" w:rsidR="004D5F7A" w:rsidRPr="00DD4928" w:rsidRDefault="004D5F7A" w:rsidP="004D5F7A">
            <w:pPr>
              <w:jc w:val="center"/>
              <w:rPr>
                <w:rFonts w:eastAsia="Times New Roman" w:cstheme="minorHAnsi"/>
                <w:b/>
                <w:kern w:val="36"/>
                <w:sz w:val="20"/>
                <w:szCs w:val="20"/>
                <w:lang w:eastAsia="en-IE"/>
              </w:rPr>
            </w:pPr>
            <w:r w:rsidRPr="00DD4928">
              <w:rPr>
                <w:rFonts w:eastAsia="Times New Roman" w:cstheme="minorHAnsi"/>
                <w:kern w:val="36"/>
                <w:sz w:val="20"/>
                <w:szCs w:val="20"/>
              </w:rPr>
              <w:t>(0.16, 0.64)</w:t>
            </w:r>
          </w:p>
        </w:tc>
        <w:tc>
          <w:tcPr>
            <w:tcW w:w="1256" w:type="dxa"/>
          </w:tcPr>
          <w:p w14:paraId="11014224"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0.38**</w:t>
            </w:r>
          </w:p>
          <w:p w14:paraId="70CCA754" w14:textId="78531E8A"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(0.14, 0.61)</w:t>
            </w:r>
          </w:p>
        </w:tc>
        <w:tc>
          <w:tcPr>
            <w:tcW w:w="1257" w:type="dxa"/>
          </w:tcPr>
          <w:p w14:paraId="61CCD212" w14:textId="35BB62DE"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0.16</w:t>
            </w:r>
          </w:p>
          <w:p w14:paraId="09A3E1C5" w14:textId="77777777" w:rsidR="004D5F7A" w:rsidRPr="00DD4928" w:rsidRDefault="004D5F7A" w:rsidP="004D5F7A">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(-0.09, 0.41)</w:t>
            </w:r>
          </w:p>
        </w:tc>
        <w:tc>
          <w:tcPr>
            <w:tcW w:w="1256" w:type="dxa"/>
          </w:tcPr>
          <w:p w14:paraId="6F190540"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0.19</w:t>
            </w:r>
          </w:p>
          <w:p w14:paraId="2DEB5B6B" w14:textId="77777777" w:rsidR="004D5F7A" w:rsidRPr="00DD4928" w:rsidRDefault="004D5F7A" w:rsidP="004D5F7A">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(-0.07, 0.44)</w:t>
            </w:r>
          </w:p>
        </w:tc>
        <w:tc>
          <w:tcPr>
            <w:tcW w:w="1257" w:type="dxa"/>
          </w:tcPr>
          <w:p w14:paraId="391ED264"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0.13</w:t>
            </w:r>
          </w:p>
          <w:p w14:paraId="6E7A1AD8" w14:textId="77777777" w:rsidR="004D5F7A" w:rsidRPr="00DD4928" w:rsidRDefault="004D5F7A" w:rsidP="004D5F7A">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(-0.12, 0.38)</w:t>
            </w:r>
          </w:p>
        </w:tc>
      </w:tr>
      <w:tr w:rsidR="004D5F7A" w:rsidRPr="00DD4928" w14:paraId="100803B5" w14:textId="77777777" w:rsidTr="000C0088">
        <w:trPr>
          <w:trHeight w:val="245"/>
        </w:trPr>
        <w:tc>
          <w:tcPr>
            <w:tcW w:w="2739" w:type="dxa"/>
          </w:tcPr>
          <w:p w14:paraId="7F052F78" w14:textId="77777777" w:rsidR="004D5F7A" w:rsidRPr="00DD4928" w:rsidRDefault="004D5F7A" w:rsidP="004D5F7A">
            <w:pPr>
              <w:rPr>
                <w:rFonts w:eastAsia="Times New Roman" w:cstheme="minorHAnsi"/>
                <w:b/>
                <w:kern w:val="36"/>
                <w:sz w:val="20"/>
                <w:szCs w:val="20"/>
                <w:lang w:eastAsia="en-IE"/>
              </w:rPr>
            </w:pPr>
          </w:p>
        </w:tc>
        <w:tc>
          <w:tcPr>
            <w:tcW w:w="1256" w:type="dxa"/>
            <w:tcBorders>
              <w:top w:val="nil"/>
              <w:left w:val="nil"/>
              <w:bottom w:val="nil"/>
              <w:right w:val="nil"/>
            </w:tcBorders>
          </w:tcPr>
          <w:p w14:paraId="04FB15EB" w14:textId="77777777" w:rsidR="004D5F7A" w:rsidRPr="00DD4928" w:rsidRDefault="004D5F7A" w:rsidP="004D5F7A">
            <w:pPr>
              <w:jc w:val="center"/>
              <w:rPr>
                <w:rFonts w:eastAsia="Times New Roman" w:cstheme="minorHAnsi"/>
                <w:kern w:val="36"/>
                <w:sz w:val="20"/>
                <w:szCs w:val="20"/>
                <w:lang w:eastAsia="en-IE"/>
              </w:rPr>
            </w:pPr>
          </w:p>
        </w:tc>
        <w:tc>
          <w:tcPr>
            <w:tcW w:w="1256" w:type="dxa"/>
          </w:tcPr>
          <w:p w14:paraId="7C0BF721" w14:textId="77777777" w:rsidR="004D5F7A" w:rsidRPr="00DD4928" w:rsidRDefault="004D5F7A" w:rsidP="004D5F7A">
            <w:pPr>
              <w:jc w:val="center"/>
              <w:rPr>
                <w:rFonts w:eastAsia="Times New Roman" w:cstheme="minorHAnsi"/>
                <w:kern w:val="36"/>
                <w:sz w:val="20"/>
                <w:szCs w:val="20"/>
                <w:lang w:eastAsia="en-IE"/>
              </w:rPr>
            </w:pPr>
          </w:p>
        </w:tc>
        <w:tc>
          <w:tcPr>
            <w:tcW w:w="1257" w:type="dxa"/>
          </w:tcPr>
          <w:p w14:paraId="2F848DA5" w14:textId="763C22B2" w:rsidR="004D5F7A" w:rsidRPr="00DD4928" w:rsidRDefault="004D5F7A" w:rsidP="004D5F7A">
            <w:pPr>
              <w:jc w:val="center"/>
              <w:rPr>
                <w:rFonts w:eastAsia="Times New Roman" w:cstheme="minorHAnsi"/>
                <w:kern w:val="36"/>
                <w:sz w:val="20"/>
                <w:szCs w:val="20"/>
                <w:lang w:eastAsia="en-IE"/>
              </w:rPr>
            </w:pPr>
          </w:p>
        </w:tc>
        <w:tc>
          <w:tcPr>
            <w:tcW w:w="1256" w:type="dxa"/>
          </w:tcPr>
          <w:p w14:paraId="0B3AD267" w14:textId="77777777" w:rsidR="004D5F7A" w:rsidRPr="00DD4928" w:rsidRDefault="004D5F7A" w:rsidP="004D5F7A">
            <w:pPr>
              <w:jc w:val="center"/>
              <w:rPr>
                <w:rFonts w:eastAsia="Times New Roman" w:cstheme="minorHAnsi"/>
                <w:kern w:val="36"/>
                <w:sz w:val="20"/>
                <w:szCs w:val="20"/>
                <w:lang w:eastAsia="en-IE"/>
              </w:rPr>
            </w:pPr>
          </w:p>
        </w:tc>
        <w:tc>
          <w:tcPr>
            <w:tcW w:w="1257" w:type="dxa"/>
          </w:tcPr>
          <w:p w14:paraId="6AA67CA0" w14:textId="77777777" w:rsidR="004D5F7A" w:rsidRPr="00DD4928" w:rsidRDefault="004D5F7A" w:rsidP="004D5F7A">
            <w:pPr>
              <w:jc w:val="center"/>
              <w:rPr>
                <w:rFonts w:eastAsia="Times New Roman" w:cstheme="minorHAnsi"/>
                <w:kern w:val="36"/>
                <w:sz w:val="20"/>
                <w:szCs w:val="20"/>
                <w:lang w:eastAsia="en-IE"/>
              </w:rPr>
            </w:pPr>
          </w:p>
        </w:tc>
      </w:tr>
      <w:tr w:rsidR="004D5F7A" w:rsidRPr="00DD4928" w14:paraId="278DA10B" w14:textId="77777777" w:rsidTr="000C0088">
        <w:trPr>
          <w:trHeight w:val="232"/>
        </w:trPr>
        <w:tc>
          <w:tcPr>
            <w:tcW w:w="2739" w:type="dxa"/>
          </w:tcPr>
          <w:p w14:paraId="1E82FAB7" w14:textId="77777777" w:rsidR="004D5F7A" w:rsidRPr="00DD4928" w:rsidRDefault="004D5F7A" w:rsidP="004D5F7A">
            <w:pPr>
              <w:rPr>
                <w:rFonts w:eastAsia="Times New Roman" w:cstheme="minorHAnsi"/>
                <w:b/>
                <w:kern w:val="36"/>
                <w:sz w:val="20"/>
                <w:szCs w:val="20"/>
                <w:lang w:eastAsia="en-IE"/>
              </w:rPr>
            </w:pPr>
            <w:r w:rsidRPr="00DD4928">
              <w:rPr>
                <w:rFonts w:eastAsia="Times New Roman" w:cstheme="minorHAnsi"/>
                <w:b/>
                <w:kern w:val="36"/>
                <w:sz w:val="20"/>
                <w:szCs w:val="20"/>
                <w:lang w:eastAsia="en-IE"/>
              </w:rPr>
              <w:t>Educational attainment</w:t>
            </w:r>
          </w:p>
        </w:tc>
        <w:tc>
          <w:tcPr>
            <w:tcW w:w="1256" w:type="dxa"/>
            <w:tcBorders>
              <w:top w:val="nil"/>
              <w:left w:val="nil"/>
              <w:bottom w:val="nil"/>
              <w:right w:val="nil"/>
            </w:tcBorders>
          </w:tcPr>
          <w:p w14:paraId="21D90EA8" w14:textId="77777777" w:rsidR="004D5F7A" w:rsidRPr="00DD4928" w:rsidRDefault="004D5F7A" w:rsidP="004D5F7A">
            <w:pPr>
              <w:jc w:val="center"/>
              <w:rPr>
                <w:rFonts w:eastAsia="Times New Roman" w:cstheme="minorHAnsi"/>
                <w:b/>
                <w:kern w:val="36"/>
                <w:sz w:val="20"/>
                <w:szCs w:val="20"/>
                <w:lang w:eastAsia="en-IE"/>
              </w:rPr>
            </w:pPr>
          </w:p>
        </w:tc>
        <w:tc>
          <w:tcPr>
            <w:tcW w:w="1256" w:type="dxa"/>
          </w:tcPr>
          <w:p w14:paraId="1C39DA16" w14:textId="77777777" w:rsidR="004D5F7A" w:rsidRPr="00DD4928" w:rsidRDefault="004D5F7A" w:rsidP="004D5F7A">
            <w:pPr>
              <w:rPr>
                <w:rFonts w:eastAsia="Times New Roman" w:cstheme="minorHAnsi"/>
                <w:b/>
                <w:kern w:val="36"/>
                <w:sz w:val="20"/>
                <w:szCs w:val="20"/>
                <w:lang w:eastAsia="en-IE"/>
              </w:rPr>
            </w:pPr>
          </w:p>
        </w:tc>
        <w:tc>
          <w:tcPr>
            <w:tcW w:w="1257" w:type="dxa"/>
          </w:tcPr>
          <w:p w14:paraId="1F140425" w14:textId="72149F8D" w:rsidR="004D5F7A" w:rsidRPr="00DD4928" w:rsidRDefault="004D5F7A" w:rsidP="004D5F7A">
            <w:pPr>
              <w:rPr>
                <w:rFonts w:eastAsia="Times New Roman" w:cstheme="minorHAnsi"/>
                <w:b/>
                <w:kern w:val="36"/>
                <w:sz w:val="20"/>
                <w:szCs w:val="20"/>
                <w:lang w:eastAsia="en-IE"/>
              </w:rPr>
            </w:pPr>
          </w:p>
        </w:tc>
        <w:tc>
          <w:tcPr>
            <w:tcW w:w="1256" w:type="dxa"/>
          </w:tcPr>
          <w:p w14:paraId="5DEFD35C" w14:textId="77777777" w:rsidR="004D5F7A" w:rsidRPr="00DD4928" w:rsidRDefault="004D5F7A" w:rsidP="004D5F7A">
            <w:pPr>
              <w:rPr>
                <w:rFonts w:eastAsia="Times New Roman" w:cstheme="minorHAnsi"/>
                <w:b/>
                <w:kern w:val="36"/>
                <w:sz w:val="20"/>
                <w:szCs w:val="20"/>
                <w:lang w:eastAsia="en-IE"/>
              </w:rPr>
            </w:pPr>
          </w:p>
        </w:tc>
        <w:tc>
          <w:tcPr>
            <w:tcW w:w="1257" w:type="dxa"/>
          </w:tcPr>
          <w:p w14:paraId="548C5B0B" w14:textId="77777777" w:rsidR="004D5F7A" w:rsidRPr="00DD4928" w:rsidRDefault="004D5F7A" w:rsidP="004D5F7A">
            <w:pPr>
              <w:rPr>
                <w:rFonts w:eastAsia="Times New Roman" w:cstheme="minorHAnsi"/>
                <w:b/>
                <w:kern w:val="36"/>
                <w:sz w:val="20"/>
                <w:szCs w:val="20"/>
                <w:lang w:eastAsia="en-IE"/>
              </w:rPr>
            </w:pPr>
          </w:p>
        </w:tc>
      </w:tr>
      <w:tr w:rsidR="004D5F7A" w:rsidRPr="00DD4928" w14:paraId="3884F325" w14:textId="77777777" w:rsidTr="000C0088">
        <w:trPr>
          <w:trHeight w:val="232"/>
        </w:trPr>
        <w:tc>
          <w:tcPr>
            <w:tcW w:w="2739" w:type="dxa"/>
          </w:tcPr>
          <w:p w14:paraId="7F67F9FC" w14:textId="77777777" w:rsidR="004D5F7A" w:rsidRPr="00DD4928" w:rsidRDefault="004D5F7A" w:rsidP="004D5F7A">
            <w:pPr>
              <w:rPr>
                <w:rFonts w:eastAsia="Times New Roman" w:cstheme="minorHAnsi"/>
                <w:kern w:val="36"/>
                <w:sz w:val="20"/>
                <w:szCs w:val="20"/>
                <w:lang w:eastAsia="en-IE"/>
              </w:rPr>
            </w:pPr>
            <w:r w:rsidRPr="00DD4928">
              <w:rPr>
                <w:rFonts w:eastAsia="Times New Roman" w:cstheme="minorHAnsi"/>
                <w:kern w:val="36"/>
                <w:sz w:val="20"/>
                <w:szCs w:val="20"/>
                <w:lang w:eastAsia="en-IE"/>
              </w:rPr>
              <w:t>Tertiary</w:t>
            </w:r>
          </w:p>
        </w:tc>
        <w:tc>
          <w:tcPr>
            <w:tcW w:w="1256" w:type="dxa"/>
            <w:tcBorders>
              <w:top w:val="nil"/>
              <w:left w:val="nil"/>
              <w:bottom w:val="nil"/>
              <w:right w:val="nil"/>
            </w:tcBorders>
          </w:tcPr>
          <w:p w14:paraId="52EE3454" w14:textId="0DE9C087"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rPr>
              <w:t>REF</w:t>
            </w:r>
          </w:p>
        </w:tc>
        <w:tc>
          <w:tcPr>
            <w:tcW w:w="1256" w:type="dxa"/>
          </w:tcPr>
          <w:p w14:paraId="594E2A6A" w14:textId="27C78E91"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tc>
        <w:tc>
          <w:tcPr>
            <w:tcW w:w="1257" w:type="dxa"/>
          </w:tcPr>
          <w:p w14:paraId="175A570E" w14:textId="72704D30"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tc>
        <w:tc>
          <w:tcPr>
            <w:tcW w:w="1256" w:type="dxa"/>
          </w:tcPr>
          <w:p w14:paraId="7FCA7412" w14:textId="77777777"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tc>
        <w:tc>
          <w:tcPr>
            <w:tcW w:w="1257" w:type="dxa"/>
          </w:tcPr>
          <w:p w14:paraId="14D3DB64" w14:textId="77777777"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p w14:paraId="1E9440C1" w14:textId="77777777" w:rsidR="004D5F7A" w:rsidRPr="00DD4928" w:rsidRDefault="004D5F7A" w:rsidP="004D5F7A">
            <w:pPr>
              <w:jc w:val="center"/>
              <w:rPr>
                <w:rFonts w:eastAsia="Times New Roman" w:cstheme="minorHAnsi"/>
                <w:i/>
                <w:kern w:val="36"/>
                <w:sz w:val="20"/>
                <w:szCs w:val="20"/>
                <w:lang w:eastAsia="en-IE"/>
              </w:rPr>
            </w:pPr>
          </w:p>
        </w:tc>
      </w:tr>
      <w:tr w:rsidR="004D5F7A" w:rsidRPr="00DD4928" w14:paraId="7069928E" w14:textId="77777777" w:rsidTr="000C0088">
        <w:trPr>
          <w:trHeight w:val="478"/>
        </w:trPr>
        <w:tc>
          <w:tcPr>
            <w:tcW w:w="2739" w:type="dxa"/>
          </w:tcPr>
          <w:p w14:paraId="5F70B3C6" w14:textId="77777777" w:rsidR="004D5F7A" w:rsidRPr="00DD4928" w:rsidRDefault="004D5F7A" w:rsidP="004D5F7A">
            <w:pPr>
              <w:rPr>
                <w:rFonts w:eastAsia="Times New Roman" w:cstheme="minorHAnsi"/>
                <w:kern w:val="36"/>
                <w:sz w:val="20"/>
                <w:szCs w:val="20"/>
                <w:lang w:eastAsia="en-IE"/>
              </w:rPr>
            </w:pPr>
            <w:r w:rsidRPr="00DD4928">
              <w:rPr>
                <w:rFonts w:eastAsia="Times New Roman" w:cstheme="minorHAnsi"/>
                <w:kern w:val="36"/>
                <w:sz w:val="20"/>
                <w:szCs w:val="20"/>
                <w:lang w:eastAsia="en-IE"/>
              </w:rPr>
              <w:t>Secondary</w:t>
            </w:r>
          </w:p>
        </w:tc>
        <w:tc>
          <w:tcPr>
            <w:tcW w:w="1256" w:type="dxa"/>
            <w:tcBorders>
              <w:top w:val="nil"/>
              <w:left w:val="nil"/>
              <w:bottom w:val="nil"/>
              <w:right w:val="nil"/>
            </w:tcBorders>
          </w:tcPr>
          <w:p w14:paraId="19F7C761" w14:textId="77777777" w:rsidR="004D5F7A" w:rsidRPr="00DD4928" w:rsidRDefault="004D5F7A" w:rsidP="004D5F7A">
            <w:pPr>
              <w:jc w:val="center"/>
              <w:rPr>
                <w:rFonts w:eastAsia="Times New Roman" w:cstheme="minorHAnsi"/>
                <w:kern w:val="36"/>
                <w:sz w:val="20"/>
                <w:szCs w:val="20"/>
              </w:rPr>
            </w:pPr>
            <w:r w:rsidRPr="00DD4928">
              <w:rPr>
                <w:rFonts w:eastAsia="Times New Roman" w:cstheme="minorHAnsi"/>
                <w:kern w:val="36"/>
                <w:sz w:val="20"/>
                <w:szCs w:val="20"/>
              </w:rPr>
              <w:t>0.05</w:t>
            </w:r>
          </w:p>
          <w:p w14:paraId="79B65678" w14:textId="51A881F2"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rPr>
              <w:t>(-0.14, 0.25)</w:t>
            </w:r>
          </w:p>
        </w:tc>
        <w:tc>
          <w:tcPr>
            <w:tcW w:w="1256" w:type="dxa"/>
          </w:tcPr>
          <w:p w14:paraId="2DB52306"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0.06</w:t>
            </w:r>
          </w:p>
          <w:p w14:paraId="6337DDF7" w14:textId="190D688F"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(-0.13, 0.25)</w:t>
            </w:r>
          </w:p>
        </w:tc>
        <w:tc>
          <w:tcPr>
            <w:tcW w:w="1257" w:type="dxa"/>
          </w:tcPr>
          <w:p w14:paraId="63202D49" w14:textId="26BE07A4"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-0.08</w:t>
            </w:r>
          </w:p>
          <w:p w14:paraId="64762574" w14:textId="77777777" w:rsidR="004D5F7A" w:rsidRPr="00DD4928" w:rsidRDefault="004D5F7A" w:rsidP="004D5F7A">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(-0.28, 0.13)</w:t>
            </w:r>
          </w:p>
        </w:tc>
        <w:tc>
          <w:tcPr>
            <w:tcW w:w="1256" w:type="dxa"/>
          </w:tcPr>
          <w:p w14:paraId="2387CE7A"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-0.16</w:t>
            </w:r>
          </w:p>
          <w:p w14:paraId="2C08D10C" w14:textId="77777777" w:rsidR="004D5F7A" w:rsidRPr="00DD4928" w:rsidRDefault="004D5F7A" w:rsidP="004D5F7A">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(-0.37, 0.04)</w:t>
            </w:r>
          </w:p>
        </w:tc>
        <w:tc>
          <w:tcPr>
            <w:tcW w:w="1257" w:type="dxa"/>
          </w:tcPr>
          <w:p w14:paraId="69489213"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-0.04</w:t>
            </w:r>
          </w:p>
          <w:p w14:paraId="2018BF24"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(-0.25, 0.16)</w:t>
            </w:r>
          </w:p>
        </w:tc>
      </w:tr>
      <w:tr w:rsidR="004D5F7A" w:rsidRPr="00DD4928" w14:paraId="117244B6" w14:textId="77777777" w:rsidTr="000C0088">
        <w:trPr>
          <w:trHeight w:val="489"/>
        </w:trPr>
        <w:tc>
          <w:tcPr>
            <w:tcW w:w="2739" w:type="dxa"/>
          </w:tcPr>
          <w:p w14:paraId="1D28408F" w14:textId="77777777" w:rsidR="004D5F7A" w:rsidRPr="00DD4928" w:rsidRDefault="004D5F7A" w:rsidP="004D5F7A">
            <w:pPr>
              <w:rPr>
                <w:rFonts w:eastAsia="Times New Roman" w:cstheme="minorHAnsi"/>
                <w:kern w:val="36"/>
                <w:sz w:val="20"/>
                <w:szCs w:val="20"/>
                <w:lang w:eastAsia="en-IE"/>
              </w:rPr>
            </w:pPr>
            <w:r w:rsidRPr="00DD4928">
              <w:rPr>
                <w:rFonts w:eastAsia="Times New Roman" w:cstheme="minorHAnsi"/>
                <w:kern w:val="36"/>
                <w:sz w:val="20"/>
                <w:szCs w:val="20"/>
                <w:lang w:eastAsia="en-IE"/>
              </w:rPr>
              <w:t>Primary</w:t>
            </w:r>
          </w:p>
        </w:tc>
        <w:tc>
          <w:tcPr>
            <w:tcW w:w="1256" w:type="dxa"/>
            <w:tcBorders>
              <w:top w:val="nil"/>
              <w:left w:val="nil"/>
              <w:bottom w:val="nil"/>
              <w:right w:val="nil"/>
            </w:tcBorders>
          </w:tcPr>
          <w:p w14:paraId="08B45CFB" w14:textId="77777777" w:rsidR="004D5F7A" w:rsidRPr="00DD4928" w:rsidRDefault="004D5F7A" w:rsidP="004D5F7A">
            <w:pPr>
              <w:jc w:val="center"/>
              <w:rPr>
                <w:rFonts w:eastAsia="Times New Roman" w:cstheme="minorHAnsi"/>
                <w:kern w:val="36"/>
                <w:sz w:val="20"/>
                <w:szCs w:val="20"/>
              </w:rPr>
            </w:pPr>
            <w:r w:rsidRPr="00DD4928">
              <w:rPr>
                <w:rFonts w:eastAsia="Times New Roman" w:cstheme="minorHAnsi"/>
                <w:kern w:val="36"/>
                <w:sz w:val="20"/>
                <w:szCs w:val="20"/>
              </w:rPr>
              <w:t>0.33**</w:t>
            </w:r>
          </w:p>
          <w:p w14:paraId="6354A37E" w14:textId="0A5FBA91"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rPr>
              <w:t>(0.10, 0.55)</w:t>
            </w:r>
          </w:p>
        </w:tc>
        <w:tc>
          <w:tcPr>
            <w:tcW w:w="1256" w:type="dxa"/>
          </w:tcPr>
          <w:p w14:paraId="32710573"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0.34**</w:t>
            </w:r>
          </w:p>
          <w:p w14:paraId="6EEA947B" w14:textId="34EADBE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(0.12, 0.56)</w:t>
            </w:r>
          </w:p>
        </w:tc>
        <w:tc>
          <w:tcPr>
            <w:tcW w:w="1257" w:type="dxa"/>
          </w:tcPr>
          <w:p w14:paraId="4110FFCD" w14:textId="714B4031"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0.00</w:t>
            </w:r>
          </w:p>
          <w:p w14:paraId="44322BF2"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(-0.24, 0.23)</w:t>
            </w:r>
          </w:p>
        </w:tc>
        <w:tc>
          <w:tcPr>
            <w:tcW w:w="1256" w:type="dxa"/>
          </w:tcPr>
          <w:p w14:paraId="53CCBFE6"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-0.06</w:t>
            </w:r>
          </w:p>
          <w:p w14:paraId="70EAC45A" w14:textId="77777777" w:rsidR="004D5F7A" w:rsidRPr="00DD4928" w:rsidRDefault="004D5F7A" w:rsidP="004D5F7A">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(-0.29, 0.18)</w:t>
            </w:r>
          </w:p>
        </w:tc>
        <w:tc>
          <w:tcPr>
            <w:tcW w:w="1257" w:type="dxa"/>
          </w:tcPr>
          <w:p w14:paraId="797B9CD0"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0.10</w:t>
            </w:r>
          </w:p>
          <w:p w14:paraId="163BDBF7"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(-0.13, 0.33)</w:t>
            </w:r>
          </w:p>
        </w:tc>
      </w:tr>
      <w:tr w:rsidR="004D5F7A" w:rsidRPr="00DD4928" w14:paraId="50F0F055" w14:textId="77777777" w:rsidTr="000C0088">
        <w:trPr>
          <w:trHeight w:val="298"/>
        </w:trPr>
        <w:tc>
          <w:tcPr>
            <w:tcW w:w="2739" w:type="dxa"/>
          </w:tcPr>
          <w:p w14:paraId="67C2B383" w14:textId="77777777" w:rsidR="004D5F7A" w:rsidRPr="00DD4928" w:rsidRDefault="004D5F7A" w:rsidP="004D5F7A">
            <w:pPr>
              <w:rPr>
                <w:rFonts w:eastAsia="Times New Roman" w:cstheme="minorHAnsi"/>
                <w:kern w:val="36"/>
                <w:sz w:val="20"/>
                <w:szCs w:val="20"/>
                <w:lang w:eastAsia="en-IE"/>
              </w:rPr>
            </w:pPr>
          </w:p>
        </w:tc>
        <w:tc>
          <w:tcPr>
            <w:tcW w:w="1256" w:type="dxa"/>
            <w:tcBorders>
              <w:top w:val="nil"/>
              <w:left w:val="nil"/>
              <w:bottom w:val="nil"/>
              <w:right w:val="nil"/>
            </w:tcBorders>
          </w:tcPr>
          <w:p w14:paraId="336D87AD" w14:textId="77777777" w:rsidR="004D5F7A" w:rsidRPr="00DD4928" w:rsidRDefault="004D5F7A" w:rsidP="004D5F7A">
            <w:pPr>
              <w:jc w:val="center"/>
              <w:rPr>
                <w:rFonts w:eastAsia="Times New Roman" w:cstheme="minorHAnsi"/>
                <w:kern w:val="36"/>
                <w:sz w:val="20"/>
                <w:szCs w:val="20"/>
                <w:lang w:eastAsia="en-IE"/>
              </w:rPr>
            </w:pPr>
          </w:p>
        </w:tc>
        <w:tc>
          <w:tcPr>
            <w:tcW w:w="1256" w:type="dxa"/>
          </w:tcPr>
          <w:p w14:paraId="4D1031DF" w14:textId="77777777" w:rsidR="004D5F7A" w:rsidRPr="00DD4928" w:rsidRDefault="004D5F7A" w:rsidP="004D5F7A">
            <w:pPr>
              <w:jc w:val="center"/>
              <w:rPr>
                <w:rFonts w:eastAsia="Times New Roman" w:cstheme="minorHAnsi"/>
                <w:kern w:val="36"/>
                <w:sz w:val="20"/>
                <w:szCs w:val="20"/>
                <w:lang w:eastAsia="en-IE"/>
              </w:rPr>
            </w:pPr>
          </w:p>
        </w:tc>
        <w:tc>
          <w:tcPr>
            <w:tcW w:w="1257" w:type="dxa"/>
          </w:tcPr>
          <w:p w14:paraId="0BFABE95" w14:textId="384F161D" w:rsidR="004D5F7A" w:rsidRPr="00DD4928" w:rsidRDefault="004D5F7A" w:rsidP="004D5F7A">
            <w:pPr>
              <w:jc w:val="center"/>
              <w:rPr>
                <w:rFonts w:eastAsia="Times New Roman" w:cstheme="minorHAnsi"/>
                <w:kern w:val="36"/>
                <w:sz w:val="20"/>
                <w:szCs w:val="20"/>
                <w:lang w:eastAsia="en-IE"/>
              </w:rPr>
            </w:pPr>
          </w:p>
        </w:tc>
        <w:tc>
          <w:tcPr>
            <w:tcW w:w="1256" w:type="dxa"/>
          </w:tcPr>
          <w:p w14:paraId="2D6E1F97" w14:textId="77777777" w:rsidR="004D5F7A" w:rsidRPr="00DD4928" w:rsidRDefault="004D5F7A" w:rsidP="004D5F7A">
            <w:pPr>
              <w:jc w:val="center"/>
              <w:rPr>
                <w:rFonts w:eastAsia="Times New Roman" w:cstheme="minorHAnsi"/>
                <w:kern w:val="36"/>
                <w:sz w:val="20"/>
                <w:szCs w:val="20"/>
                <w:lang w:eastAsia="en-IE"/>
              </w:rPr>
            </w:pPr>
          </w:p>
        </w:tc>
        <w:tc>
          <w:tcPr>
            <w:tcW w:w="1257" w:type="dxa"/>
          </w:tcPr>
          <w:p w14:paraId="74BEA5F0" w14:textId="77777777" w:rsidR="004D5F7A" w:rsidRPr="00DD4928" w:rsidRDefault="004D5F7A" w:rsidP="004D5F7A">
            <w:pPr>
              <w:jc w:val="center"/>
              <w:rPr>
                <w:rFonts w:eastAsia="Times New Roman" w:cstheme="minorHAnsi"/>
                <w:kern w:val="36"/>
                <w:sz w:val="20"/>
                <w:szCs w:val="20"/>
                <w:lang w:eastAsia="en-IE"/>
              </w:rPr>
            </w:pPr>
          </w:p>
        </w:tc>
      </w:tr>
      <w:tr w:rsidR="004D5F7A" w:rsidRPr="00DD4928" w14:paraId="7B1CCD4A" w14:textId="77777777" w:rsidTr="000C0088">
        <w:trPr>
          <w:trHeight w:val="245"/>
        </w:trPr>
        <w:tc>
          <w:tcPr>
            <w:tcW w:w="2739" w:type="dxa"/>
          </w:tcPr>
          <w:p w14:paraId="4640C85E" w14:textId="77777777" w:rsidR="004D5F7A" w:rsidRPr="00DD4928" w:rsidRDefault="004D5F7A" w:rsidP="004D5F7A">
            <w:pPr>
              <w:rPr>
                <w:rFonts w:eastAsia="Times New Roman" w:cstheme="minorHAnsi"/>
                <w:b/>
                <w:kern w:val="36"/>
                <w:sz w:val="20"/>
                <w:szCs w:val="20"/>
                <w:lang w:eastAsia="en-IE"/>
              </w:rPr>
            </w:pPr>
            <w:r w:rsidRPr="00DD4928">
              <w:rPr>
                <w:rFonts w:eastAsia="Times New Roman" w:cstheme="minorHAnsi"/>
                <w:b/>
                <w:kern w:val="36"/>
                <w:sz w:val="20"/>
                <w:szCs w:val="20"/>
                <w:lang w:eastAsia="en-IE"/>
              </w:rPr>
              <w:t>Income Tertile</w:t>
            </w:r>
          </w:p>
        </w:tc>
        <w:tc>
          <w:tcPr>
            <w:tcW w:w="1256" w:type="dxa"/>
            <w:tcBorders>
              <w:top w:val="nil"/>
              <w:left w:val="nil"/>
              <w:bottom w:val="nil"/>
              <w:right w:val="nil"/>
            </w:tcBorders>
          </w:tcPr>
          <w:p w14:paraId="3E538FAC" w14:textId="77777777" w:rsidR="004D5F7A" w:rsidRPr="00DD4928" w:rsidRDefault="004D5F7A" w:rsidP="004D5F7A">
            <w:pPr>
              <w:jc w:val="center"/>
              <w:rPr>
                <w:rFonts w:eastAsia="Times New Roman" w:cstheme="minorHAnsi"/>
                <w:b/>
                <w:kern w:val="36"/>
                <w:sz w:val="20"/>
                <w:szCs w:val="20"/>
                <w:lang w:eastAsia="en-IE"/>
              </w:rPr>
            </w:pPr>
          </w:p>
        </w:tc>
        <w:tc>
          <w:tcPr>
            <w:tcW w:w="1256" w:type="dxa"/>
          </w:tcPr>
          <w:p w14:paraId="6061AE0F" w14:textId="77777777" w:rsidR="004D5F7A" w:rsidRPr="00DD4928" w:rsidRDefault="004D5F7A" w:rsidP="004D5F7A">
            <w:pPr>
              <w:rPr>
                <w:rFonts w:eastAsia="Times New Roman" w:cstheme="minorHAnsi"/>
                <w:b/>
                <w:kern w:val="36"/>
                <w:sz w:val="20"/>
                <w:szCs w:val="20"/>
                <w:lang w:eastAsia="en-IE"/>
              </w:rPr>
            </w:pPr>
          </w:p>
        </w:tc>
        <w:tc>
          <w:tcPr>
            <w:tcW w:w="1257" w:type="dxa"/>
          </w:tcPr>
          <w:p w14:paraId="26BB84F0" w14:textId="015621F7" w:rsidR="004D5F7A" w:rsidRPr="00DD4928" w:rsidRDefault="004D5F7A" w:rsidP="004D5F7A">
            <w:pPr>
              <w:rPr>
                <w:rFonts w:eastAsia="Times New Roman" w:cstheme="minorHAnsi"/>
                <w:b/>
                <w:kern w:val="36"/>
                <w:sz w:val="20"/>
                <w:szCs w:val="20"/>
                <w:lang w:eastAsia="en-IE"/>
              </w:rPr>
            </w:pPr>
          </w:p>
        </w:tc>
        <w:tc>
          <w:tcPr>
            <w:tcW w:w="1256" w:type="dxa"/>
          </w:tcPr>
          <w:p w14:paraId="02E7C1A9" w14:textId="77777777" w:rsidR="004D5F7A" w:rsidRPr="00DD4928" w:rsidRDefault="004D5F7A" w:rsidP="004D5F7A">
            <w:pPr>
              <w:rPr>
                <w:rFonts w:eastAsia="Times New Roman" w:cstheme="minorHAnsi"/>
                <w:b/>
                <w:kern w:val="36"/>
                <w:sz w:val="20"/>
                <w:szCs w:val="20"/>
                <w:lang w:eastAsia="en-IE"/>
              </w:rPr>
            </w:pPr>
          </w:p>
        </w:tc>
        <w:tc>
          <w:tcPr>
            <w:tcW w:w="1257" w:type="dxa"/>
          </w:tcPr>
          <w:p w14:paraId="0FFD150A" w14:textId="77777777" w:rsidR="004D5F7A" w:rsidRPr="00DD4928" w:rsidRDefault="004D5F7A" w:rsidP="004D5F7A">
            <w:pPr>
              <w:rPr>
                <w:rFonts w:eastAsia="Times New Roman" w:cstheme="minorHAnsi"/>
                <w:b/>
                <w:kern w:val="36"/>
                <w:sz w:val="20"/>
                <w:szCs w:val="20"/>
                <w:lang w:eastAsia="en-IE"/>
              </w:rPr>
            </w:pPr>
          </w:p>
        </w:tc>
      </w:tr>
      <w:tr w:rsidR="004D5F7A" w:rsidRPr="00DD4928" w14:paraId="4D251ED2" w14:textId="77777777" w:rsidTr="000C0088">
        <w:trPr>
          <w:trHeight w:val="245"/>
        </w:trPr>
        <w:tc>
          <w:tcPr>
            <w:tcW w:w="2739" w:type="dxa"/>
          </w:tcPr>
          <w:p w14:paraId="1AFC8A9E" w14:textId="77777777" w:rsidR="004D5F7A" w:rsidRPr="00DD4928" w:rsidRDefault="004D5F7A" w:rsidP="004D5F7A">
            <w:pPr>
              <w:rPr>
                <w:rFonts w:eastAsia="Times New Roman" w:cstheme="minorHAnsi"/>
                <w:kern w:val="36"/>
                <w:sz w:val="20"/>
                <w:szCs w:val="20"/>
                <w:lang w:eastAsia="en-IE"/>
              </w:rPr>
            </w:pPr>
            <w:r w:rsidRPr="00DD4928">
              <w:rPr>
                <w:rFonts w:eastAsia="Times New Roman" w:cstheme="minorHAnsi"/>
                <w:kern w:val="36"/>
                <w:sz w:val="20"/>
                <w:szCs w:val="20"/>
                <w:lang w:eastAsia="en-IE"/>
              </w:rPr>
              <w:t>Highest</w:t>
            </w:r>
          </w:p>
        </w:tc>
        <w:tc>
          <w:tcPr>
            <w:tcW w:w="1256" w:type="dxa"/>
            <w:tcBorders>
              <w:top w:val="nil"/>
              <w:left w:val="nil"/>
              <w:bottom w:val="nil"/>
              <w:right w:val="nil"/>
            </w:tcBorders>
          </w:tcPr>
          <w:p w14:paraId="655E9741" w14:textId="28ABDDA1"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rPr>
              <w:t>REF</w:t>
            </w:r>
          </w:p>
        </w:tc>
        <w:tc>
          <w:tcPr>
            <w:tcW w:w="1256" w:type="dxa"/>
          </w:tcPr>
          <w:p w14:paraId="4E934BEB" w14:textId="3102FF91"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tc>
        <w:tc>
          <w:tcPr>
            <w:tcW w:w="1257" w:type="dxa"/>
          </w:tcPr>
          <w:p w14:paraId="78DD79DE" w14:textId="1E5F7189"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tc>
        <w:tc>
          <w:tcPr>
            <w:tcW w:w="1256" w:type="dxa"/>
          </w:tcPr>
          <w:p w14:paraId="63993102" w14:textId="77777777"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tc>
        <w:tc>
          <w:tcPr>
            <w:tcW w:w="1257" w:type="dxa"/>
          </w:tcPr>
          <w:p w14:paraId="06FA0135" w14:textId="77777777" w:rsidR="004D5F7A" w:rsidRPr="00DD4928" w:rsidRDefault="004D5F7A" w:rsidP="004D5F7A">
            <w:pPr>
              <w:jc w:val="center"/>
              <w:rPr>
                <w:rFonts w:eastAsia="Times New Roman" w:cstheme="minorHAnsi"/>
                <w:i/>
                <w:kern w:val="36"/>
                <w:sz w:val="20"/>
                <w:szCs w:val="20"/>
                <w:lang w:eastAsia="en-IE"/>
              </w:rPr>
            </w:pPr>
            <w:r w:rsidRPr="00DD4928">
              <w:rPr>
                <w:rFonts w:eastAsia="Times New Roman" w:cstheme="minorHAnsi"/>
                <w:i/>
                <w:kern w:val="36"/>
                <w:sz w:val="20"/>
                <w:szCs w:val="20"/>
                <w:lang w:eastAsia="en-IE"/>
              </w:rPr>
              <w:t>REF</w:t>
            </w:r>
          </w:p>
          <w:p w14:paraId="400CFBD0" w14:textId="77777777" w:rsidR="004D5F7A" w:rsidRPr="00DD4928" w:rsidRDefault="004D5F7A" w:rsidP="004D5F7A">
            <w:pPr>
              <w:jc w:val="center"/>
              <w:rPr>
                <w:rFonts w:eastAsia="Times New Roman" w:cstheme="minorHAnsi"/>
                <w:i/>
                <w:kern w:val="36"/>
                <w:sz w:val="20"/>
                <w:szCs w:val="20"/>
                <w:lang w:eastAsia="en-IE"/>
              </w:rPr>
            </w:pPr>
          </w:p>
        </w:tc>
      </w:tr>
      <w:tr w:rsidR="004D5F7A" w:rsidRPr="00DD4928" w14:paraId="7953BC83" w14:textId="77777777" w:rsidTr="000C0088">
        <w:trPr>
          <w:trHeight w:val="245"/>
        </w:trPr>
        <w:tc>
          <w:tcPr>
            <w:tcW w:w="2739" w:type="dxa"/>
          </w:tcPr>
          <w:p w14:paraId="241C4A56" w14:textId="77777777" w:rsidR="004D5F7A" w:rsidRPr="00DD4928" w:rsidRDefault="004D5F7A" w:rsidP="004D5F7A">
            <w:pPr>
              <w:rPr>
                <w:rFonts w:eastAsia="Times New Roman" w:cstheme="minorHAnsi"/>
                <w:kern w:val="36"/>
                <w:sz w:val="20"/>
                <w:szCs w:val="20"/>
                <w:lang w:eastAsia="en-IE"/>
              </w:rPr>
            </w:pPr>
            <w:r w:rsidRPr="00DD4928">
              <w:rPr>
                <w:rFonts w:eastAsia="Times New Roman" w:cstheme="minorHAnsi"/>
                <w:kern w:val="36"/>
                <w:sz w:val="20"/>
                <w:szCs w:val="20"/>
                <w:lang w:eastAsia="en-IE"/>
              </w:rPr>
              <w:t>Intermediate</w:t>
            </w:r>
          </w:p>
        </w:tc>
        <w:tc>
          <w:tcPr>
            <w:tcW w:w="1256" w:type="dxa"/>
            <w:tcBorders>
              <w:top w:val="nil"/>
              <w:left w:val="nil"/>
              <w:bottom w:val="nil"/>
              <w:right w:val="nil"/>
            </w:tcBorders>
          </w:tcPr>
          <w:p w14:paraId="256DC557" w14:textId="77777777" w:rsidR="004D5F7A" w:rsidRPr="00DD4928" w:rsidRDefault="004D5F7A" w:rsidP="004D5F7A">
            <w:pPr>
              <w:jc w:val="center"/>
              <w:rPr>
                <w:rFonts w:eastAsia="Times New Roman" w:cstheme="minorHAnsi"/>
                <w:kern w:val="36"/>
                <w:sz w:val="20"/>
                <w:szCs w:val="20"/>
              </w:rPr>
            </w:pPr>
            <w:r w:rsidRPr="00DD4928">
              <w:rPr>
                <w:rFonts w:eastAsia="Times New Roman" w:cstheme="minorHAnsi"/>
                <w:kern w:val="36"/>
                <w:sz w:val="20"/>
                <w:szCs w:val="20"/>
              </w:rPr>
              <w:t>0.19</w:t>
            </w:r>
          </w:p>
          <w:p w14:paraId="37E27F37" w14:textId="7F386814"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rPr>
              <w:t>(-0.02, 0.41)</w:t>
            </w:r>
          </w:p>
        </w:tc>
        <w:tc>
          <w:tcPr>
            <w:tcW w:w="1256" w:type="dxa"/>
          </w:tcPr>
          <w:p w14:paraId="5B131E90"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 xml:space="preserve">0.23* </w:t>
            </w:r>
          </w:p>
          <w:p w14:paraId="014A0DFC" w14:textId="07885FB2"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(0.02, 0.44)</w:t>
            </w:r>
          </w:p>
        </w:tc>
        <w:tc>
          <w:tcPr>
            <w:tcW w:w="1257" w:type="dxa"/>
          </w:tcPr>
          <w:p w14:paraId="07373D85" w14:textId="03D4443A"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-0.07</w:t>
            </w:r>
          </w:p>
          <w:p w14:paraId="6D3FD74E"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(-0.29, 0.15)</w:t>
            </w:r>
          </w:p>
        </w:tc>
        <w:tc>
          <w:tcPr>
            <w:tcW w:w="1256" w:type="dxa"/>
          </w:tcPr>
          <w:p w14:paraId="4533A9D2"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-0.15</w:t>
            </w:r>
          </w:p>
          <w:p w14:paraId="6A06B913"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(-0.37, 0.07)</w:t>
            </w:r>
          </w:p>
        </w:tc>
        <w:tc>
          <w:tcPr>
            <w:tcW w:w="1257" w:type="dxa"/>
          </w:tcPr>
          <w:p w14:paraId="1EF6FB4D"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0.04</w:t>
            </w:r>
          </w:p>
          <w:p w14:paraId="041373F2"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(-0.18, 0.27)</w:t>
            </w:r>
          </w:p>
        </w:tc>
      </w:tr>
      <w:tr w:rsidR="004D5F7A" w:rsidRPr="00DD4928" w14:paraId="386D65CF" w14:textId="77777777" w:rsidTr="000C0088">
        <w:trPr>
          <w:trHeight w:val="245"/>
        </w:trPr>
        <w:tc>
          <w:tcPr>
            <w:tcW w:w="2739" w:type="dxa"/>
          </w:tcPr>
          <w:p w14:paraId="1C73F73C" w14:textId="77777777" w:rsidR="004D5F7A" w:rsidRPr="00DD4928" w:rsidRDefault="004D5F7A" w:rsidP="004D5F7A">
            <w:pPr>
              <w:rPr>
                <w:rFonts w:eastAsia="Times New Roman" w:cstheme="minorHAnsi"/>
                <w:kern w:val="36"/>
                <w:sz w:val="20"/>
                <w:szCs w:val="20"/>
                <w:lang w:eastAsia="en-IE"/>
              </w:rPr>
            </w:pPr>
            <w:r w:rsidRPr="00DD4928">
              <w:rPr>
                <w:rFonts w:eastAsia="Times New Roman" w:cstheme="minorHAnsi"/>
                <w:kern w:val="36"/>
                <w:sz w:val="20"/>
                <w:szCs w:val="20"/>
                <w:lang w:eastAsia="en-IE"/>
              </w:rPr>
              <w:t>Lowest</w:t>
            </w:r>
          </w:p>
        </w:tc>
        <w:tc>
          <w:tcPr>
            <w:tcW w:w="1256" w:type="dxa"/>
            <w:tcBorders>
              <w:top w:val="nil"/>
              <w:left w:val="nil"/>
              <w:bottom w:val="single" w:sz="4" w:space="0" w:color="auto"/>
              <w:right w:val="nil"/>
            </w:tcBorders>
          </w:tcPr>
          <w:p w14:paraId="6ECBE47F" w14:textId="77777777" w:rsidR="004D5F7A" w:rsidRPr="00DD4928" w:rsidRDefault="004D5F7A" w:rsidP="004D5F7A">
            <w:pPr>
              <w:jc w:val="center"/>
              <w:rPr>
                <w:rFonts w:eastAsia="Times New Roman" w:cstheme="minorHAnsi"/>
                <w:kern w:val="36"/>
                <w:sz w:val="20"/>
                <w:szCs w:val="20"/>
              </w:rPr>
            </w:pPr>
            <w:r w:rsidRPr="00DD4928">
              <w:rPr>
                <w:rFonts w:eastAsia="Times New Roman" w:cstheme="minorHAnsi"/>
                <w:kern w:val="36"/>
                <w:sz w:val="20"/>
                <w:szCs w:val="20"/>
              </w:rPr>
              <w:t>0.31**</w:t>
            </w:r>
          </w:p>
          <w:p w14:paraId="6B891E5A" w14:textId="1F09C03E"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rPr>
              <w:t>(0.10, 0.53)</w:t>
            </w:r>
          </w:p>
        </w:tc>
        <w:tc>
          <w:tcPr>
            <w:tcW w:w="1256" w:type="dxa"/>
          </w:tcPr>
          <w:p w14:paraId="15CBD9ED"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0.37***</w:t>
            </w:r>
          </w:p>
          <w:p w14:paraId="5CCCDC36" w14:textId="48741DA8"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(0.16, 0.58)</w:t>
            </w:r>
          </w:p>
        </w:tc>
        <w:tc>
          <w:tcPr>
            <w:tcW w:w="1257" w:type="dxa"/>
          </w:tcPr>
          <w:p w14:paraId="065E5C02" w14:textId="110736C5"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0.08</w:t>
            </w:r>
          </w:p>
          <w:p w14:paraId="6CFC6F32"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(-0.15, 0.30)</w:t>
            </w:r>
          </w:p>
        </w:tc>
        <w:tc>
          <w:tcPr>
            <w:tcW w:w="1256" w:type="dxa"/>
          </w:tcPr>
          <w:p w14:paraId="2B42D364"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0.00</w:t>
            </w:r>
          </w:p>
          <w:p w14:paraId="3DB4717B"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(-0.23, 0.22)</w:t>
            </w:r>
          </w:p>
        </w:tc>
        <w:tc>
          <w:tcPr>
            <w:tcW w:w="1257" w:type="dxa"/>
          </w:tcPr>
          <w:p w14:paraId="4E724078"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0.14</w:t>
            </w:r>
          </w:p>
          <w:p w14:paraId="10200BB2" w14:textId="77777777" w:rsidR="004D5F7A" w:rsidRPr="00DD4928" w:rsidRDefault="004D5F7A" w:rsidP="004D5F7A">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(-0.08, 0.37)</w:t>
            </w:r>
          </w:p>
        </w:tc>
      </w:tr>
    </w:tbl>
    <w:p w14:paraId="57E78E3D" w14:textId="77777777" w:rsidR="008841F2" w:rsidRPr="00DD4928" w:rsidRDefault="008841F2" w:rsidP="008841F2">
      <w:pPr>
        <w:spacing w:after="0" w:line="360" w:lineRule="auto"/>
        <w:rPr>
          <w:rFonts w:ascii="Times New Roman" w:hAnsi="Times New Roman" w:cs="Times New Roman"/>
          <w:sz w:val="20"/>
          <w:szCs w:val="20"/>
        </w:rPr>
      </w:pPr>
    </w:p>
    <w:p w14:paraId="6948A468" w14:textId="19A1A622" w:rsidR="008841F2" w:rsidRPr="00DD4928" w:rsidRDefault="009256F2" w:rsidP="008841F2">
      <w:pPr>
        <w:spacing w:after="0" w:line="360" w:lineRule="auto"/>
        <w:rPr>
          <w:rFonts w:ascii="Times New Roman" w:hAnsi="Times New Roman" w:cs="Times New Roman"/>
          <w:sz w:val="20"/>
          <w:szCs w:val="20"/>
        </w:rPr>
      </w:pPr>
      <w:r w:rsidRPr="00DD4928">
        <w:rPr>
          <w:rFonts w:ascii="Times New Roman" w:hAnsi="Times New Roman" w:cs="Times New Roman"/>
          <w:sz w:val="20"/>
          <w:szCs w:val="20"/>
        </w:rPr>
        <w:t>Age and sex adjusted independent association of measures of SEP with AL and the epigenetic clocks</w:t>
      </w:r>
    </w:p>
    <w:p w14:paraId="01C9047A" w14:textId="2C31BDD9" w:rsidR="000123C8" w:rsidRPr="00DD4928" w:rsidRDefault="008841F2" w:rsidP="008841F2">
      <w:pPr>
        <w:spacing w:after="0" w:line="360" w:lineRule="auto"/>
        <w:rPr>
          <w:rFonts w:ascii="Times New Roman" w:hAnsi="Times New Roman" w:cs="Times New Roman"/>
          <w:sz w:val="20"/>
          <w:szCs w:val="20"/>
        </w:rPr>
      </w:pPr>
      <w:r w:rsidRPr="00DD4928">
        <w:rPr>
          <w:rFonts w:ascii="Times New Roman" w:hAnsi="Times New Roman" w:cs="Times New Roman"/>
          <w:sz w:val="20"/>
          <w:szCs w:val="20"/>
        </w:rPr>
        <w:t>***significant at the 0.001 level; ** significant at the 0.01 level; * significant at the 0.05 level</w:t>
      </w:r>
    </w:p>
    <w:p w14:paraId="0B4CFB50" w14:textId="77777777" w:rsidR="000123C8" w:rsidRDefault="000123C8">
      <w:pPr>
        <w:rPr>
          <w:rFonts w:ascii="Times New Roman" w:hAnsi="Times New Roman" w:cs="Times New Roman"/>
          <w:sz w:val="20"/>
          <w:szCs w:val="20"/>
        </w:rPr>
      </w:pPr>
      <w:r>
        <w:rPr>
          <w:rFonts w:ascii="Times New Roman" w:hAnsi="Times New Roman" w:cs="Times New Roman"/>
          <w:sz w:val="20"/>
          <w:szCs w:val="20"/>
        </w:rPr>
        <w:br w:type="page"/>
      </w:r>
    </w:p>
    <w:p w14:paraId="17649EFB" w14:textId="2451AEB8" w:rsidR="000123C8" w:rsidRPr="00781F6F" w:rsidRDefault="00D919A2" w:rsidP="000123C8">
      <w:pPr>
        <w:spacing w:line="360" w:lineRule="auto"/>
        <w:rPr>
          <w:rFonts w:ascii="Times New Roman" w:hAnsi="Times New Roman" w:cs="Times New Roman"/>
          <w:b/>
        </w:rPr>
      </w:pPr>
      <w:r>
        <w:rPr>
          <w:rFonts w:ascii="Times New Roman" w:hAnsi="Times New Roman" w:cs="Times New Roman"/>
          <w:b/>
        </w:rPr>
        <w:lastRenderedPageBreak/>
        <w:t>Table 4</w:t>
      </w:r>
      <w:r w:rsidR="000123C8" w:rsidRPr="00781F6F">
        <w:rPr>
          <w:rFonts w:ascii="Times New Roman" w:hAnsi="Times New Roman" w:cs="Times New Roman"/>
          <w:b/>
        </w:rPr>
        <w:t>: Unstandardized association of Allostatic Load and 3 Measures of Epigenetic Age Acceleration with measures of Socio-Economic Position (SEP)</w:t>
      </w:r>
    </w:p>
    <w:tbl>
      <w:tblPr>
        <w:tblStyle w:val="TableGrid"/>
        <w:tblW w:w="9021" w:type="dxa"/>
        <w:tblInd w:w="-5" w:type="dxa"/>
        <w:tblBorders>
          <w:insideH w:val="none" w:sz="0" w:space="0" w:color="auto"/>
          <w:insideV w:val="none" w:sz="0" w:space="0" w:color="auto"/>
        </w:tblBorders>
        <w:tblLook w:val="04A0" w:firstRow="1" w:lastRow="0" w:firstColumn="1" w:lastColumn="0" w:noHBand="0" w:noVBand="1"/>
      </w:tblPr>
      <w:tblGrid>
        <w:gridCol w:w="2759"/>
        <w:gridCol w:w="1252"/>
        <w:gridCol w:w="1252"/>
        <w:gridCol w:w="1253"/>
        <w:gridCol w:w="1252"/>
        <w:gridCol w:w="1253"/>
      </w:tblGrid>
      <w:tr w:rsidR="00450E8E" w:rsidRPr="00DD4928" w14:paraId="4FDE2BCD" w14:textId="77777777" w:rsidTr="00450E8E">
        <w:trPr>
          <w:trHeight w:val="478"/>
        </w:trPr>
        <w:tc>
          <w:tcPr>
            <w:tcW w:w="2759" w:type="dxa"/>
          </w:tcPr>
          <w:p w14:paraId="0A33C892" w14:textId="77777777" w:rsidR="00450E8E" w:rsidRPr="00DD4928" w:rsidRDefault="00450E8E" w:rsidP="003454ED">
            <w:pPr>
              <w:rPr>
                <w:rFonts w:eastAsia="Times New Roman" w:cstheme="minorHAnsi"/>
                <w:b/>
                <w:kern w:val="36"/>
                <w:sz w:val="20"/>
                <w:szCs w:val="20"/>
                <w:lang w:eastAsia="en-IE"/>
              </w:rPr>
            </w:pPr>
          </w:p>
        </w:tc>
        <w:tc>
          <w:tcPr>
            <w:tcW w:w="1252" w:type="dxa"/>
          </w:tcPr>
          <w:p w14:paraId="7FA24427" w14:textId="77777777" w:rsidR="00450E8E" w:rsidRPr="00DD4928" w:rsidRDefault="00450E8E" w:rsidP="003454ED">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Allostatic Load</w:t>
            </w:r>
          </w:p>
          <w:p w14:paraId="3F0C79D3" w14:textId="0FBD18E6" w:rsidR="00087B14" w:rsidRPr="00DD4928" w:rsidRDefault="00992961" w:rsidP="003454ED">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excluding meds</w:t>
            </w:r>
          </w:p>
          <w:p w14:paraId="0F1D9870" w14:textId="77777777" w:rsidR="00450E8E" w:rsidRPr="00DD4928" w:rsidRDefault="00450E8E" w:rsidP="003454ED">
            <w:pPr>
              <w:jc w:val="center"/>
              <w:rPr>
                <w:rFonts w:eastAsia="Times New Roman" w:cstheme="minorHAnsi"/>
                <w:b/>
                <w:kern w:val="36"/>
                <w:sz w:val="20"/>
                <w:szCs w:val="20"/>
                <w:lang w:eastAsia="en-IE"/>
              </w:rPr>
            </w:pPr>
          </w:p>
        </w:tc>
        <w:tc>
          <w:tcPr>
            <w:tcW w:w="1252" w:type="dxa"/>
          </w:tcPr>
          <w:p w14:paraId="5C254711" w14:textId="77777777" w:rsidR="00087B14" w:rsidRPr="00DD4928" w:rsidRDefault="00087B14" w:rsidP="00087B14">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Allostatic Load</w:t>
            </w:r>
          </w:p>
          <w:p w14:paraId="1D242C4D" w14:textId="1ECC64B1" w:rsidR="00087B14" w:rsidRPr="00DD4928" w:rsidRDefault="005C7527" w:rsidP="00087B14">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including</w:t>
            </w:r>
            <w:r w:rsidR="00992961" w:rsidRPr="00DD4928">
              <w:rPr>
                <w:rFonts w:eastAsia="Times New Roman" w:cstheme="minorHAnsi"/>
                <w:b/>
                <w:kern w:val="36"/>
                <w:sz w:val="20"/>
                <w:szCs w:val="20"/>
                <w:lang w:eastAsia="en-IE"/>
              </w:rPr>
              <w:t xml:space="preserve"> meds</w:t>
            </w:r>
          </w:p>
          <w:p w14:paraId="40B21A03" w14:textId="77777777" w:rsidR="00450E8E" w:rsidRPr="00DD4928" w:rsidRDefault="00450E8E" w:rsidP="003454ED">
            <w:pPr>
              <w:jc w:val="center"/>
              <w:rPr>
                <w:rFonts w:eastAsia="Times New Roman" w:cstheme="minorHAnsi"/>
                <w:b/>
                <w:kern w:val="36"/>
                <w:sz w:val="20"/>
                <w:szCs w:val="20"/>
                <w:lang w:eastAsia="en-IE"/>
              </w:rPr>
            </w:pPr>
          </w:p>
        </w:tc>
        <w:tc>
          <w:tcPr>
            <w:tcW w:w="1253" w:type="dxa"/>
          </w:tcPr>
          <w:p w14:paraId="7D6DB55C" w14:textId="5A671C36" w:rsidR="00450E8E" w:rsidRPr="00DD4928" w:rsidRDefault="00450E8E" w:rsidP="003454ED">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 xml:space="preserve">Horvath </w:t>
            </w:r>
          </w:p>
          <w:p w14:paraId="74D37EDC" w14:textId="26996294" w:rsidR="00450E8E" w:rsidRPr="00DD4928" w:rsidRDefault="00450E8E" w:rsidP="003454ED">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EAA</w:t>
            </w:r>
          </w:p>
        </w:tc>
        <w:tc>
          <w:tcPr>
            <w:tcW w:w="1252" w:type="dxa"/>
          </w:tcPr>
          <w:p w14:paraId="70B6A240" w14:textId="77777777" w:rsidR="00450E8E" w:rsidRPr="00DD4928" w:rsidRDefault="00450E8E" w:rsidP="003454ED">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Hannum</w:t>
            </w:r>
          </w:p>
          <w:p w14:paraId="297B537C" w14:textId="4E5FE627" w:rsidR="00450E8E" w:rsidRPr="00DD4928" w:rsidRDefault="009C54D4" w:rsidP="003454ED">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 xml:space="preserve"> </w:t>
            </w:r>
            <w:r w:rsidR="00450E8E" w:rsidRPr="00DD4928">
              <w:rPr>
                <w:rFonts w:eastAsia="Times New Roman" w:cstheme="minorHAnsi"/>
                <w:b/>
                <w:kern w:val="36"/>
                <w:sz w:val="20"/>
                <w:szCs w:val="20"/>
                <w:lang w:eastAsia="en-IE"/>
              </w:rPr>
              <w:t>EAA</w:t>
            </w:r>
          </w:p>
        </w:tc>
        <w:tc>
          <w:tcPr>
            <w:tcW w:w="1253" w:type="dxa"/>
          </w:tcPr>
          <w:p w14:paraId="7B3E749D" w14:textId="77777777" w:rsidR="00450E8E" w:rsidRPr="00DD4928" w:rsidRDefault="00450E8E" w:rsidP="003454ED">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Levine</w:t>
            </w:r>
          </w:p>
          <w:p w14:paraId="260CB08F" w14:textId="500D384A" w:rsidR="00450E8E" w:rsidRPr="00DD4928" w:rsidRDefault="00450E8E" w:rsidP="003454ED">
            <w:pPr>
              <w:jc w:val="center"/>
              <w:rPr>
                <w:rFonts w:eastAsia="Times New Roman" w:cstheme="minorHAnsi"/>
                <w:b/>
                <w:kern w:val="36"/>
                <w:sz w:val="20"/>
                <w:szCs w:val="20"/>
                <w:lang w:eastAsia="en-IE"/>
              </w:rPr>
            </w:pPr>
            <w:r w:rsidRPr="00DD4928">
              <w:rPr>
                <w:rFonts w:eastAsia="Times New Roman" w:cstheme="minorHAnsi"/>
                <w:b/>
                <w:kern w:val="36"/>
                <w:sz w:val="20"/>
                <w:szCs w:val="20"/>
                <w:lang w:eastAsia="en-IE"/>
              </w:rPr>
              <w:t>EAA</w:t>
            </w:r>
          </w:p>
        </w:tc>
      </w:tr>
      <w:tr w:rsidR="00450E8E" w:rsidRPr="00DD4928" w14:paraId="0CD48243" w14:textId="77777777" w:rsidTr="00450E8E">
        <w:trPr>
          <w:trHeight w:val="245"/>
        </w:trPr>
        <w:tc>
          <w:tcPr>
            <w:tcW w:w="2759" w:type="dxa"/>
          </w:tcPr>
          <w:p w14:paraId="194326C0" w14:textId="77777777" w:rsidR="00450E8E" w:rsidRPr="00DD4928" w:rsidRDefault="00450E8E" w:rsidP="003454ED">
            <w:pPr>
              <w:rPr>
                <w:rFonts w:eastAsia="Times New Roman" w:cstheme="minorHAnsi"/>
                <w:b/>
                <w:kern w:val="36"/>
                <w:sz w:val="20"/>
                <w:szCs w:val="20"/>
                <w:lang w:eastAsia="en-IE"/>
              </w:rPr>
            </w:pPr>
          </w:p>
        </w:tc>
        <w:tc>
          <w:tcPr>
            <w:tcW w:w="1252" w:type="dxa"/>
          </w:tcPr>
          <w:p w14:paraId="40324DF8" w14:textId="77777777" w:rsidR="00450E8E" w:rsidRPr="00DD4928" w:rsidRDefault="00450E8E" w:rsidP="003454ED">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B (95% CI)</w:t>
            </w:r>
          </w:p>
        </w:tc>
        <w:tc>
          <w:tcPr>
            <w:tcW w:w="1252" w:type="dxa"/>
          </w:tcPr>
          <w:p w14:paraId="141107C5" w14:textId="1FC117B7" w:rsidR="00450E8E" w:rsidRPr="00DD4928" w:rsidRDefault="00E63D2F" w:rsidP="003454ED">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B (95% CI)</w:t>
            </w:r>
          </w:p>
        </w:tc>
        <w:tc>
          <w:tcPr>
            <w:tcW w:w="1253" w:type="dxa"/>
          </w:tcPr>
          <w:p w14:paraId="64E6021A" w14:textId="0B9CA921" w:rsidR="00450E8E" w:rsidRPr="00DD4928" w:rsidRDefault="00450E8E" w:rsidP="003454ED">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B (95% CI)</w:t>
            </w:r>
          </w:p>
        </w:tc>
        <w:tc>
          <w:tcPr>
            <w:tcW w:w="1252" w:type="dxa"/>
          </w:tcPr>
          <w:p w14:paraId="66EB8592" w14:textId="77777777" w:rsidR="00450E8E" w:rsidRPr="00DD4928" w:rsidRDefault="00450E8E" w:rsidP="003454ED">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B (95% CI)</w:t>
            </w:r>
          </w:p>
        </w:tc>
        <w:tc>
          <w:tcPr>
            <w:tcW w:w="1253" w:type="dxa"/>
          </w:tcPr>
          <w:p w14:paraId="747021FB" w14:textId="77777777" w:rsidR="00450E8E" w:rsidRPr="00DD4928" w:rsidRDefault="00450E8E" w:rsidP="003454ED">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B (95% CI)</w:t>
            </w:r>
          </w:p>
        </w:tc>
      </w:tr>
      <w:tr w:rsidR="00450E8E" w:rsidRPr="00DD4928" w14:paraId="3BC21D16" w14:textId="77777777" w:rsidTr="00450E8E">
        <w:trPr>
          <w:trHeight w:val="245"/>
        </w:trPr>
        <w:tc>
          <w:tcPr>
            <w:tcW w:w="2759" w:type="dxa"/>
          </w:tcPr>
          <w:p w14:paraId="4F96035B" w14:textId="77777777" w:rsidR="00450E8E" w:rsidRPr="00DD4928" w:rsidRDefault="00450E8E" w:rsidP="003454ED">
            <w:pPr>
              <w:rPr>
                <w:rFonts w:eastAsia="Times New Roman" w:cstheme="minorHAnsi"/>
                <w:b/>
                <w:kern w:val="36"/>
                <w:sz w:val="20"/>
                <w:szCs w:val="20"/>
                <w:lang w:eastAsia="en-IE"/>
              </w:rPr>
            </w:pPr>
            <w:r w:rsidRPr="00DD4928">
              <w:rPr>
                <w:rFonts w:eastAsia="Times New Roman" w:cstheme="minorHAnsi"/>
                <w:b/>
                <w:kern w:val="36"/>
                <w:sz w:val="20"/>
                <w:szCs w:val="20"/>
                <w:lang w:eastAsia="en-IE"/>
              </w:rPr>
              <w:t>Childhood social class</w:t>
            </w:r>
          </w:p>
        </w:tc>
        <w:tc>
          <w:tcPr>
            <w:tcW w:w="1252" w:type="dxa"/>
          </w:tcPr>
          <w:p w14:paraId="490B8AAE" w14:textId="77777777" w:rsidR="00450E8E" w:rsidRPr="00DD4928" w:rsidRDefault="00450E8E" w:rsidP="003454ED">
            <w:pPr>
              <w:jc w:val="center"/>
              <w:rPr>
                <w:rFonts w:eastAsia="Times New Roman" w:cstheme="minorHAnsi"/>
                <w:kern w:val="36"/>
                <w:sz w:val="20"/>
                <w:szCs w:val="20"/>
                <w:lang w:eastAsia="en-IE"/>
              </w:rPr>
            </w:pPr>
          </w:p>
        </w:tc>
        <w:tc>
          <w:tcPr>
            <w:tcW w:w="1252" w:type="dxa"/>
          </w:tcPr>
          <w:p w14:paraId="4BD1BB3E" w14:textId="77777777" w:rsidR="00450E8E" w:rsidRPr="00DD4928" w:rsidRDefault="00450E8E" w:rsidP="003454ED">
            <w:pPr>
              <w:jc w:val="center"/>
              <w:rPr>
                <w:rFonts w:eastAsia="Times New Roman" w:cstheme="minorHAnsi"/>
                <w:kern w:val="36"/>
                <w:sz w:val="20"/>
                <w:szCs w:val="20"/>
                <w:lang w:eastAsia="en-IE"/>
              </w:rPr>
            </w:pPr>
          </w:p>
        </w:tc>
        <w:tc>
          <w:tcPr>
            <w:tcW w:w="1253" w:type="dxa"/>
          </w:tcPr>
          <w:p w14:paraId="5AD42022" w14:textId="6C63CD8E" w:rsidR="00450E8E" w:rsidRPr="00DD4928" w:rsidRDefault="00450E8E" w:rsidP="003454ED">
            <w:pPr>
              <w:jc w:val="center"/>
              <w:rPr>
                <w:rFonts w:eastAsia="Times New Roman" w:cstheme="minorHAnsi"/>
                <w:kern w:val="36"/>
                <w:sz w:val="20"/>
                <w:szCs w:val="20"/>
                <w:lang w:eastAsia="en-IE"/>
              </w:rPr>
            </w:pPr>
          </w:p>
        </w:tc>
        <w:tc>
          <w:tcPr>
            <w:tcW w:w="1252" w:type="dxa"/>
          </w:tcPr>
          <w:p w14:paraId="16E199E9" w14:textId="77777777" w:rsidR="00450E8E" w:rsidRPr="00DD4928" w:rsidRDefault="00450E8E" w:rsidP="003454ED">
            <w:pPr>
              <w:jc w:val="center"/>
              <w:rPr>
                <w:rFonts w:eastAsia="Times New Roman" w:cstheme="minorHAnsi"/>
                <w:kern w:val="36"/>
                <w:sz w:val="20"/>
                <w:szCs w:val="20"/>
                <w:lang w:eastAsia="en-IE"/>
              </w:rPr>
            </w:pPr>
          </w:p>
        </w:tc>
        <w:tc>
          <w:tcPr>
            <w:tcW w:w="1253" w:type="dxa"/>
          </w:tcPr>
          <w:p w14:paraId="67DA4626" w14:textId="77777777" w:rsidR="00450E8E" w:rsidRPr="00DD4928" w:rsidRDefault="00450E8E" w:rsidP="003454ED">
            <w:pPr>
              <w:jc w:val="center"/>
              <w:rPr>
                <w:rFonts w:eastAsia="Times New Roman" w:cstheme="minorHAnsi"/>
                <w:kern w:val="36"/>
                <w:sz w:val="20"/>
                <w:szCs w:val="20"/>
                <w:lang w:eastAsia="en-IE"/>
              </w:rPr>
            </w:pPr>
          </w:p>
        </w:tc>
      </w:tr>
      <w:tr w:rsidR="005C7527" w:rsidRPr="00DD4928" w14:paraId="0C5A13B9" w14:textId="77777777" w:rsidTr="00450E8E">
        <w:trPr>
          <w:trHeight w:val="245"/>
        </w:trPr>
        <w:tc>
          <w:tcPr>
            <w:tcW w:w="2759" w:type="dxa"/>
          </w:tcPr>
          <w:p w14:paraId="20E2A372" w14:textId="77777777" w:rsidR="005C7527" w:rsidRPr="00DD4928" w:rsidRDefault="005C7527" w:rsidP="005C7527">
            <w:pPr>
              <w:rPr>
                <w:rFonts w:eastAsia="Times New Roman" w:cstheme="minorHAnsi"/>
                <w:kern w:val="36"/>
                <w:sz w:val="20"/>
                <w:szCs w:val="20"/>
                <w:lang w:eastAsia="en-IE"/>
              </w:rPr>
            </w:pPr>
            <w:r w:rsidRPr="00DD4928">
              <w:rPr>
                <w:rFonts w:eastAsia="Times New Roman" w:cstheme="minorHAnsi"/>
                <w:kern w:val="36"/>
                <w:sz w:val="20"/>
                <w:szCs w:val="20"/>
                <w:lang w:eastAsia="en-IE"/>
              </w:rPr>
              <w:t>Professional/Managerial</w:t>
            </w:r>
          </w:p>
        </w:tc>
        <w:tc>
          <w:tcPr>
            <w:tcW w:w="1252" w:type="dxa"/>
          </w:tcPr>
          <w:p w14:paraId="31A506B6" w14:textId="4F18F4A3" w:rsidR="005C7527"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2" w:type="dxa"/>
          </w:tcPr>
          <w:p w14:paraId="21385170" w14:textId="1E1BB884"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3" w:type="dxa"/>
          </w:tcPr>
          <w:p w14:paraId="22FF33BC" w14:textId="480920B3"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2" w:type="dxa"/>
          </w:tcPr>
          <w:p w14:paraId="33706EF1"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3" w:type="dxa"/>
          </w:tcPr>
          <w:p w14:paraId="7B5CDD80"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p w14:paraId="34AA826B" w14:textId="77777777" w:rsidR="005C7527" w:rsidRPr="00DD4928" w:rsidRDefault="005C7527" w:rsidP="005C7527">
            <w:pPr>
              <w:jc w:val="center"/>
              <w:rPr>
                <w:rFonts w:eastAsia="Times New Roman" w:cstheme="minorHAnsi"/>
                <w:kern w:val="36"/>
                <w:sz w:val="20"/>
                <w:szCs w:val="20"/>
                <w:lang w:eastAsia="en-IE"/>
              </w:rPr>
            </w:pPr>
          </w:p>
        </w:tc>
      </w:tr>
      <w:tr w:rsidR="005C7527" w:rsidRPr="00DD4928" w14:paraId="07E7C7AD" w14:textId="77777777" w:rsidTr="00450E8E">
        <w:trPr>
          <w:trHeight w:val="245"/>
        </w:trPr>
        <w:tc>
          <w:tcPr>
            <w:tcW w:w="2759" w:type="dxa"/>
          </w:tcPr>
          <w:p w14:paraId="76B3534E" w14:textId="77777777" w:rsidR="005C7527" w:rsidRPr="00DD4928" w:rsidRDefault="005C7527" w:rsidP="005C7527">
            <w:pPr>
              <w:rPr>
                <w:rFonts w:eastAsia="Times New Roman" w:cstheme="minorHAnsi"/>
                <w:kern w:val="36"/>
                <w:sz w:val="20"/>
                <w:szCs w:val="20"/>
                <w:lang w:eastAsia="en-IE"/>
              </w:rPr>
            </w:pPr>
            <w:r w:rsidRPr="00DD4928">
              <w:rPr>
                <w:rFonts w:eastAsia="Times New Roman" w:cstheme="minorHAnsi"/>
                <w:kern w:val="36"/>
                <w:sz w:val="20"/>
                <w:szCs w:val="20"/>
                <w:lang w:eastAsia="en-IE"/>
              </w:rPr>
              <w:t>Non-manual/skilled manual</w:t>
            </w:r>
          </w:p>
        </w:tc>
        <w:tc>
          <w:tcPr>
            <w:tcW w:w="1252" w:type="dxa"/>
          </w:tcPr>
          <w:p w14:paraId="23A2D3A3" w14:textId="77777777" w:rsidR="005C7527"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0.32</w:t>
            </w:r>
          </w:p>
          <w:p w14:paraId="209A62E6" w14:textId="0F9CAEF2" w:rsidR="006E17CC" w:rsidRPr="00DD4928" w:rsidRDefault="00641F63"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(-0.43</w:t>
            </w:r>
            <w:r w:rsidR="006E17CC" w:rsidRPr="00DD4928">
              <w:rPr>
                <w:rFonts w:eastAsia="Times New Roman" w:cstheme="minorHAnsi"/>
                <w:kern w:val="36"/>
                <w:sz w:val="20"/>
                <w:szCs w:val="20"/>
                <w:lang w:eastAsia="en-IE"/>
              </w:rPr>
              <w:t>, 1.07)</w:t>
            </w:r>
          </w:p>
        </w:tc>
        <w:tc>
          <w:tcPr>
            <w:tcW w:w="1252" w:type="dxa"/>
          </w:tcPr>
          <w:p w14:paraId="28826C3B"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0.33</w:t>
            </w:r>
          </w:p>
          <w:p w14:paraId="72320882" w14:textId="2E7EE9D4"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(-0.50, 1.17)</w:t>
            </w:r>
          </w:p>
        </w:tc>
        <w:tc>
          <w:tcPr>
            <w:tcW w:w="1253" w:type="dxa"/>
          </w:tcPr>
          <w:p w14:paraId="5DD0E4E0" w14:textId="08990A6F"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-1.34</w:t>
            </w:r>
          </w:p>
          <w:p w14:paraId="31E93E9E"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(-3.84, 1.17)</w:t>
            </w:r>
          </w:p>
        </w:tc>
        <w:tc>
          <w:tcPr>
            <w:tcW w:w="1252" w:type="dxa"/>
          </w:tcPr>
          <w:p w14:paraId="5C13F3AF"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-0.63</w:t>
            </w:r>
          </w:p>
          <w:p w14:paraId="04787AF0"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(-3.10, 1.85)</w:t>
            </w:r>
          </w:p>
        </w:tc>
        <w:tc>
          <w:tcPr>
            <w:tcW w:w="1253" w:type="dxa"/>
          </w:tcPr>
          <w:p w14:paraId="1D10EE0E"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-0.54</w:t>
            </w:r>
          </w:p>
          <w:p w14:paraId="2D8950A6"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(-2.32, 1.24)</w:t>
            </w:r>
          </w:p>
        </w:tc>
      </w:tr>
      <w:tr w:rsidR="005C7527" w:rsidRPr="00DD4928" w14:paraId="4E6ADCDF" w14:textId="77777777" w:rsidTr="00450E8E">
        <w:trPr>
          <w:trHeight w:val="245"/>
        </w:trPr>
        <w:tc>
          <w:tcPr>
            <w:tcW w:w="2759" w:type="dxa"/>
          </w:tcPr>
          <w:p w14:paraId="61E3E361" w14:textId="389DCE53" w:rsidR="005C7527" w:rsidRPr="00DD4928" w:rsidRDefault="005C7527" w:rsidP="005C7527">
            <w:pPr>
              <w:rPr>
                <w:rFonts w:eastAsia="Times New Roman" w:cstheme="minorHAnsi"/>
                <w:kern w:val="36"/>
                <w:sz w:val="20"/>
                <w:szCs w:val="20"/>
                <w:lang w:eastAsia="en-IE"/>
              </w:rPr>
            </w:pPr>
            <w:r w:rsidRPr="00DD4928">
              <w:rPr>
                <w:rFonts w:eastAsia="Times New Roman" w:cstheme="minorHAnsi"/>
                <w:kern w:val="36"/>
                <w:sz w:val="20"/>
                <w:szCs w:val="20"/>
                <w:lang w:eastAsia="en-IE"/>
              </w:rPr>
              <w:t>Semi-skilled/unskilled</w:t>
            </w:r>
          </w:p>
        </w:tc>
        <w:tc>
          <w:tcPr>
            <w:tcW w:w="1252" w:type="dxa"/>
          </w:tcPr>
          <w:p w14:paraId="1A621931" w14:textId="77777777" w:rsidR="006E17CC"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 xml:space="preserve">0.24 </w:t>
            </w:r>
          </w:p>
          <w:p w14:paraId="7F49BFA1" w14:textId="381F9713" w:rsidR="005C7527"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(-0.17, 0.65)</w:t>
            </w:r>
          </w:p>
        </w:tc>
        <w:tc>
          <w:tcPr>
            <w:tcW w:w="1252" w:type="dxa"/>
          </w:tcPr>
          <w:p w14:paraId="55DD2E0D"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0.23</w:t>
            </w:r>
          </w:p>
          <w:p w14:paraId="554BB386" w14:textId="213C7FDE"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(-0.23, 0.68)</w:t>
            </w:r>
          </w:p>
        </w:tc>
        <w:tc>
          <w:tcPr>
            <w:tcW w:w="1253" w:type="dxa"/>
          </w:tcPr>
          <w:p w14:paraId="4B4976CD" w14:textId="047D484F"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0.80</w:t>
            </w:r>
          </w:p>
          <w:p w14:paraId="5C5F854A"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(-0.56, 2.17)</w:t>
            </w:r>
          </w:p>
        </w:tc>
        <w:tc>
          <w:tcPr>
            <w:tcW w:w="1252" w:type="dxa"/>
          </w:tcPr>
          <w:p w14:paraId="57895A86"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0.93</w:t>
            </w:r>
          </w:p>
          <w:p w14:paraId="4B629D12"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(-0.42, 2.28)</w:t>
            </w:r>
          </w:p>
        </w:tc>
        <w:tc>
          <w:tcPr>
            <w:tcW w:w="1253" w:type="dxa"/>
          </w:tcPr>
          <w:p w14:paraId="2130A5F0"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0.35</w:t>
            </w:r>
          </w:p>
          <w:p w14:paraId="625ABF54"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(-0.62, 1.32)</w:t>
            </w:r>
          </w:p>
        </w:tc>
      </w:tr>
      <w:tr w:rsidR="005C7527" w:rsidRPr="00DD4928" w14:paraId="6FD73982" w14:textId="77777777" w:rsidTr="00450E8E">
        <w:trPr>
          <w:trHeight w:val="245"/>
        </w:trPr>
        <w:tc>
          <w:tcPr>
            <w:tcW w:w="2759" w:type="dxa"/>
          </w:tcPr>
          <w:p w14:paraId="74A82B4E" w14:textId="77777777" w:rsidR="005C7527" w:rsidRPr="00DD4928" w:rsidRDefault="005C7527" w:rsidP="005C7527">
            <w:pPr>
              <w:rPr>
                <w:rFonts w:eastAsia="Times New Roman" w:cstheme="minorHAnsi"/>
                <w:kern w:val="36"/>
                <w:sz w:val="20"/>
                <w:szCs w:val="20"/>
                <w:lang w:eastAsia="en-IE"/>
              </w:rPr>
            </w:pPr>
          </w:p>
        </w:tc>
        <w:tc>
          <w:tcPr>
            <w:tcW w:w="1252" w:type="dxa"/>
          </w:tcPr>
          <w:p w14:paraId="7292366F" w14:textId="77777777" w:rsidR="005C7527" w:rsidRPr="00DD4928" w:rsidRDefault="005C7527" w:rsidP="005C7527">
            <w:pPr>
              <w:jc w:val="center"/>
              <w:rPr>
                <w:rFonts w:eastAsia="Times New Roman" w:cstheme="minorHAnsi"/>
                <w:kern w:val="36"/>
                <w:sz w:val="20"/>
                <w:szCs w:val="20"/>
                <w:lang w:eastAsia="en-IE"/>
              </w:rPr>
            </w:pPr>
          </w:p>
        </w:tc>
        <w:tc>
          <w:tcPr>
            <w:tcW w:w="1252" w:type="dxa"/>
          </w:tcPr>
          <w:p w14:paraId="42551D3D" w14:textId="77777777" w:rsidR="005C7527" w:rsidRPr="00DD4928" w:rsidRDefault="005C7527" w:rsidP="005C7527">
            <w:pPr>
              <w:jc w:val="center"/>
              <w:rPr>
                <w:rFonts w:eastAsia="Times New Roman" w:cstheme="minorHAnsi"/>
                <w:kern w:val="36"/>
                <w:sz w:val="20"/>
                <w:szCs w:val="20"/>
                <w:lang w:eastAsia="en-IE"/>
              </w:rPr>
            </w:pPr>
          </w:p>
        </w:tc>
        <w:tc>
          <w:tcPr>
            <w:tcW w:w="1253" w:type="dxa"/>
          </w:tcPr>
          <w:p w14:paraId="6E3F3E20" w14:textId="5432F7B1" w:rsidR="005C7527" w:rsidRPr="00DD4928" w:rsidRDefault="005C7527" w:rsidP="005C7527">
            <w:pPr>
              <w:jc w:val="center"/>
              <w:rPr>
                <w:rFonts w:eastAsia="Times New Roman" w:cstheme="minorHAnsi"/>
                <w:kern w:val="36"/>
                <w:sz w:val="20"/>
                <w:szCs w:val="20"/>
                <w:lang w:eastAsia="en-IE"/>
              </w:rPr>
            </w:pPr>
          </w:p>
        </w:tc>
        <w:tc>
          <w:tcPr>
            <w:tcW w:w="1252" w:type="dxa"/>
          </w:tcPr>
          <w:p w14:paraId="0B3F50EF" w14:textId="77777777" w:rsidR="005C7527" w:rsidRPr="00DD4928" w:rsidRDefault="005C7527" w:rsidP="005C7527">
            <w:pPr>
              <w:jc w:val="center"/>
              <w:rPr>
                <w:rFonts w:eastAsia="Times New Roman" w:cstheme="minorHAnsi"/>
                <w:kern w:val="36"/>
                <w:sz w:val="20"/>
                <w:szCs w:val="20"/>
                <w:lang w:eastAsia="en-IE"/>
              </w:rPr>
            </w:pPr>
          </w:p>
        </w:tc>
        <w:tc>
          <w:tcPr>
            <w:tcW w:w="1253" w:type="dxa"/>
          </w:tcPr>
          <w:p w14:paraId="17108551" w14:textId="77777777" w:rsidR="005C7527" w:rsidRPr="00DD4928" w:rsidRDefault="005C7527" w:rsidP="005C7527">
            <w:pPr>
              <w:jc w:val="center"/>
              <w:rPr>
                <w:rFonts w:eastAsia="Times New Roman" w:cstheme="minorHAnsi"/>
                <w:kern w:val="36"/>
                <w:sz w:val="20"/>
                <w:szCs w:val="20"/>
                <w:lang w:eastAsia="en-IE"/>
              </w:rPr>
            </w:pPr>
          </w:p>
        </w:tc>
      </w:tr>
      <w:tr w:rsidR="005C7527" w:rsidRPr="00DD4928" w14:paraId="3BA9A5AF" w14:textId="77777777" w:rsidTr="00450E8E">
        <w:trPr>
          <w:trHeight w:val="245"/>
        </w:trPr>
        <w:tc>
          <w:tcPr>
            <w:tcW w:w="2759" w:type="dxa"/>
          </w:tcPr>
          <w:p w14:paraId="2EC61C33" w14:textId="77777777" w:rsidR="005C7527" w:rsidRPr="00DD4928" w:rsidRDefault="005C7527" w:rsidP="005C7527">
            <w:pPr>
              <w:rPr>
                <w:rFonts w:eastAsia="Times New Roman" w:cstheme="minorHAnsi"/>
                <w:b/>
                <w:kern w:val="36"/>
                <w:sz w:val="20"/>
                <w:szCs w:val="20"/>
                <w:lang w:eastAsia="en-IE"/>
              </w:rPr>
            </w:pPr>
            <w:r w:rsidRPr="00DD4928">
              <w:rPr>
                <w:rFonts w:eastAsia="Times New Roman" w:cstheme="minorHAnsi"/>
                <w:b/>
                <w:kern w:val="36"/>
                <w:sz w:val="20"/>
                <w:szCs w:val="20"/>
                <w:lang w:eastAsia="en-IE"/>
              </w:rPr>
              <w:t>Adulthood social class</w:t>
            </w:r>
          </w:p>
        </w:tc>
        <w:tc>
          <w:tcPr>
            <w:tcW w:w="1252" w:type="dxa"/>
          </w:tcPr>
          <w:p w14:paraId="0134A0A1" w14:textId="77777777" w:rsidR="005C7527" w:rsidRPr="00DD4928" w:rsidRDefault="005C7527" w:rsidP="005C7527">
            <w:pPr>
              <w:jc w:val="center"/>
              <w:rPr>
                <w:rFonts w:eastAsia="Times New Roman" w:cstheme="minorHAnsi"/>
                <w:kern w:val="36"/>
                <w:sz w:val="20"/>
                <w:szCs w:val="20"/>
                <w:lang w:eastAsia="en-IE"/>
              </w:rPr>
            </w:pPr>
          </w:p>
        </w:tc>
        <w:tc>
          <w:tcPr>
            <w:tcW w:w="1252" w:type="dxa"/>
          </w:tcPr>
          <w:p w14:paraId="43400514" w14:textId="77777777" w:rsidR="005C7527" w:rsidRPr="00DD4928" w:rsidRDefault="005C7527" w:rsidP="005C7527">
            <w:pPr>
              <w:jc w:val="center"/>
              <w:rPr>
                <w:rFonts w:eastAsia="Times New Roman" w:cstheme="minorHAnsi"/>
                <w:kern w:val="36"/>
                <w:sz w:val="20"/>
                <w:szCs w:val="20"/>
                <w:lang w:eastAsia="en-IE"/>
              </w:rPr>
            </w:pPr>
          </w:p>
        </w:tc>
        <w:tc>
          <w:tcPr>
            <w:tcW w:w="1253" w:type="dxa"/>
          </w:tcPr>
          <w:p w14:paraId="5B02FAA2" w14:textId="564F8221" w:rsidR="005C7527" w:rsidRPr="00DD4928" w:rsidRDefault="005C7527" w:rsidP="005C7527">
            <w:pPr>
              <w:jc w:val="center"/>
              <w:rPr>
                <w:rFonts w:eastAsia="Times New Roman" w:cstheme="minorHAnsi"/>
                <w:kern w:val="36"/>
                <w:sz w:val="20"/>
                <w:szCs w:val="20"/>
                <w:lang w:eastAsia="en-IE"/>
              </w:rPr>
            </w:pPr>
          </w:p>
        </w:tc>
        <w:tc>
          <w:tcPr>
            <w:tcW w:w="1252" w:type="dxa"/>
          </w:tcPr>
          <w:p w14:paraId="1C55F0E5" w14:textId="77777777" w:rsidR="005C7527" w:rsidRPr="00DD4928" w:rsidRDefault="005C7527" w:rsidP="005C7527">
            <w:pPr>
              <w:jc w:val="center"/>
              <w:rPr>
                <w:rFonts w:eastAsia="Times New Roman" w:cstheme="minorHAnsi"/>
                <w:kern w:val="36"/>
                <w:sz w:val="20"/>
                <w:szCs w:val="20"/>
                <w:lang w:eastAsia="en-IE"/>
              </w:rPr>
            </w:pPr>
          </w:p>
        </w:tc>
        <w:tc>
          <w:tcPr>
            <w:tcW w:w="1253" w:type="dxa"/>
          </w:tcPr>
          <w:p w14:paraId="2807508B" w14:textId="77777777" w:rsidR="005C7527" w:rsidRPr="00DD4928" w:rsidRDefault="005C7527" w:rsidP="005C7527">
            <w:pPr>
              <w:jc w:val="center"/>
              <w:rPr>
                <w:rFonts w:eastAsia="Times New Roman" w:cstheme="minorHAnsi"/>
                <w:kern w:val="36"/>
                <w:sz w:val="20"/>
                <w:szCs w:val="20"/>
                <w:lang w:eastAsia="en-IE"/>
              </w:rPr>
            </w:pPr>
          </w:p>
        </w:tc>
      </w:tr>
      <w:tr w:rsidR="005C7527" w:rsidRPr="00DD4928" w14:paraId="1DC068F7" w14:textId="77777777" w:rsidTr="00450E8E">
        <w:trPr>
          <w:trHeight w:val="245"/>
        </w:trPr>
        <w:tc>
          <w:tcPr>
            <w:tcW w:w="2759" w:type="dxa"/>
          </w:tcPr>
          <w:p w14:paraId="76460576" w14:textId="77777777" w:rsidR="005C7527" w:rsidRPr="00DD4928" w:rsidRDefault="005C7527" w:rsidP="005C7527">
            <w:pPr>
              <w:rPr>
                <w:rFonts w:eastAsia="Times New Roman" w:cstheme="minorHAnsi"/>
                <w:kern w:val="36"/>
                <w:sz w:val="20"/>
                <w:szCs w:val="20"/>
                <w:lang w:eastAsia="en-IE"/>
              </w:rPr>
            </w:pPr>
            <w:r w:rsidRPr="00DD4928">
              <w:rPr>
                <w:rFonts w:eastAsia="Times New Roman" w:cstheme="minorHAnsi"/>
                <w:kern w:val="36"/>
                <w:sz w:val="20"/>
                <w:szCs w:val="20"/>
                <w:lang w:eastAsia="en-IE"/>
              </w:rPr>
              <w:t>Professional/Managerial</w:t>
            </w:r>
          </w:p>
        </w:tc>
        <w:tc>
          <w:tcPr>
            <w:tcW w:w="1252" w:type="dxa"/>
          </w:tcPr>
          <w:p w14:paraId="774C665E" w14:textId="39BD7929" w:rsidR="005C7527"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2" w:type="dxa"/>
          </w:tcPr>
          <w:p w14:paraId="15D2816C" w14:textId="290224A4"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3" w:type="dxa"/>
          </w:tcPr>
          <w:p w14:paraId="49001092" w14:textId="0A0FA8FC"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2" w:type="dxa"/>
          </w:tcPr>
          <w:p w14:paraId="22888496"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3" w:type="dxa"/>
          </w:tcPr>
          <w:p w14:paraId="6A533645"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p w14:paraId="1555F5B9" w14:textId="77777777" w:rsidR="005C7527" w:rsidRPr="00DD4928" w:rsidRDefault="005C7527" w:rsidP="005C7527">
            <w:pPr>
              <w:jc w:val="center"/>
              <w:rPr>
                <w:rFonts w:eastAsia="Times New Roman" w:cstheme="minorHAnsi"/>
                <w:kern w:val="36"/>
                <w:sz w:val="20"/>
                <w:szCs w:val="20"/>
                <w:lang w:eastAsia="en-IE"/>
              </w:rPr>
            </w:pPr>
          </w:p>
        </w:tc>
      </w:tr>
      <w:tr w:rsidR="005C7527" w:rsidRPr="00DD4928" w14:paraId="6211D712" w14:textId="77777777" w:rsidTr="00450E8E">
        <w:trPr>
          <w:trHeight w:val="245"/>
        </w:trPr>
        <w:tc>
          <w:tcPr>
            <w:tcW w:w="2759" w:type="dxa"/>
          </w:tcPr>
          <w:p w14:paraId="79878C64" w14:textId="77777777" w:rsidR="005C7527" w:rsidRPr="00DD4928" w:rsidRDefault="005C7527" w:rsidP="005C7527">
            <w:pPr>
              <w:rPr>
                <w:rFonts w:eastAsia="Times New Roman" w:cstheme="minorHAnsi"/>
                <w:kern w:val="36"/>
                <w:sz w:val="20"/>
                <w:szCs w:val="20"/>
                <w:lang w:eastAsia="en-IE"/>
              </w:rPr>
            </w:pPr>
            <w:r w:rsidRPr="00DD4928">
              <w:rPr>
                <w:rFonts w:eastAsia="Times New Roman" w:cstheme="minorHAnsi"/>
                <w:kern w:val="36"/>
                <w:sz w:val="20"/>
                <w:szCs w:val="20"/>
                <w:lang w:eastAsia="en-IE"/>
              </w:rPr>
              <w:t>Non-manual/skilled manual</w:t>
            </w:r>
          </w:p>
        </w:tc>
        <w:tc>
          <w:tcPr>
            <w:tcW w:w="1252" w:type="dxa"/>
          </w:tcPr>
          <w:p w14:paraId="349A0B4B" w14:textId="77777777" w:rsidR="005C7527"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0.37</w:t>
            </w:r>
          </w:p>
          <w:p w14:paraId="0C155B66" w14:textId="14B00860" w:rsidR="006E17CC"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(-0.43, 1.17)</w:t>
            </w:r>
          </w:p>
        </w:tc>
        <w:tc>
          <w:tcPr>
            <w:tcW w:w="1252" w:type="dxa"/>
          </w:tcPr>
          <w:p w14:paraId="52447BDF"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0.46</w:t>
            </w:r>
          </w:p>
          <w:p w14:paraId="0C28F317" w14:textId="2851011D"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(-0.43, 1.35)</w:t>
            </w:r>
          </w:p>
        </w:tc>
        <w:tc>
          <w:tcPr>
            <w:tcW w:w="1253" w:type="dxa"/>
          </w:tcPr>
          <w:p w14:paraId="2A600311" w14:textId="47BBD6B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0.58</w:t>
            </w:r>
          </w:p>
          <w:p w14:paraId="406260B1"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(-2.14, 3.30)</w:t>
            </w:r>
          </w:p>
        </w:tc>
        <w:tc>
          <w:tcPr>
            <w:tcW w:w="1252" w:type="dxa"/>
          </w:tcPr>
          <w:p w14:paraId="19244503"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0.77</w:t>
            </w:r>
          </w:p>
          <w:p w14:paraId="1F784E59"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(-1.92, 3.45)</w:t>
            </w:r>
          </w:p>
        </w:tc>
        <w:tc>
          <w:tcPr>
            <w:tcW w:w="1253" w:type="dxa"/>
          </w:tcPr>
          <w:p w14:paraId="65626008"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0.04</w:t>
            </w:r>
          </w:p>
          <w:p w14:paraId="0A0AF97D"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(-1.89, 1.97)</w:t>
            </w:r>
          </w:p>
        </w:tc>
      </w:tr>
      <w:tr w:rsidR="005C7527" w:rsidRPr="00DD4928" w14:paraId="7C5E684B" w14:textId="77777777" w:rsidTr="00450E8E">
        <w:trPr>
          <w:trHeight w:val="245"/>
        </w:trPr>
        <w:tc>
          <w:tcPr>
            <w:tcW w:w="2759" w:type="dxa"/>
          </w:tcPr>
          <w:p w14:paraId="6174C340" w14:textId="77777777" w:rsidR="005C7527" w:rsidRPr="00DD4928" w:rsidRDefault="005C7527" w:rsidP="005C7527">
            <w:pPr>
              <w:rPr>
                <w:rFonts w:eastAsia="Times New Roman" w:cstheme="minorHAnsi"/>
                <w:kern w:val="36"/>
                <w:sz w:val="20"/>
                <w:szCs w:val="20"/>
                <w:lang w:eastAsia="en-IE"/>
              </w:rPr>
            </w:pPr>
            <w:r w:rsidRPr="00DD4928">
              <w:rPr>
                <w:rFonts w:eastAsia="Times New Roman" w:cstheme="minorHAnsi"/>
                <w:kern w:val="36"/>
                <w:sz w:val="20"/>
                <w:szCs w:val="20"/>
                <w:lang w:eastAsia="en-IE"/>
              </w:rPr>
              <w:t>Semi-skilled/unskilled</w:t>
            </w:r>
          </w:p>
        </w:tc>
        <w:tc>
          <w:tcPr>
            <w:tcW w:w="1252" w:type="dxa"/>
          </w:tcPr>
          <w:p w14:paraId="403E1355" w14:textId="77777777" w:rsidR="005C7527"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0.76***</w:t>
            </w:r>
          </w:p>
          <w:p w14:paraId="7EAF745B" w14:textId="2F7384ED" w:rsidR="006E17CC"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(0.36, 1.16)</w:t>
            </w:r>
          </w:p>
        </w:tc>
        <w:tc>
          <w:tcPr>
            <w:tcW w:w="1252" w:type="dxa"/>
          </w:tcPr>
          <w:p w14:paraId="46A48CFA"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0.84***</w:t>
            </w:r>
          </w:p>
          <w:p w14:paraId="6A245867" w14:textId="31C12BB0"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(0.40, 1.29)</w:t>
            </w:r>
          </w:p>
        </w:tc>
        <w:tc>
          <w:tcPr>
            <w:tcW w:w="1253" w:type="dxa"/>
          </w:tcPr>
          <w:p w14:paraId="2C0FD3ED" w14:textId="1A026D35"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 xml:space="preserve">0.06 </w:t>
            </w:r>
          </w:p>
          <w:p w14:paraId="7641F127"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(-1.30, 1.42)</w:t>
            </w:r>
          </w:p>
        </w:tc>
        <w:tc>
          <w:tcPr>
            <w:tcW w:w="1252" w:type="dxa"/>
          </w:tcPr>
          <w:p w14:paraId="5ACD5F00"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0.24</w:t>
            </w:r>
          </w:p>
          <w:p w14:paraId="13C26A54"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(-1.10, 1.58)</w:t>
            </w:r>
          </w:p>
        </w:tc>
        <w:tc>
          <w:tcPr>
            <w:tcW w:w="1253" w:type="dxa"/>
          </w:tcPr>
          <w:p w14:paraId="2475DE80"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0.26</w:t>
            </w:r>
          </w:p>
          <w:p w14:paraId="58E5A100"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(-0.70, 1.22)</w:t>
            </w:r>
          </w:p>
        </w:tc>
      </w:tr>
      <w:tr w:rsidR="005C7527" w:rsidRPr="00DD4928" w14:paraId="525BC262" w14:textId="77777777" w:rsidTr="00450E8E">
        <w:trPr>
          <w:trHeight w:val="245"/>
        </w:trPr>
        <w:tc>
          <w:tcPr>
            <w:tcW w:w="2759" w:type="dxa"/>
          </w:tcPr>
          <w:p w14:paraId="4CD409A5" w14:textId="77777777" w:rsidR="005C7527" w:rsidRPr="00DD4928" w:rsidRDefault="005C7527" w:rsidP="005C7527">
            <w:pPr>
              <w:rPr>
                <w:rFonts w:eastAsia="Times New Roman" w:cstheme="minorHAnsi"/>
                <w:kern w:val="36"/>
                <w:sz w:val="20"/>
                <w:szCs w:val="20"/>
                <w:lang w:eastAsia="en-IE"/>
              </w:rPr>
            </w:pPr>
          </w:p>
        </w:tc>
        <w:tc>
          <w:tcPr>
            <w:tcW w:w="1252" w:type="dxa"/>
          </w:tcPr>
          <w:p w14:paraId="7D82D747" w14:textId="77777777" w:rsidR="005C7527" w:rsidRPr="00DD4928" w:rsidRDefault="005C7527" w:rsidP="005C7527">
            <w:pPr>
              <w:jc w:val="center"/>
              <w:rPr>
                <w:rFonts w:eastAsia="Times New Roman" w:cstheme="minorHAnsi"/>
                <w:kern w:val="36"/>
                <w:sz w:val="20"/>
                <w:szCs w:val="20"/>
                <w:lang w:eastAsia="en-IE"/>
              </w:rPr>
            </w:pPr>
          </w:p>
        </w:tc>
        <w:tc>
          <w:tcPr>
            <w:tcW w:w="1252" w:type="dxa"/>
          </w:tcPr>
          <w:p w14:paraId="7D4C54C5" w14:textId="77777777" w:rsidR="005C7527" w:rsidRPr="00DD4928" w:rsidRDefault="005C7527" w:rsidP="005C7527">
            <w:pPr>
              <w:jc w:val="center"/>
              <w:rPr>
                <w:rFonts w:eastAsia="Times New Roman" w:cstheme="minorHAnsi"/>
                <w:kern w:val="36"/>
                <w:sz w:val="20"/>
                <w:szCs w:val="20"/>
                <w:lang w:eastAsia="en-IE"/>
              </w:rPr>
            </w:pPr>
          </w:p>
        </w:tc>
        <w:tc>
          <w:tcPr>
            <w:tcW w:w="1253" w:type="dxa"/>
          </w:tcPr>
          <w:p w14:paraId="1F89C4EB" w14:textId="0F605292" w:rsidR="005C7527" w:rsidRPr="00DD4928" w:rsidRDefault="005C7527" w:rsidP="005C7527">
            <w:pPr>
              <w:jc w:val="center"/>
              <w:rPr>
                <w:rFonts w:eastAsia="Times New Roman" w:cstheme="minorHAnsi"/>
                <w:kern w:val="36"/>
                <w:sz w:val="20"/>
                <w:szCs w:val="20"/>
                <w:lang w:eastAsia="en-IE"/>
              </w:rPr>
            </w:pPr>
          </w:p>
        </w:tc>
        <w:tc>
          <w:tcPr>
            <w:tcW w:w="1252" w:type="dxa"/>
          </w:tcPr>
          <w:p w14:paraId="0354243F" w14:textId="77777777" w:rsidR="005C7527" w:rsidRPr="00DD4928" w:rsidRDefault="005C7527" w:rsidP="005C7527">
            <w:pPr>
              <w:jc w:val="center"/>
              <w:rPr>
                <w:rFonts w:eastAsia="Times New Roman" w:cstheme="minorHAnsi"/>
                <w:kern w:val="36"/>
                <w:sz w:val="20"/>
                <w:szCs w:val="20"/>
                <w:lang w:eastAsia="en-IE"/>
              </w:rPr>
            </w:pPr>
          </w:p>
        </w:tc>
        <w:tc>
          <w:tcPr>
            <w:tcW w:w="1253" w:type="dxa"/>
          </w:tcPr>
          <w:p w14:paraId="4DFF3331" w14:textId="77777777" w:rsidR="005C7527" w:rsidRPr="00DD4928" w:rsidRDefault="005C7527" w:rsidP="005C7527">
            <w:pPr>
              <w:jc w:val="center"/>
              <w:rPr>
                <w:rFonts w:eastAsia="Times New Roman" w:cstheme="minorHAnsi"/>
                <w:kern w:val="36"/>
                <w:sz w:val="20"/>
                <w:szCs w:val="20"/>
                <w:lang w:eastAsia="en-IE"/>
              </w:rPr>
            </w:pPr>
          </w:p>
        </w:tc>
      </w:tr>
      <w:tr w:rsidR="005C7527" w:rsidRPr="00DD4928" w14:paraId="2D2D209F" w14:textId="77777777" w:rsidTr="00450E8E">
        <w:trPr>
          <w:trHeight w:val="323"/>
        </w:trPr>
        <w:tc>
          <w:tcPr>
            <w:tcW w:w="2759" w:type="dxa"/>
          </w:tcPr>
          <w:p w14:paraId="253D0371" w14:textId="77777777" w:rsidR="005C7527" w:rsidRPr="00DD4928" w:rsidRDefault="005C7527" w:rsidP="005C7527">
            <w:pPr>
              <w:rPr>
                <w:rFonts w:eastAsia="Times New Roman" w:cstheme="minorHAnsi"/>
                <w:b/>
                <w:kern w:val="36"/>
                <w:sz w:val="20"/>
                <w:szCs w:val="20"/>
                <w:lang w:eastAsia="en-IE"/>
              </w:rPr>
            </w:pPr>
            <w:r w:rsidRPr="00DD4928">
              <w:rPr>
                <w:rFonts w:cstheme="minorHAnsi"/>
                <w:b/>
                <w:sz w:val="20"/>
                <w:szCs w:val="20"/>
              </w:rPr>
              <w:t>Social Class Trajectory</w:t>
            </w:r>
          </w:p>
        </w:tc>
        <w:tc>
          <w:tcPr>
            <w:tcW w:w="1252" w:type="dxa"/>
          </w:tcPr>
          <w:p w14:paraId="30B9D7B9" w14:textId="77777777" w:rsidR="005C7527" w:rsidRPr="00DD4928" w:rsidRDefault="005C7527" w:rsidP="005C7527">
            <w:pPr>
              <w:rPr>
                <w:rFonts w:eastAsia="Times New Roman" w:cstheme="minorHAnsi"/>
                <w:b/>
                <w:kern w:val="36"/>
                <w:sz w:val="20"/>
                <w:szCs w:val="20"/>
                <w:lang w:eastAsia="en-IE"/>
              </w:rPr>
            </w:pPr>
          </w:p>
        </w:tc>
        <w:tc>
          <w:tcPr>
            <w:tcW w:w="1252" w:type="dxa"/>
          </w:tcPr>
          <w:p w14:paraId="314C70BB" w14:textId="77777777" w:rsidR="005C7527" w:rsidRPr="00DD4928" w:rsidRDefault="005C7527" w:rsidP="005C7527">
            <w:pPr>
              <w:rPr>
                <w:rFonts w:eastAsia="Times New Roman" w:cstheme="minorHAnsi"/>
                <w:b/>
                <w:kern w:val="36"/>
                <w:sz w:val="20"/>
                <w:szCs w:val="20"/>
                <w:lang w:eastAsia="en-IE"/>
              </w:rPr>
            </w:pPr>
          </w:p>
        </w:tc>
        <w:tc>
          <w:tcPr>
            <w:tcW w:w="1253" w:type="dxa"/>
          </w:tcPr>
          <w:p w14:paraId="6495AD98" w14:textId="745D106F" w:rsidR="005C7527" w:rsidRPr="00DD4928" w:rsidRDefault="005C7527" w:rsidP="005C7527">
            <w:pPr>
              <w:rPr>
                <w:rFonts w:eastAsia="Times New Roman" w:cstheme="minorHAnsi"/>
                <w:b/>
                <w:kern w:val="36"/>
                <w:sz w:val="20"/>
                <w:szCs w:val="20"/>
                <w:lang w:eastAsia="en-IE"/>
              </w:rPr>
            </w:pPr>
          </w:p>
        </w:tc>
        <w:tc>
          <w:tcPr>
            <w:tcW w:w="1252" w:type="dxa"/>
          </w:tcPr>
          <w:p w14:paraId="5D3194CE" w14:textId="77777777" w:rsidR="005C7527" w:rsidRPr="00DD4928" w:rsidRDefault="005C7527" w:rsidP="005C7527">
            <w:pPr>
              <w:rPr>
                <w:rFonts w:eastAsia="Times New Roman" w:cstheme="minorHAnsi"/>
                <w:b/>
                <w:kern w:val="36"/>
                <w:sz w:val="20"/>
                <w:szCs w:val="20"/>
                <w:lang w:eastAsia="en-IE"/>
              </w:rPr>
            </w:pPr>
          </w:p>
        </w:tc>
        <w:tc>
          <w:tcPr>
            <w:tcW w:w="1253" w:type="dxa"/>
          </w:tcPr>
          <w:p w14:paraId="522694F3" w14:textId="77777777" w:rsidR="005C7527" w:rsidRPr="00DD4928" w:rsidRDefault="005C7527" w:rsidP="005C7527">
            <w:pPr>
              <w:rPr>
                <w:rFonts w:eastAsia="Times New Roman" w:cstheme="minorHAnsi"/>
                <w:b/>
                <w:kern w:val="36"/>
                <w:sz w:val="20"/>
                <w:szCs w:val="20"/>
                <w:lang w:eastAsia="en-IE"/>
              </w:rPr>
            </w:pPr>
          </w:p>
        </w:tc>
      </w:tr>
      <w:tr w:rsidR="005C7527" w:rsidRPr="00DD4928" w14:paraId="322BDB98" w14:textId="77777777" w:rsidTr="00450E8E">
        <w:trPr>
          <w:trHeight w:val="245"/>
        </w:trPr>
        <w:tc>
          <w:tcPr>
            <w:tcW w:w="2759" w:type="dxa"/>
          </w:tcPr>
          <w:p w14:paraId="37492E48" w14:textId="77777777" w:rsidR="005C7527" w:rsidRPr="00DD4928" w:rsidRDefault="005C7527" w:rsidP="005C7527">
            <w:pPr>
              <w:rPr>
                <w:rFonts w:eastAsia="Times New Roman" w:cstheme="minorHAnsi"/>
                <w:kern w:val="36"/>
                <w:sz w:val="20"/>
                <w:szCs w:val="20"/>
                <w:lang w:eastAsia="en-IE"/>
              </w:rPr>
            </w:pPr>
            <w:r w:rsidRPr="00DD4928">
              <w:rPr>
                <w:rFonts w:eastAsia="Times New Roman" w:cstheme="minorHAnsi"/>
                <w:kern w:val="36"/>
                <w:sz w:val="20"/>
                <w:szCs w:val="20"/>
                <w:lang w:eastAsia="en-IE"/>
              </w:rPr>
              <w:t>Stable High</w:t>
            </w:r>
          </w:p>
        </w:tc>
        <w:tc>
          <w:tcPr>
            <w:tcW w:w="1252" w:type="dxa"/>
          </w:tcPr>
          <w:p w14:paraId="0D8154AE" w14:textId="0B6DED61" w:rsidR="005C7527"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2" w:type="dxa"/>
          </w:tcPr>
          <w:p w14:paraId="3A8A165E" w14:textId="5AB5C2BF"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3" w:type="dxa"/>
          </w:tcPr>
          <w:p w14:paraId="359A467E" w14:textId="5C8D79E4"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2" w:type="dxa"/>
          </w:tcPr>
          <w:p w14:paraId="7A8F1AD9"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3" w:type="dxa"/>
          </w:tcPr>
          <w:p w14:paraId="5F05F72F"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p w14:paraId="02E8A5C3" w14:textId="77777777" w:rsidR="005C7527" w:rsidRPr="00DD4928" w:rsidRDefault="005C7527" w:rsidP="005C7527">
            <w:pPr>
              <w:jc w:val="center"/>
              <w:rPr>
                <w:rFonts w:eastAsia="Times New Roman" w:cstheme="minorHAnsi"/>
                <w:kern w:val="36"/>
                <w:sz w:val="20"/>
                <w:szCs w:val="20"/>
                <w:lang w:eastAsia="en-IE"/>
              </w:rPr>
            </w:pPr>
          </w:p>
        </w:tc>
      </w:tr>
      <w:tr w:rsidR="005C7527" w:rsidRPr="00DD4928" w14:paraId="0779CF23" w14:textId="77777777" w:rsidTr="00450E8E">
        <w:trPr>
          <w:trHeight w:val="478"/>
        </w:trPr>
        <w:tc>
          <w:tcPr>
            <w:tcW w:w="2759" w:type="dxa"/>
          </w:tcPr>
          <w:p w14:paraId="57942113" w14:textId="77777777" w:rsidR="005C7527" w:rsidRPr="00DD4928" w:rsidRDefault="005C7527" w:rsidP="005C7527">
            <w:pPr>
              <w:rPr>
                <w:rFonts w:eastAsia="Times New Roman" w:cstheme="minorHAnsi"/>
                <w:kern w:val="36"/>
                <w:sz w:val="20"/>
                <w:szCs w:val="20"/>
                <w:lang w:eastAsia="en-IE"/>
              </w:rPr>
            </w:pPr>
            <w:r w:rsidRPr="00DD4928">
              <w:rPr>
                <w:rFonts w:eastAsia="Times New Roman" w:cstheme="minorHAnsi"/>
                <w:kern w:val="36"/>
                <w:sz w:val="20"/>
                <w:szCs w:val="20"/>
                <w:lang w:eastAsia="en-IE"/>
              </w:rPr>
              <w:t>Upwardly mobile</w:t>
            </w:r>
          </w:p>
        </w:tc>
        <w:tc>
          <w:tcPr>
            <w:tcW w:w="1252" w:type="dxa"/>
          </w:tcPr>
          <w:p w14:paraId="4930FBA7" w14:textId="77777777" w:rsidR="005C7527"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-0.02</w:t>
            </w:r>
          </w:p>
          <w:p w14:paraId="034A19D2" w14:textId="7D093E58" w:rsidR="006E17CC"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(-0.56, 0.52)</w:t>
            </w:r>
          </w:p>
        </w:tc>
        <w:tc>
          <w:tcPr>
            <w:tcW w:w="1252" w:type="dxa"/>
          </w:tcPr>
          <w:p w14:paraId="09FD01FE"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-0.08</w:t>
            </w:r>
          </w:p>
          <w:p w14:paraId="426A3F42" w14:textId="4A421044"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(-0.68, 0.52)</w:t>
            </w:r>
          </w:p>
        </w:tc>
        <w:tc>
          <w:tcPr>
            <w:tcW w:w="1253" w:type="dxa"/>
          </w:tcPr>
          <w:p w14:paraId="4CCD37C6" w14:textId="5E88D542"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0.11</w:t>
            </w:r>
          </w:p>
          <w:p w14:paraId="77E18065" w14:textId="77777777"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(-1.73, 1.94)</w:t>
            </w:r>
          </w:p>
        </w:tc>
        <w:tc>
          <w:tcPr>
            <w:tcW w:w="1252" w:type="dxa"/>
          </w:tcPr>
          <w:p w14:paraId="21078EE4"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0.56</w:t>
            </w:r>
          </w:p>
          <w:p w14:paraId="3A017F65" w14:textId="77777777"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(-1.26, 2.37)</w:t>
            </w:r>
          </w:p>
        </w:tc>
        <w:tc>
          <w:tcPr>
            <w:tcW w:w="1253" w:type="dxa"/>
          </w:tcPr>
          <w:p w14:paraId="668112DE"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0.55</w:t>
            </w:r>
          </w:p>
          <w:p w14:paraId="00BDABF0" w14:textId="77777777"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(-0.75, 1.86)</w:t>
            </w:r>
          </w:p>
        </w:tc>
      </w:tr>
      <w:tr w:rsidR="005C7527" w:rsidRPr="00DD4928" w14:paraId="2EC3B485" w14:textId="77777777" w:rsidTr="00450E8E">
        <w:trPr>
          <w:trHeight w:val="478"/>
        </w:trPr>
        <w:tc>
          <w:tcPr>
            <w:tcW w:w="2759" w:type="dxa"/>
          </w:tcPr>
          <w:p w14:paraId="670C26FD" w14:textId="77331067" w:rsidR="005C7527" w:rsidRPr="00DD4928" w:rsidRDefault="005C7527" w:rsidP="005C7527">
            <w:pPr>
              <w:rPr>
                <w:rFonts w:eastAsia="Times New Roman" w:cstheme="minorHAnsi"/>
                <w:kern w:val="36"/>
                <w:sz w:val="20"/>
                <w:szCs w:val="20"/>
                <w:lang w:eastAsia="en-IE"/>
              </w:rPr>
            </w:pPr>
            <w:r w:rsidRPr="00DD4928">
              <w:rPr>
                <w:rFonts w:eastAsia="Times New Roman" w:cstheme="minorHAnsi"/>
                <w:kern w:val="36"/>
                <w:sz w:val="20"/>
                <w:szCs w:val="20"/>
                <w:lang w:eastAsia="en-IE"/>
              </w:rPr>
              <w:t>Downwardly mobile</w:t>
            </w:r>
          </w:p>
        </w:tc>
        <w:tc>
          <w:tcPr>
            <w:tcW w:w="1252" w:type="dxa"/>
          </w:tcPr>
          <w:p w14:paraId="7DBF3C21" w14:textId="77777777" w:rsidR="005C7527"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0.49</w:t>
            </w:r>
          </w:p>
          <w:p w14:paraId="42B516D5" w14:textId="488FB434" w:rsidR="006E17CC" w:rsidRPr="00DD4928" w:rsidRDefault="006E17CC" w:rsidP="005C7527">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(-0.05, 1.04</w:t>
            </w:r>
            <w:r w:rsidRPr="00DD4928">
              <w:rPr>
                <w:rFonts w:eastAsia="Times New Roman" w:cstheme="minorHAnsi"/>
                <w:b/>
                <w:kern w:val="36"/>
                <w:sz w:val="20"/>
                <w:szCs w:val="20"/>
                <w:lang w:eastAsia="en-IE"/>
              </w:rPr>
              <w:t>)</w:t>
            </w:r>
          </w:p>
        </w:tc>
        <w:tc>
          <w:tcPr>
            <w:tcW w:w="1252" w:type="dxa"/>
          </w:tcPr>
          <w:p w14:paraId="6376D3DF"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0.53</w:t>
            </w:r>
          </w:p>
          <w:p w14:paraId="6BEF26A0" w14:textId="60AB03AD"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(-0.08, 1.14)</w:t>
            </w:r>
          </w:p>
        </w:tc>
        <w:tc>
          <w:tcPr>
            <w:tcW w:w="1253" w:type="dxa"/>
          </w:tcPr>
          <w:p w14:paraId="3839D0B5" w14:textId="0109B19B"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-0.80</w:t>
            </w:r>
          </w:p>
          <w:p w14:paraId="1D0875BD"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 xml:space="preserve">(-2.64, 1.05) </w:t>
            </w:r>
          </w:p>
        </w:tc>
        <w:tc>
          <w:tcPr>
            <w:tcW w:w="1252" w:type="dxa"/>
          </w:tcPr>
          <w:p w14:paraId="6899A029"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-0.17</w:t>
            </w:r>
          </w:p>
          <w:p w14:paraId="68A23031" w14:textId="77777777"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(-2.00, 1.66)</w:t>
            </w:r>
          </w:p>
        </w:tc>
        <w:tc>
          <w:tcPr>
            <w:tcW w:w="1253" w:type="dxa"/>
          </w:tcPr>
          <w:p w14:paraId="311FA5D6"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0.34</w:t>
            </w:r>
          </w:p>
          <w:p w14:paraId="2629DB02" w14:textId="77777777"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(-0.97, 1.66)</w:t>
            </w:r>
          </w:p>
        </w:tc>
      </w:tr>
      <w:tr w:rsidR="005C7527" w:rsidRPr="00DD4928" w14:paraId="208D6819" w14:textId="77777777" w:rsidTr="00450E8E">
        <w:trPr>
          <w:trHeight w:val="478"/>
        </w:trPr>
        <w:tc>
          <w:tcPr>
            <w:tcW w:w="2759" w:type="dxa"/>
          </w:tcPr>
          <w:p w14:paraId="24F10F29" w14:textId="2C72BB7F" w:rsidR="005C7527" w:rsidRPr="00DD4928" w:rsidRDefault="005C7527" w:rsidP="005C7527">
            <w:pPr>
              <w:rPr>
                <w:rFonts w:eastAsia="Times New Roman" w:cstheme="minorHAnsi"/>
                <w:kern w:val="36"/>
                <w:sz w:val="20"/>
                <w:szCs w:val="20"/>
                <w:lang w:eastAsia="en-IE"/>
              </w:rPr>
            </w:pPr>
            <w:r w:rsidRPr="00DD4928">
              <w:rPr>
                <w:rFonts w:eastAsia="Times New Roman" w:cstheme="minorHAnsi"/>
                <w:kern w:val="36"/>
                <w:sz w:val="20"/>
                <w:szCs w:val="20"/>
                <w:lang w:eastAsia="en-IE"/>
              </w:rPr>
              <w:t>Stable low</w:t>
            </w:r>
          </w:p>
        </w:tc>
        <w:tc>
          <w:tcPr>
            <w:tcW w:w="1252" w:type="dxa"/>
          </w:tcPr>
          <w:p w14:paraId="55CF731B" w14:textId="466B5559" w:rsidR="006E17CC" w:rsidRPr="00DD4928" w:rsidRDefault="006E17CC" w:rsidP="006E17CC">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0.90***</w:t>
            </w:r>
          </w:p>
          <w:p w14:paraId="6A2FAC97" w14:textId="2067CD05" w:rsidR="005C7527" w:rsidRPr="00DD4928" w:rsidRDefault="006E17CC" w:rsidP="006E17CC">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(0.35, 1.44)</w:t>
            </w:r>
          </w:p>
        </w:tc>
        <w:tc>
          <w:tcPr>
            <w:tcW w:w="1252" w:type="dxa"/>
          </w:tcPr>
          <w:p w14:paraId="1BB8F2BE"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0.97**</w:t>
            </w:r>
          </w:p>
          <w:p w14:paraId="1C09E0B8" w14:textId="21453645"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(0.37, 1.58)</w:t>
            </w:r>
          </w:p>
        </w:tc>
        <w:tc>
          <w:tcPr>
            <w:tcW w:w="1253" w:type="dxa"/>
          </w:tcPr>
          <w:p w14:paraId="41FD19E9" w14:textId="50A9C57B"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1.16</w:t>
            </w:r>
          </w:p>
          <w:p w14:paraId="25D7DF8E" w14:textId="77777777"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(-0.69, 3.01)</w:t>
            </w:r>
          </w:p>
        </w:tc>
        <w:tc>
          <w:tcPr>
            <w:tcW w:w="1252" w:type="dxa"/>
          </w:tcPr>
          <w:p w14:paraId="65A8113E"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1.35</w:t>
            </w:r>
          </w:p>
          <w:p w14:paraId="7BAA5C60" w14:textId="77777777"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(-0.48, 3.17)</w:t>
            </w:r>
          </w:p>
        </w:tc>
        <w:tc>
          <w:tcPr>
            <w:tcW w:w="1253" w:type="dxa"/>
          </w:tcPr>
          <w:p w14:paraId="51A6BB72"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0.68</w:t>
            </w:r>
          </w:p>
          <w:p w14:paraId="0471E5E6" w14:textId="77777777" w:rsidR="005C7527" w:rsidRPr="00DD4928" w:rsidRDefault="005C7527" w:rsidP="005C7527">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(-0.64, 1.99)</w:t>
            </w:r>
          </w:p>
        </w:tc>
      </w:tr>
      <w:tr w:rsidR="005C7527" w:rsidRPr="00DD4928" w14:paraId="417B6831" w14:textId="77777777" w:rsidTr="00450E8E">
        <w:trPr>
          <w:trHeight w:val="245"/>
        </w:trPr>
        <w:tc>
          <w:tcPr>
            <w:tcW w:w="2759" w:type="dxa"/>
          </w:tcPr>
          <w:p w14:paraId="6BDF3BC1" w14:textId="77777777" w:rsidR="005C7527" w:rsidRPr="00DD4928" w:rsidRDefault="005C7527" w:rsidP="005C7527">
            <w:pPr>
              <w:rPr>
                <w:rFonts w:eastAsia="Times New Roman" w:cstheme="minorHAnsi"/>
                <w:b/>
                <w:kern w:val="36"/>
                <w:sz w:val="20"/>
                <w:szCs w:val="20"/>
                <w:lang w:eastAsia="en-IE"/>
              </w:rPr>
            </w:pPr>
          </w:p>
        </w:tc>
        <w:tc>
          <w:tcPr>
            <w:tcW w:w="1252" w:type="dxa"/>
          </w:tcPr>
          <w:p w14:paraId="6E044F8D" w14:textId="77777777" w:rsidR="005C7527" w:rsidRPr="00DD4928" w:rsidRDefault="005C7527" w:rsidP="005C7527">
            <w:pPr>
              <w:jc w:val="center"/>
              <w:rPr>
                <w:rFonts w:eastAsia="Times New Roman" w:cstheme="minorHAnsi"/>
                <w:kern w:val="36"/>
                <w:sz w:val="20"/>
                <w:szCs w:val="20"/>
                <w:lang w:eastAsia="en-IE"/>
              </w:rPr>
            </w:pPr>
          </w:p>
        </w:tc>
        <w:tc>
          <w:tcPr>
            <w:tcW w:w="1252" w:type="dxa"/>
          </w:tcPr>
          <w:p w14:paraId="6289FA96" w14:textId="77777777" w:rsidR="005C7527" w:rsidRPr="00DD4928" w:rsidRDefault="005C7527" w:rsidP="005C7527">
            <w:pPr>
              <w:jc w:val="center"/>
              <w:rPr>
                <w:rFonts w:eastAsia="Times New Roman" w:cstheme="minorHAnsi"/>
                <w:kern w:val="36"/>
                <w:sz w:val="20"/>
                <w:szCs w:val="20"/>
                <w:lang w:eastAsia="en-IE"/>
              </w:rPr>
            </w:pPr>
          </w:p>
        </w:tc>
        <w:tc>
          <w:tcPr>
            <w:tcW w:w="1253" w:type="dxa"/>
          </w:tcPr>
          <w:p w14:paraId="366CB88D" w14:textId="41FEAEF0" w:rsidR="005C7527" w:rsidRPr="00DD4928" w:rsidRDefault="005C7527" w:rsidP="005C7527">
            <w:pPr>
              <w:jc w:val="center"/>
              <w:rPr>
                <w:rFonts w:eastAsia="Times New Roman" w:cstheme="minorHAnsi"/>
                <w:kern w:val="36"/>
                <w:sz w:val="20"/>
                <w:szCs w:val="20"/>
                <w:lang w:eastAsia="en-IE"/>
              </w:rPr>
            </w:pPr>
          </w:p>
        </w:tc>
        <w:tc>
          <w:tcPr>
            <w:tcW w:w="1252" w:type="dxa"/>
          </w:tcPr>
          <w:p w14:paraId="03F0DB75" w14:textId="77777777" w:rsidR="005C7527" w:rsidRPr="00DD4928" w:rsidRDefault="005C7527" w:rsidP="005C7527">
            <w:pPr>
              <w:jc w:val="center"/>
              <w:rPr>
                <w:rFonts w:eastAsia="Times New Roman" w:cstheme="minorHAnsi"/>
                <w:kern w:val="36"/>
                <w:sz w:val="20"/>
                <w:szCs w:val="20"/>
                <w:lang w:eastAsia="en-IE"/>
              </w:rPr>
            </w:pPr>
          </w:p>
        </w:tc>
        <w:tc>
          <w:tcPr>
            <w:tcW w:w="1253" w:type="dxa"/>
          </w:tcPr>
          <w:p w14:paraId="4A1FD000" w14:textId="77777777" w:rsidR="005C7527" w:rsidRPr="00DD4928" w:rsidRDefault="005C7527" w:rsidP="005C7527">
            <w:pPr>
              <w:jc w:val="center"/>
              <w:rPr>
                <w:rFonts w:eastAsia="Times New Roman" w:cstheme="minorHAnsi"/>
                <w:kern w:val="36"/>
                <w:sz w:val="20"/>
                <w:szCs w:val="20"/>
                <w:lang w:eastAsia="en-IE"/>
              </w:rPr>
            </w:pPr>
          </w:p>
        </w:tc>
      </w:tr>
      <w:tr w:rsidR="005C7527" w:rsidRPr="00DD4928" w14:paraId="13C98AD9" w14:textId="77777777" w:rsidTr="00450E8E">
        <w:trPr>
          <w:trHeight w:val="232"/>
        </w:trPr>
        <w:tc>
          <w:tcPr>
            <w:tcW w:w="2759" w:type="dxa"/>
          </w:tcPr>
          <w:p w14:paraId="3658F1A0" w14:textId="77777777" w:rsidR="005C7527" w:rsidRPr="00DD4928" w:rsidRDefault="005C7527" w:rsidP="005C7527">
            <w:pPr>
              <w:rPr>
                <w:rFonts w:eastAsia="Times New Roman" w:cstheme="minorHAnsi"/>
                <w:b/>
                <w:kern w:val="36"/>
                <w:sz w:val="20"/>
                <w:szCs w:val="20"/>
                <w:lang w:eastAsia="en-IE"/>
              </w:rPr>
            </w:pPr>
            <w:r w:rsidRPr="00DD4928">
              <w:rPr>
                <w:rFonts w:eastAsia="Times New Roman" w:cstheme="minorHAnsi"/>
                <w:b/>
                <w:kern w:val="36"/>
                <w:sz w:val="20"/>
                <w:szCs w:val="20"/>
                <w:lang w:eastAsia="en-IE"/>
              </w:rPr>
              <w:t>Educational attainment</w:t>
            </w:r>
          </w:p>
        </w:tc>
        <w:tc>
          <w:tcPr>
            <w:tcW w:w="1252" w:type="dxa"/>
          </w:tcPr>
          <w:p w14:paraId="0D3A4817" w14:textId="77777777" w:rsidR="005C7527" w:rsidRPr="00DD4928" w:rsidRDefault="005C7527" w:rsidP="005C7527">
            <w:pPr>
              <w:jc w:val="center"/>
              <w:rPr>
                <w:rFonts w:eastAsia="Times New Roman" w:cstheme="minorHAnsi"/>
                <w:b/>
                <w:kern w:val="36"/>
                <w:sz w:val="20"/>
                <w:szCs w:val="20"/>
                <w:lang w:eastAsia="en-IE"/>
              </w:rPr>
            </w:pPr>
          </w:p>
        </w:tc>
        <w:tc>
          <w:tcPr>
            <w:tcW w:w="1252" w:type="dxa"/>
          </w:tcPr>
          <w:p w14:paraId="7AF49284" w14:textId="77777777" w:rsidR="005C7527" w:rsidRPr="00DD4928" w:rsidRDefault="005C7527" w:rsidP="005C7527">
            <w:pPr>
              <w:rPr>
                <w:rFonts w:eastAsia="Times New Roman" w:cstheme="minorHAnsi"/>
                <w:b/>
                <w:kern w:val="36"/>
                <w:sz w:val="20"/>
                <w:szCs w:val="20"/>
                <w:lang w:eastAsia="en-IE"/>
              </w:rPr>
            </w:pPr>
          </w:p>
        </w:tc>
        <w:tc>
          <w:tcPr>
            <w:tcW w:w="1253" w:type="dxa"/>
          </w:tcPr>
          <w:p w14:paraId="0FEC6057" w14:textId="625F3EAE" w:rsidR="005C7527" w:rsidRPr="00DD4928" w:rsidRDefault="005C7527" w:rsidP="005C7527">
            <w:pPr>
              <w:rPr>
                <w:rFonts w:eastAsia="Times New Roman" w:cstheme="minorHAnsi"/>
                <w:b/>
                <w:kern w:val="36"/>
                <w:sz w:val="20"/>
                <w:szCs w:val="20"/>
                <w:lang w:eastAsia="en-IE"/>
              </w:rPr>
            </w:pPr>
          </w:p>
        </w:tc>
        <w:tc>
          <w:tcPr>
            <w:tcW w:w="1252" w:type="dxa"/>
          </w:tcPr>
          <w:p w14:paraId="7A38B61B" w14:textId="77777777" w:rsidR="005C7527" w:rsidRPr="00DD4928" w:rsidRDefault="005C7527" w:rsidP="005C7527">
            <w:pPr>
              <w:rPr>
                <w:rFonts w:eastAsia="Times New Roman" w:cstheme="minorHAnsi"/>
                <w:b/>
                <w:kern w:val="36"/>
                <w:sz w:val="20"/>
                <w:szCs w:val="20"/>
                <w:lang w:eastAsia="en-IE"/>
              </w:rPr>
            </w:pPr>
          </w:p>
        </w:tc>
        <w:tc>
          <w:tcPr>
            <w:tcW w:w="1253" w:type="dxa"/>
          </w:tcPr>
          <w:p w14:paraId="6CAF151A" w14:textId="77777777" w:rsidR="005C7527" w:rsidRPr="00DD4928" w:rsidRDefault="005C7527" w:rsidP="005C7527">
            <w:pPr>
              <w:rPr>
                <w:rFonts w:eastAsia="Times New Roman" w:cstheme="minorHAnsi"/>
                <w:b/>
                <w:kern w:val="36"/>
                <w:sz w:val="20"/>
                <w:szCs w:val="20"/>
                <w:lang w:eastAsia="en-IE"/>
              </w:rPr>
            </w:pPr>
          </w:p>
        </w:tc>
      </w:tr>
      <w:tr w:rsidR="005C7527" w:rsidRPr="00DD4928" w14:paraId="7CD45712" w14:textId="77777777" w:rsidTr="00450E8E">
        <w:trPr>
          <w:trHeight w:val="232"/>
        </w:trPr>
        <w:tc>
          <w:tcPr>
            <w:tcW w:w="2759" w:type="dxa"/>
          </w:tcPr>
          <w:p w14:paraId="35E058CF" w14:textId="77777777" w:rsidR="005C7527" w:rsidRPr="00DD4928" w:rsidRDefault="005C7527" w:rsidP="005C7527">
            <w:pPr>
              <w:rPr>
                <w:rFonts w:eastAsia="Times New Roman" w:cstheme="minorHAnsi"/>
                <w:kern w:val="36"/>
                <w:sz w:val="20"/>
                <w:szCs w:val="20"/>
                <w:lang w:eastAsia="en-IE"/>
              </w:rPr>
            </w:pPr>
            <w:r w:rsidRPr="00DD4928">
              <w:rPr>
                <w:rFonts w:eastAsia="Times New Roman" w:cstheme="minorHAnsi"/>
                <w:kern w:val="36"/>
                <w:sz w:val="20"/>
                <w:szCs w:val="20"/>
                <w:lang w:eastAsia="en-IE"/>
              </w:rPr>
              <w:t>Tertiary</w:t>
            </w:r>
          </w:p>
        </w:tc>
        <w:tc>
          <w:tcPr>
            <w:tcW w:w="1252" w:type="dxa"/>
          </w:tcPr>
          <w:p w14:paraId="7ABBDCF4" w14:textId="3C39D3AD" w:rsidR="005C7527"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2" w:type="dxa"/>
          </w:tcPr>
          <w:p w14:paraId="5BEC354F" w14:textId="773FC756"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3" w:type="dxa"/>
          </w:tcPr>
          <w:p w14:paraId="14188217" w14:textId="13A5D515"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2" w:type="dxa"/>
          </w:tcPr>
          <w:p w14:paraId="0B43732B"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3" w:type="dxa"/>
          </w:tcPr>
          <w:p w14:paraId="35A5DEB0"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p w14:paraId="375CC3E7" w14:textId="77777777" w:rsidR="005C7527" w:rsidRPr="00DD4928" w:rsidRDefault="005C7527" w:rsidP="005C7527">
            <w:pPr>
              <w:jc w:val="center"/>
              <w:rPr>
                <w:rFonts w:eastAsia="Times New Roman" w:cstheme="minorHAnsi"/>
                <w:kern w:val="36"/>
                <w:sz w:val="20"/>
                <w:szCs w:val="20"/>
                <w:lang w:eastAsia="en-IE"/>
              </w:rPr>
            </w:pPr>
          </w:p>
        </w:tc>
      </w:tr>
      <w:tr w:rsidR="005C7527" w:rsidRPr="00DD4928" w14:paraId="68C0B8E8" w14:textId="77777777" w:rsidTr="00450E8E">
        <w:trPr>
          <w:trHeight w:val="478"/>
        </w:trPr>
        <w:tc>
          <w:tcPr>
            <w:tcW w:w="2759" w:type="dxa"/>
          </w:tcPr>
          <w:p w14:paraId="791D4BCA" w14:textId="77777777" w:rsidR="005C7527" w:rsidRPr="00DD4928" w:rsidRDefault="005C7527" w:rsidP="005C7527">
            <w:pPr>
              <w:rPr>
                <w:rFonts w:eastAsia="Times New Roman" w:cstheme="minorHAnsi"/>
                <w:kern w:val="36"/>
                <w:sz w:val="20"/>
                <w:szCs w:val="20"/>
                <w:lang w:eastAsia="en-IE"/>
              </w:rPr>
            </w:pPr>
            <w:r w:rsidRPr="00DD4928">
              <w:rPr>
                <w:rFonts w:eastAsia="Times New Roman" w:cstheme="minorHAnsi"/>
                <w:kern w:val="36"/>
                <w:sz w:val="20"/>
                <w:szCs w:val="20"/>
                <w:lang w:eastAsia="en-IE"/>
              </w:rPr>
              <w:t>Secondary</w:t>
            </w:r>
          </w:p>
        </w:tc>
        <w:tc>
          <w:tcPr>
            <w:tcW w:w="1252" w:type="dxa"/>
          </w:tcPr>
          <w:p w14:paraId="1D0AF588" w14:textId="77777777" w:rsidR="005C7527"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0.12</w:t>
            </w:r>
          </w:p>
          <w:p w14:paraId="13D9FBD8" w14:textId="08F03E07" w:rsidR="006E17CC"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w:t>
            </w:r>
            <w:r w:rsidR="00641F63" w:rsidRPr="00DD4928">
              <w:rPr>
                <w:rFonts w:eastAsia="Times New Roman" w:cstheme="minorHAnsi"/>
                <w:kern w:val="36"/>
                <w:sz w:val="20"/>
                <w:szCs w:val="20"/>
                <w:lang w:eastAsia="en-IE"/>
              </w:rPr>
              <w:t>-</w:t>
            </w:r>
            <w:r w:rsidRPr="00DD4928">
              <w:rPr>
                <w:rFonts w:eastAsia="Times New Roman" w:cstheme="minorHAnsi"/>
                <w:kern w:val="36"/>
                <w:sz w:val="20"/>
                <w:szCs w:val="20"/>
                <w:lang w:eastAsia="en-IE"/>
              </w:rPr>
              <w:t xml:space="preserve">0.33, 0.56) </w:t>
            </w:r>
          </w:p>
        </w:tc>
        <w:tc>
          <w:tcPr>
            <w:tcW w:w="1252" w:type="dxa"/>
          </w:tcPr>
          <w:p w14:paraId="64CF1903"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0.15</w:t>
            </w:r>
          </w:p>
          <w:p w14:paraId="38BEA212" w14:textId="77FF8225"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(-0.35, 0.64)</w:t>
            </w:r>
          </w:p>
        </w:tc>
        <w:tc>
          <w:tcPr>
            <w:tcW w:w="1253" w:type="dxa"/>
          </w:tcPr>
          <w:p w14:paraId="2C9F54E0" w14:textId="157BFDED" w:rsidR="005C7527" w:rsidRPr="00DD4928" w:rsidRDefault="00E92FE8"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-0.57</w:t>
            </w:r>
          </w:p>
          <w:p w14:paraId="7787F32F" w14:textId="4AC296DC" w:rsidR="005C7527" w:rsidRPr="00DD4928" w:rsidRDefault="00E92FE8" w:rsidP="005C7527">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(-2.07, 0.93</w:t>
            </w:r>
            <w:r w:rsidR="005C7527" w:rsidRPr="00DD4928">
              <w:rPr>
                <w:rFonts w:eastAsia="Times New Roman" w:cstheme="minorHAnsi"/>
                <w:kern w:val="36"/>
                <w:sz w:val="20"/>
                <w:szCs w:val="20"/>
                <w:lang w:eastAsia="en-IE"/>
              </w:rPr>
              <w:t>)</w:t>
            </w:r>
          </w:p>
        </w:tc>
        <w:tc>
          <w:tcPr>
            <w:tcW w:w="1252" w:type="dxa"/>
          </w:tcPr>
          <w:p w14:paraId="35893BCD" w14:textId="517F8C2B" w:rsidR="005C7527" w:rsidRPr="00DD4928" w:rsidRDefault="00E92FE8"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-1.18</w:t>
            </w:r>
          </w:p>
          <w:p w14:paraId="6CC7E656" w14:textId="1089C9FF" w:rsidR="005C7527" w:rsidRPr="00DD4928" w:rsidRDefault="00E92FE8"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(-2.66, 0.30</w:t>
            </w:r>
            <w:r w:rsidR="005C7527" w:rsidRPr="00DD4928">
              <w:rPr>
                <w:rFonts w:eastAsia="Times New Roman" w:cstheme="minorHAnsi"/>
                <w:kern w:val="36"/>
                <w:sz w:val="20"/>
                <w:szCs w:val="20"/>
                <w:lang w:eastAsia="en-IE"/>
              </w:rPr>
              <w:t>)</w:t>
            </w:r>
          </w:p>
        </w:tc>
        <w:tc>
          <w:tcPr>
            <w:tcW w:w="1253" w:type="dxa"/>
          </w:tcPr>
          <w:p w14:paraId="4BDC5A4B" w14:textId="70F8D3E9" w:rsidR="005C7527" w:rsidRPr="00DD4928" w:rsidRDefault="00E92FE8"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-0.23</w:t>
            </w:r>
          </w:p>
          <w:p w14:paraId="5F80BC32" w14:textId="6972923B" w:rsidR="005C7527" w:rsidRPr="00DD4928" w:rsidRDefault="00E92FE8"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(-1.29, 0.84</w:t>
            </w:r>
            <w:r w:rsidR="005C7527" w:rsidRPr="00DD4928">
              <w:rPr>
                <w:rFonts w:eastAsia="Times New Roman" w:cstheme="minorHAnsi"/>
                <w:kern w:val="36"/>
                <w:sz w:val="20"/>
                <w:szCs w:val="20"/>
                <w:lang w:eastAsia="en-IE"/>
              </w:rPr>
              <w:t>)</w:t>
            </w:r>
          </w:p>
        </w:tc>
      </w:tr>
      <w:tr w:rsidR="005C7527" w:rsidRPr="00DD4928" w14:paraId="09CEAA9C" w14:textId="77777777" w:rsidTr="00450E8E">
        <w:trPr>
          <w:trHeight w:val="489"/>
        </w:trPr>
        <w:tc>
          <w:tcPr>
            <w:tcW w:w="2759" w:type="dxa"/>
          </w:tcPr>
          <w:p w14:paraId="448287F4" w14:textId="487A2CBC" w:rsidR="005C7527" w:rsidRPr="00DD4928" w:rsidRDefault="005C7527" w:rsidP="005C7527">
            <w:pPr>
              <w:rPr>
                <w:rFonts w:eastAsia="Times New Roman" w:cstheme="minorHAnsi"/>
                <w:kern w:val="36"/>
                <w:sz w:val="20"/>
                <w:szCs w:val="20"/>
                <w:lang w:eastAsia="en-IE"/>
              </w:rPr>
            </w:pPr>
            <w:r w:rsidRPr="00DD4928">
              <w:rPr>
                <w:rFonts w:eastAsia="Times New Roman" w:cstheme="minorHAnsi"/>
                <w:kern w:val="36"/>
                <w:sz w:val="20"/>
                <w:szCs w:val="20"/>
                <w:lang w:eastAsia="en-IE"/>
              </w:rPr>
              <w:t>Primary</w:t>
            </w:r>
          </w:p>
        </w:tc>
        <w:tc>
          <w:tcPr>
            <w:tcW w:w="1252" w:type="dxa"/>
          </w:tcPr>
          <w:p w14:paraId="66A9AAC8" w14:textId="77777777" w:rsidR="005C7527"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0.74**</w:t>
            </w:r>
          </w:p>
          <w:p w14:paraId="330FA031" w14:textId="099B11EA" w:rsidR="006E17CC"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(0.23, 1.25)</w:t>
            </w:r>
          </w:p>
        </w:tc>
        <w:tc>
          <w:tcPr>
            <w:tcW w:w="1252" w:type="dxa"/>
          </w:tcPr>
          <w:p w14:paraId="2030C186"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0.88**</w:t>
            </w:r>
          </w:p>
          <w:p w14:paraId="683AC41F" w14:textId="097D03BB"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(0.32, 1.45)</w:t>
            </w:r>
          </w:p>
        </w:tc>
        <w:tc>
          <w:tcPr>
            <w:tcW w:w="1253" w:type="dxa"/>
          </w:tcPr>
          <w:p w14:paraId="79815276" w14:textId="0BA2F14D" w:rsidR="005C7527" w:rsidRPr="00DD4928" w:rsidRDefault="00E92FE8"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-0.03</w:t>
            </w:r>
          </w:p>
          <w:p w14:paraId="714570D3" w14:textId="521F03D9" w:rsidR="005C7527" w:rsidRPr="00DD4928" w:rsidRDefault="00E92FE8"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(-1.75, 1.69</w:t>
            </w:r>
            <w:r w:rsidR="005C7527" w:rsidRPr="00DD4928">
              <w:rPr>
                <w:rFonts w:eastAsia="Times New Roman" w:cstheme="minorHAnsi"/>
                <w:kern w:val="36"/>
                <w:sz w:val="20"/>
                <w:szCs w:val="20"/>
                <w:lang w:eastAsia="en-IE"/>
              </w:rPr>
              <w:t>)</w:t>
            </w:r>
          </w:p>
        </w:tc>
        <w:tc>
          <w:tcPr>
            <w:tcW w:w="1252" w:type="dxa"/>
          </w:tcPr>
          <w:p w14:paraId="10064784" w14:textId="37E89CD2" w:rsidR="005C7527" w:rsidRPr="00DD4928" w:rsidRDefault="00E92FE8"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-0.40</w:t>
            </w:r>
          </w:p>
          <w:p w14:paraId="5BF245FA" w14:textId="431C4771" w:rsidR="005C7527" w:rsidRPr="00DD4928" w:rsidRDefault="00E92FE8" w:rsidP="005C7527">
            <w:pPr>
              <w:jc w:val="center"/>
              <w:rPr>
                <w:rFonts w:eastAsia="Times New Roman" w:cstheme="minorHAnsi"/>
                <w:b/>
                <w:kern w:val="36"/>
                <w:sz w:val="20"/>
                <w:szCs w:val="20"/>
                <w:lang w:eastAsia="en-IE"/>
              </w:rPr>
            </w:pPr>
            <w:r w:rsidRPr="00DD4928">
              <w:rPr>
                <w:rFonts w:eastAsia="Times New Roman" w:cstheme="minorHAnsi"/>
                <w:kern w:val="36"/>
                <w:sz w:val="20"/>
                <w:szCs w:val="20"/>
                <w:lang w:eastAsia="en-IE"/>
              </w:rPr>
              <w:t>(-2.10, 1.30</w:t>
            </w:r>
            <w:r w:rsidR="005C7527" w:rsidRPr="00DD4928">
              <w:rPr>
                <w:rFonts w:eastAsia="Times New Roman" w:cstheme="minorHAnsi"/>
                <w:kern w:val="36"/>
                <w:sz w:val="20"/>
                <w:szCs w:val="20"/>
                <w:lang w:eastAsia="en-IE"/>
              </w:rPr>
              <w:t>)</w:t>
            </w:r>
          </w:p>
        </w:tc>
        <w:tc>
          <w:tcPr>
            <w:tcW w:w="1253" w:type="dxa"/>
          </w:tcPr>
          <w:p w14:paraId="78737C68" w14:textId="6C9714C1" w:rsidR="005C7527" w:rsidRPr="00DD4928" w:rsidRDefault="00E92FE8"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0.52</w:t>
            </w:r>
          </w:p>
          <w:p w14:paraId="017893E7" w14:textId="5CB4642D" w:rsidR="005C7527" w:rsidRPr="00DD4928" w:rsidRDefault="00E92FE8"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(-0.70, 1.74</w:t>
            </w:r>
            <w:r w:rsidR="005C7527" w:rsidRPr="00DD4928">
              <w:rPr>
                <w:rFonts w:eastAsia="Times New Roman" w:cstheme="minorHAnsi"/>
                <w:kern w:val="36"/>
                <w:sz w:val="20"/>
                <w:szCs w:val="20"/>
                <w:lang w:eastAsia="en-IE"/>
              </w:rPr>
              <w:t>)</w:t>
            </w:r>
          </w:p>
        </w:tc>
      </w:tr>
      <w:tr w:rsidR="005C7527" w:rsidRPr="00DD4928" w14:paraId="237B48EF" w14:textId="77777777" w:rsidTr="00450E8E">
        <w:trPr>
          <w:trHeight w:val="267"/>
        </w:trPr>
        <w:tc>
          <w:tcPr>
            <w:tcW w:w="2759" w:type="dxa"/>
          </w:tcPr>
          <w:p w14:paraId="5873E429" w14:textId="16099B64" w:rsidR="005C7527" w:rsidRPr="00DD4928" w:rsidRDefault="005C7527" w:rsidP="005C7527">
            <w:pPr>
              <w:rPr>
                <w:rFonts w:eastAsia="Times New Roman" w:cstheme="minorHAnsi"/>
                <w:kern w:val="36"/>
                <w:sz w:val="20"/>
                <w:szCs w:val="20"/>
                <w:lang w:eastAsia="en-IE"/>
              </w:rPr>
            </w:pPr>
          </w:p>
        </w:tc>
        <w:tc>
          <w:tcPr>
            <w:tcW w:w="1252" w:type="dxa"/>
          </w:tcPr>
          <w:p w14:paraId="7104D4CB" w14:textId="77777777" w:rsidR="005C7527" w:rsidRPr="00DD4928" w:rsidRDefault="005C7527" w:rsidP="005C7527">
            <w:pPr>
              <w:jc w:val="center"/>
              <w:rPr>
                <w:rFonts w:eastAsia="Times New Roman" w:cstheme="minorHAnsi"/>
                <w:kern w:val="36"/>
                <w:sz w:val="20"/>
                <w:szCs w:val="20"/>
                <w:lang w:eastAsia="en-IE"/>
              </w:rPr>
            </w:pPr>
          </w:p>
        </w:tc>
        <w:tc>
          <w:tcPr>
            <w:tcW w:w="1252" w:type="dxa"/>
          </w:tcPr>
          <w:p w14:paraId="03F19B00" w14:textId="77777777" w:rsidR="005C7527" w:rsidRPr="00DD4928" w:rsidRDefault="005C7527" w:rsidP="005C7527">
            <w:pPr>
              <w:jc w:val="center"/>
              <w:rPr>
                <w:rFonts w:eastAsia="Times New Roman" w:cstheme="minorHAnsi"/>
                <w:kern w:val="36"/>
                <w:sz w:val="20"/>
                <w:szCs w:val="20"/>
                <w:lang w:eastAsia="en-IE"/>
              </w:rPr>
            </w:pPr>
          </w:p>
        </w:tc>
        <w:tc>
          <w:tcPr>
            <w:tcW w:w="1253" w:type="dxa"/>
          </w:tcPr>
          <w:p w14:paraId="61645473" w14:textId="3182D9FD" w:rsidR="005C7527" w:rsidRPr="00DD4928" w:rsidRDefault="005C7527" w:rsidP="005C7527">
            <w:pPr>
              <w:jc w:val="center"/>
              <w:rPr>
                <w:rFonts w:eastAsia="Times New Roman" w:cstheme="minorHAnsi"/>
                <w:kern w:val="36"/>
                <w:sz w:val="20"/>
                <w:szCs w:val="20"/>
                <w:lang w:eastAsia="en-IE"/>
              </w:rPr>
            </w:pPr>
          </w:p>
        </w:tc>
        <w:tc>
          <w:tcPr>
            <w:tcW w:w="1252" w:type="dxa"/>
          </w:tcPr>
          <w:p w14:paraId="61089E69" w14:textId="77777777" w:rsidR="005C7527" w:rsidRPr="00DD4928" w:rsidRDefault="005C7527" w:rsidP="005C7527">
            <w:pPr>
              <w:jc w:val="center"/>
              <w:rPr>
                <w:rFonts w:eastAsia="Times New Roman" w:cstheme="minorHAnsi"/>
                <w:kern w:val="36"/>
                <w:sz w:val="20"/>
                <w:szCs w:val="20"/>
                <w:lang w:eastAsia="en-IE"/>
              </w:rPr>
            </w:pPr>
          </w:p>
        </w:tc>
        <w:tc>
          <w:tcPr>
            <w:tcW w:w="1253" w:type="dxa"/>
          </w:tcPr>
          <w:p w14:paraId="22B20BCC" w14:textId="77777777" w:rsidR="005C7527" w:rsidRPr="00DD4928" w:rsidRDefault="005C7527" w:rsidP="005C7527">
            <w:pPr>
              <w:jc w:val="center"/>
              <w:rPr>
                <w:rFonts w:eastAsia="Times New Roman" w:cstheme="minorHAnsi"/>
                <w:kern w:val="36"/>
                <w:sz w:val="20"/>
                <w:szCs w:val="20"/>
                <w:lang w:eastAsia="en-IE"/>
              </w:rPr>
            </w:pPr>
          </w:p>
        </w:tc>
      </w:tr>
      <w:tr w:rsidR="005C7527" w:rsidRPr="00DD4928" w14:paraId="573823DA" w14:textId="77777777" w:rsidTr="00450E8E">
        <w:trPr>
          <w:trHeight w:val="245"/>
        </w:trPr>
        <w:tc>
          <w:tcPr>
            <w:tcW w:w="2759" w:type="dxa"/>
          </w:tcPr>
          <w:p w14:paraId="4BA9B8AA" w14:textId="77777777" w:rsidR="005C7527" w:rsidRPr="00DD4928" w:rsidRDefault="005C7527" w:rsidP="005C7527">
            <w:pPr>
              <w:rPr>
                <w:rFonts w:eastAsia="Times New Roman" w:cstheme="minorHAnsi"/>
                <w:b/>
                <w:kern w:val="36"/>
                <w:sz w:val="20"/>
                <w:szCs w:val="20"/>
                <w:lang w:eastAsia="en-IE"/>
              </w:rPr>
            </w:pPr>
            <w:r w:rsidRPr="00DD4928">
              <w:rPr>
                <w:rFonts w:eastAsia="Times New Roman" w:cstheme="minorHAnsi"/>
                <w:b/>
                <w:kern w:val="36"/>
                <w:sz w:val="20"/>
                <w:szCs w:val="20"/>
                <w:lang w:eastAsia="en-IE"/>
              </w:rPr>
              <w:t>Household Income Tertile</w:t>
            </w:r>
          </w:p>
        </w:tc>
        <w:tc>
          <w:tcPr>
            <w:tcW w:w="1252" w:type="dxa"/>
          </w:tcPr>
          <w:p w14:paraId="491E224E" w14:textId="77777777" w:rsidR="005C7527" w:rsidRPr="00DD4928" w:rsidRDefault="005C7527" w:rsidP="005C7527">
            <w:pPr>
              <w:jc w:val="center"/>
              <w:rPr>
                <w:rFonts w:eastAsia="Times New Roman" w:cstheme="minorHAnsi"/>
                <w:b/>
                <w:kern w:val="36"/>
                <w:sz w:val="20"/>
                <w:szCs w:val="20"/>
                <w:lang w:eastAsia="en-IE"/>
              </w:rPr>
            </w:pPr>
          </w:p>
        </w:tc>
        <w:tc>
          <w:tcPr>
            <w:tcW w:w="1252" w:type="dxa"/>
          </w:tcPr>
          <w:p w14:paraId="6FCBA457" w14:textId="77777777" w:rsidR="005C7527" w:rsidRPr="00DD4928" w:rsidRDefault="005C7527" w:rsidP="005C7527">
            <w:pPr>
              <w:rPr>
                <w:rFonts w:eastAsia="Times New Roman" w:cstheme="minorHAnsi"/>
                <w:b/>
                <w:kern w:val="36"/>
                <w:sz w:val="20"/>
                <w:szCs w:val="20"/>
                <w:lang w:eastAsia="en-IE"/>
              </w:rPr>
            </w:pPr>
          </w:p>
        </w:tc>
        <w:tc>
          <w:tcPr>
            <w:tcW w:w="1253" w:type="dxa"/>
          </w:tcPr>
          <w:p w14:paraId="2416EE4B" w14:textId="66D40B8A" w:rsidR="005C7527" w:rsidRPr="00DD4928" w:rsidRDefault="005C7527" w:rsidP="005C7527">
            <w:pPr>
              <w:rPr>
                <w:rFonts w:eastAsia="Times New Roman" w:cstheme="minorHAnsi"/>
                <w:b/>
                <w:kern w:val="36"/>
                <w:sz w:val="20"/>
                <w:szCs w:val="20"/>
                <w:lang w:eastAsia="en-IE"/>
              </w:rPr>
            </w:pPr>
          </w:p>
        </w:tc>
        <w:tc>
          <w:tcPr>
            <w:tcW w:w="1252" w:type="dxa"/>
          </w:tcPr>
          <w:p w14:paraId="1EC07290" w14:textId="77777777" w:rsidR="005C7527" w:rsidRPr="00DD4928" w:rsidRDefault="005C7527" w:rsidP="005C7527">
            <w:pPr>
              <w:rPr>
                <w:rFonts w:eastAsia="Times New Roman" w:cstheme="minorHAnsi"/>
                <w:b/>
                <w:kern w:val="36"/>
                <w:sz w:val="20"/>
                <w:szCs w:val="20"/>
                <w:lang w:eastAsia="en-IE"/>
              </w:rPr>
            </w:pPr>
          </w:p>
        </w:tc>
        <w:tc>
          <w:tcPr>
            <w:tcW w:w="1253" w:type="dxa"/>
          </w:tcPr>
          <w:p w14:paraId="57F7C472" w14:textId="77777777" w:rsidR="005C7527" w:rsidRPr="00DD4928" w:rsidRDefault="005C7527" w:rsidP="005C7527">
            <w:pPr>
              <w:rPr>
                <w:rFonts w:eastAsia="Times New Roman" w:cstheme="minorHAnsi"/>
                <w:b/>
                <w:kern w:val="36"/>
                <w:sz w:val="20"/>
                <w:szCs w:val="20"/>
                <w:lang w:eastAsia="en-IE"/>
              </w:rPr>
            </w:pPr>
          </w:p>
        </w:tc>
      </w:tr>
      <w:tr w:rsidR="005C7527" w:rsidRPr="00DD4928" w14:paraId="36698820" w14:textId="77777777" w:rsidTr="00450E8E">
        <w:trPr>
          <w:trHeight w:val="245"/>
        </w:trPr>
        <w:tc>
          <w:tcPr>
            <w:tcW w:w="2759" w:type="dxa"/>
          </w:tcPr>
          <w:p w14:paraId="1FC44541" w14:textId="77777777" w:rsidR="005C7527" w:rsidRPr="00DD4928" w:rsidRDefault="005C7527" w:rsidP="005C7527">
            <w:pPr>
              <w:rPr>
                <w:rFonts w:eastAsia="Times New Roman" w:cstheme="minorHAnsi"/>
                <w:kern w:val="36"/>
                <w:sz w:val="20"/>
                <w:szCs w:val="20"/>
                <w:lang w:eastAsia="en-IE"/>
              </w:rPr>
            </w:pPr>
            <w:r w:rsidRPr="00DD4928">
              <w:rPr>
                <w:rFonts w:eastAsia="Times New Roman" w:cstheme="minorHAnsi"/>
                <w:kern w:val="36"/>
                <w:sz w:val="20"/>
                <w:szCs w:val="20"/>
                <w:lang w:eastAsia="en-IE"/>
              </w:rPr>
              <w:t>Highest</w:t>
            </w:r>
          </w:p>
        </w:tc>
        <w:tc>
          <w:tcPr>
            <w:tcW w:w="1252" w:type="dxa"/>
          </w:tcPr>
          <w:p w14:paraId="47A18709" w14:textId="117A6958" w:rsidR="005C7527"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2" w:type="dxa"/>
          </w:tcPr>
          <w:p w14:paraId="4BE080AB" w14:textId="1C04CC71"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3" w:type="dxa"/>
          </w:tcPr>
          <w:p w14:paraId="1AC6357F" w14:textId="726C9D6E"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2" w:type="dxa"/>
          </w:tcPr>
          <w:p w14:paraId="40FEF8B7"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tc>
        <w:tc>
          <w:tcPr>
            <w:tcW w:w="1253" w:type="dxa"/>
          </w:tcPr>
          <w:p w14:paraId="10986B6F"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REF</w:t>
            </w:r>
          </w:p>
          <w:p w14:paraId="425E4AD4" w14:textId="77777777" w:rsidR="005C7527" w:rsidRPr="00DD4928" w:rsidRDefault="005C7527" w:rsidP="005C7527">
            <w:pPr>
              <w:jc w:val="center"/>
              <w:rPr>
                <w:rFonts w:eastAsia="Times New Roman" w:cstheme="minorHAnsi"/>
                <w:kern w:val="36"/>
                <w:sz w:val="20"/>
                <w:szCs w:val="20"/>
                <w:lang w:eastAsia="en-IE"/>
              </w:rPr>
            </w:pPr>
          </w:p>
        </w:tc>
      </w:tr>
      <w:tr w:rsidR="005C7527" w:rsidRPr="00DD4928" w14:paraId="3CB5BF42" w14:textId="77777777" w:rsidTr="00450E8E">
        <w:trPr>
          <w:trHeight w:val="245"/>
        </w:trPr>
        <w:tc>
          <w:tcPr>
            <w:tcW w:w="2759" w:type="dxa"/>
          </w:tcPr>
          <w:p w14:paraId="0997F6B1" w14:textId="77777777" w:rsidR="005C7527" w:rsidRPr="00DD4928" w:rsidRDefault="005C7527" w:rsidP="005C7527">
            <w:pPr>
              <w:rPr>
                <w:rFonts w:eastAsia="Times New Roman" w:cstheme="minorHAnsi"/>
                <w:kern w:val="36"/>
                <w:sz w:val="20"/>
                <w:szCs w:val="20"/>
                <w:lang w:eastAsia="en-IE"/>
              </w:rPr>
            </w:pPr>
            <w:r w:rsidRPr="00DD4928">
              <w:rPr>
                <w:rFonts w:eastAsia="Times New Roman" w:cstheme="minorHAnsi"/>
                <w:kern w:val="36"/>
                <w:sz w:val="20"/>
                <w:szCs w:val="20"/>
                <w:lang w:eastAsia="en-IE"/>
              </w:rPr>
              <w:t>Intermediate</w:t>
            </w:r>
          </w:p>
        </w:tc>
        <w:tc>
          <w:tcPr>
            <w:tcW w:w="1252" w:type="dxa"/>
          </w:tcPr>
          <w:p w14:paraId="34F8DFFC" w14:textId="77777777" w:rsidR="005C7527"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0.44</w:t>
            </w:r>
          </w:p>
          <w:p w14:paraId="0B533B8D" w14:textId="17474F4E" w:rsidR="006E17CC"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(-0.05, 0.92)</w:t>
            </w:r>
          </w:p>
        </w:tc>
        <w:tc>
          <w:tcPr>
            <w:tcW w:w="1252" w:type="dxa"/>
          </w:tcPr>
          <w:p w14:paraId="7F23C4AB"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 xml:space="preserve">0.59* </w:t>
            </w:r>
          </w:p>
          <w:p w14:paraId="7F452B47" w14:textId="1A3CC81D"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(0.05, 1.13)</w:t>
            </w:r>
          </w:p>
        </w:tc>
        <w:tc>
          <w:tcPr>
            <w:tcW w:w="1253" w:type="dxa"/>
          </w:tcPr>
          <w:p w14:paraId="13203949" w14:textId="3DB8A62F" w:rsidR="005C7527" w:rsidRPr="00DD4928" w:rsidRDefault="001C5922"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-0.50</w:t>
            </w:r>
          </w:p>
          <w:p w14:paraId="56426DAD" w14:textId="19ECA660" w:rsidR="005C7527" w:rsidRPr="00DD4928" w:rsidRDefault="001C5922"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(-2.13, 1.13</w:t>
            </w:r>
            <w:r w:rsidR="005C7527" w:rsidRPr="00DD4928">
              <w:rPr>
                <w:rFonts w:eastAsia="Times New Roman" w:cstheme="minorHAnsi"/>
                <w:kern w:val="36"/>
                <w:sz w:val="20"/>
                <w:szCs w:val="20"/>
                <w:lang w:eastAsia="en-IE"/>
              </w:rPr>
              <w:t>)</w:t>
            </w:r>
          </w:p>
        </w:tc>
        <w:tc>
          <w:tcPr>
            <w:tcW w:w="1252" w:type="dxa"/>
          </w:tcPr>
          <w:p w14:paraId="4D765C9D" w14:textId="01E6399E" w:rsidR="005C7527" w:rsidRPr="00DD4928" w:rsidRDefault="001C5922"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-1.08</w:t>
            </w:r>
          </w:p>
          <w:p w14:paraId="50CBD9E9" w14:textId="1DCADBE0" w:rsidR="005C7527" w:rsidRPr="00DD4928" w:rsidRDefault="001C5922"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(-2.69, 0.53</w:t>
            </w:r>
            <w:r w:rsidR="005C7527" w:rsidRPr="00DD4928">
              <w:rPr>
                <w:rFonts w:eastAsia="Times New Roman" w:cstheme="minorHAnsi"/>
                <w:kern w:val="36"/>
                <w:sz w:val="20"/>
                <w:szCs w:val="20"/>
                <w:lang w:eastAsia="en-IE"/>
              </w:rPr>
              <w:t>)</w:t>
            </w:r>
          </w:p>
        </w:tc>
        <w:tc>
          <w:tcPr>
            <w:tcW w:w="1253" w:type="dxa"/>
          </w:tcPr>
          <w:p w14:paraId="3773A88C" w14:textId="5C2407F6" w:rsidR="005C7527" w:rsidRPr="00DD4928" w:rsidRDefault="001C5922"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0.23</w:t>
            </w:r>
          </w:p>
          <w:p w14:paraId="6B15C1B9" w14:textId="4341DCE7" w:rsidR="005C7527" w:rsidRPr="00DD4928" w:rsidRDefault="001C5922"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(-0.93, 1.38</w:t>
            </w:r>
            <w:r w:rsidR="005C7527" w:rsidRPr="00DD4928">
              <w:rPr>
                <w:rFonts w:eastAsia="Times New Roman" w:cstheme="minorHAnsi"/>
                <w:kern w:val="36"/>
                <w:sz w:val="20"/>
                <w:szCs w:val="20"/>
                <w:lang w:eastAsia="en-IE"/>
              </w:rPr>
              <w:t>)</w:t>
            </w:r>
          </w:p>
        </w:tc>
      </w:tr>
      <w:tr w:rsidR="005C7527" w:rsidRPr="00DD4928" w14:paraId="31D31108" w14:textId="77777777" w:rsidTr="00450E8E">
        <w:trPr>
          <w:trHeight w:val="245"/>
        </w:trPr>
        <w:tc>
          <w:tcPr>
            <w:tcW w:w="2759" w:type="dxa"/>
          </w:tcPr>
          <w:p w14:paraId="237713EE" w14:textId="4AB5985E" w:rsidR="005C7527" w:rsidRPr="00DD4928" w:rsidRDefault="005C7527" w:rsidP="005C7527">
            <w:pPr>
              <w:rPr>
                <w:rFonts w:eastAsia="Times New Roman" w:cstheme="minorHAnsi"/>
                <w:kern w:val="36"/>
                <w:sz w:val="20"/>
                <w:szCs w:val="20"/>
                <w:lang w:eastAsia="en-IE"/>
              </w:rPr>
            </w:pPr>
            <w:r w:rsidRPr="00DD4928">
              <w:rPr>
                <w:rFonts w:eastAsia="Times New Roman" w:cstheme="minorHAnsi"/>
                <w:kern w:val="36"/>
                <w:sz w:val="20"/>
                <w:szCs w:val="20"/>
                <w:lang w:eastAsia="en-IE"/>
              </w:rPr>
              <w:t>Lowest</w:t>
            </w:r>
          </w:p>
        </w:tc>
        <w:tc>
          <w:tcPr>
            <w:tcW w:w="1252" w:type="dxa"/>
          </w:tcPr>
          <w:p w14:paraId="2028121D" w14:textId="77777777" w:rsidR="005C7527"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0.71**</w:t>
            </w:r>
          </w:p>
          <w:p w14:paraId="1B3778C8" w14:textId="3C08B447" w:rsidR="006E17CC" w:rsidRPr="00DD4928" w:rsidRDefault="006E17CC"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(0.22, 1.20)</w:t>
            </w:r>
          </w:p>
        </w:tc>
        <w:tc>
          <w:tcPr>
            <w:tcW w:w="1252" w:type="dxa"/>
          </w:tcPr>
          <w:p w14:paraId="28D5BAE8"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0.96***</w:t>
            </w:r>
          </w:p>
          <w:p w14:paraId="081481DF" w14:textId="2A701CDE"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(0.41, 1.50)</w:t>
            </w:r>
          </w:p>
        </w:tc>
        <w:tc>
          <w:tcPr>
            <w:tcW w:w="1253" w:type="dxa"/>
          </w:tcPr>
          <w:p w14:paraId="3A2144CF" w14:textId="2264497B" w:rsidR="005C7527" w:rsidRPr="00DD4928" w:rsidRDefault="001C5922"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0.56</w:t>
            </w:r>
          </w:p>
          <w:p w14:paraId="29597CDC" w14:textId="15FF6258" w:rsidR="005C7527" w:rsidRPr="00DD4928" w:rsidRDefault="001C5922"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(-1.10</w:t>
            </w:r>
            <w:r w:rsidR="005C7527" w:rsidRPr="00DD4928">
              <w:rPr>
                <w:rFonts w:eastAsia="Times New Roman" w:cstheme="minorHAnsi"/>
                <w:kern w:val="36"/>
                <w:sz w:val="20"/>
                <w:szCs w:val="20"/>
                <w:lang w:eastAsia="en-IE"/>
              </w:rPr>
              <w:t>, 2.22)</w:t>
            </w:r>
          </w:p>
        </w:tc>
        <w:tc>
          <w:tcPr>
            <w:tcW w:w="1252" w:type="dxa"/>
          </w:tcPr>
          <w:p w14:paraId="6917DE95"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0.00</w:t>
            </w:r>
          </w:p>
          <w:p w14:paraId="53C2F217" w14:textId="5FF529E9" w:rsidR="005C7527" w:rsidRPr="00DD4928" w:rsidRDefault="001C5922"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(-1.65, 1.63</w:t>
            </w:r>
            <w:r w:rsidR="005C7527" w:rsidRPr="00DD4928">
              <w:rPr>
                <w:rFonts w:eastAsia="Times New Roman" w:cstheme="minorHAnsi"/>
                <w:kern w:val="36"/>
                <w:sz w:val="20"/>
                <w:szCs w:val="20"/>
                <w:lang w:eastAsia="en-IE"/>
              </w:rPr>
              <w:t>)</w:t>
            </w:r>
          </w:p>
        </w:tc>
        <w:tc>
          <w:tcPr>
            <w:tcW w:w="1253" w:type="dxa"/>
          </w:tcPr>
          <w:p w14:paraId="78CE2EC6" w14:textId="77777777" w:rsidR="005C7527" w:rsidRPr="00DD4928" w:rsidRDefault="005C7527"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0.75</w:t>
            </w:r>
          </w:p>
          <w:p w14:paraId="18E55AA4" w14:textId="65A76843" w:rsidR="005C7527" w:rsidRPr="00DD4928" w:rsidRDefault="001C5922" w:rsidP="005C7527">
            <w:pPr>
              <w:jc w:val="center"/>
              <w:rPr>
                <w:rFonts w:eastAsia="Times New Roman" w:cstheme="minorHAnsi"/>
                <w:kern w:val="36"/>
                <w:sz w:val="20"/>
                <w:szCs w:val="20"/>
                <w:lang w:eastAsia="en-IE"/>
              </w:rPr>
            </w:pPr>
            <w:r w:rsidRPr="00DD4928">
              <w:rPr>
                <w:rFonts w:eastAsia="Times New Roman" w:cstheme="minorHAnsi"/>
                <w:kern w:val="36"/>
                <w:sz w:val="20"/>
                <w:szCs w:val="20"/>
                <w:lang w:eastAsia="en-IE"/>
              </w:rPr>
              <w:t>(-0.42, 1.92</w:t>
            </w:r>
            <w:r w:rsidR="005C7527" w:rsidRPr="00DD4928">
              <w:rPr>
                <w:rFonts w:eastAsia="Times New Roman" w:cstheme="minorHAnsi"/>
                <w:kern w:val="36"/>
                <w:sz w:val="20"/>
                <w:szCs w:val="20"/>
                <w:lang w:eastAsia="en-IE"/>
              </w:rPr>
              <w:t>)</w:t>
            </w:r>
          </w:p>
        </w:tc>
      </w:tr>
    </w:tbl>
    <w:p w14:paraId="09413661" w14:textId="3C4B9E67" w:rsidR="000123C8" w:rsidRPr="00DD4928" w:rsidRDefault="000123C8" w:rsidP="000123C8">
      <w:pPr>
        <w:autoSpaceDE w:val="0"/>
        <w:autoSpaceDN w:val="0"/>
        <w:adjustRightInd w:val="0"/>
        <w:spacing w:after="0" w:line="360" w:lineRule="auto"/>
        <w:rPr>
          <w:rFonts w:ascii="Times New Roman" w:hAnsi="Times New Roman" w:cs="Times New Roman"/>
          <w:b/>
        </w:rPr>
      </w:pPr>
    </w:p>
    <w:p w14:paraId="68D0EE12" w14:textId="77777777" w:rsidR="009256F2" w:rsidRPr="00DD4928" w:rsidRDefault="009256F2" w:rsidP="009256F2">
      <w:pPr>
        <w:spacing w:after="0" w:line="360" w:lineRule="auto"/>
        <w:rPr>
          <w:rFonts w:ascii="Times New Roman" w:hAnsi="Times New Roman" w:cs="Times New Roman"/>
          <w:sz w:val="20"/>
          <w:szCs w:val="20"/>
        </w:rPr>
      </w:pPr>
      <w:r w:rsidRPr="00DD4928">
        <w:rPr>
          <w:rFonts w:ascii="Times New Roman" w:hAnsi="Times New Roman" w:cs="Times New Roman"/>
          <w:sz w:val="20"/>
          <w:szCs w:val="20"/>
        </w:rPr>
        <w:t>Age and sex adjusted independent association of measures of SEP with AL and the epigenetic clocks</w:t>
      </w:r>
    </w:p>
    <w:p w14:paraId="2FCD49C3" w14:textId="77777777" w:rsidR="000123C8" w:rsidRDefault="000123C8" w:rsidP="000123C8">
      <w:pPr>
        <w:spacing w:after="0" w:line="360" w:lineRule="auto"/>
        <w:rPr>
          <w:rFonts w:ascii="Times New Roman" w:hAnsi="Times New Roman" w:cs="Times New Roman"/>
          <w:sz w:val="20"/>
          <w:szCs w:val="20"/>
        </w:rPr>
      </w:pPr>
      <w:r w:rsidRPr="00ED521F">
        <w:rPr>
          <w:rFonts w:ascii="Times New Roman" w:hAnsi="Times New Roman" w:cs="Times New Roman"/>
          <w:sz w:val="20"/>
          <w:szCs w:val="20"/>
        </w:rPr>
        <w:t>***significant at the 0.001 level; ** significant at the 0.01 level; * significant at the 0.05 level</w:t>
      </w:r>
    </w:p>
    <w:p w14:paraId="4F9C075B" w14:textId="2FD2FC6F" w:rsidR="005642E7" w:rsidRDefault="005642E7">
      <w:pPr>
        <w:rPr>
          <w:rFonts w:ascii="Times New Roman" w:hAnsi="Times New Roman" w:cs="Times New Roman"/>
          <w:sz w:val="20"/>
          <w:szCs w:val="20"/>
        </w:rPr>
      </w:pPr>
      <w:r>
        <w:rPr>
          <w:rFonts w:ascii="Times New Roman" w:hAnsi="Times New Roman" w:cs="Times New Roman"/>
          <w:sz w:val="20"/>
          <w:szCs w:val="20"/>
        </w:rPr>
        <w:br w:type="page"/>
      </w:r>
    </w:p>
    <w:p w14:paraId="0DAFDF60" w14:textId="682379E2" w:rsidR="00524D36" w:rsidRPr="00781F6F" w:rsidRDefault="004B02F1" w:rsidP="00524D36">
      <w:pPr>
        <w:spacing w:after="0" w:line="360" w:lineRule="auto"/>
        <w:rPr>
          <w:rFonts w:ascii="Times New Roman" w:hAnsi="Times New Roman" w:cs="Times New Roman"/>
          <w:b/>
        </w:rPr>
      </w:pPr>
      <w:r>
        <w:rPr>
          <w:rFonts w:ascii="Times New Roman" w:hAnsi="Times New Roman" w:cs="Times New Roman"/>
          <w:b/>
        </w:rPr>
        <w:lastRenderedPageBreak/>
        <w:t>Table 5</w:t>
      </w:r>
      <w:r w:rsidR="00524D36" w:rsidRPr="00781F6F">
        <w:rPr>
          <w:rFonts w:ascii="Times New Roman" w:hAnsi="Times New Roman" w:cs="Times New Roman"/>
          <w:b/>
        </w:rPr>
        <w:t>: Difference in TUG Speed (Secs) according to Socioeconomic Position (SEP) and Proportion of the Total Effect mediated by Allostatic Load (n=486)</w:t>
      </w:r>
    </w:p>
    <w:tbl>
      <w:tblPr>
        <w:tblStyle w:val="TableGrid"/>
        <w:tblW w:w="0" w:type="auto"/>
        <w:tblInd w:w="-5" w:type="dxa"/>
        <w:tblBorders>
          <w:insideH w:val="none" w:sz="0" w:space="0" w:color="auto"/>
          <w:insideV w:val="none" w:sz="0" w:space="0" w:color="auto"/>
        </w:tblBorders>
        <w:tblLook w:val="04A0" w:firstRow="1" w:lastRow="0" w:firstColumn="1" w:lastColumn="0" w:noHBand="0" w:noVBand="1"/>
      </w:tblPr>
      <w:tblGrid>
        <w:gridCol w:w="2693"/>
        <w:gridCol w:w="1417"/>
        <w:gridCol w:w="1418"/>
        <w:gridCol w:w="1418"/>
      </w:tblGrid>
      <w:tr w:rsidR="00524D36" w14:paraId="0F7BBE46" w14:textId="77777777" w:rsidTr="00DF5C66">
        <w:trPr>
          <w:trHeight w:val="378"/>
        </w:trPr>
        <w:tc>
          <w:tcPr>
            <w:tcW w:w="2693" w:type="dxa"/>
          </w:tcPr>
          <w:p w14:paraId="2F192C75" w14:textId="77777777" w:rsidR="00524D36" w:rsidRPr="00172D73" w:rsidRDefault="00524D36" w:rsidP="008660D3">
            <w:pPr>
              <w:spacing w:line="360" w:lineRule="auto"/>
              <w:rPr>
                <w:rFonts w:ascii="Times New Roman" w:hAnsi="Times New Roman" w:cs="Times New Roman"/>
              </w:rPr>
            </w:pPr>
          </w:p>
        </w:tc>
        <w:tc>
          <w:tcPr>
            <w:tcW w:w="1417" w:type="dxa"/>
          </w:tcPr>
          <w:p w14:paraId="73CB6263" w14:textId="77777777" w:rsidR="00524D36" w:rsidRPr="00172D73" w:rsidRDefault="00524D36" w:rsidP="008660D3">
            <w:pPr>
              <w:spacing w:line="360" w:lineRule="auto"/>
              <w:jc w:val="center"/>
              <w:rPr>
                <w:rFonts w:cstheme="minorHAnsi"/>
                <w:b/>
                <w:sz w:val="20"/>
                <w:szCs w:val="20"/>
              </w:rPr>
            </w:pPr>
            <w:r w:rsidRPr="00172D73">
              <w:rPr>
                <w:rFonts w:cstheme="minorHAnsi"/>
                <w:b/>
                <w:sz w:val="20"/>
                <w:szCs w:val="20"/>
              </w:rPr>
              <w:t>Model 1</w:t>
            </w:r>
          </w:p>
        </w:tc>
        <w:tc>
          <w:tcPr>
            <w:tcW w:w="1418" w:type="dxa"/>
          </w:tcPr>
          <w:p w14:paraId="5C8A60A8" w14:textId="77777777" w:rsidR="00524D36" w:rsidRPr="00172D73" w:rsidRDefault="00524D36" w:rsidP="008660D3">
            <w:pPr>
              <w:spacing w:line="360" w:lineRule="auto"/>
              <w:jc w:val="center"/>
              <w:rPr>
                <w:rFonts w:cstheme="minorHAnsi"/>
                <w:b/>
                <w:sz w:val="20"/>
                <w:szCs w:val="20"/>
              </w:rPr>
            </w:pPr>
            <w:r w:rsidRPr="00172D73">
              <w:rPr>
                <w:rFonts w:cstheme="minorHAnsi"/>
                <w:b/>
                <w:sz w:val="20"/>
                <w:szCs w:val="20"/>
              </w:rPr>
              <w:t>Model 2</w:t>
            </w:r>
          </w:p>
        </w:tc>
        <w:tc>
          <w:tcPr>
            <w:tcW w:w="1418" w:type="dxa"/>
          </w:tcPr>
          <w:p w14:paraId="43AAEE10" w14:textId="77777777" w:rsidR="00524D36" w:rsidRPr="00172D73" w:rsidRDefault="00524D36" w:rsidP="008660D3">
            <w:pPr>
              <w:spacing w:line="360" w:lineRule="auto"/>
              <w:jc w:val="center"/>
              <w:rPr>
                <w:rFonts w:cstheme="minorHAnsi"/>
                <w:b/>
                <w:sz w:val="20"/>
                <w:szCs w:val="20"/>
              </w:rPr>
            </w:pPr>
            <w:r w:rsidRPr="00172D73">
              <w:rPr>
                <w:rFonts w:cstheme="minorHAnsi"/>
                <w:b/>
                <w:sz w:val="20"/>
                <w:szCs w:val="20"/>
              </w:rPr>
              <w:t>Mediation</w:t>
            </w:r>
          </w:p>
        </w:tc>
      </w:tr>
      <w:tr w:rsidR="00524D36" w14:paraId="70BBD2D9" w14:textId="77777777" w:rsidTr="00DF5C66">
        <w:trPr>
          <w:trHeight w:val="365"/>
        </w:trPr>
        <w:tc>
          <w:tcPr>
            <w:tcW w:w="2693" w:type="dxa"/>
          </w:tcPr>
          <w:p w14:paraId="193F2A78" w14:textId="77777777" w:rsidR="00524D36" w:rsidRPr="00172D73" w:rsidRDefault="00524D36" w:rsidP="008660D3">
            <w:pPr>
              <w:rPr>
                <w:rFonts w:eastAsia="Times New Roman" w:cstheme="minorHAnsi"/>
                <w:b/>
                <w:kern w:val="36"/>
                <w:sz w:val="20"/>
                <w:szCs w:val="20"/>
                <w:lang w:eastAsia="en-IE"/>
              </w:rPr>
            </w:pPr>
            <w:r w:rsidRPr="00172D73">
              <w:rPr>
                <w:rFonts w:eastAsia="Times New Roman" w:cstheme="minorHAnsi"/>
                <w:b/>
                <w:kern w:val="36"/>
                <w:sz w:val="20"/>
                <w:szCs w:val="20"/>
                <w:lang w:eastAsia="en-IE"/>
              </w:rPr>
              <w:t>Adulthood social class</w:t>
            </w:r>
          </w:p>
        </w:tc>
        <w:tc>
          <w:tcPr>
            <w:tcW w:w="1417" w:type="dxa"/>
          </w:tcPr>
          <w:p w14:paraId="274D096C"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B (95% CI)</w:t>
            </w:r>
          </w:p>
        </w:tc>
        <w:tc>
          <w:tcPr>
            <w:tcW w:w="1418" w:type="dxa"/>
          </w:tcPr>
          <w:p w14:paraId="516F472E" w14:textId="77777777" w:rsidR="00524D36" w:rsidRPr="00172D73" w:rsidRDefault="00524D36" w:rsidP="008660D3">
            <w:pPr>
              <w:spacing w:line="360" w:lineRule="auto"/>
              <w:jc w:val="center"/>
              <w:rPr>
                <w:rFonts w:cstheme="minorHAnsi"/>
                <w:sz w:val="20"/>
                <w:szCs w:val="20"/>
              </w:rPr>
            </w:pPr>
            <w:r w:rsidRPr="00172D73">
              <w:rPr>
                <w:rFonts w:eastAsia="Times New Roman" w:cstheme="minorHAnsi"/>
                <w:kern w:val="36"/>
                <w:sz w:val="20"/>
                <w:szCs w:val="20"/>
                <w:lang w:eastAsia="en-IE"/>
              </w:rPr>
              <w:t>B (95% CI)</w:t>
            </w:r>
          </w:p>
        </w:tc>
        <w:tc>
          <w:tcPr>
            <w:tcW w:w="1418" w:type="dxa"/>
          </w:tcPr>
          <w:p w14:paraId="350A8C79" w14:textId="77777777" w:rsidR="00524D36" w:rsidRPr="00172D73" w:rsidRDefault="00524D36" w:rsidP="008660D3">
            <w:pPr>
              <w:spacing w:line="360" w:lineRule="auto"/>
              <w:jc w:val="center"/>
              <w:rPr>
                <w:rFonts w:cstheme="minorHAnsi"/>
                <w:sz w:val="20"/>
                <w:szCs w:val="20"/>
              </w:rPr>
            </w:pPr>
            <w:r w:rsidRPr="00172D73">
              <w:rPr>
                <w:rFonts w:cstheme="minorHAnsi"/>
                <w:sz w:val="20"/>
                <w:szCs w:val="20"/>
              </w:rPr>
              <w:t>%</w:t>
            </w:r>
          </w:p>
        </w:tc>
      </w:tr>
      <w:tr w:rsidR="00524D36" w14:paraId="6A4DB6ED" w14:textId="77777777" w:rsidTr="00DF5C66">
        <w:trPr>
          <w:trHeight w:val="365"/>
        </w:trPr>
        <w:tc>
          <w:tcPr>
            <w:tcW w:w="2693" w:type="dxa"/>
          </w:tcPr>
          <w:p w14:paraId="7094C750" w14:textId="77777777" w:rsidR="00524D36" w:rsidRPr="00172D73" w:rsidRDefault="00524D36" w:rsidP="008660D3">
            <w:pPr>
              <w:rPr>
                <w:rFonts w:eastAsia="Times New Roman" w:cstheme="minorHAnsi"/>
                <w:kern w:val="36"/>
                <w:sz w:val="20"/>
                <w:szCs w:val="20"/>
                <w:lang w:eastAsia="en-IE"/>
              </w:rPr>
            </w:pPr>
            <w:r w:rsidRPr="00172D73">
              <w:rPr>
                <w:rFonts w:eastAsia="Times New Roman" w:cstheme="minorHAnsi"/>
                <w:kern w:val="36"/>
                <w:sz w:val="20"/>
                <w:szCs w:val="20"/>
                <w:lang w:eastAsia="en-IE"/>
              </w:rPr>
              <w:t>Professional/Managerial</w:t>
            </w:r>
          </w:p>
        </w:tc>
        <w:tc>
          <w:tcPr>
            <w:tcW w:w="1417" w:type="dxa"/>
          </w:tcPr>
          <w:p w14:paraId="16AF4B44" w14:textId="77777777" w:rsidR="00524D36" w:rsidRPr="00172D73" w:rsidRDefault="00524D36" w:rsidP="008660D3">
            <w:pPr>
              <w:jc w:val="center"/>
              <w:rPr>
                <w:rFonts w:eastAsia="Times New Roman" w:cstheme="minorHAnsi"/>
                <w:i/>
                <w:kern w:val="36"/>
                <w:sz w:val="20"/>
                <w:szCs w:val="20"/>
                <w:lang w:eastAsia="en-IE"/>
              </w:rPr>
            </w:pPr>
            <w:r w:rsidRPr="00172D73">
              <w:rPr>
                <w:rFonts w:eastAsia="Times New Roman" w:cstheme="minorHAnsi"/>
                <w:i/>
                <w:kern w:val="36"/>
                <w:sz w:val="20"/>
                <w:szCs w:val="20"/>
                <w:lang w:eastAsia="en-IE"/>
              </w:rPr>
              <w:t>REF</w:t>
            </w:r>
          </w:p>
        </w:tc>
        <w:tc>
          <w:tcPr>
            <w:tcW w:w="1418" w:type="dxa"/>
          </w:tcPr>
          <w:p w14:paraId="5DE72546" w14:textId="77777777" w:rsidR="00524D36" w:rsidRPr="00172D73" w:rsidRDefault="00524D36" w:rsidP="008660D3">
            <w:pPr>
              <w:jc w:val="center"/>
              <w:rPr>
                <w:rFonts w:eastAsia="Times New Roman" w:cstheme="minorHAnsi"/>
                <w:i/>
                <w:kern w:val="36"/>
                <w:sz w:val="20"/>
                <w:szCs w:val="20"/>
                <w:lang w:eastAsia="en-IE"/>
              </w:rPr>
            </w:pPr>
            <w:r w:rsidRPr="00172D73">
              <w:rPr>
                <w:rFonts w:eastAsia="Times New Roman" w:cstheme="minorHAnsi"/>
                <w:i/>
                <w:kern w:val="36"/>
                <w:sz w:val="20"/>
                <w:szCs w:val="20"/>
                <w:lang w:eastAsia="en-IE"/>
              </w:rPr>
              <w:t>REF</w:t>
            </w:r>
          </w:p>
        </w:tc>
        <w:tc>
          <w:tcPr>
            <w:tcW w:w="1418" w:type="dxa"/>
          </w:tcPr>
          <w:p w14:paraId="078DE9C4" w14:textId="77777777" w:rsidR="00524D36" w:rsidRPr="00172D73" w:rsidRDefault="00524D36" w:rsidP="008660D3">
            <w:pPr>
              <w:spacing w:line="360" w:lineRule="auto"/>
              <w:jc w:val="center"/>
              <w:rPr>
                <w:rFonts w:cstheme="minorHAnsi"/>
                <w:i/>
                <w:sz w:val="20"/>
                <w:szCs w:val="20"/>
              </w:rPr>
            </w:pPr>
            <w:r w:rsidRPr="00172D73">
              <w:rPr>
                <w:rFonts w:cstheme="minorHAnsi"/>
                <w:i/>
                <w:sz w:val="20"/>
                <w:szCs w:val="20"/>
              </w:rPr>
              <w:t>REF</w:t>
            </w:r>
          </w:p>
        </w:tc>
      </w:tr>
      <w:tr w:rsidR="00524D36" w14:paraId="54622F73" w14:textId="77777777" w:rsidTr="00DF5C66">
        <w:trPr>
          <w:trHeight w:val="365"/>
        </w:trPr>
        <w:tc>
          <w:tcPr>
            <w:tcW w:w="2693" w:type="dxa"/>
          </w:tcPr>
          <w:p w14:paraId="426FA12D" w14:textId="77777777" w:rsidR="00524D36" w:rsidRPr="00172D73" w:rsidRDefault="00524D36" w:rsidP="008660D3">
            <w:pPr>
              <w:rPr>
                <w:rFonts w:eastAsia="Times New Roman" w:cstheme="minorHAnsi"/>
                <w:kern w:val="36"/>
                <w:sz w:val="20"/>
                <w:szCs w:val="20"/>
                <w:lang w:eastAsia="en-IE"/>
              </w:rPr>
            </w:pPr>
            <w:r w:rsidRPr="00172D73">
              <w:rPr>
                <w:rFonts w:eastAsia="Times New Roman" w:cstheme="minorHAnsi"/>
                <w:kern w:val="36"/>
                <w:sz w:val="20"/>
                <w:szCs w:val="20"/>
                <w:lang w:eastAsia="en-IE"/>
              </w:rPr>
              <w:t>Non-manual/skilled manual</w:t>
            </w:r>
          </w:p>
        </w:tc>
        <w:tc>
          <w:tcPr>
            <w:tcW w:w="1417" w:type="dxa"/>
          </w:tcPr>
          <w:p w14:paraId="4F871795"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0.13</w:t>
            </w:r>
          </w:p>
          <w:p w14:paraId="0CA09FF9" w14:textId="24349905" w:rsidR="00524D36" w:rsidRPr="00172D73" w:rsidRDefault="008660D3" w:rsidP="008660D3">
            <w:pPr>
              <w:jc w:val="center"/>
              <w:rPr>
                <w:rFonts w:eastAsia="Times New Roman" w:cstheme="minorHAnsi"/>
                <w:i/>
                <w:kern w:val="36"/>
                <w:sz w:val="20"/>
                <w:szCs w:val="20"/>
                <w:lang w:eastAsia="en-IE"/>
              </w:rPr>
            </w:pPr>
            <w:r>
              <w:rPr>
                <w:rFonts w:eastAsia="Times New Roman" w:cstheme="minorHAnsi"/>
                <w:kern w:val="36"/>
                <w:sz w:val="20"/>
                <w:szCs w:val="20"/>
                <w:lang w:eastAsia="en-IE"/>
              </w:rPr>
              <w:t>(-0.63</w:t>
            </w:r>
            <w:r w:rsidR="00524D36">
              <w:rPr>
                <w:rFonts w:eastAsia="Times New Roman" w:cstheme="minorHAnsi"/>
                <w:kern w:val="36"/>
                <w:sz w:val="20"/>
                <w:szCs w:val="20"/>
                <w:lang w:eastAsia="en-IE"/>
              </w:rPr>
              <w:t>, 0.89</w:t>
            </w:r>
            <w:r w:rsidR="00524D36" w:rsidRPr="00172D73">
              <w:rPr>
                <w:rFonts w:eastAsia="Times New Roman" w:cstheme="minorHAnsi"/>
                <w:kern w:val="36"/>
                <w:sz w:val="20"/>
                <w:szCs w:val="20"/>
                <w:lang w:eastAsia="en-IE"/>
              </w:rPr>
              <w:t>)</w:t>
            </w:r>
          </w:p>
        </w:tc>
        <w:tc>
          <w:tcPr>
            <w:tcW w:w="1418" w:type="dxa"/>
          </w:tcPr>
          <w:p w14:paraId="0925DC11"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0.08</w:t>
            </w:r>
          </w:p>
          <w:p w14:paraId="0C782C08" w14:textId="77777777" w:rsidR="00524D36" w:rsidRPr="00172D73" w:rsidRDefault="00524D36" w:rsidP="008660D3">
            <w:pPr>
              <w:jc w:val="center"/>
              <w:rPr>
                <w:rFonts w:eastAsia="Times New Roman" w:cstheme="minorHAnsi"/>
                <w:i/>
                <w:kern w:val="36"/>
                <w:sz w:val="20"/>
                <w:szCs w:val="20"/>
                <w:lang w:eastAsia="en-IE"/>
              </w:rPr>
            </w:pPr>
            <w:r w:rsidRPr="00172D73">
              <w:rPr>
                <w:rFonts w:eastAsia="Times New Roman" w:cstheme="minorHAnsi"/>
                <w:kern w:val="36"/>
                <w:sz w:val="20"/>
                <w:szCs w:val="20"/>
                <w:lang w:eastAsia="en-IE"/>
              </w:rPr>
              <w:t>(-0.68, 0.84)</w:t>
            </w:r>
          </w:p>
        </w:tc>
        <w:tc>
          <w:tcPr>
            <w:tcW w:w="1418" w:type="dxa"/>
          </w:tcPr>
          <w:p w14:paraId="793DD6B1" w14:textId="77777777" w:rsidR="00524D36" w:rsidRPr="001C0530" w:rsidRDefault="00524D36" w:rsidP="008660D3">
            <w:pPr>
              <w:spacing w:line="360" w:lineRule="auto"/>
              <w:jc w:val="center"/>
              <w:rPr>
                <w:rFonts w:cstheme="minorHAnsi"/>
                <w:i/>
                <w:sz w:val="20"/>
                <w:szCs w:val="20"/>
              </w:rPr>
            </w:pPr>
            <w:r w:rsidRPr="001C0530">
              <w:rPr>
                <w:rFonts w:cstheme="minorHAnsi"/>
                <w:sz w:val="20"/>
                <w:szCs w:val="20"/>
              </w:rPr>
              <w:t>39.4%</w:t>
            </w:r>
          </w:p>
        </w:tc>
      </w:tr>
      <w:tr w:rsidR="00524D36" w14:paraId="180AC434" w14:textId="77777777" w:rsidTr="00DF5C66">
        <w:trPr>
          <w:trHeight w:val="365"/>
        </w:trPr>
        <w:tc>
          <w:tcPr>
            <w:tcW w:w="2693" w:type="dxa"/>
          </w:tcPr>
          <w:p w14:paraId="55C31F06" w14:textId="77777777" w:rsidR="00524D36" w:rsidRPr="00172D73" w:rsidRDefault="00524D36" w:rsidP="008660D3">
            <w:pPr>
              <w:rPr>
                <w:rFonts w:eastAsia="Times New Roman" w:cstheme="minorHAnsi"/>
                <w:kern w:val="36"/>
                <w:sz w:val="20"/>
                <w:szCs w:val="20"/>
                <w:lang w:eastAsia="en-IE"/>
              </w:rPr>
            </w:pPr>
            <w:r w:rsidRPr="00172D73">
              <w:rPr>
                <w:rFonts w:eastAsia="Times New Roman" w:cstheme="minorHAnsi"/>
                <w:kern w:val="36"/>
                <w:sz w:val="20"/>
                <w:szCs w:val="20"/>
                <w:lang w:eastAsia="en-IE"/>
              </w:rPr>
              <w:t>Semi-skilled/unskilled</w:t>
            </w:r>
          </w:p>
        </w:tc>
        <w:tc>
          <w:tcPr>
            <w:tcW w:w="1417" w:type="dxa"/>
          </w:tcPr>
          <w:p w14:paraId="398A17A0"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0.96***</w:t>
            </w:r>
          </w:p>
          <w:p w14:paraId="01B924EE" w14:textId="1C2A3920" w:rsidR="00524D36" w:rsidRPr="00172D73" w:rsidRDefault="00DF5C66" w:rsidP="008660D3">
            <w:pPr>
              <w:jc w:val="center"/>
              <w:rPr>
                <w:rFonts w:eastAsia="Times New Roman" w:cstheme="minorHAnsi"/>
                <w:i/>
                <w:kern w:val="36"/>
                <w:sz w:val="20"/>
                <w:szCs w:val="20"/>
                <w:lang w:eastAsia="en-IE"/>
              </w:rPr>
            </w:pPr>
            <w:r>
              <w:rPr>
                <w:rFonts w:eastAsia="Times New Roman" w:cstheme="minorHAnsi"/>
                <w:kern w:val="36"/>
                <w:sz w:val="20"/>
                <w:szCs w:val="20"/>
                <w:lang w:eastAsia="en-IE"/>
              </w:rPr>
              <w:t>(0.58, 1.34</w:t>
            </w:r>
            <w:r w:rsidR="00524D36" w:rsidRPr="00172D73">
              <w:rPr>
                <w:rFonts w:eastAsia="Times New Roman" w:cstheme="minorHAnsi"/>
                <w:kern w:val="36"/>
                <w:sz w:val="20"/>
                <w:szCs w:val="20"/>
                <w:lang w:eastAsia="en-IE"/>
              </w:rPr>
              <w:t>)</w:t>
            </w:r>
          </w:p>
        </w:tc>
        <w:tc>
          <w:tcPr>
            <w:tcW w:w="1418" w:type="dxa"/>
          </w:tcPr>
          <w:p w14:paraId="36CA5CBC"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0.8</w:t>
            </w:r>
            <w:r>
              <w:rPr>
                <w:rFonts w:eastAsia="Times New Roman" w:cstheme="minorHAnsi"/>
                <w:kern w:val="36"/>
                <w:sz w:val="20"/>
                <w:szCs w:val="20"/>
                <w:lang w:eastAsia="en-IE"/>
              </w:rPr>
              <w:t>7</w:t>
            </w:r>
            <w:r w:rsidRPr="00172D73">
              <w:rPr>
                <w:rFonts w:eastAsia="Times New Roman" w:cstheme="minorHAnsi"/>
                <w:kern w:val="36"/>
                <w:sz w:val="20"/>
                <w:szCs w:val="20"/>
                <w:lang w:eastAsia="en-IE"/>
              </w:rPr>
              <w:t>***</w:t>
            </w:r>
          </w:p>
          <w:p w14:paraId="0C545A77" w14:textId="77777777" w:rsidR="00524D36" w:rsidRPr="00172D73" w:rsidRDefault="00524D36" w:rsidP="008660D3">
            <w:pPr>
              <w:jc w:val="center"/>
              <w:rPr>
                <w:rFonts w:eastAsia="Times New Roman" w:cstheme="minorHAnsi"/>
                <w:i/>
                <w:kern w:val="36"/>
                <w:sz w:val="20"/>
                <w:szCs w:val="20"/>
                <w:lang w:eastAsia="en-IE"/>
              </w:rPr>
            </w:pPr>
            <w:r w:rsidRPr="00172D73">
              <w:rPr>
                <w:rFonts w:eastAsia="Times New Roman" w:cstheme="minorHAnsi"/>
                <w:kern w:val="36"/>
                <w:sz w:val="20"/>
                <w:szCs w:val="20"/>
                <w:lang w:eastAsia="en-IE"/>
              </w:rPr>
              <w:t>(0.4</w:t>
            </w:r>
            <w:r>
              <w:rPr>
                <w:rFonts w:eastAsia="Times New Roman" w:cstheme="minorHAnsi"/>
                <w:kern w:val="36"/>
                <w:sz w:val="20"/>
                <w:szCs w:val="20"/>
                <w:lang w:eastAsia="en-IE"/>
              </w:rPr>
              <w:t>9</w:t>
            </w:r>
            <w:r w:rsidRPr="00172D73">
              <w:rPr>
                <w:rFonts w:eastAsia="Times New Roman" w:cstheme="minorHAnsi"/>
                <w:kern w:val="36"/>
                <w:sz w:val="20"/>
                <w:szCs w:val="20"/>
                <w:lang w:eastAsia="en-IE"/>
              </w:rPr>
              <w:t>, 1.2</w:t>
            </w:r>
            <w:r>
              <w:rPr>
                <w:rFonts w:eastAsia="Times New Roman" w:cstheme="minorHAnsi"/>
                <w:kern w:val="36"/>
                <w:sz w:val="20"/>
                <w:szCs w:val="20"/>
                <w:lang w:eastAsia="en-IE"/>
              </w:rPr>
              <w:t>6</w:t>
            </w:r>
            <w:r w:rsidRPr="00172D73">
              <w:rPr>
                <w:rFonts w:eastAsia="Times New Roman" w:cstheme="minorHAnsi"/>
                <w:kern w:val="36"/>
                <w:sz w:val="20"/>
                <w:szCs w:val="20"/>
                <w:lang w:eastAsia="en-IE"/>
              </w:rPr>
              <w:t>)</w:t>
            </w:r>
          </w:p>
        </w:tc>
        <w:tc>
          <w:tcPr>
            <w:tcW w:w="1418" w:type="dxa"/>
          </w:tcPr>
          <w:p w14:paraId="1B1F3A42" w14:textId="77777777" w:rsidR="00524D36" w:rsidRPr="001C0530" w:rsidRDefault="00524D36" w:rsidP="008660D3">
            <w:pPr>
              <w:spacing w:line="360" w:lineRule="auto"/>
              <w:jc w:val="center"/>
              <w:rPr>
                <w:rFonts w:cstheme="minorHAnsi"/>
                <w:i/>
                <w:sz w:val="20"/>
                <w:szCs w:val="20"/>
              </w:rPr>
            </w:pPr>
            <w:r w:rsidRPr="001C0530">
              <w:rPr>
                <w:rFonts w:cstheme="minorHAnsi"/>
                <w:sz w:val="20"/>
                <w:szCs w:val="20"/>
              </w:rPr>
              <w:t>9.5%</w:t>
            </w:r>
          </w:p>
        </w:tc>
      </w:tr>
      <w:tr w:rsidR="00524D36" w14:paraId="52586C1F" w14:textId="77777777" w:rsidTr="00DF5C66">
        <w:trPr>
          <w:trHeight w:val="487"/>
        </w:trPr>
        <w:tc>
          <w:tcPr>
            <w:tcW w:w="2693" w:type="dxa"/>
          </w:tcPr>
          <w:p w14:paraId="7015CAA4" w14:textId="1ADE329B" w:rsidR="00524D36" w:rsidRPr="00172D73" w:rsidRDefault="00524D36" w:rsidP="00DF5C66">
            <w:pPr>
              <w:rPr>
                <w:rFonts w:eastAsia="Times New Roman" w:cstheme="minorHAnsi"/>
                <w:kern w:val="36"/>
                <w:sz w:val="20"/>
                <w:szCs w:val="20"/>
                <w:lang w:eastAsia="en-IE"/>
              </w:rPr>
            </w:pPr>
            <w:r w:rsidRPr="00172D73">
              <w:rPr>
                <w:rFonts w:eastAsia="Times New Roman" w:cstheme="minorHAnsi"/>
                <w:kern w:val="36"/>
                <w:sz w:val="20"/>
                <w:szCs w:val="20"/>
                <w:lang w:eastAsia="en-IE"/>
              </w:rPr>
              <w:t>Allostatic Load</w:t>
            </w:r>
            <w:r w:rsidR="00184FFB" w:rsidRPr="00184FFB">
              <w:rPr>
                <w:rFonts w:eastAsia="Times New Roman" w:cstheme="minorHAnsi"/>
                <w:color w:val="C00000"/>
                <w:kern w:val="36"/>
                <w:sz w:val="20"/>
                <w:szCs w:val="20"/>
                <w:lang w:eastAsia="en-IE"/>
              </w:rPr>
              <w:t xml:space="preserve"> </w:t>
            </w:r>
          </w:p>
        </w:tc>
        <w:tc>
          <w:tcPr>
            <w:tcW w:w="1417" w:type="dxa"/>
          </w:tcPr>
          <w:p w14:paraId="0F0BE7EC"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w:t>
            </w:r>
          </w:p>
        </w:tc>
        <w:tc>
          <w:tcPr>
            <w:tcW w:w="1418" w:type="dxa"/>
          </w:tcPr>
          <w:p w14:paraId="56CD0367"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0.11**</w:t>
            </w:r>
          </w:p>
          <w:p w14:paraId="120868E0"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(0.03, 0.1</w:t>
            </w:r>
            <w:r>
              <w:rPr>
                <w:rFonts w:eastAsia="Times New Roman" w:cstheme="minorHAnsi"/>
                <w:kern w:val="36"/>
                <w:sz w:val="20"/>
                <w:szCs w:val="20"/>
                <w:lang w:eastAsia="en-IE"/>
              </w:rPr>
              <w:t>9</w:t>
            </w:r>
            <w:r w:rsidRPr="00172D73">
              <w:rPr>
                <w:rFonts w:eastAsia="Times New Roman" w:cstheme="minorHAnsi"/>
                <w:kern w:val="36"/>
                <w:sz w:val="20"/>
                <w:szCs w:val="20"/>
                <w:lang w:eastAsia="en-IE"/>
              </w:rPr>
              <w:t>)</w:t>
            </w:r>
          </w:p>
        </w:tc>
        <w:tc>
          <w:tcPr>
            <w:tcW w:w="1418" w:type="dxa"/>
          </w:tcPr>
          <w:p w14:paraId="67AC26C6" w14:textId="77777777" w:rsidR="00524D36" w:rsidRPr="00172D73" w:rsidRDefault="00524D36" w:rsidP="008660D3">
            <w:pPr>
              <w:spacing w:line="360" w:lineRule="auto"/>
              <w:jc w:val="center"/>
              <w:rPr>
                <w:rFonts w:cstheme="minorHAnsi"/>
                <w:sz w:val="20"/>
                <w:szCs w:val="20"/>
              </w:rPr>
            </w:pPr>
            <w:r w:rsidRPr="00172D73">
              <w:rPr>
                <w:rFonts w:cstheme="minorHAnsi"/>
                <w:sz w:val="20"/>
                <w:szCs w:val="20"/>
              </w:rPr>
              <w:t>-</w:t>
            </w:r>
          </w:p>
        </w:tc>
      </w:tr>
      <w:tr w:rsidR="00524D36" w14:paraId="555F1EFA" w14:textId="77777777" w:rsidTr="00DF5C66">
        <w:trPr>
          <w:trHeight w:val="365"/>
        </w:trPr>
        <w:tc>
          <w:tcPr>
            <w:tcW w:w="2693" w:type="dxa"/>
          </w:tcPr>
          <w:p w14:paraId="2538B436" w14:textId="77777777" w:rsidR="00524D36" w:rsidRPr="00172D73" w:rsidRDefault="00524D36" w:rsidP="008660D3">
            <w:pPr>
              <w:rPr>
                <w:rFonts w:eastAsia="Times New Roman" w:cstheme="minorHAnsi"/>
                <w:kern w:val="36"/>
                <w:sz w:val="20"/>
                <w:szCs w:val="20"/>
                <w:lang w:eastAsia="en-IE"/>
              </w:rPr>
            </w:pPr>
          </w:p>
        </w:tc>
        <w:tc>
          <w:tcPr>
            <w:tcW w:w="1417" w:type="dxa"/>
          </w:tcPr>
          <w:p w14:paraId="0B663205" w14:textId="77777777" w:rsidR="00524D36" w:rsidRPr="00172D73" w:rsidRDefault="00524D36" w:rsidP="008660D3">
            <w:pPr>
              <w:jc w:val="center"/>
              <w:rPr>
                <w:rFonts w:eastAsia="Times New Roman" w:cstheme="minorHAnsi"/>
                <w:kern w:val="36"/>
                <w:sz w:val="20"/>
                <w:szCs w:val="20"/>
                <w:lang w:eastAsia="en-IE"/>
              </w:rPr>
            </w:pPr>
          </w:p>
        </w:tc>
        <w:tc>
          <w:tcPr>
            <w:tcW w:w="1418" w:type="dxa"/>
          </w:tcPr>
          <w:p w14:paraId="6A999858" w14:textId="77777777" w:rsidR="00524D36" w:rsidRPr="00172D73" w:rsidRDefault="00524D36" w:rsidP="008660D3">
            <w:pPr>
              <w:jc w:val="center"/>
              <w:rPr>
                <w:rFonts w:eastAsia="Times New Roman" w:cstheme="minorHAnsi"/>
                <w:kern w:val="36"/>
                <w:sz w:val="20"/>
                <w:szCs w:val="20"/>
                <w:lang w:eastAsia="en-IE"/>
              </w:rPr>
            </w:pPr>
          </w:p>
        </w:tc>
        <w:tc>
          <w:tcPr>
            <w:tcW w:w="1418" w:type="dxa"/>
          </w:tcPr>
          <w:p w14:paraId="21766075" w14:textId="77777777" w:rsidR="00524D36" w:rsidRPr="00172D73" w:rsidRDefault="00524D36" w:rsidP="008660D3">
            <w:pPr>
              <w:spacing w:line="360" w:lineRule="auto"/>
              <w:rPr>
                <w:rFonts w:cstheme="minorHAnsi"/>
                <w:sz w:val="20"/>
                <w:szCs w:val="20"/>
              </w:rPr>
            </w:pPr>
          </w:p>
        </w:tc>
      </w:tr>
      <w:tr w:rsidR="00524D36" w14:paraId="4E89A4A2" w14:textId="77777777" w:rsidTr="00DF5C66">
        <w:trPr>
          <w:trHeight w:val="365"/>
        </w:trPr>
        <w:tc>
          <w:tcPr>
            <w:tcW w:w="2693" w:type="dxa"/>
          </w:tcPr>
          <w:p w14:paraId="3D3438AF" w14:textId="77777777" w:rsidR="00524D36" w:rsidRPr="00172D73" w:rsidRDefault="00524D36" w:rsidP="008660D3">
            <w:pPr>
              <w:rPr>
                <w:rFonts w:eastAsia="Times New Roman" w:cstheme="minorHAnsi"/>
                <w:b/>
                <w:kern w:val="36"/>
                <w:sz w:val="20"/>
                <w:szCs w:val="20"/>
                <w:lang w:eastAsia="en-IE"/>
              </w:rPr>
            </w:pPr>
            <w:r w:rsidRPr="00172D73">
              <w:rPr>
                <w:rFonts w:cstheme="minorHAnsi"/>
                <w:b/>
                <w:sz w:val="20"/>
                <w:szCs w:val="20"/>
              </w:rPr>
              <w:t>Social Class Trajectory</w:t>
            </w:r>
          </w:p>
        </w:tc>
        <w:tc>
          <w:tcPr>
            <w:tcW w:w="1417" w:type="dxa"/>
          </w:tcPr>
          <w:p w14:paraId="176F5F94" w14:textId="77777777" w:rsidR="00524D36" w:rsidRPr="00172D73" w:rsidRDefault="00524D36" w:rsidP="008660D3">
            <w:pPr>
              <w:jc w:val="center"/>
              <w:rPr>
                <w:rFonts w:eastAsia="Times New Roman" w:cstheme="minorHAnsi"/>
                <w:b/>
                <w:kern w:val="36"/>
                <w:sz w:val="20"/>
                <w:szCs w:val="20"/>
                <w:lang w:eastAsia="en-IE"/>
              </w:rPr>
            </w:pPr>
          </w:p>
        </w:tc>
        <w:tc>
          <w:tcPr>
            <w:tcW w:w="1418" w:type="dxa"/>
          </w:tcPr>
          <w:p w14:paraId="26B2679D" w14:textId="77777777" w:rsidR="00524D36" w:rsidRPr="00172D73" w:rsidRDefault="00524D36" w:rsidP="008660D3">
            <w:pPr>
              <w:jc w:val="center"/>
              <w:rPr>
                <w:rFonts w:eastAsia="Times New Roman" w:cstheme="minorHAnsi"/>
                <w:b/>
                <w:kern w:val="36"/>
                <w:sz w:val="20"/>
                <w:szCs w:val="20"/>
                <w:lang w:eastAsia="en-IE"/>
              </w:rPr>
            </w:pPr>
          </w:p>
        </w:tc>
        <w:tc>
          <w:tcPr>
            <w:tcW w:w="1418" w:type="dxa"/>
          </w:tcPr>
          <w:p w14:paraId="253DCA61" w14:textId="77777777" w:rsidR="00524D36" w:rsidRPr="00172D73" w:rsidRDefault="00524D36" w:rsidP="008660D3">
            <w:pPr>
              <w:spacing w:line="360" w:lineRule="auto"/>
              <w:rPr>
                <w:rFonts w:cstheme="minorHAnsi"/>
                <w:sz w:val="20"/>
                <w:szCs w:val="20"/>
              </w:rPr>
            </w:pPr>
          </w:p>
        </w:tc>
      </w:tr>
      <w:tr w:rsidR="00524D36" w14:paraId="5242EE08" w14:textId="77777777" w:rsidTr="00DF5C66">
        <w:trPr>
          <w:trHeight w:val="365"/>
        </w:trPr>
        <w:tc>
          <w:tcPr>
            <w:tcW w:w="2693" w:type="dxa"/>
          </w:tcPr>
          <w:p w14:paraId="117DB9F0" w14:textId="77777777" w:rsidR="00524D36" w:rsidRPr="00172D73" w:rsidRDefault="00524D36" w:rsidP="008660D3">
            <w:pPr>
              <w:rPr>
                <w:rFonts w:eastAsia="Times New Roman" w:cstheme="minorHAnsi"/>
                <w:kern w:val="36"/>
                <w:sz w:val="20"/>
                <w:szCs w:val="20"/>
                <w:lang w:eastAsia="en-IE"/>
              </w:rPr>
            </w:pPr>
            <w:r w:rsidRPr="00172D73">
              <w:rPr>
                <w:rFonts w:eastAsia="Times New Roman" w:cstheme="minorHAnsi"/>
                <w:kern w:val="36"/>
                <w:sz w:val="20"/>
                <w:szCs w:val="20"/>
                <w:lang w:eastAsia="en-IE"/>
              </w:rPr>
              <w:t>Stable High</w:t>
            </w:r>
          </w:p>
        </w:tc>
        <w:tc>
          <w:tcPr>
            <w:tcW w:w="1417" w:type="dxa"/>
          </w:tcPr>
          <w:p w14:paraId="1F52F2EC" w14:textId="77777777" w:rsidR="00524D36" w:rsidRPr="00172D73" w:rsidRDefault="00524D36" w:rsidP="008660D3">
            <w:pPr>
              <w:jc w:val="center"/>
              <w:rPr>
                <w:rFonts w:eastAsia="Times New Roman" w:cstheme="minorHAnsi"/>
                <w:i/>
                <w:kern w:val="36"/>
                <w:sz w:val="20"/>
                <w:szCs w:val="20"/>
                <w:lang w:eastAsia="en-IE"/>
              </w:rPr>
            </w:pPr>
            <w:r w:rsidRPr="00172D73">
              <w:rPr>
                <w:rFonts w:eastAsia="Times New Roman" w:cstheme="minorHAnsi"/>
                <w:i/>
                <w:kern w:val="36"/>
                <w:sz w:val="20"/>
                <w:szCs w:val="20"/>
                <w:lang w:eastAsia="en-IE"/>
              </w:rPr>
              <w:t>REF</w:t>
            </w:r>
          </w:p>
        </w:tc>
        <w:tc>
          <w:tcPr>
            <w:tcW w:w="1418" w:type="dxa"/>
          </w:tcPr>
          <w:p w14:paraId="4C3E0D31" w14:textId="77777777" w:rsidR="00524D36" w:rsidRPr="00172D73" w:rsidRDefault="00524D36" w:rsidP="008660D3">
            <w:pPr>
              <w:jc w:val="center"/>
              <w:rPr>
                <w:rFonts w:eastAsia="Times New Roman" w:cstheme="minorHAnsi"/>
                <w:i/>
                <w:kern w:val="36"/>
                <w:sz w:val="20"/>
                <w:szCs w:val="20"/>
                <w:lang w:eastAsia="en-IE"/>
              </w:rPr>
            </w:pPr>
            <w:r w:rsidRPr="00172D73">
              <w:rPr>
                <w:rFonts w:eastAsia="Times New Roman" w:cstheme="minorHAnsi"/>
                <w:i/>
                <w:kern w:val="36"/>
                <w:sz w:val="20"/>
                <w:szCs w:val="20"/>
                <w:lang w:eastAsia="en-IE"/>
              </w:rPr>
              <w:t>REF</w:t>
            </w:r>
          </w:p>
        </w:tc>
        <w:tc>
          <w:tcPr>
            <w:tcW w:w="1418" w:type="dxa"/>
          </w:tcPr>
          <w:p w14:paraId="038CF941" w14:textId="77777777" w:rsidR="00524D36" w:rsidRPr="00172D73" w:rsidRDefault="00524D36" w:rsidP="008660D3">
            <w:pPr>
              <w:spacing w:line="360" w:lineRule="auto"/>
              <w:jc w:val="center"/>
              <w:rPr>
                <w:rFonts w:cstheme="minorHAnsi"/>
                <w:i/>
                <w:sz w:val="20"/>
                <w:szCs w:val="20"/>
              </w:rPr>
            </w:pPr>
            <w:r w:rsidRPr="00172D73">
              <w:rPr>
                <w:rFonts w:cstheme="minorHAnsi"/>
                <w:i/>
                <w:sz w:val="20"/>
                <w:szCs w:val="20"/>
              </w:rPr>
              <w:t>REF</w:t>
            </w:r>
          </w:p>
        </w:tc>
      </w:tr>
      <w:tr w:rsidR="00524D36" w14:paraId="140C9783" w14:textId="77777777" w:rsidTr="00DF5C66">
        <w:trPr>
          <w:trHeight w:val="487"/>
        </w:trPr>
        <w:tc>
          <w:tcPr>
            <w:tcW w:w="2693" w:type="dxa"/>
          </w:tcPr>
          <w:p w14:paraId="6CB28451" w14:textId="77777777" w:rsidR="00524D36" w:rsidRPr="00172D73" w:rsidRDefault="00524D36" w:rsidP="008660D3">
            <w:pPr>
              <w:rPr>
                <w:rFonts w:eastAsia="Times New Roman" w:cstheme="minorHAnsi"/>
                <w:kern w:val="36"/>
                <w:sz w:val="20"/>
                <w:szCs w:val="20"/>
                <w:lang w:eastAsia="en-IE"/>
              </w:rPr>
            </w:pPr>
            <w:r w:rsidRPr="00172D73">
              <w:rPr>
                <w:rFonts w:eastAsia="Times New Roman" w:cstheme="minorHAnsi"/>
                <w:kern w:val="36"/>
                <w:sz w:val="20"/>
                <w:szCs w:val="20"/>
                <w:lang w:eastAsia="en-IE"/>
              </w:rPr>
              <w:t>Upwardly mobile</w:t>
            </w:r>
          </w:p>
        </w:tc>
        <w:tc>
          <w:tcPr>
            <w:tcW w:w="1417" w:type="dxa"/>
          </w:tcPr>
          <w:p w14:paraId="178B0858"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-0.17</w:t>
            </w:r>
          </w:p>
          <w:p w14:paraId="4BCBE79E" w14:textId="56488A43" w:rsidR="00524D36" w:rsidRPr="00172D73" w:rsidRDefault="0078793F" w:rsidP="008660D3">
            <w:pPr>
              <w:jc w:val="center"/>
              <w:rPr>
                <w:rFonts w:eastAsia="Times New Roman" w:cstheme="minorHAnsi"/>
                <w:kern w:val="36"/>
                <w:sz w:val="20"/>
                <w:szCs w:val="20"/>
                <w:lang w:eastAsia="en-IE"/>
              </w:rPr>
            </w:pPr>
            <w:r>
              <w:rPr>
                <w:rFonts w:eastAsia="Times New Roman" w:cstheme="minorHAnsi"/>
                <w:kern w:val="36"/>
                <w:sz w:val="20"/>
                <w:szCs w:val="20"/>
                <w:lang w:eastAsia="en-IE"/>
              </w:rPr>
              <w:t>(-0.69, 0.34</w:t>
            </w:r>
            <w:r w:rsidR="00524D36" w:rsidRPr="00172D73">
              <w:rPr>
                <w:rFonts w:eastAsia="Times New Roman" w:cstheme="minorHAnsi"/>
                <w:kern w:val="36"/>
                <w:sz w:val="20"/>
                <w:szCs w:val="20"/>
                <w:lang w:eastAsia="en-IE"/>
              </w:rPr>
              <w:t>)</w:t>
            </w:r>
          </w:p>
        </w:tc>
        <w:tc>
          <w:tcPr>
            <w:tcW w:w="1418" w:type="dxa"/>
          </w:tcPr>
          <w:p w14:paraId="68817575" w14:textId="77777777" w:rsidR="00524D36" w:rsidRPr="00172D73" w:rsidRDefault="00524D36" w:rsidP="008660D3">
            <w:pPr>
              <w:jc w:val="center"/>
              <w:rPr>
                <w:rFonts w:eastAsia="Times New Roman" w:cstheme="minorHAnsi"/>
                <w:kern w:val="36"/>
                <w:sz w:val="20"/>
                <w:szCs w:val="20"/>
                <w:lang w:eastAsia="en-IE"/>
              </w:rPr>
            </w:pPr>
            <w:r>
              <w:rPr>
                <w:rFonts w:eastAsia="Times New Roman" w:cstheme="minorHAnsi"/>
                <w:kern w:val="36"/>
                <w:sz w:val="20"/>
                <w:szCs w:val="20"/>
                <w:lang w:eastAsia="en-IE"/>
              </w:rPr>
              <w:t>-0.17</w:t>
            </w:r>
          </w:p>
          <w:p w14:paraId="4983FA45" w14:textId="77777777" w:rsidR="00524D36" w:rsidRPr="00172D73" w:rsidRDefault="00524D36" w:rsidP="008660D3">
            <w:pPr>
              <w:jc w:val="center"/>
              <w:rPr>
                <w:rFonts w:eastAsia="Times New Roman" w:cstheme="minorHAnsi"/>
                <w:kern w:val="36"/>
                <w:sz w:val="20"/>
                <w:szCs w:val="20"/>
                <w:lang w:eastAsia="en-IE"/>
              </w:rPr>
            </w:pPr>
            <w:r>
              <w:rPr>
                <w:rFonts w:eastAsia="Times New Roman" w:cstheme="minorHAnsi"/>
                <w:kern w:val="36"/>
                <w:sz w:val="20"/>
                <w:szCs w:val="20"/>
                <w:lang w:eastAsia="en-IE"/>
              </w:rPr>
              <w:t>(-0.68, 0.35</w:t>
            </w:r>
            <w:r w:rsidRPr="00172D73">
              <w:rPr>
                <w:rFonts w:eastAsia="Times New Roman" w:cstheme="minorHAnsi"/>
                <w:kern w:val="36"/>
                <w:sz w:val="20"/>
                <w:szCs w:val="20"/>
                <w:lang w:eastAsia="en-IE"/>
              </w:rPr>
              <w:t>)</w:t>
            </w:r>
          </w:p>
        </w:tc>
        <w:tc>
          <w:tcPr>
            <w:tcW w:w="1418" w:type="dxa"/>
          </w:tcPr>
          <w:p w14:paraId="67251111" w14:textId="77777777" w:rsidR="00524D36" w:rsidRPr="00172D73" w:rsidRDefault="00524D36" w:rsidP="008660D3">
            <w:pPr>
              <w:spacing w:line="360" w:lineRule="auto"/>
              <w:jc w:val="center"/>
              <w:rPr>
                <w:rFonts w:cstheme="minorHAnsi"/>
                <w:sz w:val="20"/>
                <w:szCs w:val="20"/>
              </w:rPr>
            </w:pPr>
            <w:r>
              <w:rPr>
                <w:rFonts w:cstheme="minorHAnsi"/>
                <w:sz w:val="20"/>
                <w:szCs w:val="20"/>
              </w:rPr>
              <w:t>2.1</w:t>
            </w:r>
            <w:r w:rsidRPr="00172D73">
              <w:rPr>
                <w:rFonts w:cstheme="minorHAnsi"/>
                <w:sz w:val="20"/>
                <w:szCs w:val="20"/>
              </w:rPr>
              <w:t>%</w:t>
            </w:r>
          </w:p>
        </w:tc>
      </w:tr>
      <w:tr w:rsidR="00524D36" w14:paraId="1E03001F" w14:textId="77777777" w:rsidTr="00DF5C66">
        <w:trPr>
          <w:trHeight w:val="487"/>
        </w:trPr>
        <w:tc>
          <w:tcPr>
            <w:tcW w:w="2693" w:type="dxa"/>
          </w:tcPr>
          <w:p w14:paraId="421D4A5E" w14:textId="77777777" w:rsidR="00524D36" w:rsidRPr="00172D73" w:rsidRDefault="00524D36" w:rsidP="008660D3">
            <w:pPr>
              <w:rPr>
                <w:rFonts w:eastAsia="Times New Roman" w:cstheme="minorHAnsi"/>
                <w:kern w:val="36"/>
                <w:sz w:val="20"/>
                <w:szCs w:val="20"/>
                <w:lang w:eastAsia="en-IE"/>
              </w:rPr>
            </w:pPr>
            <w:r w:rsidRPr="00172D73">
              <w:rPr>
                <w:rFonts w:eastAsia="Times New Roman" w:cstheme="minorHAnsi"/>
                <w:kern w:val="36"/>
                <w:sz w:val="20"/>
                <w:szCs w:val="20"/>
                <w:lang w:eastAsia="en-IE"/>
              </w:rPr>
              <w:t>Downwardly mobile</w:t>
            </w:r>
          </w:p>
        </w:tc>
        <w:tc>
          <w:tcPr>
            <w:tcW w:w="1417" w:type="dxa"/>
          </w:tcPr>
          <w:p w14:paraId="78BAC073"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0.57*</w:t>
            </w:r>
          </w:p>
          <w:p w14:paraId="2F7606D8" w14:textId="77777777" w:rsidR="00524D36" w:rsidRPr="00172D73" w:rsidRDefault="00524D36" w:rsidP="008660D3">
            <w:pPr>
              <w:jc w:val="center"/>
              <w:rPr>
                <w:rFonts w:eastAsia="Times New Roman" w:cstheme="minorHAnsi"/>
                <w:b/>
                <w:kern w:val="36"/>
                <w:sz w:val="20"/>
                <w:szCs w:val="20"/>
                <w:lang w:eastAsia="en-IE"/>
              </w:rPr>
            </w:pPr>
            <w:r>
              <w:rPr>
                <w:rFonts w:eastAsia="Times New Roman" w:cstheme="minorHAnsi"/>
                <w:kern w:val="36"/>
                <w:sz w:val="20"/>
                <w:szCs w:val="20"/>
                <w:lang w:eastAsia="en-IE"/>
              </w:rPr>
              <w:t>(0.05, 1.10</w:t>
            </w:r>
            <w:r w:rsidRPr="00172D73">
              <w:rPr>
                <w:rFonts w:eastAsia="Times New Roman" w:cstheme="minorHAnsi"/>
                <w:kern w:val="36"/>
                <w:sz w:val="20"/>
                <w:szCs w:val="20"/>
                <w:lang w:eastAsia="en-IE"/>
              </w:rPr>
              <w:t>)</w:t>
            </w:r>
          </w:p>
        </w:tc>
        <w:tc>
          <w:tcPr>
            <w:tcW w:w="1418" w:type="dxa"/>
          </w:tcPr>
          <w:p w14:paraId="5DF16B1A"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0.5</w:t>
            </w:r>
            <w:r>
              <w:rPr>
                <w:rFonts w:eastAsia="Times New Roman" w:cstheme="minorHAnsi"/>
                <w:kern w:val="36"/>
                <w:sz w:val="20"/>
                <w:szCs w:val="20"/>
                <w:lang w:eastAsia="en-IE"/>
              </w:rPr>
              <w:t>1</w:t>
            </w:r>
          </w:p>
          <w:p w14:paraId="11A6AE19" w14:textId="77777777" w:rsidR="00524D36" w:rsidRPr="00172D73" w:rsidRDefault="00524D36" w:rsidP="008660D3">
            <w:pPr>
              <w:jc w:val="center"/>
              <w:rPr>
                <w:rFonts w:eastAsia="Times New Roman" w:cstheme="minorHAnsi"/>
                <w:b/>
                <w:kern w:val="36"/>
                <w:sz w:val="20"/>
                <w:szCs w:val="20"/>
                <w:lang w:eastAsia="en-IE"/>
              </w:rPr>
            </w:pPr>
            <w:r w:rsidRPr="00172D73">
              <w:rPr>
                <w:rFonts w:eastAsia="Times New Roman" w:cstheme="minorHAnsi"/>
                <w:kern w:val="36"/>
                <w:sz w:val="20"/>
                <w:szCs w:val="20"/>
                <w:lang w:eastAsia="en-IE"/>
              </w:rPr>
              <w:t>(</w:t>
            </w:r>
            <w:r>
              <w:rPr>
                <w:rFonts w:eastAsia="Times New Roman" w:cstheme="minorHAnsi"/>
                <w:kern w:val="36"/>
                <w:sz w:val="20"/>
                <w:szCs w:val="20"/>
                <w:lang w:eastAsia="en-IE"/>
              </w:rPr>
              <w:t>-</w:t>
            </w:r>
            <w:r w:rsidRPr="00172D73">
              <w:rPr>
                <w:rFonts w:eastAsia="Times New Roman" w:cstheme="minorHAnsi"/>
                <w:kern w:val="36"/>
                <w:sz w:val="20"/>
                <w:szCs w:val="20"/>
                <w:lang w:eastAsia="en-IE"/>
              </w:rPr>
              <w:t>0.01, 1.</w:t>
            </w:r>
            <w:r>
              <w:rPr>
                <w:rFonts w:eastAsia="Times New Roman" w:cstheme="minorHAnsi"/>
                <w:kern w:val="36"/>
                <w:sz w:val="20"/>
                <w:szCs w:val="20"/>
                <w:lang w:eastAsia="en-IE"/>
              </w:rPr>
              <w:t>04</w:t>
            </w:r>
            <w:r w:rsidRPr="00172D73">
              <w:rPr>
                <w:rFonts w:eastAsia="Times New Roman" w:cstheme="minorHAnsi"/>
                <w:kern w:val="36"/>
                <w:sz w:val="20"/>
                <w:szCs w:val="20"/>
                <w:lang w:eastAsia="en-IE"/>
              </w:rPr>
              <w:t>)</w:t>
            </w:r>
          </w:p>
        </w:tc>
        <w:tc>
          <w:tcPr>
            <w:tcW w:w="1418" w:type="dxa"/>
          </w:tcPr>
          <w:p w14:paraId="4271ACE7" w14:textId="77777777" w:rsidR="00524D36" w:rsidRPr="00172D73" w:rsidRDefault="00524D36" w:rsidP="008660D3">
            <w:pPr>
              <w:spacing w:line="360" w:lineRule="auto"/>
              <w:jc w:val="center"/>
              <w:rPr>
                <w:rFonts w:cstheme="minorHAnsi"/>
                <w:sz w:val="20"/>
                <w:szCs w:val="20"/>
              </w:rPr>
            </w:pPr>
            <w:r>
              <w:rPr>
                <w:rFonts w:cstheme="minorHAnsi"/>
                <w:sz w:val="20"/>
                <w:szCs w:val="20"/>
              </w:rPr>
              <w:t>10.5</w:t>
            </w:r>
            <w:r w:rsidRPr="00172D73">
              <w:rPr>
                <w:rFonts w:cstheme="minorHAnsi"/>
                <w:sz w:val="20"/>
                <w:szCs w:val="20"/>
              </w:rPr>
              <w:t>%</w:t>
            </w:r>
          </w:p>
        </w:tc>
      </w:tr>
      <w:tr w:rsidR="00524D36" w14:paraId="1AC32D5F" w14:textId="77777777" w:rsidTr="00DF5C66">
        <w:trPr>
          <w:trHeight w:val="487"/>
        </w:trPr>
        <w:tc>
          <w:tcPr>
            <w:tcW w:w="2693" w:type="dxa"/>
          </w:tcPr>
          <w:p w14:paraId="742875CF" w14:textId="77777777" w:rsidR="00524D36" w:rsidRPr="00172D73" w:rsidRDefault="00524D36" w:rsidP="008660D3">
            <w:pPr>
              <w:rPr>
                <w:rFonts w:eastAsia="Times New Roman" w:cstheme="minorHAnsi"/>
                <w:kern w:val="36"/>
                <w:sz w:val="20"/>
                <w:szCs w:val="20"/>
                <w:lang w:eastAsia="en-IE"/>
              </w:rPr>
            </w:pPr>
            <w:r w:rsidRPr="00172D73">
              <w:rPr>
                <w:rFonts w:eastAsia="Times New Roman" w:cstheme="minorHAnsi"/>
                <w:kern w:val="36"/>
                <w:sz w:val="20"/>
                <w:szCs w:val="20"/>
                <w:lang w:eastAsia="en-IE"/>
              </w:rPr>
              <w:t>Stable low</w:t>
            </w:r>
          </w:p>
        </w:tc>
        <w:tc>
          <w:tcPr>
            <w:tcW w:w="1417" w:type="dxa"/>
          </w:tcPr>
          <w:p w14:paraId="4F3C6A27"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0.95***</w:t>
            </w:r>
          </w:p>
          <w:p w14:paraId="5BC13FFF" w14:textId="5E5A8A5E" w:rsidR="00524D36" w:rsidRPr="00172D73" w:rsidRDefault="0078793F" w:rsidP="008660D3">
            <w:pPr>
              <w:jc w:val="center"/>
              <w:rPr>
                <w:rFonts w:eastAsia="Times New Roman" w:cstheme="minorHAnsi"/>
                <w:b/>
                <w:kern w:val="36"/>
                <w:sz w:val="20"/>
                <w:szCs w:val="20"/>
                <w:lang w:eastAsia="en-IE"/>
              </w:rPr>
            </w:pPr>
            <w:r>
              <w:rPr>
                <w:rFonts w:eastAsia="Times New Roman" w:cstheme="minorHAnsi"/>
                <w:kern w:val="36"/>
                <w:sz w:val="20"/>
                <w:szCs w:val="20"/>
                <w:lang w:eastAsia="en-IE"/>
              </w:rPr>
              <w:t>(0.44, 1.47</w:t>
            </w:r>
            <w:r w:rsidR="00524D36" w:rsidRPr="00172D73">
              <w:rPr>
                <w:rFonts w:eastAsia="Times New Roman" w:cstheme="minorHAnsi"/>
                <w:kern w:val="36"/>
                <w:sz w:val="20"/>
                <w:szCs w:val="20"/>
                <w:lang w:eastAsia="en-IE"/>
              </w:rPr>
              <w:t>)</w:t>
            </w:r>
          </w:p>
        </w:tc>
        <w:tc>
          <w:tcPr>
            <w:tcW w:w="1418" w:type="dxa"/>
          </w:tcPr>
          <w:p w14:paraId="1FC0EDB5"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0.8</w:t>
            </w:r>
            <w:r>
              <w:rPr>
                <w:rFonts w:eastAsia="Times New Roman" w:cstheme="minorHAnsi"/>
                <w:kern w:val="36"/>
                <w:sz w:val="20"/>
                <w:szCs w:val="20"/>
                <w:lang w:eastAsia="en-IE"/>
              </w:rPr>
              <w:t>5</w:t>
            </w:r>
            <w:r w:rsidRPr="00172D73">
              <w:rPr>
                <w:rFonts w:eastAsia="Times New Roman" w:cstheme="minorHAnsi"/>
                <w:kern w:val="36"/>
                <w:sz w:val="20"/>
                <w:szCs w:val="20"/>
                <w:lang w:eastAsia="en-IE"/>
              </w:rPr>
              <w:t>**</w:t>
            </w:r>
          </w:p>
          <w:p w14:paraId="476C0AF3" w14:textId="77777777" w:rsidR="00524D36" w:rsidRPr="00172D73" w:rsidRDefault="00524D36" w:rsidP="008660D3">
            <w:pPr>
              <w:jc w:val="center"/>
              <w:rPr>
                <w:rFonts w:eastAsia="Times New Roman" w:cstheme="minorHAnsi"/>
                <w:b/>
                <w:kern w:val="36"/>
                <w:sz w:val="20"/>
                <w:szCs w:val="20"/>
                <w:lang w:eastAsia="en-IE"/>
              </w:rPr>
            </w:pPr>
            <w:r w:rsidRPr="00172D73">
              <w:rPr>
                <w:rFonts w:eastAsia="Times New Roman" w:cstheme="minorHAnsi"/>
                <w:kern w:val="36"/>
                <w:sz w:val="20"/>
                <w:szCs w:val="20"/>
                <w:lang w:eastAsia="en-IE"/>
              </w:rPr>
              <w:t>(0.3</w:t>
            </w:r>
            <w:r>
              <w:rPr>
                <w:rFonts w:eastAsia="Times New Roman" w:cstheme="minorHAnsi"/>
                <w:kern w:val="36"/>
                <w:sz w:val="20"/>
                <w:szCs w:val="20"/>
                <w:lang w:eastAsia="en-IE"/>
              </w:rPr>
              <w:t>2</w:t>
            </w:r>
            <w:r w:rsidRPr="00172D73">
              <w:rPr>
                <w:rFonts w:eastAsia="Times New Roman" w:cstheme="minorHAnsi"/>
                <w:kern w:val="36"/>
                <w:sz w:val="20"/>
                <w:szCs w:val="20"/>
                <w:lang w:eastAsia="en-IE"/>
              </w:rPr>
              <w:t>, 1.3</w:t>
            </w:r>
            <w:r>
              <w:rPr>
                <w:rFonts w:eastAsia="Times New Roman" w:cstheme="minorHAnsi"/>
                <w:kern w:val="36"/>
                <w:sz w:val="20"/>
                <w:szCs w:val="20"/>
                <w:lang w:eastAsia="en-IE"/>
              </w:rPr>
              <w:t>7</w:t>
            </w:r>
            <w:r w:rsidRPr="00172D73">
              <w:rPr>
                <w:rFonts w:eastAsia="Times New Roman" w:cstheme="minorHAnsi"/>
                <w:kern w:val="36"/>
                <w:sz w:val="20"/>
                <w:szCs w:val="20"/>
                <w:lang w:eastAsia="en-IE"/>
              </w:rPr>
              <w:t>)</w:t>
            </w:r>
          </w:p>
        </w:tc>
        <w:tc>
          <w:tcPr>
            <w:tcW w:w="1418" w:type="dxa"/>
          </w:tcPr>
          <w:p w14:paraId="16ECF016" w14:textId="77777777" w:rsidR="00524D36" w:rsidRPr="00172D73" w:rsidRDefault="00524D36" w:rsidP="008660D3">
            <w:pPr>
              <w:spacing w:line="360" w:lineRule="auto"/>
              <w:jc w:val="center"/>
              <w:rPr>
                <w:rFonts w:cstheme="minorHAnsi"/>
                <w:sz w:val="20"/>
                <w:szCs w:val="20"/>
              </w:rPr>
            </w:pPr>
            <w:r>
              <w:rPr>
                <w:rFonts w:cstheme="minorHAnsi"/>
                <w:sz w:val="20"/>
                <w:szCs w:val="20"/>
              </w:rPr>
              <w:t>11.2</w:t>
            </w:r>
            <w:r w:rsidRPr="00172D73">
              <w:rPr>
                <w:rFonts w:cstheme="minorHAnsi"/>
                <w:sz w:val="20"/>
                <w:szCs w:val="20"/>
              </w:rPr>
              <w:t>%</w:t>
            </w:r>
          </w:p>
        </w:tc>
      </w:tr>
      <w:tr w:rsidR="00524D36" w14:paraId="328726A4" w14:textId="77777777" w:rsidTr="00DF5C66">
        <w:trPr>
          <w:trHeight w:val="487"/>
        </w:trPr>
        <w:tc>
          <w:tcPr>
            <w:tcW w:w="2693" w:type="dxa"/>
          </w:tcPr>
          <w:p w14:paraId="4CB063E3" w14:textId="59481DB4" w:rsidR="00524D36" w:rsidRPr="00172D73" w:rsidRDefault="00524D36" w:rsidP="00DF5C66">
            <w:pPr>
              <w:rPr>
                <w:rFonts w:eastAsia="Times New Roman" w:cstheme="minorHAnsi"/>
                <w:kern w:val="36"/>
                <w:sz w:val="20"/>
                <w:szCs w:val="20"/>
                <w:lang w:eastAsia="en-IE"/>
              </w:rPr>
            </w:pPr>
            <w:r w:rsidRPr="00172D73">
              <w:rPr>
                <w:rFonts w:eastAsia="Times New Roman" w:cstheme="minorHAnsi"/>
                <w:kern w:val="36"/>
                <w:sz w:val="20"/>
                <w:szCs w:val="20"/>
                <w:lang w:eastAsia="en-IE"/>
              </w:rPr>
              <w:t>Allostatic Load</w:t>
            </w:r>
            <w:r w:rsidR="00184FFB">
              <w:rPr>
                <w:rFonts w:eastAsia="Times New Roman" w:cstheme="minorHAnsi"/>
                <w:kern w:val="36"/>
                <w:sz w:val="20"/>
                <w:szCs w:val="20"/>
                <w:lang w:eastAsia="en-IE"/>
              </w:rPr>
              <w:t xml:space="preserve"> </w:t>
            </w:r>
          </w:p>
        </w:tc>
        <w:tc>
          <w:tcPr>
            <w:tcW w:w="1417" w:type="dxa"/>
          </w:tcPr>
          <w:p w14:paraId="25F4D528"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w:t>
            </w:r>
          </w:p>
        </w:tc>
        <w:tc>
          <w:tcPr>
            <w:tcW w:w="1418" w:type="dxa"/>
          </w:tcPr>
          <w:p w14:paraId="3CA22344"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0.11**</w:t>
            </w:r>
          </w:p>
          <w:p w14:paraId="332FC956"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(0.03, 0.1</w:t>
            </w:r>
            <w:r>
              <w:rPr>
                <w:rFonts w:eastAsia="Times New Roman" w:cstheme="minorHAnsi"/>
                <w:kern w:val="36"/>
                <w:sz w:val="20"/>
                <w:szCs w:val="20"/>
                <w:lang w:eastAsia="en-IE"/>
              </w:rPr>
              <w:t>9</w:t>
            </w:r>
            <w:r w:rsidRPr="00172D73">
              <w:rPr>
                <w:rFonts w:eastAsia="Times New Roman" w:cstheme="minorHAnsi"/>
                <w:kern w:val="36"/>
                <w:sz w:val="20"/>
                <w:szCs w:val="20"/>
                <w:lang w:eastAsia="en-IE"/>
              </w:rPr>
              <w:t>)</w:t>
            </w:r>
          </w:p>
        </w:tc>
        <w:tc>
          <w:tcPr>
            <w:tcW w:w="1418" w:type="dxa"/>
          </w:tcPr>
          <w:p w14:paraId="4B4BB5B8" w14:textId="77777777" w:rsidR="00524D36" w:rsidRPr="00172D73" w:rsidRDefault="00524D36" w:rsidP="008660D3">
            <w:pPr>
              <w:spacing w:line="360" w:lineRule="auto"/>
              <w:jc w:val="center"/>
              <w:rPr>
                <w:rFonts w:cstheme="minorHAnsi"/>
                <w:sz w:val="20"/>
                <w:szCs w:val="20"/>
              </w:rPr>
            </w:pPr>
            <w:r w:rsidRPr="00172D73">
              <w:rPr>
                <w:rFonts w:cstheme="minorHAnsi"/>
                <w:sz w:val="20"/>
                <w:szCs w:val="20"/>
              </w:rPr>
              <w:t>-</w:t>
            </w:r>
          </w:p>
        </w:tc>
      </w:tr>
      <w:tr w:rsidR="00524D36" w14:paraId="507332CF" w14:textId="77777777" w:rsidTr="00DF5C66">
        <w:trPr>
          <w:trHeight w:val="365"/>
        </w:trPr>
        <w:tc>
          <w:tcPr>
            <w:tcW w:w="2693" w:type="dxa"/>
          </w:tcPr>
          <w:p w14:paraId="05E23068" w14:textId="77777777" w:rsidR="00524D36" w:rsidRPr="00172D73" w:rsidRDefault="00524D36" w:rsidP="008660D3">
            <w:pPr>
              <w:rPr>
                <w:rFonts w:eastAsia="Times New Roman" w:cstheme="minorHAnsi"/>
                <w:b/>
                <w:kern w:val="36"/>
                <w:sz w:val="20"/>
                <w:szCs w:val="20"/>
                <w:lang w:eastAsia="en-IE"/>
              </w:rPr>
            </w:pPr>
          </w:p>
        </w:tc>
        <w:tc>
          <w:tcPr>
            <w:tcW w:w="1417" w:type="dxa"/>
          </w:tcPr>
          <w:p w14:paraId="5167BC8E" w14:textId="77777777" w:rsidR="00524D36" w:rsidRPr="00172D73" w:rsidRDefault="00524D36" w:rsidP="008660D3">
            <w:pPr>
              <w:jc w:val="center"/>
              <w:rPr>
                <w:rFonts w:eastAsia="Times New Roman" w:cstheme="minorHAnsi"/>
                <w:kern w:val="36"/>
                <w:sz w:val="20"/>
                <w:szCs w:val="20"/>
                <w:lang w:eastAsia="en-IE"/>
              </w:rPr>
            </w:pPr>
          </w:p>
        </w:tc>
        <w:tc>
          <w:tcPr>
            <w:tcW w:w="1418" w:type="dxa"/>
          </w:tcPr>
          <w:p w14:paraId="13B964F6" w14:textId="77777777" w:rsidR="00524D36" w:rsidRPr="00172D73" w:rsidRDefault="00524D36" w:rsidP="008660D3">
            <w:pPr>
              <w:jc w:val="center"/>
              <w:rPr>
                <w:rFonts w:eastAsia="Times New Roman" w:cstheme="minorHAnsi"/>
                <w:kern w:val="36"/>
                <w:sz w:val="20"/>
                <w:szCs w:val="20"/>
                <w:lang w:eastAsia="en-IE"/>
              </w:rPr>
            </w:pPr>
          </w:p>
        </w:tc>
        <w:tc>
          <w:tcPr>
            <w:tcW w:w="1418" w:type="dxa"/>
          </w:tcPr>
          <w:p w14:paraId="4A62EEE2" w14:textId="77777777" w:rsidR="00524D36" w:rsidRPr="00172D73" w:rsidRDefault="00524D36" w:rsidP="008660D3">
            <w:pPr>
              <w:spacing w:line="360" w:lineRule="auto"/>
              <w:rPr>
                <w:rFonts w:cstheme="minorHAnsi"/>
                <w:sz w:val="20"/>
                <w:szCs w:val="20"/>
              </w:rPr>
            </w:pPr>
          </w:p>
        </w:tc>
      </w:tr>
      <w:tr w:rsidR="00524D36" w14:paraId="170C49D2" w14:textId="77777777" w:rsidTr="00DF5C66">
        <w:trPr>
          <w:trHeight w:val="365"/>
        </w:trPr>
        <w:tc>
          <w:tcPr>
            <w:tcW w:w="2693" w:type="dxa"/>
          </w:tcPr>
          <w:p w14:paraId="6E711FD0" w14:textId="77777777" w:rsidR="00524D36" w:rsidRPr="00172D73" w:rsidRDefault="00524D36" w:rsidP="008660D3">
            <w:pPr>
              <w:rPr>
                <w:rFonts w:eastAsia="Times New Roman" w:cstheme="minorHAnsi"/>
                <w:b/>
                <w:kern w:val="36"/>
                <w:sz w:val="20"/>
                <w:szCs w:val="20"/>
                <w:lang w:eastAsia="en-IE"/>
              </w:rPr>
            </w:pPr>
            <w:r w:rsidRPr="00172D73">
              <w:rPr>
                <w:rFonts w:eastAsia="Times New Roman" w:cstheme="minorHAnsi"/>
                <w:b/>
                <w:kern w:val="36"/>
                <w:sz w:val="20"/>
                <w:szCs w:val="20"/>
                <w:lang w:eastAsia="en-IE"/>
              </w:rPr>
              <w:t>Educational attainment</w:t>
            </w:r>
          </w:p>
        </w:tc>
        <w:tc>
          <w:tcPr>
            <w:tcW w:w="1417" w:type="dxa"/>
          </w:tcPr>
          <w:p w14:paraId="04DE6EFE" w14:textId="77777777" w:rsidR="00524D36" w:rsidRPr="00172D73" w:rsidRDefault="00524D36" w:rsidP="008660D3">
            <w:pPr>
              <w:jc w:val="center"/>
              <w:rPr>
                <w:rFonts w:eastAsia="Times New Roman" w:cstheme="minorHAnsi"/>
                <w:b/>
                <w:kern w:val="36"/>
                <w:sz w:val="20"/>
                <w:szCs w:val="20"/>
                <w:lang w:eastAsia="en-IE"/>
              </w:rPr>
            </w:pPr>
          </w:p>
        </w:tc>
        <w:tc>
          <w:tcPr>
            <w:tcW w:w="1418" w:type="dxa"/>
          </w:tcPr>
          <w:p w14:paraId="6454C6A3" w14:textId="77777777" w:rsidR="00524D36" w:rsidRPr="00172D73" w:rsidRDefault="00524D36" w:rsidP="008660D3">
            <w:pPr>
              <w:jc w:val="center"/>
              <w:rPr>
                <w:rFonts w:eastAsia="Times New Roman" w:cstheme="minorHAnsi"/>
                <w:b/>
                <w:kern w:val="36"/>
                <w:sz w:val="20"/>
                <w:szCs w:val="20"/>
                <w:lang w:eastAsia="en-IE"/>
              </w:rPr>
            </w:pPr>
          </w:p>
        </w:tc>
        <w:tc>
          <w:tcPr>
            <w:tcW w:w="1418" w:type="dxa"/>
          </w:tcPr>
          <w:p w14:paraId="2355362E" w14:textId="77777777" w:rsidR="00524D36" w:rsidRPr="00172D73" w:rsidRDefault="00524D36" w:rsidP="008660D3">
            <w:pPr>
              <w:spacing w:line="360" w:lineRule="auto"/>
              <w:rPr>
                <w:rFonts w:cstheme="minorHAnsi"/>
                <w:sz w:val="20"/>
                <w:szCs w:val="20"/>
              </w:rPr>
            </w:pPr>
          </w:p>
        </w:tc>
      </w:tr>
      <w:tr w:rsidR="00524D36" w14:paraId="48BDD8EE" w14:textId="77777777" w:rsidTr="00DF5C66">
        <w:trPr>
          <w:trHeight w:val="365"/>
        </w:trPr>
        <w:tc>
          <w:tcPr>
            <w:tcW w:w="2693" w:type="dxa"/>
          </w:tcPr>
          <w:p w14:paraId="4D78BF3A" w14:textId="77777777" w:rsidR="00524D36" w:rsidRPr="00172D73" w:rsidRDefault="00524D36" w:rsidP="008660D3">
            <w:pPr>
              <w:rPr>
                <w:rFonts w:eastAsia="Times New Roman" w:cstheme="minorHAnsi"/>
                <w:kern w:val="36"/>
                <w:sz w:val="20"/>
                <w:szCs w:val="20"/>
                <w:lang w:eastAsia="en-IE"/>
              </w:rPr>
            </w:pPr>
            <w:r w:rsidRPr="00172D73">
              <w:rPr>
                <w:rFonts w:eastAsia="Times New Roman" w:cstheme="minorHAnsi"/>
                <w:kern w:val="36"/>
                <w:sz w:val="20"/>
                <w:szCs w:val="20"/>
                <w:lang w:eastAsia="en-IE"/>
              </w:rPr>
              <w:t>Tertiary</w:t>
            </w:r>
          </w:p>
        </w:tc>
        <w:tc>
          <w:tcPr>
            <w:tcW w:w="1417" w:type="dxa"/>
          </w:tcPr>
          <w:p w14:paraId="2C4CE7EB" w14:textId="77777777" w:rsidR="00524D36" w:rsidRPr="00172D73" w:rsidRDefault="00524D36" w:rsidP="008660D3">
            <w:pPr>
              <w:jc w:val="center"/>
              <w:rPr>
                <w:rFonts w:eastAsia="Times New Roman" w:cstheme="minorHAnsi"/>
                <w:i/>
                <w:kern w:val="36"/>
                <w:sz w:val="20"/>
                <w:szCs w:val="20"/>
                <w:lang w:eastAsia="en-IE"/>
              </w:rPr>
            </w:pPr>
            <w:r w:rsidRPr="00172D73">
              <w:rPr>
                <w:rFonts w:eastAsia="Times New Roman" w:cstheme="minorHAnsi"/>
                <w:i/>
                <w:kern w:val="36"/>
                <w:sz w:val="20"/>
                <w:szCs w:val="20"/>
                <w:lang w:eastAsia="en-IE"/>
              </w:rPr>
              <w:t>REF</w:t>
            </w:r>
          </w:p>
        </w:tc>
        <w:tc>
          <w:tcPr>
            <w:tcW w:w="1418" w:type="dxa"/>
          </w:tcPr>
          <w:p w14:paraId="1D69DFAA" w14:textId="77777777" w:rsidR="00524D36" w:rsidRPr="00172D73" w:rsidRDefault="00524D36" w:rsidP="008660D3">
            <w:pPr>
              <w:jc w:val="center"/>
              <w:rPr>
                <w:rFonts w:eastAsia="Times New Roman" w:cstheme="minorHAnsi"/>
                <w:i/>
                <w:kern w:val="36"/>
                <w:sz w:val="20"/>
                <w:szCs w:val="20"/>
                <w:lang w:eastAsia="en-IE"/>
              </w:rPr>
            </w:pPr>
            <w:r w:rsidRPr="00172D73">
              <w:rPr>
                <w:rFonts w:eastAsia="Times New Roman" w:cstheme="minorHAnsi"/>
                <w:i/>
                <w:kern w:val="36"/>
                <w:sz w:val="20"/>
                <w:szCs w:val="20"/>
                <w:lang w:eastAsia="en-IE"/>
              </w:rPr>
              <w:t>REF</w:t>
            </w:r>
          </w:p>
        </w:tc>
        <w:tc>
          <w:tcPr>
            <w:tcW w:w="1418" w:type="dxa"/>
          </w:tcPr>
          <w:p w14:paraId="01B64691" w14:textId="77777777" w:rsidR="00524D36" w:rsidRPr="00172D73" w:rsidRDefault="00524D36" w:rsidP="008660D3">
            <w:pPr>
              <w:spacing w:line="360" w:lineRule="auto"/>
              <w:jc w:val="center"/>
              <w:rPr>
                <w:rFonts w:cstheme="minorHAnsi"/>
                <w:i/>
                <w:sz w:val="20"/>
                <w:szCs w:val="20"/>
              </w:rPr>
            </w:pPr>
            <w:r w:rsidRPr="00172D73">
              <w:rPr>
                <w:rFonts w:cstheme="minorHAnsi"/>
                <w:i/>
                <w:sz w:val="20"/>
                <w:szCs w:val="20"/>
              </w:rPr>
              <w:t>REF</w:t>
            </w:r>
          </w:p>
        </w:tc>
      </w:tr>
      <w:tr w:rsidR="00524D36" w14:paraId="71F37643" w14:textId="77777777" w:rsidTr="00DF5C66">
        <w:trPr>
          <w:trHeight w:val="487"/>
        </w:trPr>
        <w:tc>
          <w:tcPr>
            <w:tcW w:w="2693" w:type="dxa"/>
          </w:tcPr>
          <w:p w14:paraId="3637FB67" w14:textId="77777777" w:rsidR="00524D36" w:rsidRPr="00172D73" w:rsidRDefault="00524D36" w:rsidP="008660D3">
            <w:pPr>
              <w:rPr>
                <w:rFonts w:eastAsia="Times New Roman" w:cstheme="minorHAnsi"/>
                <w:kern w:val="36"/>
                <w:sz w:val="20"/>
                <w:szCs w:val="20"/>
                <w:lang w:eastAsia="en-IE"/>
              </w:rPr>
            </w:pPr>
            <w:r w:rsidRPr="00172D73">
              <w:rPr>
                <w:rFonts w:eastAsia="Times New Roman" w:cstheme="minorHAnsi"/>
                <w:kern w:val="36"/>
                <w:sz w:val="20"/>
                <w:szCs w:val="20"/>
                <w:lang w:eastAsia="en-IE"/>
              </w:rPr>
              <w:t>Secondary</w:t>
            </w:r>
          </w:p>
        </w:tc>
        <w:tc>
          <w:tcPr>
            <w:tcW w:w="1417" w:type="dxa"/>
          </w:tcPr>
          <w:p w14:paraId="1CB48034"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0.57**</w:t>
            </w:r>
          </w:p>
          <w:p w14:paraId="53A6FFF0" w14:textId="64460271" w:rsidR="00524D36" w:rsidRPr="00172D73" w:rsidRDefault="0078793F" w:rsidP="008660D3">
            <w:pPr>
              <w:jc w:val="center"/>
              <w:rPr>
                <w:rFonts w:eastAsia="Times New Roman" w:cstheme="minorHAnsi"/>
                <w:kern w:val="36"/>
                <w:sz w:val="20"/>
                <w:szCs w:val="20"/>
                <w:lang w:eastAsia="en-IE"/>
              </w:rPr>
            </w:pPr>
            <w:r>
              <w:rPr>
                <w:rFonts w:eastAsia="Times New Roman" w:cstheme="minorHAnsi"/>
                <w:kern w:val="36"/>
                <w:sz w:val="20"/>
                <w:szCs w:val="20"/>
                <w:lang w:eastAsia="en-IE"/>
              </w:rPr>
              <w:t>(0.15, 0.99</w:t>
            </w:r>
            <w:r w:rsidR="00524D36" w:rsidRPr="00172D73">
              <w:rPr>
                <w:rFonts w:eastAsia="Times New Roman" w:cstheme="minorHAnsi"/>
                <w:kern w:val="36"/>
                <w:sz w:val="20"/>
                <w:szCs w:val="20"/>
                <w:lang w:eastAsia="en-IE"/>
              </w:rPr>
              <w:t>)</w:t>
            </w:r>
          </w:p>
        </w:tc>
        <w:tc>
          <w:tcPr>
            <w:tcW w:w="1418" w:type="dxa"/>
          </w:tcPr>
          <w:p w14:paraId="48B58B1B"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0.5</w:t>
            </w:r>
            <w:r>
              <w:rPr>
                <w:rFonts w:eastAsia="Times New Roman" w:cstheme="minorHAnsi"/>
                <w:kern w:val="36"/>
                <w:sz w:val="20"/>
                <w:szCs w:val="20"/>
                <w:lang w:eastAsia="en-IE"/>
              </w:rPr>
              <w:t>5</w:t>
            </w:r>
            <w:r w:rsidRPr="00172D73">
              <w:rPr>
                <w:rFonts w:eastAsia="Times New Roman" w:cstheme="minorHAnsi"/>
                <w:kern w:val="36"/>
                <w:sz w:val="20"/>
                <w:szCs w:val="20"/>
                <w:lang w:eastAsia="en-IE"/>
              </w:rPr>
              <w:t>*</w:t>
            </w:r>
          </w:p>
          <w:p w14:paraId="77A65A61" w14:textId="77777777" w:rsidR="00524D36" w:rsidRPr="00172D73" w:rsidRDefault="00524D36" w:rsidP="008660D3">
            <w:pPr>
              <w:jc w:val="center"/>
              <w:rPr>
                <w:rFonts w:eastAsia="Times New Roman" w:cstheme="minorHAnsi"/>
                <w:kern w:val="36"/>
                <w:sz w:val="20"/>
                <w:szCs w:val="20"/>
                <w:lang w:eastAsia="en-IE"/>
              </w:rPr>
            </w:pPr>
            <w:r>
              <w:rPr>
                <w:rFonts w:eastAsia="Times New Roman" w:cstheme="minorHAnsi"/>
                <w:kern w:val="36"/>
                <w:sz w:val="20"/>
                <w:szCs w:val="20"/>
                <w:lang w:eastAsia="en-IE"/>
              </w:rPr>
              <w:t>(0.13, 0.97</w:t>
            </w:r>
            <w:r w:rsidRPr="00172D73">
              <w:rPr>
                <w:rFonts w:eastAsia="Times New Roman" w:cstheme="minorHAnsi"/>
                <w:kern w:val="36"/>
                <w:sz w:val="20"/>
                <w:szCs w:val="20"/>
                <w:lang w:eastAsia="en-IE"/>
              </w:rPr>
              <w:t>)</w:t>
            </w:r>
          </w:p>
        </w:tc>
        <w:tc>
          <w:tcPr>
            <w:tcW w:w="1418" w:type="dxa"/>
          </w:tcPr>
          <w:p w14:paraId="43E637B2" w14:textId="77777777" w:rsidR="00524D36" w:rsidRPr="00172D73" w:rsidRDefault="00524D36" w:rsidP="008660D3">
            <w:pPr>
              <w:spacing w:line="360" w:lineRule="auto"/>
              <w:jc w:val="center"/>
              <w:rPr>
                <w:rFonts w:cstheme="minorHAnsi"/>
                <w:sz w:val="20"/>
                <w:szCs w:val="20"/>
              </w:rPr>
            </w:pPr>
            <w:r>
              <w:rPr>
                <w:rFonts w:cstheme="minorHAnsi"/>
                <w:sz w:val="20"/>
                <w:szCs w:val="20"/>
              </w:rPr>
              <w:t>3.1</w:t>
            </w:r>
            <w:r w:rsidRPr="00172D73">
              <w:rPr>
                <w:rFonts w:cstheme="minorHAnsi"/>
                <w:sz w:val="20"/>
                <w:szCs w:val="20"/>
              </w:rPr>
              <w:t>%</w:t>
            </w:r>
          </w:p>
        </w:tc>
      </w:tr>
      <w:tr w:rsidR="00524D36" w14:paraId="46314986" w14:textId="77777777" w:rsidTr="00DF5C66">
        <w:trPr>
          <w:trHeight w:val="487"/>
        </w:trPr>
        <w:tc>
          <w:tcPr>
            <w:tcW w:w="2693" w:type="dxa"/>
          </w:tcPr>
          <w:p w14:paraId="240CD6F0" w14:textId="77777777" w:rsidR="00524D36" w:rsidRPr="00172D73" w:rsidRDefault="00524D36" w:rsidP="008660D3">
            <w:pPr>
              <w:rPr>
                <w:rFonts w:eastAsia="Times New Roman" w:cstheme="minorHAnsi"/>
                <w:kern w:val="36"/>
                <w:sz w:val="20"/>
                <w:szCs w:val="20"/>
                <w:lang w:eastAsia="en-IE"/>
              </w:rPr>
            </w:pPr>
            <w:r w:rsidRPr="00172D73">
              <w:rPr>
                <w:rFonts w:eastAsia="Times New Roman" w:cstheme="minorHAnsi"/>
                <w:kern w:val="36"/>
                <w:sz w:val="20"/>
                <w:szCs w:val="20"/>
                <w:lang w:eastAsia="en-IE"/>
              </w:rPr>
              <w:t>Primary</w:t>
            </w:r>
          </w:p>
        </w:tc>
        <w:tc>
          <w:tcPr>
            <w:tcW w:w="1417" w:type="dxa"/>
          </w:tcPr>
          <w:p w14:paraId="1B9E6C90"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0.89***</w:t>
            </w:r>
          </w:p>
          <w:p w14:paraId="27B78CB5"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(0.40, 1.38)</w:t>
            </w:r>
          </w:p>
        </w:tc>
        <w:tc>
          <w:tcPr>
            <w:tcW w:w="1418" w:type="dxa"/>
          </w:tcPr>
          <w:p w14:paraId="479DBEAA"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0.7</w:t>
            </w:r>
            <w:r>
              <w:rPr>
                <w:rFonts w:eastAsia="Times New Roman" w:cstheme="minorHAnsi"/>
                <w:kern w:val="36"/>
                <w:sz w:val="20"/>
                <w:szCs w:val="20"/>
                <w:lang w:eastAsia="en-IE"/>
              </w:rPr>
              <w:t>8</w:t>
            </w:r>
            <w:r w:rsidRPr="00172D73">
              <w:rPr>
                <w:rFonts w:eastAsia="Times New Roman" w:cstheme="minorHAnsi"/>
                <w:kern w:val="36"/>
                <w:sz w:val="20"/>
                <w:szCs w:val="20"/>
                <w:lang w:eastAsia="en-IE"/>
              </w:rPr>
              <w:t>**</w:t>
            </w:r>
          </w:p>
          <w:p w14:paraId="09A86178"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(0.2</w:t>
            </w:r>
            <w:r>
              <w:rPr>
                <w:rFonts w:eastAsia="Times New Roman" w:cstheme="minorHAnsi"/>
                <w:kern w:val="36"/>
                <w:sz w:val="20"/>
                <w:szCs w:val="20"/>
                <w:lang w:eastAsia="en-IE"/>
              </w:rPr>
              <w:t>9</w:t>
            </w:r>
            <w:r w:rsidRPr="00172D73">
              <w:rPr>
                <w:rFonts w:eastAsia="Times New Roman" w:cstheme="minorHAnsi"/>
                <w:kern w:val="36"/>
                <w:sz w:val="20"/>
                <w:szCs w:val="20"/>
                <w:lang w:eastAsia="en-IE"/>
              </w:rPr>
              <w:t>, 1.2</w:t>
            </w:r>
            <w:r>
              <w:rPr>
                <w:rFonts w:eastAsia="Times New Roman" w:cstheme="minorHAnsi"/>
                <w:kern w:val="36"/>
                <w:sz w:val="20"/>
                <w:szCs w:val="20"/>
                <w:lang w:eastAsia="en-IE"/>
              </w:rPr>
              <w:t>7</w:t>
            </w:r>
            <w:r w:rsidRPr="00172D73">
              <w:rPr>
                <w:rFonts w:eastAsia="Times New Roman" w:cstheme="minorHAnsi"/>
                <w:kern w:val="36"/>
                <w:sz w:val="20"/>
                <w:szCs w:val="20"/>
                <w:lang w:eastAsia="en-IE"/>
              </w:rPr>
              <w:t>)</w:t>
            </w:r>
          </w:p>
        </w:tc>
        <w:tc>
          <w:tcPr>
            <w:tcW w:w="1418" w:type="dxa"/>
          </w:tcPr>
          <w:p w14:paraId="1BAFE6AD" w14:textId="77777777" w:rsidR="00524D36" w:rsidRPr="00172D73" w:rsidRDefault="00524D36" w:rsidP="008660D3">
            <w:pPr>
              <w:spacing w:line="360" w:lineRule="auto"/>
              <w:jc w:val="center"/>
              <w:rPr>
                <w:rFonts w:cstheme="minorHAnsi"/>
                <w:sz w:val="20"/>
                <w:szCs w:val="20"/>
              </w:rPr>
            </w:pPr>
            <w:r>
              <w:rPr>
                <w:rFonts w:cstheme="minorHAnsi"/>
                <w:sz w:val="20"/>
                <w:szCs w:val="20"/>
              </w:rPr>
              <w:t>12.2</w:t>
            </w:r>
            <w:r w:rsidRPr="00172D73">
              <w:rPr>
                <w:rFonts w:cstheme="minorHAnsi"/>
                <w:sz w:val="20"/>
                <w:szCs w:val="20"/>
              </w:rPr>
              <w:t>%</w:t>
            </w:r>
            <w:r w:rsidRPr="008462BA">
              <w:rPr>
                <w:rFonts w:ascii="Times New Roman" w:hAnsi="Times New Roman" w:cs="Times New Roman"/>
                <w:color w:val="000000"/>
                <w:sz w:val="20"/>
                <w:szCs w:val="20"/>
                <w:vertAlign w:val="superscript"/>
              </w:rPr>
              <w:t>¥</w:t>
            </w:r>
          </w:p>
        </w:tc>
      </w:tr>
      <w:tr w:rsidR="00524D36" w14:paraId="37CF766B" w14:textId="77777777" w:rsidTr="00DF5C66">
        <w:trPr>
          <w:trHeight w:val="487"/>
        </w:trPr>
        <w:tc>
          <w:tcPr>
            <w:tcW w:w="2693" w:type="dxa"/>
          </w:tcPr>
          <w:p w14:paraId="6BDE68E0" w14:textId="3EA8617A" w:rsidR="00524D36" w:rsidRPr="00172D73" w:rsidRDefault="00524D36" w:rsidP="00DF5C66">
            <w:pPr>
              <w:rPr>
                <w:rFonts w:eastAsia="Times New Roman" w:cstheme="minorHAnsi"/>
                <w:kern w:val="36"/>
                <w:sz w:val="20"/>
                <w:szCs w:val="20"/>
                <w:lang w:eastAsia="en-IE"/>
              </w:rPr>
            </w:pPr>
            <w:r w:rsidRPr="00172D73">
              <w:rPr>
                <w:rFonts w:eastAsia="Times New Roman" w:cstheme="minorHAnsi"/>
                <w:kern w:val="36"/>
                <w:sz w:val="20"/>
                <w:szCs w:val="20"/>
                <w:lang w:eastAsia="en-IE"/>
              </w:rPr>
              <w:t>Allostatic Load</w:t>
            </w:r>
            <w:r w:rsidR="00184FFB">
              <w:rPr>
                <w:rFonts w:eastAsia="Times New Roman" w:cstheme="minorHAnsi"/>
                <w:kern w:val="36"/>
                <w:sz w:val="20"/>
                <w:szCs w:val="20"/>
                <w:lang w:eastAsia="en-IE"/>
              </w:rPr>
              <w:t xml:space="preserve"> </w:t>
            </w:r>
          </w:p>
        </w:tc>
        <w:tc>
          <w:tcPr>
            <w:tcW w:w="1417" w:type="dxa"/>
          </w:tcPr>
          <w:p w14:paraId="4E6A595A"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w:t>
            </w:r>
          </w:p>
        </w:tc>
        <w:tc>
          <w:tcPr>
            <w:tcW w:w="1418" w:type="dxa"/>
          </w:tcPr>
          <w:p w14:paraId="60F2B4D3"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0.1</w:t>
            </w:r>
            <w:r>
              <w:rPr>
                <w:rFonts w:eastAsia="Times New Roman" w:cstheme="minorHAnsi"/>
                <w:kern w:val="36"/>
                <w:sz w:val="20"/>
                <w:szCs w:val="20"/>
                <w:lang w:eastAsia="en-IE"/>
              </w:rPr>
              <w:t>3</w:t>
            </w:r>
            <w:r w:rsidRPr="00172D73">
              <w:rPr>
                <w:rFonts w:eastAsia="Times New Roman" w:cstheme="minorHAnsi"/>
                <w:kern w:val="36"/>
                <w:sz w:val="20"/>
                <w:szCs w:val="20"/>
                <w:lang w:eastAsia="en-IE"/>
              </w:rPr>
              <w:t>***</w:t>
            </w:r>
          </w:p>
          <w:p w14:paraId="5A0FE867"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(0.05, 0.20)</w:t>
            </w:r>
          </w:p>
        </w:tc>
        <w:tc>
          <w:tcPr>
            <w:tcW w:w="1418" w:type="dxa"/>
          </w:tcPr>
          <w:p w14:paraId="2F53AAE2" w14:textId="77777777" w:rsidR="00524D36" w:rsidRPr="00172D73" w:rsidRDefault="00524D36" w:rsidP="008660D3">
            <w:pPr>
              <w:spacing w:line="360" w:lineRule="auto"/>
              <w:jc w:val="center"/>
              <w:rPr>
                <w:rFonts w:cstheme="minorHAnsi"/>
                <w:sz w:val="20"/>
                <w:szCs w:val="20"/>
              </w:rPr>
            </w:pPr>
            <w:r w:rsidRPr="00172D73">
              <w:rPr>
                <w:rFonts w:cstheme="minorHAnsi"/>
                <w:sz w:val="20"/>
                <w:szCs w:val="20"/>
              </w:rPr>
              <w:t>-</w:t>
            </w:r>
          </w:p>
        </w:tc>
      </w:tr>
      <w:tr w:rsidR="00524D36" w14:paraId="2E048C84" w14:textId="77777777" w:rsidTr="00DF5C66">
        <w:trPr>
          <w:trHeight w:val="113"/>
        </w:trPr>
        <w:tc>
          <w:tcPr>
            <w:tcW w:w="2693" w:type="dxa"/>
          </w:tcPr>
          <w:p w14:paraId="2CFECA4D" w14:textId="77777777" w:rsidR="00524D36" w:rsidRPr="00172D73" w:rsidRDefault="00524D36" w:rsidP="008660D3">
            <w:pPr>
              <w:rPr>
                <w:rFonts w:eastAsia="Times New Roman" w:cstheme="minorHAnsi"/>
                <w:b/>
                <w:kern w:val="36"/>
                <w:sz w:val="20"/>
                <w:szCs w:val="20"/>
                <w:lang w:eastAsia="en-IE"/>
              </w:rPr>
            </w:pPr>
          </w:p>
        </w:tc>
        <w:tc>
          <w:tcPr>
            <w:tcW w:w="1417" w:type="dxa"/>
          </w:tcPr>
          <w:p w14:paraId="45A3C73C" w14:textId="77777777" w:rsidR="00524D36" w:rsidRPr="00172D73" w:rsidRDefault="00524D36" w:rsidP="008660D3">
            <w:pPr>
              <w:rPr>
                <w:rFonts w:eastAsia="Times New Roman" w:cstheme="minorHAnsi"/>
                <w:b/>
                <w:kern w:val="36"/>
                <w:sz w:val="20"/>
                <w:szCs w:val="20"/>
                <w:lang w:eastAsia="en-IE"/>
              </w:rPr>
            </w:pPr>
          </w:p>
        </w:tc>
        <w:tc>
          <w:tcPr>
            <w:tcW w:w="1418" w:type="dxa"/>
          </w:tcPr>
          <w:p w14:paraId="371F2BC7" w14:textId="77777777" w:rsidR="00524D36" w:rsidRPr="00172D73" w:rsidRDefault="00524D36" w:rsidP="008660D3">
            <w:pPr>
              <w:spacing w:line="360" w:lineRule="auto"/>
              <w:rPr>
                <w:rFonts w:ascii="Times New Roman" w:hAnsi="Times New Roman" w:cs="Times New Roman"/>
              </w:rPr>
            </w:pPr>
          </w:p>
        </w:tc>
        <w:tc>
          <w:tcPr>
            <w:tcW w:w="1418" w:type="dxa"/>
          </w:tcPr>
          <w:p w14:paraId="41DF491C" w14:textId="77777777" w:rsidR="00524D36" w:rsidRPr="00172D73" w:rsidRDefault="00524D36" w:rsidP="008660D3">
            <w:pPr>
              <w:spacing w:line="360" w:lineRule="auto"/>
              <w:rPr>
                <w:rFonts w:cstheme="minorHAnsi"/>
                <w:sz w:val="20"/>
                <w:szCs w:val="20"/>
              </w:rPr>
            </w:pPr>
          </w:p>
        </w:tc>
      </w:tr>
      <w:tr w:rsidR="00524D36" w14:paraId="1B6D244A" w14:textId="77777777" w:rsidTr="00DF5C66">
        <w:trPr>
          <w:trHeight w:val="487"/>
        </w:trPr>
        <w:tc>
          <w:tcPr>
            <w:tcW w:w="2693" w:type="dxa"/>
          </w:tcPr>
          <w:p w14:paraId="7F8F7985" w14:textId="77777777" w:rsidR="00524D36" w:rsidRPr="00172D73" w:rsidRDefault="00524D36" w:rsidP="008660D3">
            <w:pPr>
              <w:rPr>
                <w:rFonts w:eastAsia="Times New Roman" w:cstheme="minorHAnsi"/>
                <w:b/>
                <w:kern w:val="36"/>
                <w:sz w:val="20"/>
                <w:szCs w:val="20"/>
                <w:lang w:eastAsia="en-IE"/>
              </w:rPr>
            </w:pPr>
            <w:r w:rsidRPr="00172D73">
              <w:rPr>
                <w:rFonts w:eastAsia="Times New Roman" w:cstheme="minorHAnsi"/>
                <w:b/>
                <w:kern w:val="36"/>
                <w:sz w:val="20"/>
                <w:szCs w:val="20"/>
                <w:lang w:eastAsia="en-IE"/>
              </w:rPr>
              <w:t>Household Income Tertile</w:t>
            </w:r>
          </w:p>
        </w:tc>
        <w:tc>
          <w:tcPr>
            <w:tcW w:w="1417" w:type="dxa"/>
          </w:tcPr>
          <w:p w14:paraId="3E35CDCA" w14:textId="77777777" w:rsidR="00524D36" w:rsidRPr="00172D73" w:rsidRDefault="00524D36" w:rsidP="008660D3">
            <w:pPr>
              <w:jc w:val="center"/>
              <w:rPr>
                <w:rFonts w:eastAsia="Times New Roman" w:cstheme="minorHAnsi"/>
                <w:b/>
                <w:kern w:val="36"/>
                <w:sz w:val="20"/>
                <w:szCs w:val="20"/>
                <w:lang w:eastAsia="en-IE"/>
              </w:rPr>
            </w:pPr>
          </w:p>
        </w:tc>
        <w:tc>
          <w:tcPr>
            <w:tcW w:w="1418" w:type="dxa"/>
          </w:tcPr>
          <w:p w14:paraId="31249C92" w14:textId="77777777" w:rsidR="00524D36" w:rsidRPr="00172D73" w:rsidRDefault="00524D36" w:rsidP="008660D3">
            <w:pPr>
              <w:spacing w:line="360" w:lineRule="auto"/>
              <w:rPr>
                <w:rFonts w:ascii="Times New Roman" w:hAnsi="Times New Roman" w:cs="Times New Roman"/>
              </w:rPr>
            </w:pPr>
          </w:p>
        </w:tc>
        <w:tc>
          <w:tcPr>
            <w:tcW w:w="1418" w:type="dxa"/>
          </w:tcPr>
          <w:p w14:paraId="64974CE0" w14:textId="77777777" w:rsidR="00524D36" w:rsidRPr="00172D73" w:rsidRDefault="00524D36" w:rsidP="008660D3">
            <w:pPr>
              <w:spacing w:line="360" w:lineRule="auto"/>
              <w:rPr>
                <w:rFonts w:cstheme="minorHAnsi"/>
                <w:sz w:val="20"/>
                <w:szCs w:val="20"/>
              </w:rPr>
            </w:pPr>
          </w:p>
        </w:tc>
      </w:tr>
      <w:tr w:rsidR="00524D36" w14:paraId="6BF76E9F" w14:textId="77777777" w:rsidTr="00DF5C66">
        <w:trPr>
          <w:trHeight w:val="365"/>
        </w:trPr>
        <w:tc>
          <w:tcPr>
            <w:tcW w:w="2693" w:type="dxa"/>
          </w:tcPr>
          <w:p w14:paraId="4515E879" w14:textId="77777777" w:rsidR="00524D36" w:rsidRPr="00172D73" w:rsidRDefault="00524D36" w:rsidP="008660D3">
            <w:pPr>
              <w:rPr>
                <w:rFonts w:eastAsia="Times New Roman" w:cstheme="minorHAnsi"/>
                <w:kern w:val="36"/>
                <w:sz w:val="20"/>
                <w:szCs w:val="20"/>
                <w:lang w:eastAsia="en-IE"/>
              </w:rPr>
            </w:pPr>
            <w:r w:rsidRPr="00172D73">
              <w:rPr>
                <w:rFonts w:eastAsia="Times New Roman" w:cstheme="minorHAnsi"/>
                <w:kern w:val="36"/>
                <w:sz w:val="20"/>
                <w:szCs w:val="20"/>
                <w:lang w:eastAsia="en-IE"/>
              </w:rPr>
              <w:t>Highest</w:t>
            </w:r>
          </w:p>
        </w:tc>
        <w:tc>
          <w:tcPr>
            <w:tcW w:w="1417" w:type="dxa"/>
          </w:tcPr>
          <w:p w14:paraId="74844FA2" w14:textId="77777777" w:rsidR="00524D36" w:rsidRPr="00172D73" w:rsidRDefault="00524D36" w:rsidP="008660D3">
            <w:pPr>
              <w:jc w:val="center"/>
              <w:rPr>
                <w:rFonts w:eastAsia="Times New Roman" w:cstheme="minorHAnsi"/>
                <w:i/>
                <w:kern w:val="36"/>
                <w:sz w:val="20"/>
                <w:szCs w:val="20"/>
                <w:lang w:eastAsia="en-IE"/>
              </w:rPr>
            </w:pPr>
            <w:r w:rsidRPr="00172D73">
              <w:rPr>
                <w:rFonts w:eastAsia="Times New Roman" w:cstheme="minorHAnsi"/>
                <w:i/>
                <w:kern w:val="36"/>
                <w:sz w:val="20"/>
                <w:szCs w:val="20"/>
                <w:lang w:eastAsia="en-IE"/>
              </w:rPr>
              <w:t>REF</w:t>
            </w:r>
          </w:p>
        </w:tc>
        <w:tc>
          <w:tcPr>
            <w:tcW w:w="1418" w:type="dxa"/>
          </w:tcPr>
          <w:p w14:paraId="12EFE65A" w14:textId="77777777" w:rsidR="00524D36" w:rsidRPr="00172D73" w:rsidRDefault="00524D36" w:rsidP="008660D3">
            <w:pPr>
              <w:jc w:val="center"/>
              <w:rPr>
                <w:rFonts w:eastAsia="Times New Roman" w:cstheme="minorHAnsi"/>
                <w:i/>
                <w:kern w:val="36"/>
                <w:sz w:val="20"/>
                <w:szCs w:val="20"/>
                <w:lang w:eastAsia="en-IE"/>
              </w:rPr>
            </w:pPr>
            <w:r w:rsidRPr="00172D73">
              <w:rPr>
                <w:rFonts w:eastAsia="Times New Roman" w:cstheme="minorHAnsi"/>
                <w:i/>
                <w:kern w:val="36"/>
                <w:sz w:val="20"/>
                <w:szCs w:val="20"/>
                <w:lang w:eastAsia="en-IE"/>
              </w:rPr>
              <w:t>REF</w:t>
            </w:r>
          </w:p>
        </w:tc>
        <w:tc>
          <w:tcPr>
            <w:tcW w:w="1418" w:type="dxa"/>
          </w:tcPr>
          <w:p w14:paraId="1864BEC6" w14:textId="77777777" w:rsidR="00524D36" w:rsidRPr="00172D73" w:rsidRDefault="00524D36" w:rsidP="008660D3">
            <w:pPr>
              <w:spacing w:line="360" w:lineRule="auto"/>
              <w:jc w:val="center"/>
              <w:rPr>
                <w:rFonts w:cstheme="minorHAnsi"/>
                <w:i/>
                <w:sz w:val="20"/>
                <w:szCs w:val="20"/>
              </w:rPr>
            </w:pPr>
            <w:r w:rsidRPr="00172D73">
              <w:rPr>
                <w:rFonts w:cstheme="minorHAnsi"/>
                <w:i/>
                <w:sz w:val="20"/>
                <w:szCs w:val="20"/>
              </w:rPr>
              <w:t>REF</w:t>
            </w:r>
          </w:p>
        </w:tc>
      </w:tr>
      <w:tr w:rsidR="00524D36" w14:paraId="4274EF63" w14:textId="77777777" w:rsidTr="00DF5C66">
        <w:trPr>
          <w:trHeight w:val="487"/>
        </w:trPr>
        <w:tc>
          <w:tcPr>
            <w:tcW w:w="2693" w:type="dxa"/>
          </w:tcPr>
          <w:p w14:paraId="0E5BA88D" w14:textId="77777777" w:rsidR="00524D36" w:rsidRPr="00172D73" w:rsidRDefault="00524D36" w:rsidP="008660D3">
            <w:pPr>
              <w:rPr>
                <w:rFonts w:eastAsia="Times New Roman" w:cstheme="minorHAnsi"/>
                <w:kern w:val="36"/>
                <w:sz w:val="20"/>
                <w:szCs w:val="20"/>
                <w:lang w:eastAsia="en-IE"/>
              </w:rPr>
            </w:pPr>
            <w:r w:rsidRPr="00172D73">
              <w:rPr>
                <w:rFonts w:eastAsia="Times New Roman" w:cstheme="minorHAnsi"/>
                <w:kern w:val="36"/>
                <w:sz w:val="20"/>
                <w:szCs w:val="20"/>
                <w:lang w:eastAsia="en-IE"/>
              </w:rPr>
              <w:t>Intermediate</w:t>
            </w:r>
          </w:p>
        </w:tc>
        <w:tc>
          <w:tcPr>
            <w:tcW w:w="1417" w:type="dxa"/>
          </w:tcPr>
          <w:p w14:paraId="6D5DD427"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0.13</w:t>
            </w:r>
          </w:p>
          <w:p w14:paraId="43A0DF71" w14:textId="77777777" w:rsidR="00524D36" w:rsidRPr="00172D73" w:rsidRDefault="00524D36" w:rsidP="008660D3">
            <w:pPr>
              <w:jc w:val="center"/>
              <w:rPr>
                <w:rFonts w:eastAsia="Times New Roman" w:cstheme="minorHAnsi"/>
                <w:kern w:val="36"/>
                <w:sz w:val="20"/>
                <w:szCs w:val="20"/>
                <w:lang w:eastAsia="en-IE"/>
              </w:rPr>
            </w:pPr>
            <w:r>
              <w:rPr>
                <w:rFonts w:eastAsia="Times New Roman" w:cstheme="minorHAnsi"/>
                <w:kern w:val="36"/>
                <w:sz w:val="20"/>
                <w:szCs w:val="20"/>
                <w:lang w:eastAsia="en-IE"/>
              </w:rPr>
              <w:t>(-0.33</w:t>
            </w:r>
            <w:r w:rsidRPr="00172D73">
              <w:rPr>
                <w:rFonts w:eastAsia="Times New Roman" w:cstheme="minorHAnsi"/>
                <w:kern w:val="36"/>
                <w:sz w:val="20"/>
                <w:szCs w:val="20"/>
                <w:lang w:eastAsia="en-IE"/>
              </w:rPr>
              <w:t>, 0.59)</w:t>
            </w:r>
          </w:p>
        </w:tc>
        <w:tc>
          <w:tcPr>
            <w:tcW w:w="1418" w:type="dxa"/>
          </w:tcPr>
          <w:p w14:paraId="0DA8D4E2"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0.05</w:t>
            </w:r>
          </w:p>
          <w:p w14:paraId="20FBABFC"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(-0.41, 0.52)</w:t>
            </w:r>
          </w:p>
        </w:tc>
        <w:tc>
          <w:tcPr>
            <w:tcW w:w="1418" w:type="dxa"/>
          </w:tcPr>
          <w:p w14:paraId="720199C4" w14:textId="77777777" w:rsidR="00524D36" w:rsidRPr="00172D73" w:rsidRDefault="00524D36" w:rsidP="008660D3">
            <w:pPr>
              <w:spacing w:line="360" w:lineRule="auto"/>
              <w:jc w:val="center"/>
              <w:rPr>
                <w:rFonts w:cstheme="minorHAnsi"/>
                <w:sz w:val="20"/>
                <w:szCs w:val="20"/>
              </w:rPr>
            </w:pPr>
            <w:r>
              <w:rPr>
                <w:rFonts w:cstheme="minorHAnsi"/>
                <w:sz w:val="20"/>
                <w:szCs w:val="20"/>
              </w:rPr>
              <w:t>58.1</w:t>
            </w:r>
            <w:r w:rsidRPr="00172D73">
              <w:rPr>
                <w:rFonts w:cstheme="minorHAnsi"/>
                <w:sz w:val="20"/>
                <w:szCs w:val="20"/>
              </w:rPr>
              <w:t>%</w:t>
            </w:r>
          </w:p>
        </w:tc>
      </w:tr>
      <w:tr w:rsidR="00524D36" w14:paraId="1BDA1017" w14:textId="77777777" w:rsidTr="00DF5C66">
        <w:trPr>
          <w:trHeight w:val="473"/>
        </w:trPr>
        <w:tc>
          <w:tcPr>
            <w:tcW w:w="2693" w:type="dxa"/>
          </w:tcPr>
          <w:p w14:paraId="1B10741F" w14:textId="77777777" w:rsidR="00524D36" w:rsidRPr="00172D73" w:rsidRDefault="00524D36" w:rsidP="008660D3">
            <w:pPr>
              <w:rPr>
                <w:rFonts w:eastAsia="Times New Roman" w:cstheme="minorHAnsi"/>
                <w:kern w:val="36"/>
                <w:sz w:val="20"/>
                <w:szCs w:val="20"/>
                <w:lang w:eastAsia="en-IE"/>
              </w:rPr>
            </w:pPr>
            <w:r w:rsidRPr="00172D73">
              <w:rPr>
                <w:rFonts w:eastAsia="Times New Roman" w:cstheme="minorHAnsi"/>
                <w:kern w:val="36"/>
                <w:sz w:val="20"/>
                <w:szCs w:val="20"/>
                <w:lang w:eastAsia="en-IE"/>
              </w:rPr>
              <w:t>Lowest</w:t>
            </w:r>
          </w:p>
        </w:tc>
        <w:tc>
          <w:tcPr>
            <w:tcW w:w="1417" w:type="dxa"/>
          </w:tcPr>
          <w:p w14:paraId="614383DB"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0.68**</w:t>
            </w:r>
          </w:p>
          <w:p w14:paraId="7626440B" w14:textId="77777777" w:rsidR="00524D36" w:rsidRPr="00172D73" w:rsidRDefault="00524D36" w:rsidP="008660D3">
            <w:pPr>
              <w:jc w:val="center"/>
              <w:rPr>
                <w:rFonts w:eastAsia="Times New Roman" w:cstheme="minorHAnsi"/>
                <w:kern w:val="36"/>
                <w:sz w:val="20"/>
                <w:szCs w:val="20"/>
                <w:lang w:eastAsia="en-IE"/>
              </w:rPr>
            </w:pPr>
            <w:r>
              <w:rPr>
                <w:rFonts w:eastAsia="Times New Roman" w:cstheme="minorHAnsi"/>
                <w:kern w:val="36"/>
                <w:sz w:val="20"/>
                <w:szCs w:val="20"/>
                <w:lang w:eastAsia="en-IE"/>
              </w:rPr>
              <w:t>(0.21, 1.15</w:t>
            </w:r>
            <w:r w:rsidRPr="00172D73">
              <w:rPr>
                <w:rFonts w:eastAsia="Times New Roman" w:cstheme="minorHAnsi"/>
                <w:kern w:val="36"/>
                <w:sz w:val="20"/>
                <w:szCs w:val="20"/>
                <w:lang w:eastAsia="en-IE"/>
              </w:rPr>
              <w:t>)</w:t>
            </w:r>
          </w:p>
        </w:tc>
        <w:tc>
          <w:tcPr>
            <w:tcW w:w="1418" w:type="dxa"/>
          </w:tcPr>
          <w:p w14:paraId="350D51E2"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0.56*</w:t>
            </w:r>
          </w:p>
          <w:p w14:paraId="5B0B168E"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(0.0</w:t>
            </w:r>
            <w:r>
              <w:rPr>
                <w:rFonts w:eastAsia="Times New Roman" w:cstheme="minorHAnsi"/>
                <w:kern w:val="36"/>
                <w:sz w:val="20"/>
                <w:szCs w:val="20"/>
                <w:lang w:eastAsia="en-IE"/>
              </w:rPr>
              <w:t>9</w:t>
            </w:r>
            <w:r w:rsidRPr="00172D73">
              <w:rPr>
                <w:rFonts w:eastAsia="Times New Roman" w:cstheme="minorHAnsi"/>
                <w:kern w:val="36"/>
                <w:sz w:val="20"/>
                <w:szCs w:val="20"/>
                <w:lang w:eastAsia="en-IE"/>
              </w:rPr>
              <w:t>, 1.0</w:t>
            </w:r>
            <w:r>
              <w:rPr>
                <w:rFonts w:eastAsia="Times New Roman" w:cstheme="minorHAnsi"/>
                <w:kern w:val="36"/>
                <w:sz w:val="20"/>
                <w:szCs w:val="20"/>
                <w:lang w:eastAsia="en-IE"/>
              </w:rPr>
              <w:t>4</w:t>
            </w:r>
            <w:r w:rsidRPr="00172D73">
              <w:rPr>
                <w:rFonts w:eastAsia="Times New Roman" w:cstheme="minorHAnsi"/>
                <w:kern w:val="36"/>
                <w:sz w:val="20"/>
                <w:szCs w:val="20"/>
                <w:lang w:eastAsia="en-IE"/>
              </w:rPr>
              <w:t>)</w:t>
            </w:r>
          </w:p>
        </w:tc>
        <w:tc>
          <w:tcPr>
            <w:tcW w:w="1418" w:type="dxa"/>
          </w:tcPr>
          <w:p w14:paraId="536D1C0D" w14:textId="77777777" w:rsidR="00524D36" w:rsidRPr="00172D73" w:rsidRDefault="00524D36" w:rsidP="008660D3">
            <w:pPr>
              <w:spacing w:line="360" w:lineRule="auto"/>
              <w:jc w:val="center"/>
              <w:rPr>
                <w:rFonts w:cstheme="minorHAnsi"/>
                <w:sz w:val="20"/>
                <w:szCs w:val="20"/>
              </w:rPr>
            </w:pPr>
            <w:r>
              <w:rPr>
                <w:rFonts w:cstheme="minorHAnsi"/>
                <w:sz w:val="20"/>
                <w:szCs w:val="20"/>
              </w:rPr>
              <w:t>17.5</w:t>
            </w:r>
            <w:r w:rsidRPr="00172D73">
              <w:rPr>
                <w:rFonts w:cstheme="minorHAnsi"/>
                <w:sz w:val="20"/>
                <w:szCs w:val="20"/>
              </w:rPr>
              <w:t>%</w:t>
            </w:r>
            <w:r>
              <w:rPr>
                <w:rFonts w:cstheme="minorHAnsi"/>
                <w:sz w:val="20"/>
                <w:szCs w:val="20"/>
              </w:rPr>
              <w:t>*</w:t>
            </w:r>
          </w:p>
        </w:tc>
      </w:tr>
      <w:tr w:rsidR="00524D36" w14:paraId="5854FECE" w14:textId="77777777" w:rsidTr="00DF5C66">
        <w:trPr>
          <w:trHeight w:val="487"/>
        </w:trPr>
        <w:tc>
          <w:tcPr>
            <w:tcW w:w="2693" w:type="dxa"/>
          </w:tcPr>
          <w:p w14:paraId="17A81561" w14:textId="5CB04C0D" w:rsidR="00524D36" w:rsidRPr="00172D73" w:rsidRDefault="00524D36" w:rsidP="00DF5C66">
            <w:pPr>
              <w:rPr>
                <w:rFonts w:eastAsia="Times New Roman" w:cstheme="minorHAnsi"/>
                <w:kern w:val="36"/>
                <w:sz w:val="20"/>
                <w:szCs w:val="20"/>
                <w:lang w:eastAsia="en-IE"/>
              </w:rPr>
            </w:pPr>
            <w:r w:rsidRPr="00172D73">
              <w:rPr>
                <w:rFonts w:eastAsia="Times New Roman" w:cstheme="minorHAnsi"/>
                <w:kern w:val="36"/>
                <w:sz w:val="20"/>
                <w:szCs w:val="20"/>
                <w:lang w:eastAsia="en-IE"/>
              </w:rPr>
              <w:t>Allostatic Load</w:t>
            </w:r>
            <w:r w:rsidR="00184FFB">
              <w:rPr>
                <w:rFonts w:eastAsia="Times New Roman" w:cstheme="minorHAnsi"/>
                <w:kern w:val="36"/>
                <w:sz w:val="20"/>
                <w:szCs w:val="20"/>
                <w:lang w:eastAsia="en-IE"/>
              </w:rPr>
              <w:t xml:space="preserve"> </w:t>
            </w:r>
          </w:p>
        </w:tc>
        <w:tc>
          <w:tcPr>
            <w:tcW w:w="1417" w:type="dxa"/>
          </w:tcPr>
          <w:p w14:paraId="2648E79B" w14:textId="77777777" w:rsidR="00524D36" w:rsidRPr="00172D73" w:rsidRDefault="00524D36" w:rsidP="008660D3">
            <w:pPr>
              <w:jc w:val="center"/>
              <w:rPr>
                <w:rFonts w:eastAsia="Times New Roman" w:cstheme="minorHAnsi"/>
                <w:kern w:val="36"/>
                <w:sz w:val="20"/>
                <w:szCs w:val="20"/>
                <w:lang w:eastAsia="en-IE"/>
              </w:rPr>
            </w:pPr>
          </w:p>
        </w:tc>
        <w:tc>
          <w:tcPr>
            <w:tcW w:w="1418" w:type="dxa"/>
          </w:tcPr>
          <w:p w14:paraId="55E9F615"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0.1</w:t>
            </w:r>
            <w:r>
              <w:rPr>
                <w:rFonts w:eastAsia="Times New Roman" w:cstheme="minorHAnsi"/>
                <w:kern w:val="36"/>
                <w:sz w:val="20"/>
                <w:szCs w:val="20"/>
                <w:lang w:eastAsia="en-IE"/>
              </w:rPr>
              <w:t>3</w:t>
            </w:r>
            <w:r w:rsidRPr="00172D73">
              <w:rPr>
                <w:rFonts w:eastAsia="Times New Roman" w:cstheme="minorHAnsi"/>
                <w:kern w:val="36"/>
                <w:sz w:val="20"/>
                <w:szCs w:val="20"/>
                <w:lang w:eastAsia="en-IE"/>
              </w:rPr>
              <w:t>**</w:t>
            </w:r>
          </w:p>
          <w:p w14:paraId="0B925621" w14:textId="77777777" w:rsidR="00524D36" w:rsidRPr="00172D73" w:rsidRDefault="00524D36" w:rsidP="008660D3">
            <w:pPr>
              <w:jc w:val="center"/>
              <w:rPr>
                <w:rFonts w:eastAsia="Times New Roman" w:cstheme="minorHAnsi"/>
                <w:kern w:val="36"/>
                <w:sz w:val="20"/>
                <w:szCs w:val="20"/>
                <w:lang w:eastAsia="en-IE"/>
              </w:rPr>
            </w:pPr>
            <w:r w:rsidRPr="00172D73">
              <w:rPr>
                <w:rFonts w:eastAsia="Times New Roman" w:cstheme="minorHAnsi"/>
                <w:kern w:val="36"/>
                <w:sz w:val="20"/>
                <w:szCs w:val="20"/>
                <w:lang w:eastAsia="en-IE"/>
              </w:rPr>
              <w:t>(0.05, 0.</w:t>
            </w:r>
            <w:r>
              <w:rPr>
                <w:rFonts w:eastAsia="Times New Roman" w:cstheme="minorHAnsi"/>
                <w:kern w:val="36"/>
                <w:sz w:val="20"/>
                <w:szCs w:val="20"/>
                <w:lang w:eastAsia="en-IE"/>
              </w:rPr>
              <w:t>20</w:t>
            </w:r>
            <w:r w:rsidRPr="00172D73">
              <w:rPr>
                <w:rFonts w:eastAsia="Times New Roman" w:cstheme="minorHAnsi"/>
                <w:kern w:val="36"/>
                <w:sz w:val="20"/>
                <w:szCs w:val="20"/>
                <w:lang w:eastAsia="en-IE"/>
              </w:rPr>
              <w:t>)</w:t>
            </w:r>
          </w:p>
        </w:tc>
        <w:tc>
          <w:tcPr>
            <w:tcW w:w="1418" w:type="dxa"/>
          </w:tcPr>
          <w:p w14:paraId="07FEE2F1" w14:textId="77777777" w:rsidR="00524D36" w:rsidRPr="00172D73" w:rsidRDefault="00524D36" w:rsidP="008660D3">
            <w:pPr>
              <w:spacing w:line="360" w:lineRule="auto"/>
              <w:jc w:val="center"/>
              <w:rPr>
                <w:rFonts w:cstheme="minorHAnsi"/>
                <w:sz w:val="20"/>
                <w:szCs w:val="20"/>
              </w:rPr>
            </w:pPr>
            <w:r w:rsidRPr="00172D73">
              <w:rPr>
                <w:rFonts w:cstheme="minorHAnsi"/>
                <w:sz w:val="20"/>
                <w:szCs w:val="20"/>
              </w:rPr>
              <w:t>-</w:t>
            </w:r>
          </w:p>
        </w:tc>
      </w:tr>
    </w:tbl>
    <w:p w14:paraId="4FC01B12" w14:textId="77777777" w:rsidR="00524D36" w:rsidRDefault="00524D36" w:rsidP="00524D36">
      <w:pPr>
        <w:spacing w:after="0" w:line="360" w:lineRule="auto"/>
        <w:rPr>
          <w:rFonts w:ascii="Times New Roman" w:hAnsi="Times New Roman" w:cs="Times New Roman"/>
          <w:b/>
          <w:color w:val="000000"/>
        </w:rPr>
      </w:pPr>
    </w:p>
    <w:p w14:paraId="17DB7382" w14:textId="77777777" w:rsidR="00524D36" w:rsidRPr="008462BA" w:rsidRDefault="00524D36" w:rsidP="00524D36">
      <w:pPr>
        <w:spacing w:after="0" w:line="360" w:lineRule="auto"/>
        <w:rPr>
          <w:rFonts w:ascii="Times New Roman" w:hAnsi="Times New Roman" w:cs="Times New Roman"/>
          <w:sz w:val="20"/>
          <w:szCs w:val="20"/>
        </w:rPr>
      </w:pPr>
      <w:r w:rsidRPr="008462BA">
        <w:rPr>
          <w:rFonts w:ascii="Times New Roman" w:hAnsi="Times New Roman" w:cs="Times New Roman"/>
          <w:sz w:val="20"/>
          <w:szCs w:val="20"/>
        </w:rPr>
        <w:t>Adjusted for age and sex</w:t>
      </w:r>
    </w:p>
    <w:p w14:paraId="58EB0044" w14:textId="77777777" w:rsidR="00524D36" w:rsidRPr="008462BA" w:rsidRDefault="00524D36" w:rsidP="00524D36">
      <w:pPr>
        <w:spacing w:after="0" w:line="360" w:lineRule="auto"/>
        <w:rPr>
          <w:rFonts w:ascii="Times New Roman" w:hAnsi="Times New Roman" w:cs="Times New Roman"/>
          <w:sz w:val="20"/>
          <w:szCs w:val="20"/>
        </w:rPr>
      </w:pPr>
      <w:r w:rsidRPr="008462BA">
        <w:rPr>
          <w:rFonts w:ascii="Times New Roman" w:hAnsi="Times New Roman" w:cs="Times New Roman"/>
          <w:sz w:val="20"/>
          <w:szCs w:val="20"/>
        </w:rPr>
        <w:t>***significant at the 0.001 level; ** significant at the 0.01 level; * significant at the 0.05 level</w:t>
      </w:r>
    </w:p>
    <w:p w14:paraId="4A7619D4" w14:textId="77777777" w:rsidR="00524D36" w:rsidRDefault="00524D36" w:rsidP="00524D36">
      <w:pPr>
        <w:autoSpaceDE w:val="0"/>
        <w:autoSpaceDN w:val="0"/>
        <w:adjustRightInd w:val="0"/>
        <w:spacing w:after="0" w:line="360" w:lineRule="auto"/>
        <w:rPr>
          <w:rFonts w:ascii="Times New Roman" w:hAnsi="Times New Roman" w:cs="Times New Roman"/>
          <w:color w:val="000000"/>
          <w:sz w:val="20"/>
          <w:szCs w:val="20"/>
        </w:rPr>
      </w:pPr>
      <w:r w:rsidRPr="008462BA">
        <w:rPr>
          <w:rFonts w:ascii="Times New Roman" w:hAnsi="Times New Roman" w:cs="Times New Roman"/>
          <w:color w:val="000000"/>
          <w:sz w:val="20"/>
          <w:szCs w:val="20"/>
          <w:vertAlign w:val="superscript"/>
        </w:rPr>
        <w:t xml:space="preserve">¥ </w:t>
      </w:r>
      <w:r>
        <w:rPr>
          <w:rFonts w:ascii="Times New Roman" w:hAnsi="Times New Roman" w:cs="Times New Roman"/>
          <w:color w:val="000000"/>
          <w:sz w:val="20"/>
          <w:szCs w:val="20"/>
        </w:rPr>
        <w:t>significant at the 0.10 level</w:t>
      </w:r>
    </w:p>
    <w:p w14:paraId="0C922C0E" w14:textId="77777777" w:rsidR="00712DEE" w:rsidRDefault="00712DEE" w:rsidP="000123C8">
      <w:pPr>
        <w:rPr>
          <w:rFonts w:ascii="Times New Roman" w:hAnsi="Times New Roman" w:cs="Times New Roman"/>
          <w:b/>
          <w:color w:val="000000"/>
          <w:sz w:val="24"/>
          <w:szCs w:val="24"/>
        </w:rPr>
      </w:pPr>
    </w:p>
    <w:p w14:paraId="574D0AE3" w14:textId="16D915CB" w:rsidR="002D422A" w:rsidRDefault="002D422A" w:rsidP="000123C8">
      <w:pPr>
        <w:rPr>
          <w:rFonts w:ascii="Times New Roman" w:hAnsi="Times New Roman" w:cs="Times New Roman"/>
          <w:b/>
          <w:color w:val="000000"/>
          <w:sz w:val="24"/>
          <w:szCs w:val="24"/>
        </w:rPr>
      </w:pPr>
    </w:p>
    <w:sectPr w:rsidR="002D422A" w:rsidSect="000123C8">
      <w:headerReference w:type="default" r:id="rId9"/>
      <w:footerReference w:type="default" r:id="rId1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7099FF" w14:textId="77777777" w:rsidR="007F3528" w:rsidRDefault="007F3528" w:rsidP="007A554F">
      <w:pPr>
        <w:spacing w:after="0" w:line="240" w:lineRule="auto"/>
      </w:pPr>
      <w:r>
        <w:separator/>
      </w:r>
    </w:p>
  </w:endnote>
  <w:endnote w:type="continuationSeparator" w:id="0">
    <w:p w14:paraId="6374E17E" w14:textId="77777777" w:rsidR="007F3528" w:rsidRDefault="007F3528" w:rsidP="007A55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abonLTStd-Roman">
    <w:altName w:val="MS Gothic"/>
    <w:panose1 w:val="00000000000000000000"/>
    <w:charset w:val="00"/>
    <w:family w:val="roman"/>
    <w:notTrueType/>
    <w:pitch w:val="default"/>
    <w:sig w:usb0="00000003" w:usb1="08070000" w:usb2="00000010" w:usb3="00000000" w:csb0="00020001" w:csb1="00000000"/>
  </w:font>
  <w:font w:name="+mn-ea">
    <w:panose1 w:val="00000000000000000000"/>
    <w:charset w:val="00"/>
    <w:family w:val="roman"/>
    <w:notTrueType/>
    <w:pitch w:val="default"/>
  </w:font>
  <w:font w:name="TimesLTStd-Roman">
    <w:altName w:val="MS Gothic"/>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18453101"/>
      <w:docPartObj>
        <w:docPartGallery w:val="Page Numbers (Bottom of Page)"/>
        <w:docPartUnique/>
      </w:docPartObj>
    </w:sdtPr>
    <w:sdtEndPr>
      <w:rPr>
        <w:noProof/>
      </w:rPr>
    </w:sdtEndPr>
    <w:sdtContent>
      <w:p w14:paraId="7AD60945" w14:textId="149C7F59" w:rsidR="003B5419" w:rsidRDefault="003B5419">
        <w:pPr>
          <w:pStyle w:val="Footer"/>
          <w:jc w:val="center"/>
        </w:pPr>
        <w:r>
          <w:fldChar w:fldCharType="begin"/>
        </w:r>
        <w:r>
          <w:instrText xml:space="preserve"> PAGE   \* MERGEFORMAT </w:instrText>
        </w:r>
        <w:r>
          <w:fldChar w:fldCharType="separate"/>
        </w:r>
        <w:r w:rsidR="000D1C89">
          <w:rPr>
            <w:noProof/>
          </w:rPr>
          <w:t>1</w:t>
        </w:r>
        <w:r>
          <w:rPr>
            <w:noProof/>
          </w:rPr>
          <w:fldChar w:fldCharType="end"/>
        </w:r>
      </w:p>
    </w:sdtContent>
  </w:sdt>
  <w:p w14:paraId="002E86D8" w14:textId="77777777" w:rsidR="003B5419" w:rsidRDefault="003B541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A707CB" w14:textId="77777777" w:rsidR="007F3528" w:rsidRDefault="007F3528" w:rsidP="007A554F">
      <w:pPr>
        <w:spacing w:after="0" w:line="240" w:lineRule="auto"/>
      </w:pPr>
      <w:r>
        <w:separator/>
      </w:r>
    </w:p>
  </w:footnote>
  <w:footnote w:type="continuationSeparator" w:id="0">
    <w:p w14:paraId="129D47E1" w14:textId="77777777" w:rsidR="007F3528" w:rsidRDefault="007F3528" w:rsidP="007A55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C6378D" w14:textId="74650197" w:rsidR="003B5419" w:rsidRDefault="003B5419">
    <w:pPr>
      <w:pStyle w:val="Header"/>
    </w:pPr>
    <w:r>
      <w:t>SEP and biological embedding</w:t>
    </w:r>
  </w:p>
  <w:p w14:paraId="4BAC672F" w14:textId="77777777" w:rsidR="003B5419" w:rsidRDefault="003B5419">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03683"/>
    <w:multiLevelType w:val="hybridMultilevel"/>
    <w:tmpl w:val="257C48D4"/>
    <w:lvl w:ilvl="0" w:tplc="A7E48274">
      <w:start w:val="3"/>
      <w:numFmt w:val="bullet"/>
      <w:lvlText w:val="-"/>
      <w:lvlJc w:val="left"/>
      <w:pPr>
        <w:ind w:left="720" w:hanging="360"/>
      </w:pPr>
      <w:rPr>
        <w:rFonts w:ascii="Calibri" w:eastAsiaTheme="minorHAns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23CA289F"/>
    <w:multiLevelType w:val="hybridMultilevel"/>
    <w:tmpl w:val="6B806A12"/>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 w15:restartNumberingAfterBreak="0">
    <w:nsid w:val="31D27A0E"/>
    <w:multiLevelType w:val="hybridMultilevel"/>
    <w:tmpl w:val="21CCFC24"/>
    <w:lvl w:ilvl="0" w:tplc="972E4F78">
      <w:start w:val="53"/>
      <w:numFmt w:val="bullet"/>
      <w:lvlText w:val="-"/>
      <w:lvlJc w:val="left"/>
      <w:pPr>
        <w:ind w:left="720" w:hanging="360"/>
      </w:pPr>
      <w:rPr>
        <w:rFonts w:ascii="Calibri" w:eastAsiaTheme="minorHAns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472C2CA6"/>
    <w:multiLevelType w:val="hybridMultilevel"/>
    <w:tmpl w:val="24A65570"/>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5187714A"/>
    <w:multiLevelType w:val="hybridMultilevel"/>
    <w:tmpl w:val="512ECFC0"/>
    <w:lvl w:ilvl="0" w:tplc="D81E96CA">
      <w:numFmt w:val="bullet"/>
      <w:lvlText w:val="-"/>
      <w:lvlJc w:val="left"/>
      <w:pPr>
        <w:ind w:left="720" w:hanging="360"/>
      </w:pPr>
      <w:rPr>
        <w:rFonts w:ascii="Calibri" w:eastAsiaTheme="minorHAns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 w15:restartNumberingAfterBreak="0">
    <w:nsid w:val="58835FD9"/>
    <w:multiLevelType w:val="hybridMultilevel"/>
    <w:tmpl w:val="C1405B90"/>
    <w:lvl w:ilvl="0" w:tplc="D81E96CA">
      <w:numFmt w:val="bullet"/>
      <w:lvlText w:val="-"/>
      <w:lvlJc w:val="left"/>
      <w:pPr>
        <w:ind w:left="720" w:hanging="360"/>
      </w:pPr>
      <w:rPr>
        <w:rFonts w:ascii="Calibri" w:eastAsiaTheme="minorHAns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15:restartNumberingAfterBreak="0">
    <w:nsid w:val="6B0A1B2B"/>
    <w:multiLevelType w:val="hybridMultilevel"/>
    <w:tmpl w:val="1D8281B4"/>
    <w:lvl w:ilvl="0" w:tplc="2FEA9EBC">
      <w:start w:val="62"/>
      <w:numFmt w:val="bullet"/>
      <w:lvlText w:val="-"/>
      <w:lvlJc w:val="left"/>
      <w:pPr>
        <w:ind w:left="720" w:hanging="360"/>
      </w:pPr>
      <w:rPr>
        <w:rFonts w:ascii="Calibri" w:eastAsiaTheme="minorHAns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79824B18"/>
    <w:multiLevelType w:val="hybridMultilevel"/>
    <w:tmpl w:val="C65AE7E6"/>
    <w:lvl w:ilvl="0" w:tplc="F95E2D6A">
      <w:start w:val="61"/>
      <w:numFmt w:val="bullet"/>
      <w:lvlText w:val="-"/>
      <w:lvlJc w:val="left"/>
      <w:pPr>
        <w:ind w:left="720" w:hanging="360"/>
      </w:pPr>
      <w:rPr>
        <w:rFonts w:ascii="Calibri" w:eastAsiaTheme="minorHAns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8" w15:restartNumberingAfterBreak="0">
    <w:nsid w:val="7E362AC8"/>
    <w:multiLevelType w:val="hybridMultilevel"/>
    <w:tmpl w:val="DBB2C4D8"/>
    <w:lvl w:ilvl="0" w:tplc="61FA410C">
      <w:numFmt w:val="bullet"/>
      <w:lvlText w:val="-"/>
      <w:lvlJc w:val="left"/>
      <w:pPr>
        <w:ind w:left="1080" w:hanging="360"/>
      </w:pPr>
      <w:rPr>
        <w:rFonts w:ascii="Times New Roman" w:eastAsiaTheme="minorHAnsi" w:hAnsi="Times New Roman" w:cs="Times New Roman" w:hint="default"/>
      </w:rPr>
    </w:lvl>
    <w:lvl w:ilvl="1" w:tplc="18090003" w:tentative="1">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num w:numId="1">
    <w:abstractNumId w:val="7"/>
  </w:num>
  <w:num w:numId="2">
    <w:abstractNumId w:val="2"/>
  </w:num>
  <w:num w:numId="3">
    <w:abstractNumId w:val="6"/>
  </w:num>
  <w:num w:numId="4">
    <w:abstractNumId w:val="3"/>
  </w:num>
  <w:num w:numId="5">
    <w:abstractNumId w:val="0"/>
  </w:num>
  <w:num w:numId="6">
    <w:abstractNumId w:val="8"/>
  </w:num>
  <w:num w:numId="7">
    <w:abstractNumId w:val="4"/>
  </w:num>
  <w:num w:numId="8">
    <w:abstractNumId w:val="5"/>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v5rdtrppwzrvke0dr6vsepardsx5s5sfpze&quot;&gt;HRB grant&lt;record-ids&gt;&lt;item&gt;224&lt;/item&gt;&lt;item&gt;278&lt;/item&gt;&lt;item&gt;280&lt;/item&gt;&lt;item&gt;281&lt;/item&gt;&lt;item&gt;384&lt;/item&gt;&lt;item&gt;385&lt;/item&gt;&lt;item&gt;387&lt;/item&gt;&lt;item&gt;437&lt;/item&gt;&lt;item&gt;446&lt;/item&gt;&lt;item&gt;448&lt;/item&gt;&lt;/record-ids&gt;&lt;/item&gt;&lt;/Libraries&gt;"/>
  </w:docVars>
  <w:rsids>
    <w:rsidRoot w:val="0088674D"/>
    <w:rsid w:val="00001085"/>
    <w:rsid w:val="000015C5"/>
    <w:rsid w:val="00002985"/>
    <w:rsid w:val="00006415"/>
    <w:rsid w:val="000064AA"/>
    <w:rsid w:val="0000722F"/>
    <w:rsid w:val="000072DF"/>
    <w:rsid w:val="00007FB8"/>
    <w:rsid w:val="0001131E"/>
    <w:rsid w:val="00011850"/>
    <w:rsid w:val="00011CF7"/>
    <w:rsid w:val="000123C8"/>
    <w:rsid w:val="000123F3"/>
    <w:rsid w:val="00012922"/>
    <w:rsid w:val="00014E9B"/>
    <w:rsid w:val="00015F40"/>
    <w:rsid w:val="000224F4"/>
    <w:rsid w:val="00026633"/>
    <w:rsid w:val="0003008B"/>
    <w:rsid w:val="000355BD"/>
    <w:rsid w:val="0003632D"/>
    <w:rsid w:val="0003677F"/>
    <w:rsid w:val="000369C0"/>
    <w:rsid w:val="00037C85"/>
    <w:rsid w:val="00040195"/>
    <w:rsid w:val="00042028"/>
    <w:rsid w:val="000435C3"/>
    <w:rsid w:val="000445D3"/>
    <w:rsid w:val="000448AC"/>
    <w:rsid w:val="00046C06"/>
    <w:rsid w:val="00052B35"/>
    <w:rsid w:val="00053ABF"/>
    <w:rsid w:val="00055CCB"/>
    <w:rsid w:val="00063321"/>
    <w:rsid w:val="00064592"/>
    <w:rsid w:val="00065720"/>
    <w:rsid w:val="00066805"/>
    <w:rsid w:val="000669FC"/>
    <w:rsid w:val="00071ACA"/>
    <w:rsid w:val="00072A15"/>
    <w:rsid w:val="00072D08"/>
    <w:rsid w:val="00073176"/>
    <w:rsid w:val="0007364A"/>
    <w:rsid w:val="00074020"/>
    <w:rsid w:val="00074BBD"/>
    <w:rsid w:val="00081D4E"/>
    <w:rsid w:val="0008395A"/>
    <w:rsid w:val="00083E28"/>
    <w:rsid w:val="00087B14"/>
    <w:rsid w:val="000900DB"/>
    <w:rsid w:val="00092CEB"/>
    <w:rsid w:val="00093584"/>
    <w:rsid w:val="00093696"/>
    <w:rsid w:val="00094AEA"/>
    <w:rsid w:val="00096CA4"/>
    <w:rsid w:val="000977B3"/>
    <w:rsid w:val="000A3B9E"/>
    <w:rsid w:val="000A72C2"/>
    <w:rsid w:val="000A764F"/>
    <w:rsid w:val="000B2F87"/>
    <w:rsid w:val="000B3323"/>
    <w:rsid w:val="000B38B9"/>
    <w:rsid w:val="000B72EC"/>
    <w:rsid w:val="000C0088"/>
    <w:rsid w:val="000C0453"/>
    <w:rsid w:val="000C0CA3"/>
    <w:rsid w:val="000C3176"/>
    <w:rsid w:val="000C4108"/>
    <w:rsid w:val="000C4517"/>
    <w:rsid w:val="000C4837"/>
    <w:rsid w:val="000C74E2"/>
    <w:rsid w:val="000C75E2"/>
    <w:rsid w:val="000D03E4"/>
    <w:rsid w:val="000D1C89"/>
    <w:rsid w:val="000D2785"/>
    <w:rsid w:val="000D3D2F"/>
    <w:rsid w:val="000D4024"/>
    <w:rsid w:val="000D6131"/>
    <w:rsid w:val="000D68E1"/>
    <w:rsid w:val="000D719F"/>
    <w:rsid w:val="000D7B21"/>
    <w:rsid w:val="000D7DDD"/>
    <w:rsid w:val="000E0E37"/>
    <w:rsid w:val="000E1956"/>
    <w:rsid w:val="000E34E2"/>
    <w:rsid w:val="000E4BF0"/>
    <w:rsid w:val="000E512E"/>
    <w:rsid w:val="000E53DF"/>
    <w:rsid w:val="000F2A42"/>
    <w:rsid w:val="000F35D4"/>
    <w:rsid w:val="000F7924"/>
    <w:rsid w:val="0010170E"/>
    <w:rsid w:val="00101EF4"/>
    <w:rsid w:val="001046DC"/>
    <w:rsid w:val="00106576"/>
    <w:rsid w:val="001076A7"/>
    <w:rsid w:val="00110151"/>
    <w:rsid w:val="00112D01"/>
    <w:rsid w:val="00112D7C"/>
    <w:rsid w:val="0011351C"/>
    <w:rsid w:val="001175AC"/>
    <w:rsid w:val="00117D93"/>
    <w:rsid w:val="00120239"/>
    <w:rsid w:val="00121B09"/>
    <w:rsid w:val="00121DC1"/>
    <w:rsid w:val="00121F6F"/>
    <w:rsid w:val="00122CAB"/>
    <w:rsid w:val="00131BEF"/>
    <w:rsid w:val="00131C02"/>
    <w:rsid w:val="00142EC2"/>
    <w:rsid w:val="00143ECF"/>
    <w:rsid w:val="0014703B"/>
    <w:rsid w:val="001476A1"/>
    <w:rsid w:val="00155D0E"/>
    <w:rsid w:val="00156323"/>
    <w:rsid w:val="00161DE2"/>
    <w:rsid w:val="001653D8"/>
    <w:rsid w:val="0016667E"/>
    <w:rsid w:val="001702FF"/>
    <w:rsid w:val="001716FD"/>
    <w:rsid w:val="00171852"/>
    <w:rsid w:val="00172D73"/>
    <w:rsid w:val="00175671"/>
    <w:rsid w:val="0018043E"/>
    <w:rsid w:val="00181DAC"/>
    <w:rsid w:val="00183BD7"/>
    <w:rsid w:val="00184C0E"/>
    <w:rsid w:val="00184FFB"/>
    <w:rsid w:val="00185002"/>
    <w:rsid w:val="0019164F"/>
    <w:rsid w:val="00192037"/>
    <w:rsid w:val="0019272A"/>
    <w:rsid w:val="00193D7C"/>
    <w:rsid w:val="0019491F"/>
    <w:rsid w:val="00195C62"/>
    <w:rsid w:val="00195E77"/>
    <w:rsid w:val="00196043"/>
    <w:rsid w:val="001A5145"/>
    <w:rsid w:val="001A720B"/>
    <w:rsid w:val="001B0E57"/>
    <w:rsid w:val="001B2C9E"/>
    <w:rsid w:val="001B476B"/>
    <w:rsid w:val="001B5285"/>
    <w:rsid w:val="001B5F69"/>
    <w:rsid w:val="001B6FE0"/>
    <w:rsid w:val="001B7F02"/>
    <w:rsid w:val="001C0530"/>
    <w:rsid w:val="001C2EDD"/>
    <w:rsid w:val="001C33B7"/>
    <w:rsid w:val="001C462A"/>
    <w:rsid w:val="001C5922"/>
    <w:rsid w:val="001C6E34"/>
    <w:rsid w:val="001D22A3"/>
    <w:rsid w:val="001D306F"/>
    <w:rsid w:val="001D7AA3"/>
    <w:rsid w:val="001E185D"/>
    <w:rsid w:val="001E1D04"/>
    <w:rsid w:val="001E2AF4"/>
    <w:rsid w:val="001E2EE9"/>
    <w:rsid w:val="001F1639"/>
    <w:rsid w:val="001F42FA"/>
    <w:rsid w:val="001F4BCB"/>
    <w:rsid w:val="001F6F9A"/>
    <w:rsid w:val="001F7971"/>
    <w:rsid w:val="00202BEC"/>
    <w:rsid w:val="00211D26"/>
    <w:rsid w:val="0021218F"/>
    <w:rsid w:val="00222189"/>
    <w:rsid w:val="00223997"/>
    <w:rsid w:val="0022577D"/>
    <w:rsid w:val="00225A76"/>
    <w:rsid w:val="002262A6"/>
    <w:rsid w:val="0023020A"/>
    <w:rsid w:val="002319B3"/>
    <w:rsid w:val="00232D06"/>
    <w:rsid w:val="00233444"/>
    <w:rsid w:val="0023385F"/>
    <w:rsid w:val="00234ACB"/>
    <w:rsid w:val="00241FEB"/>
    <w:rsid w:val="002421D6"/>
    <w:rsid w:val="00255966"/>
    <w:rsid w:val="0025793C"/>
    <w:rsid w:val="00257B75"/>
    <w:rsid w:val="00261C7D"/>
    <w:rsid w:val="0026258D"/>
    <w:rsid w:val="00262977"/>
    <w:rsid w:val="0026363C"/>
    <w:rsid w:val="00264575"/>
    <w:rsid w:val="00265D11"/>
    <w:rsid w:val="00267B5C"/>
    <w:rsid w:val="0027074E"/>
    <w:rsid w:val="00271B08"/>
    <w:rsid w:val="00273A67"/>
    <w:rsid w:val="0027719A"/>
    <w:rsid w:val="002822FE"/>
    <w:rsid w:val="00290869"/>
    <w:rsid w:val="00291198"/>
    <w:rsid w:val="00292AE7"/>
    <w:rsid w:val="002931E8"/>
    <w:rsid w:val="00293E5D"/>
    <w:rsid w:val="002944CB"/>
    <w:rsid w:val="00294814"/>
    <w:rsid w:val="00294DF2"/>
    <w:rsid w:val="00295BC7"/>
    <w:rsid w:val="00295D96"/>
    <w:rsid w:val="0029694F"/>
    <w:rsid w:val="00297156"/>
    <w:rsid w:val="00297D81"/>
    <w:rsid w:val="002A2050"/>
    <w:rsid w:val="002A51FE"/>
    <w:rsid w:val="002B1CDB"/>
    <w:rsid w:val="002B414C"/>
    <w:rsid w:val="002B7F9B"/>
    <w:rsid w:val="002C22C8"/>
    <w:rsid w:val="002C287D"/>
    <w:rsid w:val="002C3091"/>
    <w:rsid w:val="002C4241"/>
    <w:rsid w:val="002C47F3"/>
    <w:rsid w:val="002C5E84"/>
    <w:rsid w:val="002D2812"/>
    <w:rsid w:val="002D3012"/>
    <w:rsid w:val="002D3A0A"/>
    <w:rsid w:val="002D422A"/>
    <w:rsid w:val="002D65A1"/>
    <w:rsid w:val="002D6941"/>
    <w:rsid w:val="002E3DD6"/>
    <w:rsid w:val="002E472F"/>
    <w:rsid w:val="002E47AB"/>
    <w:rsid w:val="002E64FB"/>
    <w:rsid w:val="002F15A4"/>
    <w:rsid w:val="002F2EEF"/>
    <w:rsid w:val="002F34DD"/>
    <w:rsid w:val="002F4F8D"/>
    <w:rsid w:val="002F5383"/>
    <w:rsid w:val="002F5B26"/>
    <w:rsid w:val="002F64D7"/>
    <w:rsid w:val="002F7EC2"/>
    <w:rsid w:val="00303DCA"/>
    <w:rsid w:val="003050CB"/>
    <w:rsid w:val="0030605B"/>
    <w:rsid w:val="00306BDF"/>
    <w:rsid w:val="00307B17"/>
    <w:rsid w:val="00310ABD"/>
    <w:rsid w:val="00311791"/>
    <w:rsid w:val="0031367F"/>
    <w:rsid w:val="003162E0"/>
    <w:rsid w:val="00316E60"/>
    <w:rsid w:val="00321805"/>
    <w:rsid w:val="00322DCA"/>
    <w:rsid w:val="0032432F"/>
    <w:rsid w:val="003247F2"/>
    <w:rsid w:val="0032551E"/>
    <w:rsid w:val="00325F3B"/>
    <w:rsid w:val="003307EE"/>
    <w:rsid w:val="00333762"/>
    <w:rsid w:val="0033482D"/>
    <w:rsid w:val="00335F8A"/>
    <w:rsid w:val="00336AE8"/>
    <w:rsid w:val="003440B3"/>
    <w:rsid w:val="003454ED"/>
    <w:rsid w:val="00347A70"/>
    <w:rsid w:val="00351058"/>
    <w:rsid w:val="003522B5"/>
    <w:rsid w:val="00352F47"/>
    <w:rsid w:val="00353752"/>
    <w:rsid w:val="003543A1"/>
    <w:rsid w:val="003545F7"/>
    <w:rsid w:val="00356FF4"/>
    <w:rsid w:val="00357553"/>
    <w:rsid w:val="00362CA1"/>
    <w:rsid w:val="0036419F"/>
    <w:rsid w:val="0036465F"/>
    <w:rsid w:val="0036530D"/>
    <w:rsid w:val="0036685E"/>
    <w:rsid w:val="003670C6"/>
    <w:rsid w:val="003670D2"/>
    <w:rsid w:val="0037586B"/>
    <w:rsid w:val="00376A32"/>
    <w:rsid w:val="003806F4"/>
    <w:rsid w:val="003828C7"/>
    <w:rsid w:val="00385836"/>
    <w:rsid w:val="003859A0"/>
    <w:rsid w:val="003867B1"/>
    <w:rsid w:val="003908E1"/>
    <w:rsid w:val="003910F9"/>
    <w:rsid w:val="00392A42"/>
    <w:rsid w:val="00392F4D"/>
    <w:rsid w:val="00394772"/>
    <w:rsid w:val="00397B60"/>
    <w:rsid w:val="003A0689"/>
    <w:rsid w:val="003A0991"/>
    <w:rsid w:val="003A733F"/>
    <w:rsid w:val="003A7DCB"/>
    <w:rsid w:val="003B10E9"/>
    <w:rsid w:val="003B22AB"/>
    <w:rsid w:val="003B2B4F"/>
    <w:rsid w:val="003B34EC"/>
    <w:rsid w:val="003B3648"/>
    <w:rsid w:val="003B3F5B"/>
    <w:rsid w:val="003B4815"/>
    <w:rsid w:val="003B5419"/>
    <w:rsid w:val="003B658D"/>
    <w:rsid w:val="003C0EDB"/>
    <w:rsid w:val="003C1D34"/>
    <w:rsid w:val="003C489A"/>
    <w:rsid w:val="003C48AB"/>
    <w:rsid w:val="003C4D3A"/>
    <w:rsid w:val="003D2772"/>
    <w:rsid w:val="003D3BEF"/>
    <w:rsid w:val="003D406F"/>
    <w:rsid w:val="003D5B5E"/>
    <w:rsid w:val="003D6BF2"/>
    <w:rsid w:val="003E52BF"/>
    <w:rsid w:val="003E5D96"/>
    <w:rsid w:val="003F12AA"/>
    <w:rsid w:val="003F2514"/>
    <w:rsid w:val="003F2AD3"/>
    <w:rsid w:val="003F45F5"/>
    <w:rsid w:val="003F604D"/>
    <w:rsid w:val="003F6E36"/>
    <w:rsid w:val="00400070"/>
    <w:rsid w:val="004038DE"/>
    <w:rsid w:val="00405853"/>
    <w:rsid w:val="0041198C"/>
    <w:rsid w:val="004121F5"/>
    <w:rsid w:val="00413932"/>
    <w:rsid w:val="004156CD"/>
    <w:rsid w:val="00415848"/>
    <w:rsid w:val="00415F2E"/>
    <w:rsid w:val="004160E9"/>
    <w:rsid w:val="00416FD8"/>
    <w:rsid w:val="0042134A"/>
    <w:rsid w:val="00421D20"/>
    <w:rsid w:val="00424D96"/>
    <w:rsid w:val="0042579E"/>
    <w:rsid w:val="00433DDE"/>
    <w:rsid w:val="00433E8A"/>
    <w:rsid w:val="0043492C"/>
    <w:rsid w:val="004357BC"/>
    <w:rsid w:val="00436796"/>
    <w:rsid w:val="00437932"/>
    <w:rsid w:val="00437B2D"/>
    <w:rsid w:val="0044297E"/>
    <w:rsid w:val="00442F74"/>
    <w:rsid w:val="00443BC2"/>
    <w:rsid w:val="00444463"/>
    <w:rsid w:val="00446F11"/>
    <w:rsid w:val="00450E8E"/>
    <w:rsid w:val="004535B6"/>
    <w:rsid w:val="00455CF6"/>
    <w:rsid w:val="00455EA4"/>
    <w:rsid w:val="00455FAA"/>
    <w:rsid w:val="004624F2"/>
    <w:rsid w:val="00462949"/>
    <w:rsid w:val="0046389B"/>
    <w:rsid w:val="004642A9"/>
    <w:rsid w:val="00465185"/>
    <w:rsid w:val="00473569"/>
    <w:rsid w:val="00480F31"/>
    <w:rsid w:val="00481F37"/>
    <w:rsid w:val="00483EE5"/>
    <w:rsid w:val="00486227"/>
    <w:rsid w:val="004870F7"/>
    <w:rsid w:val="00496DC4"/>
    <w:rsid w:val="004972C6"/>
    <w:rsid w:val="004A4107"/>
    <w:rsid w:val="004A715A"/>
    <w:rsid w:val="004B02F1"/>
    <w:rsid w:val="004B2991"/>
    <w:rsid w:val="004B2E10"/>
    <w:rsid w:val="004B60ED"/>
    <w:rsid w:val="004B77AD"/>
    <w:rsid w:val="004C07CE"/>
    <w:rsid w:val="004C18F5"/>
    <w:rsid w:val="004C3905"/>
    <w:rsid w:val="004C62B4"/>
    <w:rsid w:val="004C71A6"/>
    <w:rsid w:val="004D0299"/>
    <w:rsid w:val="004D07A8"/>
    <w:rsid w:val="004D57CB"/>
    <w:rsid w:val="004D5F7A"/>
    <w:rsid w:val="004D62B6"/>
    <w:rsid w:val="004D63FD"/>
    <w:rsid w:val="004E0563"/>
    <w:rsid w:val="004E2C03"/>
    <w:rsid w:val="004E417D"/>
    <w:rsid w:val="004E45E5"/>
    <w:rsid w:val="004E46F7"/>
    <w:rsid w:val="004E526D"/>
    <w:rsid w:val="004E61CB"/>
    <w:rsid w:val="004E6277"/>
    <w:rsid w:val="004F2CE2"/>
    <w:rsid w:val="004F35C3"/>
    <w:rsid w:val="004F490C"/>
    <w:rsid w:val="004F5E28"/>
    <w:rsid w:val="004F6337"/>
    <w:rsid w:val="004F78D3"/>
    <w:rsid w:val="005009F3"/>
    <w:rsid w:val="00500E38"/>
    <w:rsid w:val="00501677"/>
    <w:rsid w:val="005045F9"/>
    <w:rsid w:val="00511573"/>
    <w:rsid w:val="00513E21"/>
    <w:rsid w:val="00514328"/>
    <w:rsid w:val="0051650C"/>
    <w:rsid w:val="00516CE9"/>
    <w:rsid w:val="0051790B"/>
    <w:rsid w:val="00517A95"/>
    <w:rsid w:val="00517FAB"/>
    <w:rsid w:val="005200D0"/>
    <w:rsid w:val="00524D36"/>
    <w:rsid w:val="00524F16"/>
    <w:rsid w:val="0052559F"/>
    <w:rsid w:val="0052668E"/>
    <w:rsid w:val="005269C1"/>
    <w:rsid w:val="00527C40"/>
    <w:rsid w:val="0053010E"/>
    <w:rsid w:val="00530D43"/>
    <w:rsid w:val="005321D8"/>
    <w:rsid w:val="00534828"/>
    <w:rsid w:val="00534B97"/>
    <w:rsid w:val="00535AAA"/>
    <w:rsid w:val="005408F8"/>
    <w:rsid w:val="005409CB"/>
    <w:rsid w:val="00540CFC"/>
    <w:rsid w:val="00541191"/>
    <w:rsid w:val="005460F9"/>
    <w:rsid w:val="005471B2"/>
    <w:rsid w:val="005516DB"/>
    <w:rsid w:val="0055261A"/>
    <w:rsid w:val="0055421D"/>
    <w:rsid w:val="00560644"/>
    <w:rsid w:val="00560F85"/>
    <w:rsid w:val="005642E7"/>
    <w:rsid w:val="0056769D"/>
    <w:rsid w:val="005704A4"/>
    <w:rsid w:val="00577BC1"/>
    <w:rsid w:val="00580866"/>
    <w:rsid w:val="00580D80"/>
    <w:rsid w:val="005824AC"/>
    <w:rsid w:val="00587328"/>
    <w:rsid w:val="00591D2C"/>
    <w:rsid w:val="00596569"/>
    <w:rsid w:val="00597A2E"/>
    <w:rsid w:val="005A3B00"/>
    <w:rsid w:val="005A4B82"/>
    <w:rsid w:val="005A4BB2"/>
    <w:rsid w:val="005A4DED"/>
    <w:rsid w:val="005A6927"/>
    <w:rsid w:val="005B0A4C"/>
    <w:rsid w:val="005B27D4"/>
    <w:rsid w:val="005B2A23"/>
    <w:rsid w:val="005B4616"/>
    <w:rsid w:val="005B508D"/>
    <w:rsid w:val="005B5D06"/>
    <w:rsid w:val="005B5D4C"/>
    <w:rsid w:val="005B73AF"/>
    <w:rsid w:val="005C0AEA"/>
    <w:rsid w:val="005C1B9D"/>
    <w:rsid w:val="005C2148"/>
    <w:rsid w:val="005C2246"/>
    <w:rsid w:val="005C456A"/>
    <w:rsid w:val="005C4F21"/>
    <w:rsid w:val="005C6A7D"/>
    <w:rsid w:val="005C7527"/>
    <w:rsid w:val="005C7C02"/>
    <w:rsid w:val="005D0625"/>
    <w:rsid w:val="005D258F"/>
    <w:rsid w:val="005D4292"/>
    <w:rsid w:val="005D4BB1"/>
    <w:rsid w:val="005D678D"/>
    <w:rsid w:val="005D679B"/>
    <w:rsid w:val="005D78D4"/>
    <w:rsid w:val="005D7B7A"/>
    <w:rsid w:val="005E0A4B"/>
    <w:rsid w:val="005E0CAE"/>
    <w:rsid w:val="005E221C"/>
    <w:rsid w:val="005E26C4"/>
    <w:rsid w:val="005E5FE3"/>
    <w:rsid w:val="005E6CE6"/>
    <w:rsid w:val="005E77E1"/>
    <w:rsid w:val="005E7DC2"/>
    <w:rsid w:val="005E7FB6"/>
    <w:rsid w:val="005F189F"/>
    <w:rsid w:val="005F298F"/>
    <w:rsid w:val="005F2C50"/>
    <w:rsid w:val="005F2EBA"/>
    <w:rsid w:val="005F492F"/>
    <w:rsid w:val="005F7483"/>
    <w:rsid w:val="005F7D30"/>
    <w:rsid w:val="00602E95"/>
    <w:rsid w:val="006050DD"/>
    <w:rsid w:val="00607271"/>
    <w:rsid w:val="006078FF"/>
    <w:rsid w:val="006123BF"/>
    <w:rsid w:val="00616733"/>
    <w:rsid w:val="006169C9"/>
    <w:rsid w:val="006208C1"/>
    <w:rsid w:val="006241B7"/>
    <w:rsid w:val="0062566F"/>
    <w:rsid w:val="00630EBA"/>
    <w:rsid w:val="00632ED7"/>
    <w:rsid w:val="006332A3"/>
    <w:rsid w:val="006355B4"/>
    <w:rsid w:val="00637A01"/>
    <w:rsid w:val="00637ACB"/>
    <w:rsid w:val="00641F63"/>
    <w:rsid w:val="00641FDE"/>
    <w:rsid w:val="00643327"/>
    <w:rsid w:val="00643D7A"/>
    <w:rsid w:val="00644839"/>
    <w:rsid w:val="00646174"/>
    <w:rsid w:val="006533D9"/>
    <w:rsid w:val="00654F1E"/>
    <w:rsid w:val="00656A8A"/>
    <w:rsid w:val="006609D0"/>
    <w:rsid w:val="00663A06"/>
    <w:rsid w:val="006666E1"/>
    <w:rsid w:val="00666FF5"/>
    <w:rsid w:val="00670F41"/>
    <w:rsid w:val="00672668"/>
    <w:rsid w:val="006739D7"/>
    <w:rsid w:val="0067621B"/>
    <w:rsid w:val="00676B85"/>
    <w:rsid w:val="00676BB8"/>
    <w:rsid w:val="006778B3"/>
    <w:rsid w:val="00677C69"/>
    <w:rsid w:val="00680AD8"/>
    <w:rsid w:val="00682182"/>
    <w:rsid w:val="00683B84"/>
    <w:rsid w:val="00683E48"/>
    <w:rsid w:val="006840B8"/>
    <w:rsid w:val="0068664F"/>
    <w:rsid w:val="00687B1E"/>
    <w:rsid w:val="0069160A"/>
    <w:rsid w:val="00691C0B"/>
    <w:rsid w:val="006931B2"/>
    <w:rsid w:val="006A0187"/>
    <w:rsid w:val="006A468B"/>
    <w:rsid w:val="006A5963"/>
    <w:rsid w:val="006A59AF"/>
    <w:rsid w:val="006A71E4"/>
    <w:rsid w:val="006B1DB7"/>
    <w:rsid w:val="006B20EC"/>
    <w:rsid w:val="006B23A4"/>
    <w:rsid w:val="006B2B87"/>
    <w:rsid w:val="006B4334"/>
    <w:rsid w:val="006B59B0"/>
    <w:rsid w:val="006C1458"/>
    <w:rsid w:val="006C664B"/>
    <w:rsid w:val="006C689A"/>
    <w:rsid w:val="006D0955"/>
    <w:rsid w:val="006D0A4C"/>
    <w:rsid w:val="006D0A6D"/>
    <w:rsid w:val="006D0BB8"/>
    <w:rsid w:val="006D2247"/>
    <w:rsid w:val="006D26F2"/>
    <w:rsid w:val="006D59D0"/>
    <w:rsid w:val="006E010F"/>
    <w:rsid w:val="006E1653"/>
    <w:rsid w:val="006E17CC"/>
    <w:rsid w:val="006E2A24"/>
    <w:rsid w:val="006E45C3"/>
    <w:rsid w:val="006E5F63"/>
    <w:rsid w:val="006E6E4B"/>
    <w:rsid w:val="006F11FA"/>
    <w:rsid w:val="006F2F62"/>
    <w:rsid w:val="006F4024"/>
    <w:rsid w:val="006F790D"/>
    <w:rsid w:val="00700090"/>
    <w:rsid w:val="00700F68"/>
    <w:rsid w:val="00701D51"/>
    <w:rsid w:val="00706B71"/>
    <w:rsid w:val="00706E64"/>
    <w:rsid w:val="00706F08"/>
    <w:rsid w:val="007119B9"/>
    <w:rsid w:val="00711DAF"/>
    <w:rsid w:val="00712DEE"/>
    <w:rsid w:val="00713BB8"/>
    <w:rsid w:val="00715EEE"/>
    <w:rsid w:val="00716779"/>
    <w:rsid w:val="0071776B"/>
    <w:rsid w:val="007202EA"/>
    <w:rsid w:val="007220A9"/>
    <w:rsid w:val="00725975"/>
    <w:rsid w:val="00726BDC"/>
    <w:rsid w:val="0072796C"/>
    <w:rsid w:val="007318F2"/>
    <w:rsid w:val="00735063"/>
    <w:rsid w:val="00736861"/>
    <w:rsid w:val="00736FCA"/>
    <w:rsid w:val="00737C0D"/>
    <w:rsid w:val="0074504D"/>
    <w:rsid w:val="007475CC"/>
    <w:rsid w:val="007477DF"/>
    <w:rsid w:val="007513E9"/>
    <w:rsid w:val="0075188D"/>
    <w:rsid w:val="007518AB"/>
    <w:rsid w:val="00752E31"/>
    <w:rsid w:val="00752FDB"/>
    <w:rsid w:val="00753032"/>
    <w:rsid w:val="007540D9"/>
    <w:rsid w:val="0075553F"/>
    <w:rsid w:val="00755A82"/>
    <w:rsid w:val="00755E4D"/>
    <w:rsid w:val="00756C8E"/>
    <w:rsid w:val="007571E3"/>
    <w:rsid w:val="00757CEF"/>
    <w:rsid w:val="007613D0"/>
    <w:rsid w:val="00764069"/>
    <w:rsid w:val="00764A3A"/>
    <w:rsid w:val="00766700"/>
    <w:rsid w:val="00771FE8"/>
    <w:rsid w:val="00772698"/>
    <w:rsid w:val="007774B8"/>
    <w:rsid w:val="00777C29"/>
    <w:rsid w:val="00781F6F"/>
    <w:rsid w:val="0078320D"/>
    <w:rsid w:val="0078793F"/>
    <w:rsid w:val="00794C59"/>
    <w:rsid w:val="007A21E1"/>
    <w:rsid w:val="007A425A"/>
    <w:rsid w:val="007A554F"/>
    <w:rsid w:val="007B037D"/>
    <w:rsid w:val="007B335E"/>
    <w:rsid w:val="007B3BC0"/>
    <w:rsid w:val="007C0458"/>
    <w:rsid w:val="007C1161"/>
    <w:rsid w:val="007C66E5"/>
    <w:rsid w:val="007C6818"/>
    <w:rsid w:val="007C7FE8"/>
    <w:rsid w:val="007D198B"/>
    <w:rsid w:val="007D2BA7"/>
    <w:rsid w:val="007D46F1"/>
    <w:rsid w:val="007D667E"/>
    <w:rsid w:val="007D7310"/>
    <w:rsid w:val="007E0164"/>
    <w:rsid w:val="007E36B3"/>
    <w:rsid w:val="007E3921"/>
    <w:rsid w:val="007E4010"/>
    <w:rsid w:val="007E6A97"/>
    <w:rsid w:val="007E6DC8"/>
    <w:rsid w:val="007E7C61"/>
    <w:rsid w:val="007F02D7"/>
    <w:rsid w:val="007F0FE3"/>
    <w:rsid w:val="007F3528"/>
    <w:rsid w:val="007F3644"/>
    <w:rsid w:val="007F55AD"/>
    <w:rsid w:val="008018D8"/>
    <w:rsid w:val="00804706"/>
    <w:rsid w:val="00804FA5"/>
    <w:rsid w:val="00805D96"/>
    <w:rsid w:val="008110B4"/>
    <w:rsid w:val="008116E4"/>
    <w:rsid w:val="00820FD2"/>
    <w:rsid w:val="00822ACE"/>
    <w:rsid w:val="00824748"/>
    <w:rsid w:val="008313F0"/>
    <w:rsid w:val="00831AAD"/>
    <w:rsid w:val="00833323"/>
    <w:rsid w:val="00833AB7"/>
    <w:rsid w:val="008354FB"/>
    <w:rsid w:val="008401F7"/>
    <w:rsid w:val="00840F5E"/>
    <w:rsid w:val="008462BA"/>
    <w:rsid w:val="0084663B"/>
    <w:rsid w:val="00850E5B"/>
    <w:rsid w:val="00854CC6"/>
    <w:rsid w:val="00855842"/>
    <w:rsid w:val="00855A26"/>
    <w:rsid w:val="00863EED"/>
    <w:rsid w:val="008654DD"/>
    <w:rsid w:val="008660D3"/>
    <w:rsid w:val="00867076"/>
    <w:rsid w:val="0087297E"/>
    <w:rsid w:val="008755A1"/>
    <w:rsid w:val="008838BD"/>
    <w:rsid w:val="008841F2"/>
    <w:rsid w:val="008852B1"/>
    <w:rsid w:val="0088674D"/>
    <w:rsid w:val="00887689"/>
    <w:rsid w:val="00887913"/>
    <w:rsid w:val="008923F5"/>
    <w:rsid w:val="0089254C"/>
    <w:rsid w:val="00893BE2"/>
    <w:rsid w:val="00895FBA"/>
    <w:rsid w:val="0089663E"/>
    <w:rsid w:val="00897590"/>
    <w:rsid w:val="008A2223"/>
    <w:rsid w:val="008A31B6"/>
    <w:rsid w:val="008A49AA"/>
    <w:rsid w:val="008B100F"/>
    <w:rsid w:val="008C0855"/>
    <w:rsid w:val="008C19D5"/>
    <w:rsid w:val="008C2688"/>
    <w:rsid w:val="008C50DE"/>
    <w:rsid w:val="008C6BBB"/>
    <w:rsid w:val="008D04E1"/>
    <w:rsid w:val="008D0C33"/>
    <w:rsid w:val="008D3D3D"/>
    <w:rsid w:val="008D46F0"/>
    <w:rsid w:val="008D5E41"/>
    <w:rsid w:val="008D6A17"/>
    <w:rsid w:val="008D6FBC"/>
    <w:rsid w:val="008E39FC"/>
    <w:rsid w:val="008E3ED6"/>
    <w:rsid w:val="008E66C2"/>
    <w:rsid w:val="008E741F"/>
    <w:rsid w:val="008F079C"/>
    <w:rsid w:val="008F0ECF"/>
    <w:rsid w:val="008F3150"/>
    <w:rsid w:val="00900818"/>
    <w:rsid w:val="00900BB5"/>
    <w:rsid w:val="009047CE"/>
    <w:rsid w:val="00905F26"/>
    <w:rsid w:val="00910049"/>
    <w:rsid w:val="009106F4"/>
    <w:rsid w:val="0091253F"/>
    <w:rsid w:val="00912606"/>
    <w:rsid w:val="00912D48"/>
    <w:rsid w:val="009149FC"/>
    <w:rsid w:val="00916EBD"/>
    <w:rsid w:val="009206A3"/>
    <w:rsid w:val="00920BC5"/>
    <w:rsid w:val="00921709"/>
    <w:rsid w:val="009244F2"/>
    <w:rsid w:val="009256F2"/>
    <w:rsid w:val="009277CE"/>
    <w:rsid w:val="00927968"/>
    <w:rsid w:val="0093381E"/>
    <w:rsid w:val="00933F70"/>
    <w:rsid w:val="009343E3"/>
    <w:rsid w:val="00935D87"/>
    <w:rsid w:val="0093651A"/>
    <w:rsid w:val="0093762D"/>
    <w:rsid w:val="0094145E"/>
    <w:rsid w:val="00942DEB"/>
    <w:rsid w:val="00944301"/>
    <w:rsid w:val="0094434C"/>
    <w:rsid w:val="009449AF"/>
    <w:rsid w:val="009454D4"/>
    <w:rsid w:val="0094749D"/>
    <w:rsid w:val="00950331"/>
    <w:rsid w:val="00950F71"/>
    <w:rsid w:val="00951EA8"/>
    <w:rsid w:val="00956AA5"/>
    <w:rsid w:val="00961DAB"/>
    <w:rsid w:val="009626C2"/>
    <w:rsid w:val="009669DF"/>
    <w:rsid w:val="00973925"/>
    <w:rsid w:val="00975D44"/>
    <w:rsid w:val="00981123"/>
    <w:rsid w:val="00982C5F"/>
    <w:rsid w:val="00982D39"/>
    <w:rsid w:val="009834A7"/>
    <w:rsid w:val="009843BD"/>
    <w:rsid w:val="00984FA1"/>
    <w:rsid w:val="0098664A"/>
    <w:rsid w:val="00986E70"/>
    <w:rsid w:val="009873A8"/>
    <w:rsid w:val="00991002"/>
    <w:rsid w:val="009913CF"/>
    <w:rsid w:val="00992961"/>
    <w:rsid w:val="0099714D"/>
    <w:rsid w:val="009A3509"/>
    <w:rsid w:val="009A673C"/>
    <w:rsid w:val="009A7173"/>
    <w:rsid w:val="009B018D"/>
    <w:rsid w:val="009B170D"/>
    <w:rsid w:val="009B24F1"/>
    <w:rsid w:val="009B2785"/>
    <w:rsid w:val="009B2AD3"/>
    <w:rsid w:val="009B3669"/>
    <w:rsid w:val="009B36E2"/>
    <w:rsid w:val="009B3732"/>
    <w:rsid w:val="009B6B86"/>
    <w:rsid w:val="009C0EE4"/>
    <w:rsid w:val="009C1B0B"/>
    <w:rsid w:val="009C1B60"/>
    <w:rsid w:val="009C3177"/>
    <w:rsid w:val="009C32CE"/>
    <w:rsid w:val="009C54D4"/>
    <w:rsid w:val="009C6453"/>
    <w:rsid w:val="009C7AC0"/>
    <w:rsid w:val="009D04B0"/>
    <w:rsid w:val="009D0F46"/>
    <w:rsid w:val="009D250A"/>
    <w:rsid w:val="009D511F"/>
    <w:rsid w:val="009D606F"/>
    <w:rsid w:val="009D6D9A"/>
    <w:rsid w:val="009E009D"/>
    <w:rsid w:val="009E0F8E"/>
    <w:rsid w:val="009E13EF"/>
    <w:rsid w:val="009E246E"/>
    <w:rsid w:val="009E32DF"/>
    <w:rsid w:val="009E3565"/>
    <w:rsid w:val="009E65C8"/>
    <w:rsid w:val="009E6D84"/>
    <w:rsid w:val="009E6E4B"/>
    <w:rsid w:val="009E75A4"/>
    <w:rsid w:val="009F0780"/>
    <w:rsid w:val="009F48FD"/>
    <w:rsid w:val="009F5374"/>
    <w:rsid w:val="009F59B3"/>
    <w:rsid w:val="009F78AF"/>
    <w:rsid w:val="00A009BF"/>
    <w:rsid w:val="00A00BA3"/>
    <w:rsid w:val="00A0197B"/>
    <w:rsid w:val="00A01AFD"/>
    <w:rsid w:val="00A01CD8"/>
    <w:rsid w:val="00A01F4B"/>
    <w:rsid w:val="00A0284B"/>
    <w:rsid w:val="00A02978"/>
    <w:rsid w:val="00A02B8B"/>
    <w:rsid w:val="00A03B7B"/>
    <w:rsid w:val="00A05C02"/>
    <w:rsid w:val="00A07DB8"/>
    <w:rsid w:val="00A158EA"/>
    <w:rsid w:val="00A1673C"/>
    <w:rsid w:val="00A17136"/>
    <w:rsid w:val="00A20E13"/>
    <w:rsid w:val="00A24819"/>
    <w:rsid w:val="00A25439"/>
    <w:rsid w:val="00A257FD"/>
    <w:rsid w:val="00A26FA4"/>
    <w:rsid w:val="00A322EB"/>
    <w:rsid w:val="00A32883"/>
    <w:rsid w:val="00A33877"/>
    <w:rsid w:val="00A3474A"/>
    <w:rsid w:val="00A37E9C"/>
    <w:rsid w:val="00A45939"/>
    <w:rsid w:val="00A46E1A"/>
    <w:rsid w:val="00A523E2"/>
    <w:rsid w:val="00A57017"/>
    <w:rsid w:val="00A5716F"/>
    <w:rsid w:val="00A62001"/>
    <w:rsid w:val="00A621F1"/>
    <w:rsid w:val="00A62599"/>
    <w:rsid w:val="00A62FFF"/>
    <w:rsid w:val="00A632D8"/>
    <w:rsid w:val="00A66BB6"/>
    <w:rsid w:val="00A72F1D"/>
    <w:rsid w:val="00A74500"/>
    <w:rsid w:val="00A7777A"/>
    <w:rsid w:val="00A77D22"/>
    <w:rsid w:val="00A8071D"/>
    <w:rsid w:val="00A8310D"/>
    <w:rsid w:val="00A855D4"/>
    <w:rsid w:val="00A914E5"/>
    <w:rsid w:val="00A93238"/>
    <w:rsid w:val="00A958EE"/>
    <w:rsid w:val="00A966C0"/>
    <w:rsid w:val="00A96DF1"/>
    <w:rsid w:val="00AA1321"/>
    <w:rsid w:val="00AA1777"/>
    <w:rsid w:val="00AA24CE"/>
    <w:rsid w:val="00AA3EAE"/>
    <w:rsid w:val="00AA4EC3"/>
    <w:rsid w:val="00AA5258"/>
    <w:rsid w:val="00AB1F94"/>
    <w:rsid w:val="00AB2A72"/>
    <w:rsid w:val="00AC042D"/>
    <w:rsid w:val="00AC13D4"/>
    <w:rsid w:val="00AC2015"/>
    <w:rsid w:val="00AC3B46"/>
    <w:rsid w:val="00AC59FB"/>
    <w:rsid w:val="00AD09E5"/>
    <w:rsid w:val="00AD143D"/>
    <w:rsid w:val="00AD2378"/>
    <w:rsid w:val="00AD58CC"/>
    <w:rsid w:val="00AD711D"/>
    <w:rsid w:val="00AE0469"/>
    <w:rsid w:val="00AE135C"/>
    <w:rsid w:val="00AE3629"/>
    <w:rsid w:val="00AE588B"/>
    <w:rsid w:val="00AE6C13"/>
    <w:rsid w:val="00AE7300"/>
    <w:rsid w:val="00AE77E0"/>
    <w:rsid w:val="00AE7B2C"/>
    <w:rsid w:val="00AF1AE8"/>
    <w:rsid w:val="00AF1BCB"/>
    <w:rsid w:val="00AF6BDF"/>
    <w:rsid w:val="00AF707E"/>
    <w:rsid w:val="00AF7587"/>
    <w:rsid w:val="00B044CD"/>
    <w:rsid w:val="00B06BD9"/>
    <w:rsid w:val="00B07097"/>
    <w:rsid w:val="00B13BC0"/>
    <w:rsid w:val="00B16BCB"/>
    <w:rsid w:val="00B20D56"/>
    <w:rsid w:val="00B235DC"/>
    <w:rsid w:val="00B247DC"/>
    <w:rsid w:val="00B24E1C"/>
    <w:rsid w:val="00B24FC2"/>
    <w:rsid w:val="00B2544D"/>
    <w:rsid w:val="00B27C34"/>
    <w:rsid w:val="00B3196C"/>
    <w:rsid w:val="00B330EB"/>
    <w:rsid w:val="00B41D50"/>
    <w:rsid w:val="00B41D5A"/>
    <w:rsid w:val="00B42304"/>
    <w:rsid w:val="00B43140"/>
    <w:rsid w:val="00B4392F"/>
    <w:rsid w:val="00B44A5F"/>
    <w:rsid w:val="00B44F1D"/>
    <w:rsid w:val="00B46817"/>
    <w:rsid w:val="00B46C45"/>
    <w:rsid w:val="00B52C8A"/>
    <w:rsid w:val="00B532A7"/>
    <w:rsid w:val="00B62E40"/>
    <w:rsid w:val="00B653B3"/>
    <w:rsid w:val="00B70C4A"/>
    <w:rsid w:val="00B73594"/>
    <w:rsid w:val="00B7461C"/>
    <w:rsid w:val="00B774CD"/>
    <w:rsid w:val="00B77F7D"/>
    <w:rsid w:val="00B83D95"/>
    <w:rsid w:val="00B85552"/>
    <w:rsid w:val="00B85C38"/>
    <w:rsid w:val="00B8673A"/>
    <w:rsid w:val="00B90123"/>
    <w:rsid w:val="00B91ED0"/>
    <w:rsid w:val="00B92DEE"/>
    <w:rsid w:val="00B938A1"/>
    <w:rsid w:val="00B93CA7"/>
    <w:rsid w:val="00B9491C"/>
    <w:rsid w:val="00B95EA5"/>
    <w:rsid w:val="00B96D57"/>
    <w:rsid w:val="00B96E13"/>
    <w:rsid w:val="00B96FD9"/>
    <w:rsid w:val="00BA0475"/>
    <w:rsid w:val="00BA4944"/>
    <w:rsid w:val="00BA74DD"/>
    <w:rsid w:val="00BB0DC3"/>
    <w:rsid w:val="00BB0E94"/>
    <w:rsid w:val="00BB2BA6"/>
    <w:rsid w:val="00BB2D7F"/>
    <w:rsid w:val="00BB5FB6"/>
    <w:rsid w:val="00BC1EA6"/>
    <w:rsid w:val="00BC3435"/>
    <w:rsid w:val="00BC5391"/>
    <w:rsid w:val="00BC5ACB"/>
    <w:rsid w:val="00BC6287"/>
    <w:rsid w:val="00BC727D"/>
    <w:rsid w:val="00BD1451"/>
    <w:rsid w:val="00BD28E1"/>
    <w:rsid w:val="00BD5E16"/>
    <w:rsid w:val="00BD7C45"/>
    <w:rsid w:val="00BE0518"/>
    <w:rsid w:val="00BE7473"/>
    <w:rsid w:val="00BF14A6"/>
    <w:rsid w:val="00BF36B9"/>
    <w:rsid w:val="00BF44EB"/>
    <w:rsid w:val="00BF492C"/>
    <w:rsid w:val="00BF5AAE"/>
    <w:rsid w:val="00BF73D2"/>
    <w:rsid w:val="00C004AF"/>
    <w:rsid w:val="00C01157"/>
    <w:rsid w:val="00C013CB"/>
    <w:rsid w:val="00C01C17"/>
    <w:rsid w:val="00C04255"/>
    <w:rsid w:val="00C04FBE"/>
    <w:rsid w:val="00C064F7"/>
    <w:rsid w:val="00C07C13"/>
    <w:rsid w:val="00C105A1"/>
    <w:rsid w:val="00C10685"/>
    <w:rsid w:val="00C11BB2"/>
    <w:rsid w:val="00C1206F"/>
    <w:rsid w:val="00C13535"/>
    <w:rsid w:val="00C13A19"/>
    <w:rsid w:val="00C13A2C"/>
    <w:rsid w:val="00C21483"/>
    <w:rsid w:val="00C21AB8"/>
    <w:rsid w:val="00C227DE"/>
    <w:rsid w:val="00C22CFD"/>
    <w:rsid w:val="00C23F0F"/>
    <w:rsid w:val="00C244A5"/>
    <w:rsid w:val="00C25CE1"/>
    <w:rsid w:val="00C25F71"/>
    <w:rsid w:val="00C27791"/>
    <w:rsid w:val="00C30A7E"/>
    <w:rsid w:val="00C33CEB"/>
    <w:rsid w:val="00C33EE4"/>
    <w:rsid w:val="00C34F7D"/>
    <w:rsid w:val="00C3517B"/>
    <w:rsid w:val="00C36F15"/>
    <w:rsid w:val="00C42A26"/>
    <w:rsid w:val="00C42B4A"/>
    <w:rsid w:val="00C43440"/>
    <w:rsid w:val="00C46B8D"/>
    <w:rsid w:val="00C5092B"/>
    <w:rsid w:val="00C510C9"/>
    <w:rsid w:val="00C52AE0"/>
    <w:rsid w:val="00C53EEB"/>
    <w:rsid w:val="00C54DAB"/>
    <w:rsid w:val="00C57D6A"/>
    <w:rsid w:val="00C6205B"/>
    <w:rsid w:val="00C630A9"/>
    <w:rsid w:val="00C6528C"/>
    <w:rsid w:val="00C663CE"/>
    <w:rsid w:val="00C705D3"/>
    <w:rsid w:val="00C74431"/>
    <w:rsid w:val="00C75698"/>
    <w:rsid w:val="00C75970"/>
    <w:rsid w:val="00C8077A"/>
    <w:rsid w:val="00C9471B"/>
    <w:rsid w:val="00C95405"/>
    <w:rsid w:val="00C976EF"/>
    <w:rsid w:val="00CA4B4C"/>
    <w:rsid w:val="00CA52AF"/>
    <w:rsid w:val="00CB173D"/>
    <w:rsid w:val="00CB17DC"/>
    <w:rsid w:val="00CB2CF8"/>
    <w:rsid w:val="00CB49B3"/>
    <w:rsid w:val="00CB56CD"/>
    <w:rsid w:val="00CB6C02"/>
    <w:rsid w:val="00CC2817"/>
    <w:rsid w:val="00CC35BF"/>
    <w:rsid w:val="00CC5EA4"/>
    <w:rsid w:val="00CC7FA8"/>
    <w:rsid w:val="00CD0AFB"/>
    <w:rsid w:val="00CD1580"/>
    <w:rsid w:val="00CD3A72"/>
    <w:rsid w:val="00CD3B21"/>
    <w:rsid w:val="00CD668D"/>
    <w:rsid w:val="00CD68AA"/>
    <w:rsid w:val="00CE00AC"/>
    <w:rsid w:val="00CE0765"/>
    <w:rsid w:val="00CE0DAC"/>
    <w:rsid w:val="00CE11D2"/>
    <w:rsid w:val="00CE1DB9"/>
    <w:rsid w:val="00CE44C2"/>
    <w:rsid w:val="00CE773C"/>
    <w:rsid w:val="00CF2EFF"/>
    <w:rsid w:val="00CF3C68"/>
    <w:rsid w:val="00D01E2A"/>
    <w:rsid w:val="00D05090"/>
    <w:rsid w:val="00D07F97"/>
    <w:rsid w:val="00D1030F"/>
    <w:rsid w:val="00D12618"/>
    <w:rsid w:val="00D166B4"/>
    <w:rsid w:val="00D16D38"/>
    <w:rsid w:val="00D17089"/>
    <w:rsid w:val="00D20DE5"/>
    <w:rsid w:val="00D21DA2"/>
    <w:rsid w:val="00D222C0"/>
    <w:rsid w:val="00D24211"/>
    <w:rsid w:val="00D27AB1"/>
    <w:rsid w:val="00D33220"/>
    <w:rsid w:val="00D3379C"/>
    <w:rsid w:val="00D34124"/>
    <w:rsid w:val="00D3666C"/>
    <w:rsid w:val="00D40837"/>
    <w:rsid w:val="00D40C12"/>
    <w:rsid w:val="00D42EC8"/>
    <w:rsid w:val="00D4304D"/>
    <w:rsid w:val="00D43CE7"/>
    <w:rsid w:val="00D444EE"/>
    <w:rsid w:val="00D4527D"/>
    <w:rsid w:val="00D45BCD"/>
    <w:rsid w:val="00D47E26"/>
    <w:rsid w:val="00D516AE"/>
    <w:rsid w:val="00D5259A"/>
    <w:rsid w:val="00D54FA2"/>
    <w:rsid w:val="00D55295"/>
    <w:rsid w:val="00D57A89"/>
    <w:rsid w:val="00D57C74"/>
    <w:rsid w:val="00D611FE"/>
    <w:rsid w:val="00D62709"/>
    <w:rsid w:val="00D6396B"/>
    <w:rsid w:val="00D6499F"/>
    <w:rsid w:val="00D66262"/>
    <w:rsid w:val="00D814D0"/>
    <w:rsid w:val="00D83ED6"/>
    <w:rsid w:val="00D85D08"/>
    <w:rsid w:val="00D85ED7"/>
    <w:rsid w:val="00D85F9B"/>
    <w:rsid w:val="00D86309"/>
    <w:rsid w:val="00D8632C"/>
    <w:rsid w:val="00D8740D"/>
    <w:rsid w:val="00D919A2"/>
    <w:rsid w:val="00D92C28"/>
    <w:rsid w:val="00D9302B"/>
    <w:rsid w:val="00D95DB9"/>
    <w:rsid w:val="00D96488"/>
    <w:rsid w:val="00D96B32"/>
    <w:rsid w:val="00D96CC3"/>
    <w:rsid w:val="00D96F88"/>
    <w:rsid w:val="00D97ED7"/>
    <w:rsid w:val="00DA1134"/>
    <w:rsid w:val="00DA143C"/>
    <w:rsid w:val="00DA556D"/>
    <w:rsid w:val="00DB0392"/>
    <w:rsid w:val="00DB1B33"/>
    <w:rsid w:val="00DB1EA0"/>
    <w:rsid w:val="00DB418A"/>
    <w:rsid w:val="00DB75CC"/>
    <w:rsid w:val="00DC0B37"/>
    <w:rsid w:val="00DC0F4A"/>
    <w:rsid w:val="00DC15A1"/>
    <w:rsid w:val="00DC21E7"/>
    <w:rsid w:val="00DC2E8F"/>
    <w:rsid w:val="00DC39AF"/>
    <w:rsid w:val="00DC4A5B"/>
    <w:rsid w:val="00DC5031"/>
    <w:rsid w:val="00DC5A67"/>
    <w:rsid w:val="00DC7CEA"/>
    <w:rsid w:val="00DD4928"/>
    <w:rsid w:val="00DD754D"/>
    <w:rsid w:val="00DE0315"/>
    <w:rsid w:val="00DE1F43"/>
    <w:rsid w:val="00DE4642"/>
    <w:rsid w:val="00DE5033"/>
    <w:rsid w:val="00DE6CB9"/>
    <w:rsid w:val="00DF0891"/>
    <w:rsid w:val="00DF55C0"/>
    <w:rsid w:val="00DF56F2"/>
    <w:rsid w:val="00DF5C66"/>
    <w:rsid w:val="00DF6B6B"/>
    <w:rsid w:val="00E018B4"/>
    <w:rsid w:val="00E01F4F"/>
    <w:rsid w:val="00E03281"/>
    <w:rsid w:val="00E05628"/>
    <w:rsid w:val="00E07A56"/>
    <w:rsid w:val="00E10EE4"/>
    <w:rsid w:val="00E11959"/>
    <w:rsid w:val="00E1291D"/>
    <w:rsid w:val="00E15A68"/>
    <w:rsid w:val="00E21724"/>
    <w:rsid w:val="00E23811"/>
    <w:rsid w:val="00E25721"/>
    <w:rsid w:val="00E2723A"/>
    <w:rsid w:val="00E27ACE"/>
    <w:rsid w:val="00E31B6B"/>
    <w:rsid w:val="00E31FEB"/>
    <w:rsid w:val="00E32659"/>
    <w:rsid w:val="00E32877"/>
    <w:rsid w:val="00E340EF"/>
    <w:rsid w:val="00E360A8"/>
    <w:rsid w:val="00E40ACE"/>
    <w:rsid w:val="00E449AA"/>
    <w:rsid w:val="00E4518A"/>
    <w:rsid w:val="00E45CCE"/>
    <w:rsid w:val="00E46C9D"/>
    <w:rsid w:val="00E53A65"/>
    <w:rsid w:val="00E545E5"/>
    <w:rsid w:val="00E54C55"/>
    <w:rsid w:val="00E57275"/>
    <w:rsid w:val="00E614E7"/>
    <w:rsid w:val="00E639A5"/>
    <w:rsid w:val="00E63D2F"/>
    <w:rsid w:val="00E63DB9"/>
    <w:rsid w:val="00E64779"/>
    <w:rsid w:val="00E64D59"/>
    <w:rsid w:val="00E6747A"/>
    <w:rsid w:val="00E747A9"/>
    <w:rsid w:val="00E766D3"/>
    <w:rsid w:val="00E76733"/>
    <w:rsid w:val="00E76CF4"/>
    <w:rsid w:val="00E76F6C"/>
    <w:rsid w:val="00E81A8B"/>
    <w:rsid w:val="00E81BA3"/>
    <w:rsid w:val="00E8527E"/>
    <w:rsid w:val="00E86C67"/>
    <w:rsid w:val="00E86E56"/>
    <w:rsid w:val="00E87094"/>
    <w:rsid w:val="00E909B4"/>
    <w:rsid w:val="00E91D55"/>
    <w:rsid w:val="00E92FE8"/>
    <w:rsid w:val="00E94E41"/>
    <w:rsid w:val="00E95467"/>
    <w:rsid w:val="00E971A3"/>
    <w:rsid w:val="00E97251"/>
    <w:rsid w:val="00E97E81"/>
    <w:rsid w:val="00EA11DF"/>
    <w:rsid w:val="00EA192F"/>
    <w:rsid w:val="00EA24C9"/>
    <w:rsid w:val="00EA278F"/>
    <w:rsid w:val="00EA3922"/>
    <w:rsid w:val="00EA6B95"/>
    <w:rsid w:val="00EB2076"/>
    <w:rsid w:val="00EB3E2E"/>
    <w:rsid w:val="00EB5AB8"/>
    <w:rsid w:val="00EB7367"/>
    <w:rsid w:val="00EB769B"/>
    <w:rsid w:val="00EB798C"/>
    <w:rsid w:val="00EB7BD8"/>
    <w:rsid w:val="00EC04F5"/>
    <w:rsid w:val="00EC06BC"/>
    <w:rsid w:val="00EC0CEB"/>
    <w:rsid w:val="00EC0E79"/>
    <w:rsid w:val="00EC0F68"/>
    <w:rsid w:val="00EC2F88"/>
    <w:rsid w:val="00EC55C3"/>
    <w:rsid w:val="00EC59A4"/>
    <w:rsid w:val="00EC5E85"/>
    <w:rsid w:val="00EC77A3"/>
    <w:rsid w:val="00ED1C1E"/>
    <w:rsid w:val="00ED216C"/>
    <w:rsid w:val="00ED5B42"/>
    <w:rsid w:val="00ED7F95"/>
    <w:rsid w:val="00EE13D0"/>
    <w:rsid w:val="00EE1B1D"/>
    <w:rsid w:val="00EE38BD"/>
    <w:rsid w:val="00EF2ACF"/>
    <w:rsid w:val="00EF789F"/>
    <w:rsid w:val="00F00400"/>
    <w:rsid w:val="00F04FC7"/>
    <w:rsid w:val="00F06A54"/>
    <w:rsid w:val="00F074DD"/>
    <w:rsid w:val="00F07AF7"/>
    <w:rsid w:val="00F11487"/>
    <w:rsid w:val="00F11BE6"/>
    <w:rsid w:val="00F11D49"/>
    <w:rsid w:val="00F120C5"/>
    <w:rsid w:val="00F12E22"/>
    <w:rsid w:val="00F1315B"/>
    <w:rsid w:val="00F2543E"/>
    <w:rsid w:val="00F30FD3"/>
    <w:rsid w:val="00F311FF"/>
    <w:rsid w:val="00F32843"/>
    <w:rsid w:val="00F348D9"/>
    <w:rsid w:val="00F375D1"/>
    <w:rsid w:val="00F433A3"/>
    <w:rsid w:val="00F4545F"/>
    <w:rsid w:val="00F45847"/>
    <w:rsid w:val="00F466E8"/>
    <w:rsid w:val="00F46CCD"/>
    <w:rsid w:val="00F47636"/>
    <w:rsid w:val="00F52BB0"/>
    <w:rsid w:val="00F537A4"/>
    <w:rsid w:val="00F5451A"/>
    <w:rsid w:val="00F57869"/>
    <w:rsid w:val="00F62F56"/>
    <w:rsid w:val="00F6642C"/>
    <w:rsid w:val="00F714AD"/>
    <w:rsid w:val="00F72082"/>
    <w:rsid w:val="00F72F39"/>
    <w:rsid w:val="00F73588"/>
    <w:rsid w:val="00F743D2"/>
    <w:rsid w:val="00F748F2"/>
    <w:rsid w:val="00F75238"/>
    <w:rsid w:val="00F7677F"/>
    <w:rsid w:val="00F81445"/>
    <w:rsid w:val="00F82014"/>
    <w:rsid w:val="00F83A92"/>
    <w:rsid w:val="00F90123"/>
    <w:rsid w:val="00F923FA"/>
    <w:rsid w:val="00F94292"/>
    <w:rsid w:val="00F947C9"/>
    <w:rsid w:val="00F97066"/>
    <w:rsid w:val="00FA0FA4"/>
    <w:rsid w:val="00FA3C2C"/>
    <w:rsid w:val="00FA500B"/>
    <w:rsid w:val="00FA57E6"/>
    <w:rsid w:val="00FA7D7E"/>
    <w:rsid w:val="00FB1B4E"/>
    <w:rsid w:val="00FB2043"/>
    <w:rsid w:val="00FB3473"/>
    <w:rsid w:val="00FB4667"/>
    <w:rsid w:val="00FB524E"/>
    <w:rsid w:val="00FB5A52"/>
    <w:rsid w:val="00FB62B9"/>
    <w:rsid w:val="00FC0DB6"/>
    <w:rsid w:val="00FC3939"/>
    <w:rsid w:val="00FC7CE4"/>
    <w:rsid w:val="00FD07CD"/>
    <w:rsid w:val="00FD0BF5"/>
    <w:rsid w:val="00FD1213"/>
    <w:rsid w:val="00FD7D5A"/>
    <w:rsid w:val="00FE0AC4"/>
    <w:rsid w:val="00FE1533"/>
    <w:rsid w:val="00FE2A44"/>
    <w:rsid w:val="00FE2DB3"/>
    <w:rsid w:val="00FE367D"/>
    <w:rsid w:val="00FE65CD"/>
    <w:rsid w:val="00FE7659"/>
    <w:rsid w:val="00FF069D"/>
    <w:rsid w:val="00FF4D26"/>
    <w:rsid w:val="00FF79CC"/>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2489EC"/>
  <w15:chartTrackingRefBased/>
  <w15:docId w15:val="{73C57A18-D8DC-4AC5-A1A9-248B2A7425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674D"/>
  </w:style>
  <w:style w:type="paragraph" w:styleId="Heading3">
    <w:name w:val="heading 3"/>
    <w:basedOn w:val="Normal"/>
    <w:next w:val="Normal"/>
    <w:link w:val="Heading3Char"/>
    <w:uiPriority w:val="9"/>
    <w:unhideWhenUsed/>
    <w:qFormat/>
    <w:rsid w:val="005A692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C0D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link w:val="NormalWebChar"/>
    <w:uiPriority w:val="99"/>
    <w:rsid w:val="00CB49B3"/>
    <w:pPr>
      <w:spacing w:before="100" w:beforeAutospacing="1" w:after="100" w:afterAutospacing="1" w:line="360" w:lineRule="auto"/>
    </w:pPr>
    <w:rPr>
      <w:rFonts w:ascii="Times New Roman" w:eastAsia="Times New Roman" w:hAnsi="Times New Roman" w:cs="Times New Roman"/>
      <w:color w:val="000000"/>
      <w:sz w:val="24"/>
      <w:szCs w:val="24"/>
      <w:lang w:val="en-US"/>
    </w:rPr>
  </w:style>
  <w:style w:type="paragraph" w:styleId="ListParagraph">
    <w:name w:val="List Paragraph"/>
    <w:basedOn w:val="Normal"/>
    <w:uiPriority w:val="34"/>
    <w:qFormat/>
    <w:rsid w:val="00F5451A"/>
    <w:pPr>
      <w:spacing w:after="0" w:line="240" w:lineRule="auto"/>
      <w:ind w:left="720"/>
    </w:pPr>
    <w:rPr>
      <w:rFonts w:ascii="Times New Roman" w:hAnsi="Times New Roman" w:cs="Times New Roman"/>
      <w:sz w:val="24"/>
      <w:szCs w:val="24"/>
      <w:lang w:val="en-GB" w:eastAsia="en-GB"/>
    </w:rPr>
  </w:style>
  <w:style w:type="character" w:customStyle="1" w:styleId="Heading3Char">
    <w:name w:val="Heading 3 Char"/>
    <w:basedOn w:val="DefaultParagraphFont"/>
    <w:link w:val="Heading3"/>
    <w:uiPriority w:val="9"/>
    <w:rsid w:val="005A6927"/>
    <w:rPr>
      <w:rFonts w:asciiTheme="majorHAnsi" w:eastAsiaTheme="majorEastAsia" w:hAnsiTheme="majorHAnsi" w:cstheme="majorBidi"/>
      <w:color w:val="1F4D78" w:themeColor="accent1" w:themeShade="7F"/>
      <w:sz w:val="24"/>
      <w:szCs w:val="24"/>
    </w:rPr>
  </w:style>
  <w:style w:type="paragraph" w:customStyle="1" w:styleId="EndNoteBibliographyTitle">
    <w:name w:val="EndNote Bibliography Title"/>
    <w:basedOn w:val="Normal"/>
    <w:link w:val="EndNoteBibliographyTitleChar"/>
    <w:rsid w:val="00E57275"/>
    <w:pPr>
      <w:spacing w:after="0"/>
      <w:jc w:val="center"/>
    </w:pPr>
    <w:rPr>
      <w:rFonts w:ascii="Calibri" w:hAnsi="Calibri" w:cs="Calibri"/>
      <w:noProof/>
      <w:lang w:val="en-US"/>
    </w:rPr>
  </w:style>
  <w:style w:type="character" w:customStyle="1" w:styleId="NormalWebChar">
    <w:name w:val="Normal (Web) Char"/>
    <w:basedOn w:val="DefaultParagraphFont"/>
    <w:link w:val="NormalWeb"/>
    <w:uiPriority w:val="99"/>
    <w:rsid w:val="00E57275"/>
    <w:rPr>
      <w:rFonts w:ascii="Times New Roman" w:eastAsia="Times New Roman" w:hAnsi="Times New Roman" w:cs="Times New Roman"/>
      <w:color w:val="000000"/>
      <w:sz w:val="24"/>
      <w:szCs w:val="24"/>
      <w:lang w:val="en-US"/>
    </w:rPr>
  </w:style>
  <w:style w:type="character" w:customStyle="1" w:styleId="EndNoteBibliographyTitleChar">
    <w:name w:val="EndNote Bibliography Title Char"/>
    <w:basedOn w:val="NormalWebChar"/>
    <w:link w:val="EndNoteBibliographyTitle"/>
    <w:rsid w:val="00E57275"/>
    <w:rPr>
      <w:rFonts w:ascii="Calibri" w:eastAsia="Times New Roman" w:hAnsi="Calibri" w:cs="Calibri"/>
      <w:noProof/>
      <w:color w:val="000000"/>
      <w:sz w:val="24"/>
      <w:szCs w:val="24"/>
      <w:lang w:val="en-US"/>
    </w:rPr>
  </w:style>
  <w:style w:type="paragraph" w:customStyle="1" w:styleId="EndNoteBibliography">
    <w:name w:val="EndNote Bibliography"/>
    <w:basedOn w:val="Normal"/>
    <w:link w:val="EndNoteBibliographyChar"/>
    <w:rsid w:val="00E57275"/>
    <w:pPr>
      <w:spacing w:line="240" w:lineRule="auto"/>
    </w:pPr>
    <w:rPr>
      <w:rFonts w:ascii="Calibri" w:hAnsi="Calibri" w:cs="Calibri"/>
      <w:noProof/>
      <w:lang w:val="en-US"/>
    </w:rPr>
  </w:style>
  <w:style w:type="character" w:customStyle="1" w:styleId="EndNoteBibliographyChar">
    <w:name w:val="EndNote Bibliography Char"/>
    <w:basedOn w:val="NormalWebChar"/>
    <w:link w:val="EndNoteBibliography"/>
    <w:rsid w:val="00E57275"/>
    <w:rPr>
      <w:rFonts w:ascii="Calibri" w:eastAsia="Times New Roman" w:hAnsi="Calibri" w:cs="Calibri"/>
      <w:noProof/>
      <w:color w:val="000000"/>
      <w:sz w:val="24"/>
      <w:szCs w:val="24"/>
      <w:lang w:val="en-US"/>
    </w:rPr>
  </w:style>
  <w:style w:type="paragraph" w:styleId="BalloonText">
    <w:name w:val="Balloon Text"/>
    <w:basedOn w:val="Normal"/>
    <w:link w:val="BalloonTextChar"/>
    <w:uiPriority w:val="99"/>
    <w:semiHidden/>
    <w:unhideWhenUsed/>
    <w:rsid w:val="00B20D5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20D56"/>
    <w:rPr>
      <w:rFonts w:ascii="Segoe UI" w:hAnsi="Segoe UI" w:cs="Segoe UI"/>
      <w:sz w:val="18"/>
      <w:szCs w:val="18"/>
    </w:rPr>
  </w:style>
  <w:style w:type="paragraph" w:customStyle="1" w:styleId="Default">
    <w:name w:val="Default"/>
    <w:rsid w:val="00E747A9"/>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7A55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554F"/>
  </w:style>
  <w:style w:type="paragraph" w:styleId="Footer">
    <w:name w:val="footer"/>
    <w:basedOn w:val="Normal"/>
    <w:link w:val="FooterChar"/>
    <w:uiPriority w:val="99"/>
    <w:unhideWhenUsed/>
    <w:rsid w:val="007A55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554F"/>
  </w:style>
  <w:style w:type="character" w:styleId="CommentReference">
    <w:name w:val="annotation reference"/>
    <w:basedOn w:val="DefaultParagraphFont"/>
    <w:uiPriority w:val="99"/>
    <w:semiHidden/>
    <w:unhideWhenUsed/>
    <w:rsid w:val="0053010E"/>
    <w:rPr>
      <w:sz w:val="16"/>
      <w:szCs w:val="16"/>
    </w:rPr>
  </w:style>
  <w:style w:type="paragraph" w:styleId="CommentText">
    <w:name w:val="annotation text"/>
    <w:basedOn w:val="Normal"/>
    <w:link w:val="CommentTextChar"/>
    <w:uiPriority w:val="99"/>
    <w:semiHidden/>
    <w:unhideWhenUsed/>
    <w:rsid w:val="0053010E"/>
    <w:pPr>
      <w:spacing w:line="240" w:lineRule="auto"/>
    </w:pPr>
    <w:rPr>
      <w:sz w:val="20"/>
      <w:szCs w:val="20"/>
    </w:rPr>
  </w:style>
  <w:style w:type="character" w:customStyle="1" w:styleId="CommentTextChar">
    <w:name w:val="Comment Text Char"/>
    <w:basedOn w:val="DefaultParagraphFont"/>
    <w:link w:val="CommentText"/>
    <w:uiPriority w:val="99"/>
    <w:semiHidden/>
    <w:rsid w:val="0053010E"/>
    <w:rPr>
      <w:sz w:val="20"/>
      <w:szCs w:val="20"/>
    </w:rPr>
  </w:style>
  <w:style w:type="paragraph" w:styleId="CommentSubject">
    <w:name w:val="annotation subject"/>
    <w:basedOn w:val="CommentText"/>
    <w:next w:val="CommentText"/>
    <w:link w:val="CommentSubjectChar"/>
    <w:uiPriority w:val="99"/>
    <w:semiHidden/>
    <w:unhideWhenUsed/>
    <w:rsid w:val="0053010E"/>
    <w:rPr>
      <w:b/>
      <w:bCs/>
    </w:rPr>
  </w:style>
  <w:style w:type="character" w:customStyle="1" w:styleId="CommentSubjectChar">
    <w:name w:val="Comment Subject Char"/>
    <w:basedOn w:val="CommentTextChar"/>
    <w:link w:val="CommentSubject"/>
    <w:uiPriority w:val="99"/>
    <w:semiHidden/>
    <w:rsid w:val="0053010E"/>
    <w:rPr>
      <w:b/>
      <w:bCs/>
      <w:sz w:val="20"/>
      <w:szCs w:val="20"/>
    </w:rPr>
  </w:style>
  <w:style w:type="paragraph" w:styleId="Revision">
    <w:name w:val="Revision"/>
    <w:hidden/>
    <w:uiPriority w:val="99"/>
    <w:semiHidden/>
    <w:rsid w:val="0053010E"/>
    <w:pPr>
      <w:spacing w:after="0" w:line="240" w:lineRule="auto"/>
    </w:pPr>
  </w:style>
  <w:style w:type="character" w:styleId="Hyperlink">
    <w:name w:val="Hyperlink"/>
    <w:basedOn w:val="DefaultParagraphFont"/>
    <w:uiPriority w:val="99"/>
    <w:unhideWhenUsed/>
    <w:rsid w:val="008A2223"/>
    <w:rPr>
      <w:color w:val="0563C1" w:themeColor="hyperlink"/>
      <w:u w:val="single"/>
    </w:rPr>
  </w:style>
  <w:style w:type="character" w:customStyle="1" w:styleId="apple-converted-space">
    <w:name w:val="apple-converted-space"/>
    <w:basedOn w:val="DefaultParagraphFont"/>
    <w:rsid w:val="00E614E7"/>
  </w:style>
  <w:style w:type="character" w:customStyle="1" w:styleId="UnresolvedMention1">
    <w:name w:val="Unresolved Mention1"/>
    <w:basedOn w:val="DefaultParagraphFont"/>
    <w:uiPriority w:val="99"/>
    <w:semiHidden/>
    <w:unhideWhenUsed/>
    <w:rsid w:val="007F02D7"/>
    <w:rPr>
      <w:color w:val="605E5C"/>
      <w:shd w:val="clear" w:color="auto" w:fill="E1DFDD"/>
    </w:rPr>
  </w:style>
  <w:style w:type="character" w:customStyle="1" w:styleId="highwire-cite-metadata-date">
    <w:name w:val="highwire-cite-metadata-date"/>
    <w:basedOn w:val="DefaultParagraphFont"/>
    <w:rsid w:val="00AF1BCB"/>
  </w:style>
  <w:style w:type="character" w:customStyle="1" w:styleId="label">
    <w:name w:val="label"/>
    <w:basedOn w:val="DefaultParagraphFont"/>
    <w:rsid w:val="00AF1BCB"/>
  </w:style>
  <w:style w:type="character" w:customStyle="1" w:styleId="highwire-cite-metadata-doi">
    <w:name w:val="highwire-cite-metadata-doi"/>
    <w:basedOn w:val="DefaultParagraphFont"/>
    <w:rsid w:val="00AF1B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2255704">
      <w:bodyDiv w:val="1"/>
      <w:marLeft w:val="0"/>
      <w:marRight w:val="0"/>
      <w:marTop w:val="0"/>
      <w:marBottom w:val="0"/>
      <w:divBdr>
        <w:top w:val="none" w:sz="0" w:space="0" w:color="auto"/>
        <w:left w:val="none" w:sz="0" w:space="0" w:color="auto"/>
        <w:bottom w:val="none" w:sz="0" w:space="0" w:color="auto"/>
        <w:right w:val="none" w:sz="0" w:space="0" w:color="auto"/>
      </w:divBdr>
    </w:div>
    <w:div w:id="803426389">
      <w:bodyDiv w:val="1"/>
      <w:marLeft w:val="0"/>
      <w:marRight w:val="0"/>
      <w:marTop w:val="0"/>
      <w:marBottom w:val="0"/>
      <w:divBdr>
        <w:top w:val="none" w:sz="0" w:space="0" w:color="auto"/>
        <w:left w:val="none" w:sz="0" w:space="0" w:color="auto"/>
        <w:bottom w:val="none" w:sz="0" w:space="0" w:color="auto"/>
        <w:right w:val="none" w:sz="0" w:space="0" w:color="auto"/>
      </w:divBdr>
    </w:div>
    <w:div w:id="894586599">
      <w:bodyDiv w:val="1"/>
      <w:marLeft w:val="0"/>
      <w:marRight w:val="0"/>
      <w:marTop w:val="0"/>
      <w:marBottom w:val="0"/>
      <w:divBdr>
        <w:top w:val="none" w:sz="0" w:space="0" w:color="auto"/>
        <w:left w:val="none" w:sz="0" w:space="0" w:color="auto"/>
        <w:bottom w:val="none" w:sz="0" w:space="0" w:color="auto"/>
        <w:right w:val="none" w:sz="0" w:space="0" w:color="auto"/>
      </w:divBdr>
    </w:div>
    <w:div w:id="1378549906">
      <w:bodyDiv w:val="1"/>
      <w:marLeft w:val="0"/>
      <w:marRight w:val="0"/>
      <w:marTop w:val="0"/>
      <w:marBottom w:val="0"/>
      <w:divBdr>
        <w:top w:val="none" w:sz="0" w:space="0" w:color="auto"/>
        <w:left w:val="none" w:sz="0" w:space="0" w:color="auto"/>
        <w:bottom w:val="none" w:sz="0" w:space="0" w:color="auto"/>
        <w:right w:val="none" w:sz="0" w:space="0" w:color="auto"/>
      </w:divBdr>
      <w:divsChild>
        <w:div w:id="805774878">
          <w:marLeft w:val="0"/>
          <w:marRight w:val="0"/>
          <w:marTop w:val="0"/>
          <w:marBottom w:val="0"/>
          <w:divBdr>
            <w:top w:val="none" w:sz="0" w:space="0" w:color="auto"/>
            <w:left w:val="none" w:sz="0" w:space="0" w:color="auto"/>
            <w:bottom w:val="none" w:sz="0" w:space="0" w:color="auto"/>
            <w:right w:val="none" w:sz="0" w:space="0" w:color="auto"/>
          </w:divBdr>
          <w:divsChild>
            <w:div w:id="1651982442">
              <w:marLeft w:val="0"/>
              <w:marRight w:val="0"/>
              <w:marTop w:val="0"/>
              <w:marBottom w:val="0"/>
              <w:divBdr>
                <w:top w:val="none" w:sz="0" w:space="0" w:color="auto"/>
                <w:left w:val="none" w:sz="0" w:space="0" w:color="auto"/>
                <w:bottom w:val="none" w:sz="0" w:space="0" w:color="auto"/>
                <w:right w:val="none" w:sz="0" w:space="0" w:color="auto"/>
              </w:divBdr>
              <w:divsChild>
                <w:div w:id="790437456">
                  <w:marLeft w:val="0"/>
                  <w:marRight w:val="0"/>
                  <w:marTop w:val="0"/>
                  <w:marBottom w:val="0"/>
                  <w:divBdr>
                    <w:top w:val="none" w:sz="0" w:space="0" w:color="auto"/>
                    <w:left w:val="none" w:sz="0" w:space="0" w:color="auto"/>
                    <w:bottom w:val="none" w:sz="0" w:space="0" w:color="auto"/>
                    <w:right w:val="none" w:sz="0" w:space="0" w:color="auto"/>
                  </w:divBdr>
                  <w:divsChild>
                    <w:div w:id="813371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4811513">
      <w:bodyDiv w:val="1"/>
      <w:marLeft w:val="0"/>
      <w:marRight w:val="0"/>
      <w:marTop w:val="0"/>
      <w:marBottom w:val="0"/>
      <w:divBdr>
        <w:top w:val="none" w:sz="0" w:space="0" w:color="auto"/>
        <w:left w:val="none" w:sz="0" w:space="0" w:color="auto"/>
        <w:bottom w:val="none" w:sz="0" w:space="0" w:color="auto"/>
        <w:right w:val="none" w:sz="0" w:space="0" w:color="auto"/>
      </w:divBdr>
    </w:div>
    <w:div w:id="175906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ccrorc@tcd.i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 (1).xsl" StyleName="APA" Version="6"/>
</file>

<file path=customXml/itemProps1.xml><?xml version="1.0" encoding="utf-8"?>
<ds:datastoreItem xmlns:ds="http://schemas.openxmlformats.org/officeDocument/2006/customXml" ds:itemID="{6877DE75-8D33-4A48-BC34-B6AEAD917D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12967</Words>
  <Characters>73917</Characters>
  <Application>Microsoft Office Word</Application>
  <DocSecurity>0</DocSecurity>
  <Lines>615</Lines>
  <Paragraphs>173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Cathal McCrory</dc:creator>
  <cp:keywords/>
  <dc:description/>
  <cp:lastModifiedBy>Vineis, Paolo</cp:lastModifiedBy>
  <cp:revision>2</cp:revision>
  <cp:lastPrinted>2018-12-13T09:28:00Z</cp:lastPrinted>
  <dcterms:created xsi:type="dcterms:W3CDTF">2019-05-01T07:19:00Z</dcterms:created>
  <dcterms:modified xsi:type="dcterms:W3CDTF">2019-05-01T07:19:00Z</dcterms:modified>
</cp:coreProperties>
</file>