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4DB5A5" w14:textId="73616FC2" w:rsidR="009E2E69" w:rsidRPr="00AC272A" w:rsidRDefault="005404B5" w:rsidP="00AC272A">
      <w:pPr>
        <w:shd w:val="clear" w:color="auto" w:fill="FFFFFF"/>
        <w:spacing w:after="100" w:line="240" w:lineRule="auto"/>
        <w:jc w:val="center"/>
        <w:textAlignment w:val="baseline"/>
        <w:rPr>
          <w:rFonts w:ascii="Arial" w:eastAsia="Times New Roman" w:hAnsi="Arial" w:cs="Arial"/>
          <w:color w:val="424242"/>
          <w:sz w:val="52"/>
          <w:szCs w:val="52"/>
          <w:lang w:eastAsia="en-GB"/>
        </w:rPr>
      </w:pPr>
      <w:r w:rsidRPr="00AC272A">
        <w:rPr>
          <w:rFonts w:ascii="Arial" w:eastAsia="Times New Roman" w:hAnsi="Arial" w:cs="Arial"/>
          <w:b/>
          <w:bCs/>
          <w:color w:val="424242"/>
          <w:sz w:val="52"/>
          <w:szCs w:val="52"/>
          <w:lang w:eastAsia="en-GB"/>
        </w:rPr>
        <w:t>Volatile Organic Compound Emission from Human Skin</w:t>
      </w:r>
    </w:p>
    <w:p w14:paraId="143E70A8" w14:textId="77777777" w:rsidR="009E2E69" w:rsidRPr="00AC272A" w:rsidRDefault="009E2E69" w:rsidP="009E2E69">
      <w:pPr>
        <w:pStyle w:val="NormalWeb"/>
        <w:jc w:val="center"/>
        <w:rPr>
          <w:rFonts w:ascii="Arial" w:hAnsi="Arial" w:cs="Arial"/>
          <w:color w:val="000000"/>
          <w:sz w:val="40"/>
          <w:szCs w:val="40"/>
        </w:rPr>
      </w:pPr>
    </w:p>
    <w:p w14:paraId="3A749E38" w14:textId="5C57321E" w:rsidR="009E2E69" w:rsidRPr="00AC272A" w:rsidRDefault="009E2E69" w:rsidP="009E2E69">
      <w:pPr>
        <w:pStyle w:val="NormalWeb"/>
        <w:jc w:val="center"/>
        <w:rPr>
          <w:rFonts w:ascii="Arial" w:hAnsi="Arial" w:cs="Arial"/>
          <w:b/>
          <w:color w:val="000000"/>
          <w:sz w:val="40"/>
          <w:szCs w:val="40"/>
        </w:rPr>
      </w:pPr>
      <w:r w:rsidRPr="00AC272A">
        <w:rPr>
          <w:rFonts w:ascii="Arial" w:hAnsi="Arial" w:cs="Arial"/>
          <w:b/>
          <w:color w:val="000000"/>
          <w:sz w:val="40"/>
          <w:szCs w:val="40"/>
        </w:rPr>
        <w:t>Anuja T Mitra</w:t>
      </w:r>
      <w:r w:rsidRPr="00AC272A">
        <w:rPr>
          <w:rFonts w:ascii="Arial" w:hAnsi="Arial" w:cs="Arial"/>
          <w:b/>
          <w:color w:val="000000"/>
          <w:sz w:val="40"/>
          <w:szCs w:val="40"/>
          <w:vertAlign w:val="superscript"/>
        </w:rPr>
        <w:t>1</w:t>
      </w:r>
      <w:r w:rsidRPr="00AC272A">
        <w:rPr>
          <w:rFonts w:ascii="Arial" w:hAnsi="Arial" w:cs="Arial"/>
          <w:b/>
          <w:color w:val="000000"/>
          <w:sz w:val="40"/>
          <w:szCs w:val="40"/>
        </w:rPr>
        <w:t xml:space="preserve">*, </w:t>
      </w:r>
      <w:r w:rsidR="002066FC" w:rsidRPr="00AC272A">
        <w:rPr>
          <w:rFonts w:ascii="Arial" w:hAnsi="Arial" w:cs="Arial"/>
          <w:b/>
          <w:color w:val="000000"/>
          <w:sz w:val="40"/>
          <w:szCs w:val="40"/>
        </w:rPr>
        <w:t>Alexandra Razumovskaya-Hough</w:t>
      </w:r>
      <w:r w:rsidR="005404B5" w:rsidRPr="00AC272A">
        <w:rPr>
          <w:rFonts w:ascii="Arial" w:hAnsi="Arial" w:cs="Arial"/>
          <w:b/>
          <w:color w:val="000000"/>
          <w:sz w:val="40"/>
          <w:szCs w:val="40"/>
        </w:rPr>
        <w:t xml:space="preserve"> </w:t>
      </w:r>
      <w:r w:rsidRPr="00AC272A">
        <w:rPr>
          <w:rFonts w:ascii="Arial" w:hAnsi="Arial" w:cs="Arial"/>
          <w:b/>
          <w:color w:val="000000"/>
          <w:sz w:val="40"/>
          <w:szCs w:val="40"/>
          <w:vertAlign w:val="superscript"/>
        </w:rPr>
        <w:t>1</w:t>
      </w:r>
      <w:r w:rsidR="004A0AF5" w:rsidRPr="00AC272A">
        <w:rPr>
          <w:rFonts w:ascii="Arial" w:hAnsi="Arial" w:cs="Arial"/>
          <w:b/>
          <w:color w:val="000000"/>
          <w:sz w:val="40"/>
          <w:szCs w:val="40"/>
        </w:rPr>
        <w:t>, George B Hanna</w:t>
      </w:r>
      <w:r w:rsidR="004A0AF5" w:rsidRPr="00AC272A">
        <w:rPr>
          <w:rFonts w:ascii="Arial" w:hAnsi="Arial" w:cs="Arial"/>
          <w:b/>
          <w:color w:val="000000"/>
          <w:sz w:val="40"/>
          <w:szCs w:val="40"/>
          <w:vertAlign w:val="superscript"/>
        </w:rPr>
        <w:t>1</w:t>
      </w:r>
    </w:p>
    <w:p w14:paraId="26E6A53C" w14:textId="77777777" w:rsidR="009E2E69" w:rsidRPr="00AC272A" w:rsidRDefault="009E2E69" w:rsidP="009E2E69">
      <w:pPr>
        <w:pStyle w:val="NormalWeb"/>
        <w:rPr>
          <w:rFonts w:ascii="Arial" w:hAnsi="Arial" w:cs="Arial"/>
          <w:color w:val="000000"/>
        </w:rPr>
      </w:pPr>
    </w:p>
    <w:p w14:paraId="795DAEEF" w14:textId="77777777" w:rsidR="009E2E69" w:rsidRPr="00AC272A" w:rsidRDefault="009E2E69" w:rsidP="009E2E69">
      <w:pPr>
        <w:pStyle w:val="NormalWeb"/>
        <w:rPr>
          <w:rFonts w:ascii="Arial" w:hAnsi="Arial" w:cs="Arial"/>
          <w:color w:val="000000"/>
        </w:rPr>
      </w:pPr>
    </w:p>
    <w:p w14:paraId="1A0CF340" w14:textId="77777777" w:rsidR="009E2E69" w:rsidRPr="00AC272A" w:rsidRDefault="009E2E69" w:rsidP="009E2E69">
      <w:pPr>
        <w:pStyle w:val="NormalWeb"/>
        <w:rPr>
          <w:rFonts w:ascii="Arial" w:hAnsi="Arial" w:cs="Arial"/>
          <w:color w:val="000000"/>
          <w:sz w:val="28"/>
          <w:szCs w:val="28"/>
        </w:rPr>
      </w:pPr>
      <w:r w:rsidRPr="00AC272A">
        <w:rPr>
          <w:rFonts w:ascii="Arial" w:hAnsi="Arial" w:cs="Arial"/>
          <w:color w:val="000000"/>
          <w:sz w:val="28"/>
          <w:szCs w:val="28"/>
        </w:rPr>
        <w:t>Address:</w:t>
      </w:r>
    </w:p>
    <w:p w14:paraId="7DDC8B6E" w14:textId="77777777" w:rsidR="009E2E69" w:rsidRPr="00AC272A" w:rsidRDefault="009E2E69" w:rsidP="009E2E69">
      <w:pPr>
        <w:pStyle w:val="NormalWeb"/>
        <w:rPr>
          <w:rFonts w:ascii="Arial" w:hAnsi="Arial" w:cs="Arial"/>
          <w:color w:val="000000"/>
          <w:sz w:val="28"/>
          <w:szCs w:val="28"/>
        </w:rPr>
      </w:pPr>
      <w:r w:rsidRPr="00AC272A">
        <w:rPr>
          <w:rFonts w:ascii="Arial" w:hAnsi="Arial" w:cs="Arial"/>
          <w:color w:val="000000"/>
          <w:sz w:val="28"/>
          <w:szCs w:val="28"/>
        </w:rPr>
        <w:t>1</w:t>
      </w:r>
      <w:r w:rsidRPr="00AC272A">
        <w:rPr>
          <w:rFonts w:ascii="Arial" w:hAnsi="Arial" w:cs="Arial"/>
          <w:color w:val="000000"/>
          <w:sz w:val="28"/>
          <w:szCs w:val="28"/>
        </w:rPr>
        <w:tab/>
        <w:t>Department of Surgery and Cancer, Imperial College London, St Mary’s Hospital, Paddington, London, United Kingdom, W21NY</w:t>
      </w:r>
    </w:p>
    <w:p w14:paraId="10DDE91C" w14:textId="77777777" w:rsidR="009E2E69" w:rsidRPr="00AC272A" w:rsidRDefault="009E2E69" w:rsidP="009E2E69">
      <w:pPr>
        <w:pStyle w:val="NormalWeb"/>
        <w:rPr>
          <w:rFonts w:ascii="Arial" w:hAnsi="Arial" w:cs="Arial"/>
          <w:color w:val="000000"/>
          <w:sz w:val="28"/>
          <w:szCs w:val="28"/>
        </w:rPr>
      </w:pPr>
      <w:r w:rsidRPr="00AC272A">
        <w:rPr>
          <w:rFonts w:ascii="Arial" w:hAnsi="Arial" w:cs="Arial"/>
          <w:color w:val="000000"/>
          <w:sz w:val="28"/>
          <w:szCs w:val="28"/>
        </w:rPr>
        <w:t>Email: anuja.mitra06@imperial.ac.uk</w:t>
      </w:r>
    </w:p>
    <w:p w14:paraId="2C448B40" w14:textId="77777777" w:rsidR="009E2E69" w:rsidRPr="00AC272A" w:rsidRDefault="009E2E69" w:rsidP="009E2E69">
      <w:pPr>
        <w:pStyle w:val="NormalWeb"/>
        <w:rPr>
          <w:rFonts w:ascii="Arial" w:hAnsi="Arial" w:cs="Arial"/>
          <w:color w:val="000000"/>
          <w:sz w:val="28"/>
          <w:szCs w:val="28"/>
        </w:rPr>
      </w:pPr>
      <w:r w:rsidRPr="00AC272A">
        <w:rPr>
          <w:rFonts w:ascii="Arial" w:hAnsi="Arial" w:cs="Arial"/>
          <w:color w:val="000000"/>
          <w:sz w:val="28"/>
          <w:szCs w:val="28"/>
        </w:rPr>
        <w:t>Telephone Number: +44 7545980633</w:t>
      </w:r>
    </w:p>
    <w:p w14:paraId="5C9ED2F1" w14:textId="77777777" w:rsidR="009E2E69" w:rsidRPr="00AC272A" w:rsidRDefault="009E2E69" w:rsidP="009E2E69">
      <w:pPr>
        <w:pStyle w:val="NormalWeb"/>
        <w:rPr>
          <w:rFonts w:ascii="Arial" w:hAnsi="Arial" w:cs="Arial"/>
          <w:color w:val="000000"/>
          <w:sz w:val="28"/>
          <w:szCs w:val="28"/>
        </w:rPr>
      </w:pPr>
      <w:r w:rsidRPr="00AC272A">
        <w:rPr>
          <w:rFonts w:ascii="Arial" w:hAnsi="Arial" w:cs="Arial"/>
          <w:color w:val="000000"/>
          <w:sz w:val="28"/>
          <w:szCs w:val="28"/>
        </w:rPr>
        <w:t>*</w:t>
      </w:r>
      <w:proofErr w:type="gramStart"/>
      <w:r w:rsidRPr="00AC272A">
        <w:rPr>
          <w:rFonts w:ascii="Arial" w:hAnsi="Arial" w:cs="Arial"/>
          <w:color w:val="000000"/>
          <w:sz w:val="28"/>
          <w:szCs w:val="28"/>
        </w:rPr>
        <w:t>lead</w:t>
      </w:r>
      <w:proofErr w:type="gramEnd"/>
      <w:r w:rsidRPr="00AC272A">
        <w:rPr>
          <w:rFonts w:ascii="Arial" w:hAnsi="Arial" w:cs="Arial"/>
          <w:color w:val="000000"/>
          <w:sz w:val="28"/>
          <w:szCs w:val="28"/>
        </w:rPr>
        <w:t xml:space="preserve"> author</w:t>
      </w:r>
    </w:p>
    <w:p w14:paraId="540F4656" w14:textId="77777777" w:rsidR="009E2E69" w:rsidRPr="00AC272A" w:rsidRDefault="009E2E69" w:rsidP="009E2E69">
      <w:pPr>
        <w:pStyle w:val="NormalWeb"/>
        <w:rPr>
          <w:rFonts w:ascii="Arial" w:hAnsi="Arial" w:cs="Arial"/>
          <w:color w:val="000000"/>
          <w:sz w:val="28"/>
          <w:szCs w:val="28"/>
        </w:rPr>
      </w:pPr>
    </w:p>
    <w:p w14:paraId="57CA96CF" w14:textId="116B6BEA" w:rsidR="000311C4" w:rsidRPr="00AC272A" w:rsidRDefault="000311C4" w:rsidP="009E2E69">
      <w:pPr>
        <w:pStyle w:val="NormalWeb"/>
        <w:rPr>
          <w:rFonts w:ascii="Arial" w:hAnsi="Arial" w:cs="Arial"/>
          <w:color w:val="000000"/>
          <w:sz w:val="28"/>
          <w:szCs w:val="28"/>
        </w:rPr>
      </w:pPr>
      <w:r w:rsidRPr="00AC272A">
        <w:rPr>
          <w:rFonts w:ascii="Arial" w:hAnsi="Arial" w:cs="Arial"/>
          <w:color w:val="000000"/>
          <w:sz w:val="28"/>
          <w:szCs w:val="28"/>
        </w:rPr>
        <w:t xml:space="preserve">Word Count: </w:t>
      </w:r>
      <w:r w:rsidR="00F4610F" w:rsidRPr="00AC272A">
        <w:rPr>
          <w:rFonts w:ascii="Arial" w:hAnsi="Arial" w:cs="Arial"/>
          <w:color w:val="000000"/>
          <w:sz w:val="28"/>
          <w:szCs w:val="28"/>
        </w:rPr>
        <w:t>84</w:t>
      </w:r>
      <w:r w:rsidR="00AC272A" w:rsidRPr="00AC272A">
        <w:rPr>
          <w:rFonts w:ascii="Arial" w:hAnsi="Arial" w:cs="Arial"/>
          <w:color w:val="000000"/>
          <w:sz w:val="28"/>
          <w:szCs w:val="28"/>
        </w:rPr>
        <w:t>00</w:t>
      </w:r>
    </w:p>
    <w:p w14:paraId="690A2276" w14:textId="65BEDCFF" w:rsidR="009E2E69" w:rsidRPr="00AC272A" w:rsidRDefault="009E2E69" w:rsidP="009E2E69">
      <w:pPr>
        <w:pStyle w:val="NormalWeb"/>
        <w:rPr>
          <w:rFonts w:ascii="Arial" w:hAnsi="Arial" w:cs="Arial"/>
          <w:color w:val="000000"/>
          <w:sz w:val="28"/>
          <w:szCs w:val="28"/>
        </w:rPr>
      </w:pPr>
      <w:r w:rsidRPr="00AC272A">
        <w:rPr>
          <w:rFonts w:ascii="Arial" w:hAnsi="Arial" w:cs="Arial"/>
          <w:color w:val="000000"/>
          <w:sz w:val="28"/>
          <w:szCs w:val="28"/>
        </w:rPr>
        <w:t>Number of Figures:</w:t>
      </w:r>
      <w:r w:rsidR="00AC272A" w:rsidRPr="00AC272A">
        <w:rPr>
          <w:rFonts w:ascii="Arial" w:hAnsi="Arial" w:cs="Arial"/>
          <w:color w:val="000000"/>
          <w:sz w:val="28"/>
          <w:szCs w:val="28"/>
        </w:rPr>
        <w:t>1</w:t>
      </w:r>
    </w:p>
    <w:p w14:paraId="44D9052C" w14:textId="13C5C36F" w:rsidR="009E2E69" w:rsidRPr="00AC272A" w:rsidRDefault="009E2E69" w:rsidP="009E2E69">
      <w:pPr>
        <w:pStyle w:val="NormalWeb"/>
        <w:rPr>
          <w:rFonts w:ascii="Arial" w:hAnsi="Arial" w:cs="Arial"/>
          <w:color w:val="000000"/>
          <w:sz w:val="28"/>
          <w:szCs w:val="28"/>
        </w:rPr>
      </w:pPr>
      <w:r w:rsidRPr="00AC272A">
        <w:rPr>
          <w:rFonts w:ascii="Arial" w:hAnsi="Arial" w:cs="Arial"/>
          <w:color w:val="000000"/>
          <w:sz w:val="28"/>
          <w:szCs w:val="28"/>
        </w:rPr>
        <w:t xml:space="preserve">Number of Tables: </w:t>
      </w:r>
      <w:r w:rsidR="000311C4" w:rsidRPr="00AC272A">
        <w:rPr>
          <w:rFonts w:ascii="Arial" w:hAnsi="Arial" w:cs="Arial"/>
          <w:color w:val="000000"/>
          <w:sz w:val="28"/>
          <w:szCs w:val="28"/>
        </w:rPr>
        <w:t>2</w:t>
      </w:r>
    </w:p>
    <w:p w14:paraId="54A84FEF" w14:textId="345496BF" w:rsidR="009E2E69" w:rsidRPr="00AC272A" w:rsidRDefault="009E2E69" w:rsidP="009E2E69">
      <w:pPr>
        <w:pStyle w:val="NormalWeb"/>
        <w:rPr>
          <w:rFonts w:ascii="Arial" w:hAnsi="Arial" w:cs="Arial"/>
          <w:color w:val="000000"/>
          <w:sz w:val="28"/>
          <w:szCs w:val="28"/>
        </w:rPr>
      </w:pPr>
      <w:r w:rsidRPr="00AC272A">
        <w:rPr>
          <w:rFonts w:ascii="Arial" w:hAnsi="Arial" w:cs="Arial"/>
          <w:color w:val="000000"/>
          <w:sz w:val="28"/>
          <w:szCs w:val="28"/>
        </w:rPr>
        <w:t xml:space="preserve">Date chapter submitted: </w:t>
      </w:r>
      <w:proofErr w:type="gramStart"/>
      <w:r w:rsidR="000311C4" w:rsidRPr="00AC272A">
        <w:rPr>
          <w:rFonts w:ascii="Arial" w:hAnsi="Arial" w:cs="Arial"/>
          <w:color w:val="000000"/>
          <w:sz w:val="28"/>
          <w:szCs w:val="28"/>
        </w:rPr>
        <w:t>25</w:t>
      </w:r>
      <w:r w:rsidRPr="00AC272A">
        <w:rPr>
          <w:rFonts w:ascii="Arial" w:hAnsi="Arial" w:cs="Arial"/>
          <w:color w:val="000000"/>
          <w:sz w:val="28"/>
          <w:szCs w:val="28"/>
        </w:rPr>
        <w:t>/05/2023</w:t>
      </w:r>
      <w:proofErr w:type="gramEnd"/>
    </w:p>
    <w:p w14:paraId="580F73B1" w14:textId="77777777" w:rsidR="009E2E69" w:rsidRPr="00AC272A" w:rsidRDefault="009E2E69" w:rsidP="009E2E69">
      <w:pPr>
        <w:pStyle w:val="NormalWeb"/>
        <w:spacing w:line="360" w:lineRule="auto"/>
        <w:rPr>
          <w:rFonts w:ascii="Arial" w:hAnsi="Arial" w:cs="Arial"/>
          <w:color w:val="000000"/>
          <w:sz w:val="28"/>
          <w:szCs w:val="28"/>
        </w:rPr>
      </w:pPr>
    </w:p>
    <w:p w14:paraId="63D62E68" w14:textId="08FEBC18" w:rsidR="009E2E69" w:rsidRPr="00AC272A" w:rsidRDefault="009E2E69" w:rsidP="009E2E69">
      <w:pPr>
        <w:pStyle w:val="NormalWeb"/>
        <w:spacing w:line="360" w:lineRule="auto"/>
        <w:rPr>
          <w:rFonts w:ascii="Arial" w:hAnsi="Arial" w:cs="Arial"/>
          <w:color w:val="000000"/>
          <w:sz w:val="28"/>
          <w:szCs w:val="28"/>
        </w:rPr>
      </w:pPr>
      <w:r w:rsidRPr="00AC272A">
        <w:rPr>
          <w:rFonts w:ascii="Arial" w:hAnsi="Arial" w:cs="Arial"/>
          <w:b/>
          <w:color w:val="000000"/>
          <w:sz w:val="28"/>
          <w:szCs w:val="28"/>
        </w:rPr>
        <w:t>Key words</w:t>
      </w:r>
      <w:r w:rsidRPr="00AC272A">
        <w:rPr>
          <w:rFonts w:ascii="Arial" w:hAnsi="Arial" w:cs="Arial"/>
          <w:color w:val="000000"/>
          <w:sz w:val="28"/>
          <w:szCs w:val="28"/>
        </w:rPr>
        <w:t xml:space="preserve">: </w:t>
      </w:r>
      <w:r w:rsidR="00F4610F" w:rsidRPr="00AC272A">
        <w:rPr>
          <w:rFonts w:ascii="Arial" w:hAnsi="Arial" w:cs="Arial"/>
          <w:color w:val="000000"/>
          <w:sz w:val="28"/>
          <w:szCs w:val="28"/>
        </w:rPr>
        <w:t xml:space="preserve">Volatile Organic Compounds, Skin, </w:t>
      </w:r>
      <w:proofErr w:type="spellStart"/>
      <w:r w:rsidR="00F4610F" w:rsidRPr="00AC272A">
        <w:rPr>
          <w:rFonts w:ascii="Arial" w:hAnsi="Arial" w:cs="Arial"/>
          <w:color w:val="000000"/>
          <w:sz w:val="28"/>
          <w:szCs w:val="28"/>
        </w:rPr>
        <w:t>Volatolome</w:t>
      </w:r>
      <w:proofErr w:type="spellEnd"/>
      <w:r w:rsidR="00F4610F" w:rsidRPr="00AC272A">
        <w:rPr>
          <w:rFonts w:ascii="Arial" w:hAnsi="Arial" w:cs="Arial"/>
          <w:color w:val="000000"/>
          <w:sz w:val="28"/>
          <w:szCs w:val="28"/>
        </w:rPr>
        <w:t>, Non- invasive</w:t>
      </w:r>
      <w:r w:rsidR="00EE509D" w:rsidRPr="00AC272A">
        <w:rPr>
          <w:rFonts w:ascii="Arial" w:hAnsi="Arial" w:cs="Arial"/>
          <w:color w:val="000000"/>
          <w:sz w:val="28"/>
          <w:szCs w:val="28"/>
        </w:rPr>
        <w:t>, skin patch, headspace VOC</w:t>
      </w:r>
    </w:p>
    <w:p w14:paraId="24AEE32B" w14:textId="2ABF3535" w:rsidR="009E2E69" w:rsidRPr="00AC272A" w:rsidRDefault="009E2E69">
      <w:pPr>
        <w:rPr>
          <w:rFonts w:ascii="Arial" w:hAnsi="Arial" w:cs="Arial"/>
          <w:b/>
          <w:bCs/>
          <w:sz w:val="24"/>
          <w:szCs w:val="24"/>
          <w:u w:val="single"/>
        </w:rPr>
      </w:pPr>
    </w:p>
    <w:p w14:paraId="63FDABA8" w14:textId="77777777" w:rsidR="005404B5" w:rsidRPr="00AC272A" w:rsidRDefault="005404B5">
      <w:pPr>
        <w:rPr>
          <w:rFonts w:ascii="Arial" w:hAnsi="Arial" w:cs="Arial"/>
          <w:b/>
          <w:bCs/>
          <w:sz w:val="24"/>
          <w:szCs w:val="24"/>
          <w:u w:val="single"/>
        </w:rPr>
      </w:pPr>
      <w:r w:rsidRPr="00AC272A">
        <w:rPr>
          <w:rFonts w:ascii="Arial" w:hAnsi="Arial" w:cs="Arial"/>
          <w:b/>
          <w:bCs/>
          <w:sz w:val="24"/>
          <w:szCs w:val="24"/>
          <w:u w:val="single"/>
        </w:rPr>
        <w:br w:type="page"/>
      </w:r>
    </w:p>
    <w:p w14:paraId="0BA64B71" w14:textId="77777777" w:rsidR="001D7A10" w:rsidRPr="00A5288D" w:rsidRDefault="001D7A10" w:rsidP="00A5288D">
      <w:pPr>
        <w:pStyle w:val="ListParagraph"/>
        <w:spacing w:line="480" w:lineRule="auto"/>
        <w:ind w:left="0"/>
        <w:jc w:val="both"/>
        <w:rPr>
          <w:rFonts w:ascii="Arial" w:hAnsi="Arial" w:cs="Arial"/>
          <w:b/>
          <w:bCs/>
          <w:sz w:val="24"/>
          <w:szCs w:val="24"/>
        </w:rPr>
      </w:pPr>
      <w:r w:rsidRPr="00A5288D">
        <w:rPr>
          <w:rFonts w:ascii="Arial" w:hAnsi="Arial" w:cs="Arial"/>
          <w:b/>
          <w:bCs/>
          <w:sz w:val="24"/>
          <w:szCs w:val="24"/>
        </w:rPr>
        <w:lastRenderedPageBreak/>
        <w:t>Chapter Abstract:</w:t>
      </w:r>
    </w:p>
    <w:p w14:paraId="05A8F77C" w14:textId="03C5B8D8" w:rsidR="001D7A10" w:rsidRDefault="001D7A10" w:rsidP="002C3116">
      <w:pPr>
        <w:pStyle w:val="ListParagraph"/>
        <w:spacing w:line="480" w:lineRule="auto"/>
        <w:ind w:left="0" w:firstLine="720"/>
        <w:jc w:val="both"/>
        <w:rPr>
          <w:rFonts w:ascii="Arial" w:hAnsi="Arial" w:cs="Arial"/>
          <w:sz w:val="24"/>
          <w:szCs w:val="24"/>
        </w:rPr>
      </w:pPr>
      <w:r w:rsidRPr="00A5288D">
        <w:rPr>
          <w:rFonts w:ascii="Arial" w:hAnsi="Arial" w:cs="Arial"/>
          <w:sz w:val="24"/>
          <w:szCs w:val="24"/>
        </w:rPr>
        <w:t xml:space="preserve">The analysis of </w:t>
      </w:r>
      <w:r>
        <w:rPr>
          <w:rFonts w:ascii="Arial" w:hAnsi="Arial" w:cs="Arial"/>
          <w:sz w:val="24"/>
          <w:szCs w:val="24"/>
        </w:rPr>
        <w:t>v</w:t>
      </w:r>
      <w:r w:rsidRPr="00A5288D">
        <w:rPr>
          <w:rFonts w:ascii="Arial" w:hAnsi="Arial" w:cs="Arial"/>
          <w:sz w:val="24"/>
          <w:szCs w:val="24"/>
        </w:rPr>
        <w:t>olatile organic compounds (VOCs) emitted from the</w:t>
      </w:r>
      <w:r>
        <w:rPr>
          <w:rFonts w:ascii="Arial" w:hAnsi="Arial" w:cs="Arial"/>
          <w:sz w:val="24"/>
          <w:szCs w:val="24"/>
        </w:rPr>
        <w:t xml:space="preserve"> </w:t>
      </w:r>
      <w:r w:rsidR="0043697B">
        <w:rPr>
          <w:rFonts w:ascii="Arial" w:hAnsi="Arial" w:cs="Arial"/>
          <w:sz w:val="24"/>
          <w:szCs w:val="24"/>
        </w:rPr>
        <w:t xml:space="preserve">human </w:t>
      </w:r>
      <w:r w:rsidRPr="00A5288D">
        <w:rPr>
          <w:rFonts w:ascii="Arial" w:hAnsi="Arial" w:cs="Arial"/>
          <w:sz w:val="24"/>
          <w:szCs w:val="24"/>
        </w:rPr>
        <w:t xml:space="preserve">body </w:t>
      </w:r>
      <w:r>
        <w:rPr>
          <w:rFonts w:ascii="Arial" w:hAnsi="Arial" w:cs="Arial"/>
          <w:sz w:val="24"/>
          <w:szCs w:val="24"/>
        </w:rPr>
        <w:t xml:space="preserve">can </w:t>
      </w:r>
      <w:r w:rsidRPr="00A5288D">
        <w:rPr>
          <w:rFonts w:ascii="Arial" w:hAnsi="Arial" w:cs="Arial"/>
          <w:sz w:val="24"/>
          <w:szCs w:val="24"/>
        </w:rPr>
        <w:t xml:space="preserve">provide personalised information about underlying metabolic pathophysiological processes </w:t>
      </w:r>
      <w:r w:rsidR="0043697B">
        <w:rPr>
          <w:rFonts w:ascii="Arial" w:hAnsi="Arial" w:cs="Arial"/>
          <w:sz w:val="24"/>
          <w:szCs w:val="24"/>
        </w:rPr>
        <w:t>entirely non- invasively</w:t>
      </w:r>
      <w:r w:rsidRPr="00A5288D">
        <w:rPr>
          <w:rFonts w:ascii="Arial" w:hAnsi="Arial" w:cs="Arial"/>
          <w:sz w:val="24"/>
          <w:szCs w:val="24"/>
        </w:rPr>
        <w:t>. Despite the skin being the second largest contributor to the production of VOCs, it is an underexplored branch of the overall human volatolome</w:t>
      </w:r>
      <w:r w:rsidR="007D1E42">
        <w:rPr>
          <w:rFonts w:ascii="Arial" w:hAnsi="Arial" w:cs="Arial"/>
          <w:sz w:val="24"/>
          <w:szCs w:val="24"/>
        </w:rPr>
        <w:t xml:space="preserve"> and consequently the </w:t>
      </w:r>
      <w:r w:rsidRPr="00A5288D">
        <w:rPr>
          <w:rFonts w:ascii="Arial" w:hAnsi="Arial" w:cs="Arial"/>
          <w:sz w:val="24"/>
          <w:szCs w:val="24"/>
        </w:rPr>
        <w:t xml:space="preserve">role of human skin to VOC </w:t>
      </w:r>
      <w:r w:rsidR="00E4170D">
        <w:rPr>
          <w:rFonts w:ascii="Arial" w:hAnsi="Arial" w:cs="Arial"/>
          <w:sz w:val="24"/>
          <w:szCs w:val="24"/>
        </w:rPr>
        <w:t>production</w:t>
      </w:r>
      <w:r w:rsidRPr="00A5288D">
        <w:rPr>
          <w:rFonts w:ascii="Arial" w:hAnsi="Arial" w:cs="Arial"/>
          <w:sz w:val="24"/>
          <w:szCs w:val="24"/>
        </w:rPr>
        <w:t xml:space="preserve"> and the exact extent to which skin VOCs can be signatures of health and disease </w:t>
      </w:r>
      <w:r w:rsidR="00DE482A">
        <w:rPr>
          <w:rFonts w:ascii="Arial" w:hAnsi="Arial" w:cs="Arial"/>
          <w:sz w:val="24"/>
          <w:szCs w:val="24"/>
        </w:rPr>
        <w:t>is</w:t>
      </w:r>
      <w:r w:rsidRPr="00A5288D">
        <w:rPr>
          <w:rFonts w:ascii="Arial" w:hAnsi="Arial" w:cs="Arial"/>
          <w:sz w:val="24"/>
          <w:szCs w:val="24"/>
        </w:rPr>
        <w:t xml:space="preserve"> unknown.</w:t>
      </w:r>
    </w:p>
    <w:p w14:paraId="3E2B03D3" w14:textId="4E8B912B" w:rsidR="001D7A10" w:rsidRDefault="001D7A10" w:rsidP="002C3116">
      <w:pPr>
        <w:pStyle w:val="ListParagraph"/>
        <w:spacing w:line="480" w:lineRule="auto"/>
        <w:ind w:left="0" w:firstLine="720"/>
        <w:jc w:val="both"/>
        <w:rPr>
          <w:rStyle w:val="Strong"/>
          <w:rFonts w:ascii="Arial" w:hAnsi="Arial" w:cs="Arial"/>
          <w:b w:val="0"/>
          <w:bCs w:val="0"/>
          <w:sz w:val="24"/>
          <w:szCs w:val="24"/>
        </w:rPr>
      </w:pPr>
      <w:r>
        <w:rPr>
          <w:rFonts w:ascii="Arial" w:hAnsi="Arial" w:cs="Arial"/>
          <w:sz w:val="24"/>
          <w:szCs w:val="24"/>
        </w:rPr>
        <w:t>T</w:t>
      </w:r>
      <w:r w:rsidRPr="004A017C">
        <w:rPr>
          <w:rFonts w:ascii="Arial" w:hAnsi="Arial" w:cs="Arial"/>
          <w:sz w:val="24"/>
          <w:szCs w:val="24"/>
        </w:rPr>
        <w:t>h</w:t>
      </w:r>
      <w:r>
        <w:rPr>
          <w:rFonts w:ascii="Arial" w:hAnsi="Arial" w:cs="Arial"/>
          <w:sz w:val="24"/>
          <w:szCs w:val="24"/>
        </w:rPr>
        <w:t>is</w:t>
      </w:r>
      <w:r w:rsidRPr="004A017C">
        <w:rPr>
          <w:rFonts w:ascii="Arial" w:hAnsi="Arial" w:cs="Arial"/>
          <w:sz w:val="24"/>
          <w:szCs w:val="24"/>
        </w:rPr>
        <w:t xml:space="preserve"> </w:t>
      </w:r>
      <w:r>
        <w:rPr>
          <w:rFonts w:ascii="Arial" w:hAnsi="Arial" w:cs="Arial"/>
          <w:sz w:val="24"/>
          <w:szCs w:val="24"/>
        </w:rPr>
        <w:t xml:space="preserve">chapter explores the role of skin VOCs in the broader scientific and clinical context of the entire human </w:t>
      </w:r>
      <w:proofErr w:type="spellStart"/>
      <w:r w:rsidR="000D10A7">
        <w:rPr>
          <w:rFonts w:ascii="Arial" w:hAnsi="Arial" w:cs="Arial"/>
          <w:sz w:val="24"/>
          <w:szCs w:val="24"/>
        </w:rPr>
        <w:t>volatolome</w:t>
      </w:r>
      <w:proofErr w:type="spellEnd"/>
      <w:r>
        <w:rPr>
          <w:rFonts w:ascii="Arial" w:hAnsi="Arial" w:cs="Arial"/>
          <w:sz w:val="24"/>
          <w:szCs w:val="24"/>
        </w:rPr>
        <w:t xml:space="preserve">. First, the literature landscape of the human </w:t>
      </w:r>
      <w:proofErr w:type="spellStart"/>
      <w:r w:rsidR="000D10A7">
        <w:rPr>
          <w:rFonts w:ascii="Arial" w:hAnsi="Arial" w:cs="Arial"/>
          <w:sz w:val="24"/>
          <w:szCs w:val="24"/>
        </w:rPr>
        <w:t>volatolome</w:t>
      </w:r>
      <w:proofErr w:type="spellEnd"/>
      <w:r>
        <w:rPr>
          <w:rFonts w:ascii="Arial" w:hAnsi="Arial" w:cs="Arial"/>
          <w:sz w:val="24"/>
          <w:szCs w:val="24"/>
        </w:rPr>
        <w:t xml:space="preserve"> and its clinical applications is described. The focus of this chapter </w:t>
      </w:r>
      <w:r w:rsidR="00557282">
        <w:rPr>
          <w:rFonts w:ascii="Arial" w:hAnsi="Arial" w:cs="Arial"/>
          <w:sz w:val="24"/>
          <w:szCs w:val="24"/>
        </w:rPr>
        <w:t xml:space="preserve">then </w:t>
      </w:r>
      <w:r w:rsidR="00511B79">
        <w:rPr>
          <w:rFonts w:ascii="Arial" w:hAnsi="Arial" w:cs="Arial"/>
          <w:sz w:val="24"/>
          <w:szCs w:val="24"/>
        </w:rPr>
        <w:t xml:space="preserve">shifts to </w:t>
      </w:r>
      <w:r>
        <w:rPr>
          <w:rFonts w:ascii="Arial" w:hAnsi="Arial" w:cs="Arial"/>
          <w:sz w:val="24"/>
          <w:szCs w:val="24"/>
        </w:rPr>
        <w:t xml:space="preserve">the human skin </w:t>
      </w:r>
      <w:proofErr w:type="spellStart"/>
      <w:r w:rsidR="000D10A7">
        <w:rPr>
          <w:rFonts w:ascii="Arial" w:hAnsi="Arial" w:cs="Arial"/>
          <w:sz w:val="24"/>
          <w:szCs w:val="24"/>
        </w:rPr>
        <w:t>volatolome</w:t>
      </w:r>
      <w:proofErr w:type="spellEnd"/>
      <w:r>
        <w:rPr>
          <w:rFonts w:ascii="Arial" w:hAnsi="Arial" w:cs="Arial"/>
          <w:sz w:val="24"/>
          <w:szCs w:val="24"/>
        </w:rPr>
        <w:t xml:space="preserve">. Key methodological processes and challenges in skin VOC capture and analysis are considered.  This is followed by a comprehensive summary and literature evaluation of research </w:t>
      </w:r>
      <w:r w:rsidRPr="001B38F3">
        <w:rPr>
          <w:rFonts w:ascii="Arial" w:hAnsi="Arial" w:cs="Arial"/>
          <w:sz w:val="24"/>
          <w:szCs w:val="24"/>
        </w:rPr>
        <w:t>on s</w:t>
      </w:r>
      <w:r w:rsidRPr="001B38F3">
        <w:rPr>
          <w:rStyle w:val="Strong"/>
          <w:rFonts w:ascii="Arial" w:hAnsi="Arial" w:cs="Arial"/>
          <w:b w:val="0"/>
          <w:bCs w:val="0"/>
          <w:sz w:val="24"/>
          <w:szCs w:val="24"/>
        </w:rPr>
        <w:t>kin VOCs in health and disease</w:t>
      </w:r>
      <w:r>
        <w:rPr>
          <w:rStyle w:val="Strong"/>
          <w:rFonts w:ascii="Arial" w:hAnsi="Arial" w:cs="Arial"/>
          <w:b w:val="0"/>
          <w:bCs w:val="0"/>
          <w:sz w:val="24"/>
          <w:szCs w:val="24"/>
        </w:rPr>
        <w:t xml:space="preserve"> with a unique take on </w:t>
      </w:r>
      <w:r w:rsidR="00BF6EF6">
        <w:rPr>
          <w:rStyle w:val="Strong"/>
          <w:rFonts w:ascii="Arial" w:hAnsi="Arial" w:cs="Arial"/>
          <w:b w:val="0"/>
          <w:bCs w:val="0"/>
          <w:sz w:val="24"/>
          <w:szCs w:val="24"/>
        </w:rPr>
        <w:t xml:space="preserve">elucidating </w:t>
      </w:r>
      <w:r>
        <w:rPr>
          <w:rStyle w:val="Strong"/>
          <w:rFonts w:ascii="Arial" w:hAnsi="Arial" w:cs="Arial"/>
          <w:b w:val="0"/>
          <w:bCs w:val="0"/>
          <w:sz w:val="24"/>
          <w:szCs w:val="24"/>
        </w:rPr>
        <w:t xml:space="preserve">the biological origins of skin VOCs aiming to link the phenotype to the underlying disease process. </w:t>
      </w:r>
    </w:p>
    <w:p w14:paraId="133E7CD6" w14:textId="4F7BE6E1" w:rsidR="001D7A10" w:rsidRPr="001B38F3" w:rsidRDefault="001D7A10" w:rsidP="002C3116">
      <w:pPr>
        <w:pStyle w:val="ListParagraph"/>
        <w:spacing w:line="480" w:lineRule="auto"/>
        <w:ind w:left="0" w:firstLine="720"/>
        <w:jc w:val="both"/>
        <w:rPr>
          <w:rFonts w:ascii="Arial" w:hAnsi="Arial" w:cs="Arial"/>
          <w:sz w:val="24"/>
          <w:szCs w:val="24"/>
        </w:rPr>
      </w:pPr>
      <w:r>
        <w:rPr>
          <w:rStyle w:val="Strong"/>
          <w:rFonts w:ascii="Arial" w:hAnsi="Arial" w:cs="Arial"/>
          <w:b w:val="0"/>
          <w:bCs w:val="0"/>
          <w:sz w:val="24"/>
          <w:szCs w:val="24"/>
        </w:rPr>
        <w:t xml:space="preserve">Finally, the chapter concludes by </w:t>
      </w:r>
      <w:r w:rsidR="008A4630">
        <w:rPr>
          <w:rStyle w:val="Strong"/>
          <w:rFonts w:ascii="Arial" w:hAnsi="Arial" w:cs="Arial"/>
          <w:b w:val="0"/>
          <w:bCs w:val="0"/>
          <w:sz w:val="24"/>
          <w:szCs w:val="24"/>
        </w:rPr>
        <w:t>discussing the</w:t>
      </w:r>
      <w:r w:rsidR="00832805">
        <w:rPr>
          <w:rStyle w:val="Strong"/>
          <w:rFonts w:ascii="Arial" w:hAnsi="Arial" w:cs="Arial"/>
          <w:b w:val="0"/>
          <w:bCs w:val="0"/>
          <w:sz w:val="24"/>
          <w:szCs w:val="24"/>
        </w:rPr>
        <w:t xml:space="preserve"> current</w:t>
      </w:r>
      <w:r w:rsidR="008A4630">
        <w:rPr>
          <w:rStyle w:val="Strong"/>
          <w:rFonts w:ascii="Arial" w:hAnsi="Arial" w:cs="Arial"/>
          <w:b w:val="0"/>
          <w:bCs w:val="0"/>
          <w:sz w:val="24"/>
          <w:szCs w:val="24"/>
        </w:rPr>
        <w:t xml:space="preserve"> </w:t>
      </w:r>
      <w:r>
        <w:rPr>
          <w:rStyle w:val="Strong"/>
          <w:rFonts w:ascii="Arial" w:hAnsi="Arial" w:cs="Arial"/>
          <w:b w:val="0"/>
          <w:bCs w:val="0"/>
          <w:sz w:val="24"/>
          <w:szCs w:val="24"/>
        </w:rPr>
        <w:t xml:space="preserve">limitations </w:t>
      </w:r>
      <w:r w:rsidR="00F61BD9">
        <w:rPr>
          <w:rStyle w:val="Strong"/>
          <w:rFonts w:ascii="Arial" w:hAnsi="Arial" w:cs="Arial"/>
          <w:b w:val="0"/>
          <w:bCs w:val="0"/>
          <w:sz w:val="24"/>
          <w:szCs w:val="24"/>
        </w:rPr>
        <w:t xml:space="preserve">of skin VOC </w:t>
      </w:r>
      <w:r w:rsidR="00291ACB">
        <w:rPr>
          <w:rStyle w:val="Strong"/>
          <w:rFonts w:ascii="Arial" w:hAnsi="Arial" w:cs="Arial"/>
          <w:b w:val="0"/>
          <w:bCs w:val="0"/>
          <w:sz w:val="24"/>
          <w:szCs w:val="24"/>
        </w:rPr>
        <w:t>research</w:t>
      </w:r>
      <w:r w:rsidR="00F61BD9">
        <w:rPr>
          <w:rStyle w:val="Strong"/>
          <w:rFonts w:ascii="Arial" w:hAnsi="Arial" w:cs="Arial"/>
          <w:b w:val="0"/>
          <w:bCs w:val="0"/>
          <w:sz w:val="24"/>
          <w:szCs w:val="24"/>
        </w:rPr>
        <w:t xml:space="preserve"> and</w:t>
      </w:r>
      <w:r w:rsidR="00291ACB">
        <w:rPr>
          <w:rStyle w:val="Strong"/>
          <w:rFonts w:ascii="Arial" w:hAnsi="Arial" w:cs="Arial"/>
          <w:b w:val="0"/>
          <w:bCs w:val="0"/>
          <w:sz w:val="24"/>
          <w:szCs w:val="24"/>
        </w:rPr>
        <w:t xml:space="preserve"> concludes by</w:t>
      </w:r>
      <w:r w:rsidR="00F61BD9">
        <w:rPr>
          <w:rStyle w:val="Strong"/>
          <w:rFonts w:ascii="Arial" w:hAnsi="Arial" w:cs="Arial"/>
          <w:b w:val="0"/>
          <w:bCs w:val="0"/>
          <w:sz w:val="24"/>
          <w:szCs w:val="24"/>
        </w:rPr>
        <w:t xml:space="preserve"> highlight</w:t>
      </w:r>
      <w:r w:rsidR="00291ACB">
        <w:rPr>
          <w:rStyle w:val="Strong"/>
          <w:rFonts w:ascii="Arial" w:hAnsi="Arial" w:cs="Arial"/>
          <w:b w:val="0"/>
          <w:bCs w:val="0"/>
          <w:sz w:val="24"/>
          <w:szCs w:val="24"/>
        </w:rPr>
        <w:t>ing</w:t>
      </w:r>
      <w:r w:rsidR="00F61BD9">
        <w:rPr>
          <w:rStyle w:val="Strong"/>
          <w:rFonts w:ascii="Arial" w:hAnsi="Arial" w:cs="Arial"/>
          <w:b w:val="0"/>
          <w:bCs w:val="0"/>
          <w:sz w:val="24"/>
          <w:szCs w:val="24"/>
        </w:rPr>
        <w:t xml:space="preserve"> </w:t>
      </w:r>
      <w:r>
        <w:rPr>
          <w:rStyle w:val="Strong"/>
          <w:rFonts w:ascii="Arial" w:hAnsi="Arial" w:cs="Arial"/>
          <w:b w:val="0"/>
          <w:bCs w:val="0"/>
          <w:sz w:val="24"/>
          <w:szCs w:val="24"/>
        </w:rPr>
        <w:t xml:space="preserve">future directions for research to be undertaken in this novel scientific field to strengthen the clinical translational value of skin VOCs. </w:t>
      </w:r>
    </w:p>
    <w:p w14:paraId="5F47E6A5" w14:textId="77777777" w:rsidR="001D7A10" w:rsidRDefault="001D7A10">
      <w:pPr>
        <w:rPr>
          <w:rFonts w:ascii="Arial" w:hAnsi="Arial" w:cs="Arial"/>
          <w:b/>
          <w:bCs/>
          <w:sz w:val="24"/>
          <w:szCs w:val="24"/>
          <w:u w:val="single"/>
        </w:rPr>
      </w:pPr>
      <w:r>
        <w:rPr>
          <w:rFonts w:ascii="Arial" w:hAnsi="Arial" w:cs="Arial"/>
          <w:b/>
          <w:bCs/>
          <w:sz w:val="24"/>
          <w:szCs w:val="24"/>
          <w:u w:val="single"/>
        </w:rPr>
        <w:br w:type="page"/>
      </w:r>
    </w:p>
    <w:p w14:paraId="64683E07" w14:textId="77777777" w:rsidR="001D7A10" w:rsidRPr="00AC671A" w:rsidRDefault="001D7A10" w:rsidP="00C83108">
      <w:pPr>
        <w:spacing w:line="480" w:lineRule="auto"/>
        <w:jc w:val="center"/>
        <w:rPr>
          <w:rFonts w:ascii="Arial" w:hAnsi="Arial" w:cs="Arial"/>
          <w:b/>
          <w:bCs/>
          <w:sz w:val="24"/>
          <w:szCs w:val="24"/>
          <w:u w:val="single"/>
        </w:rPr>
      </w:pPr>
      <w:r w:rsidRPr="00AC671A">
        <w:rPr>
          <w:rFonts w:ascii="Arial" w:hAnsi="Arial" w:cs="Arial"/>
          <w:b/>
          <w:bCs/>
          <w:sz w:val="24"/>
          <w:szCs w:val="24"/>
          <w:u w:val="single"/>
        </w:rPr>
        <w:lastRenderedPageBreak/>
        <w:t>Volatile Organic Compound Emission from Human Skin</w:t>
      </w:r>
    </w:p>
    <w:p w14:paraId="0E207693" w14:textId="730ADC0B" w:rsidR="001D7A10" w:rsidRPr="003949B5" w:rsidRDefault="001D7A10" w:rsidP="003949B5">
      <w:pPr>
        <w:tabs>
          <w:tab w:val="left" w:pos="851"/>
        </w:tabs>
        <w:spacing w:line="480" w:lineRule="auto"/>
        <w:jc w:val="both"/>
        <w:rPr>
          <w:rFonts w:ascii="Arial" w:hAnsi="Arial" w:cs="Arial"/>
          <w:b/>
          <w:bCs/>
          <w:sz w:val="24"/>
          <w:szCs w:val="24"/>
        </w:rPr>
      </w:pPr>
      <w:r>
        <w:rPr>
          <w:rFonts w:ascii="Arial" w:hAnsi="Arial" w:cs="Arial"/>
          <w:b/>
          <w:bCs/>
          <w:sz w:val="24"/>
          <w:szCs w:val="24"/>
        </w:rPr>
        <w:t xml:space="preserve">The Human </w:t>
      </w:r>
      <w:proofErr w:type="spellStart"/>
      <w:r w:rsidR="000D10A7">
        <w:rPr>
          <w:rFonts w:ascii="Arial" w:hAnsi="Arial" w:cs="Arial"/>
          <w:b/>
          <w:bCs/>
          <w:sz w:val="24"/>
          <w:szCs w:val="24"/>
        </w:rPr>
        <w:t>Volatolome</w:t>
      </w:r>
      <w:proofErr w:type="spellEnd"/>
    </w:p>
    <w:p w14:paraId="0E71ABB0" w14:textId="1C13CA94" w:rsidR="001D7A10" w:rsidRDefault="001D7A10" w:rsidP="00750E84">
      <w:pPr>
        <w:spacing w:line="480" w:lineRule="auto"/>
        <w:jc w:val="both"/>
        <w:rPr>
          <w:rFonts w:ascii="Arial" w:hAnsi="Arial" w:cs="Arial"/>
          <w:sz w:val="24"/>
          <w:szCs w:val="24"/>
        </w:rPr>
      </w:pPr>
      <w:r w:rsidRPr="00750E84">
        <w:rPr>
          <w:rFonts w:ascii="Arial" w:hAnsi="Arial" w:cs="Arial"/>
          <w:sz w:val="24"/>
          <w:szCs w:val="24"/>
        </w:rPr>
        <w:t xml:space="preserve">Volatile organic compounds (VOCs) are </w:t>
      </w:r>
      <w:r>
        <w:rPr>
          <w:rFonts w:ascii="Arial" w:hAnsi="Arial" w:cs="Arial"/>
          <w:sz w:val="24"/>
          <w:szCs w:val="24"/>
        </w:rPr>
        <w:t xml:space="preserve">carbon-containing </w:t>
      </w:r>
      <w:r w:rsidRPr="00750E84">
        <w:rPr>
          <w:rFonts w:ascii="Arial" w:hAnsi="Arial" w:cs="Arial"/>
          <w:sz w:val="24"/>
          <w:szCs w:val="24"/>
        </w:rPr>
        <w:t xml:space="preserve">metabolites emitted from the human </w:t>
      </w:r>
      <w:r>
        <w:rPr>
          <w:rFonts w:ascii="Arial" w:hAnsi="Arial" w:cs="Arial"/>
          <w:sz w:val="24"/>
          <w:szCs w:val="24"/>
        </w:rPr>
        <w:t>body</w:t>
      </w:r>
      <w:r w:rsidRPr="00750E84">
        <w:rPr>
          <w:rFonts w:ascii="Arial" w:hAnsi="Arial" w:cs="Arial"/>
          <w:sz w:val="24"/>
          <w:szCs w:val="24"/>
        </w:rPr>
        <w:t xml:space="preserve"> </w:t>
      </w:r>
      <w:r>
        <w:rPr>
          <w:rFonts w:ascii="Arial" w:hAnsi="Arial" w:cs="Arial"/>
          <w:sz w:val="24"/>
          <w:szCs w:val="24"/>
        </w:rPr>
        <w:t xml:space="preserve">that </w:t>
      </w:r>
      <w:r w:rsidR="00451E01">
        <w:rPr>
          <w:rFonts w:ascii="Arial" w:hAnsi="Arial" w:cs="Arial"/>
          <w:sz w:val="24"/>
          <w:szCs w:val="24"/>
        </w:rPr>
        <w:t xml:space="preserve">exist as gaseous state due to their </w:t>
      </w:r>
      <w:r>
        <w:rPr>
          <w:rFonts w:ascii="Arial" w:hAnsi="Arial" w:cs="Arial"/>
          <w:sz w:val="24"/>
          <w:szCs w:val="24"/>
        </w:rPr>
        <w:t>high vapour pressure relative to atmospheric conditions</w:t>
      </w:r>
      <w:r w:rsidR="00340271">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"/>
          <w:id w:val="565692685"/>
          <w:placeholder>
            <w:docPart w:val="DefaultPlaceholder_-1854013440"/>
          </w:placeholder>
        </w:sdtPr>
        <w:sdtContent>
          <w:r w:rsidR="00003F82" w:rsidRPr="00003F82">
            <w:rPr>
              <w:rFonts w:ascii="Arial" w:hAnsi="Arial" w:cs="Arial"/>
              <w:color w:val="000000"/>
              <w:sz w:val="24"/>
              <w:szCs w:val="24"/>
            </w:rPr>
            <w:t>(1)</w:t>
          </w:r>
        </w:sdtContent>
      </w:sdt>
      <w:r w:rsidR="00340271">
        <w:rPr>
          <w:rFonts w:ascii="Arial" w:hAnsi="Arial" w:cs="Arial"/>
          <w:sz w:val="24"/>
          <w:szCs w:val="24"/>
        </w:rPr>
        <w:t xml:space="preserve">. </w:t>
      </w:r>
      <w:r>
        <w:rPr>
          <w:rFonts w:ascii="Arial" w:hAnsi="Arial" w:cs="Arial"/>
          <w:sz w:val="24"/>
          <w:szCs w:val="24"/>
        </w:rPr>
        <w:t xml:space="preserve">VOCs can be </w:t>
      </w:r>
      <w:r w:rsidRPr="00750E84">
        <w:rPr>
          <w:rFonts w:ascii="Arial" w:hAnsi="Arial" w:cs="Arial"/>
          <w:sz w:val="24"/>
          <w:szCs w:val="24"/>
        </w:rPr>
        <w:t xml:space="preserve">odorous </w:t>
      </w:r>
      <w:r>
        <w:rPr>
          <w:rFonts w:ascii="Arial" w:hAnsi="Arial" w:cs="Arial"/>
          <w:sz w:val="24"/>
          <w:szCs w:val="24"/>
        </w:rPr>
        <w:t>and</w:t>
      </w:r>
      <w:r w:rsidRPr="00750E84">
        <w:rPr>
          <w:rFonts w:ascii="Arial" w:hAnsi="Arial" w:cs="Arial"/>
          <w:sz w:val="24"/>
          <w:szCs w:val="24"/>
        </w:rPr>
        <w:t xml:space="preserve"> non-odorous</w:t>
      </w:r>
      <w:r>
        <w:rPr>
          <w:rFonts w:ascii="Arial" w:hAnsi="Arial" w:cs="Arial"/>
          <w:sz w:val="24"/>
          <w:szCs w:val="24"/>
        </w:rPr>
        <w:t xml:space="preserve"> and secreted from various bodily matrices such as </w:t>
      </w:r>
      <w:r w:rsidRPr="00750E84">
        <w:rPr>
          <w:rFonts w:ascii="Arial" w:hAnsi="Arial" w:cs="Arial"/>
          <w:sz w:val="24"/>
          <w:szCs w:val="24"/>
        </w:rPr>
        <w:t>breath, urine, saliva</w:t>
      </w:r>
      <w:r>
        <w:rPr>
          <w:rFonts w:ascii="Arial" w:hAnsi="Arial" w:cs="Arial"/>
          <w:sz w:val="24"/>
          <w:szCs w:val="24"/>
        </w:rPr>
        <w:t xml:space="preserve">, </w:t>
      </w:r>
      <w:proofErr w:type="gramStart"/>
      <w:r>
        <w:rPr>
          <w:rFonts w:ascii="Arial" w:hAnsi="Arial" w:cs="Arial"/>
          <w:sz w:val="24"/>
          <w:szCs w:val="24"/>
        </w:rPr>
        <w:t>skin</w:t>
      </w:r>
      <w:proofErr w:type="gramEnd"/>
      <w:r>
        <w:rPr>
          <w:rFonts w:ascii="Arial" w:hAnsi="Arial" w:cs="Arial"/>
          <w:sz w:val="24"/>
          <w:szCs w:val="24"/>
        </w:rPr>
        <w:t xml:space="preserve"> </w:t>
      </w:r>
      <w:r w:rsidRPr="00750E84">
        <w:rPr>
          <w:rFonts w:ascii="Arial" w:hAnsi="Arial" w:cs="Arial"/>
          <w:sz w:val="24"/>
          <w:szCs w:val="24"/>
        </w:rPr>
        <w:t>and faeces.</w:t>
      </w:r>
      <w:r w:rsidR="004A0785">
        <w:rPr>
          <w:rFonts w:ascii="Arial" w:hAnsi="Arial" w:cs="Arial"/>
          <w:sz w:val="24"/>
          <w:szCs w:val="24"/>
        </w:rPr>
        <w:t xml:space="preserve"> </w:t>
      </w:r>
      <w:r w:rsidR="004A0785" w:rsidRPr="004A0785">
        <w:rPr>
          <w:rFonts w:ascii="Arial" w:hAnsi="Arial" w:cs="Arial"/>
          <w:sz w:val="24"/>
          <w:szCs w:val="24"/>
        </w:rPr>
        <w:t>In all cases, detection of VOCs occurs entirely non-invasively</w:t>
      </w:r>
      <w:r w:rsidR="004A0785">
        <w:rPr>
          <w:rFonts w:ascii="Arial" w:hAnsi="Arial" w:cs="Arial"/>
          <w:sz w:val="24"/>
          <w:szCs w:val="24"/>
        </w:rPr>
        <w:t xml:space="preserve">. </w:t>
      </w:r>
      <w:r w:rsidRPr="00750E84">
        <w:rPr>
          <w:rFonts w:ascii="Arial" w:hAnsi="Arial" w:cs="Arial"/>
          <w:sz w:val="24"/>
          <w:szCs w:val="24"/>
        </w:rPr>
        <w:t>Th</w:t>
      </w:r>
      <w:r>
        <w:rPr>
          <w:rFonts w:ascii="Arial" w:hAnsi="Arial" w:cs="Arial"/>
          <w:sz w:val="24"/>
          <w:szCs w:val="24"/>
        </w:rPr>
        <w:t xml:space="preserve">e aggregate of VOCs emitted from the human body is known as the ‘human </w:t>
      </w:r>
      <w:proofErr w:type="spellStart"/>
      <w:r w:rsidR="000D10A7">
        <w:rPr>
          <w:rFonts w:ascii="Arial" w:hAnsi="Arial" w:cs="Arial"/>
          <w:sz w:val="24"/>
          <w:szCs w:val="24"/>
        </w:rPr>
        <w:t>volatolome</w:t>
      </w:r>
      <w:proofErr w:type="spellEnd"/>
      <w:r>
        <w:rPr>
          <w:rFonts w:ascii="Arial" w:hAnsi="Arial" w:cs="Arial"/>
          <w:sz w:val="24"/>
          <w:szCs w:val="24"/>
        </w:rPr>
        <w:t xml:space="preserve">’. </w:t>
      </w:r>
    </w:p>
    <w:p w14:paraId="39D440F3" w14:textId="175B16D4" w:rsidR="001D7A10" w:rsidRDefault="001D7A10" w:rsidP="00750E84">
      <w:pPr>
        <w:spacing w:line="480" w:lineRule="auto"/>
        <w:jc w:val="both"/>
        <w:rPr>
          <w:rFonts w:ascii="Arial" w:hAnsi="Arial" w:cs="Arial"/>
          <w:sz w:val="24"/>
          <w:szCs w:val="24"/>
        </w:rPr>
      </w:pPr>
      <w:r w:rsidRPr="00750E84">
        <w:rPr>
          <w:rFonts w:ascii="Arial" w:hAnsi="Arial" w:cs="Arial"/>
          <w:sz w:val="24"/>
          <w:szCs w:val="24"/>
        </w:rPr>
        <w:t>Common chemical classes</w:t>
      </w:r>
      <w:r>
        <w:rPr>
          <w:rFonts w:ascii="Arial" w:hAnsi="Arial" w:cs="Arial"/>
          <w:sz w:val="24"/>
          <w:szCs w:val="24"/>
        </w:rPr>
        <w:t xml:space="preserve"> of VOCs that contribute to the human </w:t>
      </w:r>
      <w:proofErr w:type="spellStart"/>
      <w:r w:rsidR="000D10A7">
        <w:rPr>
          <w:rFonts w:ascii="Arial" w:hAnsi="Arial" w:cs="Arial"/>
          <w:sz w:val="24"/>
          <w:szCs w:val="24"/>
        </w:rPr>
        <w:t>volatolome</w:t>
      </w:r>
      <w:proofErr w:type="spellEnd"/>
      <w:r>
        <w:rPr>
          <w:rFonts w:ascii="Arial" w:hAnsi="Arial" w:cs="Arial"/>
          <w:sz w:val="24"/>
          <w:szCs w:val="24"/>
        </w:rPr>
        <w:t xml:space="preserve"> </w:t>
      </w:r>
      <w:r w:rsidRPr="00750E84">
        <w:rPr>
          <w:rFonts w:ascii="Arial" w:hAnsi="Arial" w:cs="Arial"/>
          <w:sz w:val="24"/>
          <w:szCs w:val="24"/>
        </w:rPr>
        <w:t xml:space="preserve">are hydrocarbons, aldehydes, alcohols, </w:t>
      </w:r>
      <w:proofErr w:type="gramStart"/>
      <w:r w:rsidRPr="00750E84">
        <w:rPr>
          <w:rFonts w:ascii="Arial" w:hAnsi="Arial" w:cs="Arial"/>
          <w:sz w:val="24"/>
          <w:szCs w:val="24"/>
        </w:rPr>
        <w:t>alkenes</w:t>
      </w:r>
      <w:proofErr w:type="gramEnd"/>
      <w:r w:rsidRPr="00750E84">
        <w:rPr>
          <w:rFonts w:ascii="Arial" w:hAnsi="Arial" w:cs="Arial"/>
          <w:sz w:val="24"/>
          <w:szCs w:val="24"/>
        </w:rPr>
        <w:t xml:space="preserve"> and ketones</w:t>
      </w:r>
      <w:r w:rsidR="00F10C21">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"/>
          <w:id w:val="889924267"/>
          <w:placeholder>
            <w:docPart w:val="DefaultPlaceholder_-1854013440"/>
          </w:placeholder>
        </w:sdtPr>
        <w:sdtContent>
          <w:r w:rsidR="00003F82" w:rsidRPr="00003F82">
            <w:rPr>
              <w:rFonts w:ascii="Arial" w:hAnsi="Arial" w:cs="Arial"/>
              <w:color w:val="000000"/>
              <w:sz w:val="24"/>
              <w:szCs w:val="24"/>
            </w:rPr>
            <w:t>(2)</w:t>
          </w:r>
        </w:sdtContent>
      </w:sdt>
      <w:r w:rsidRPr="00750E84">
        <w:rPr>
          <w:rFonts w:ascii="Arial" w:hAnsi="Arial" w:cs="Arial"/>
          <w:sz w:val="24"/>
          <w:szCs w:val="24"/>
        </w:rPr>
        <w:t>.</w:t>
      </w:r>
      <w:r>
        <w:rPr>
          <w:rFonts w:ascii="Arial" w:hAnsi="Arial" w:cs="Arial"/>
          <w:sz w:val="24"/>
          <w:szCs w:val="24"/>
        </w:rPr>
        <w:t xml:space="preserve"> </w:t>
      </w:r>
      <w:r w:rsidRPr="00750E84">
        <w:rPr>
          <w:rFonts w:ascii="Arial" w:hAnsi="Arial" w:cs="Arial"/>
          <w:sz w:val="24"/>
          <w:szCs w:val="24"/>
        </w:rPr>
        <w:t xml:space="preserve"> Based on this knowledge, the medicalised use of olfaction is a historical concept, with Hippocrates describing fetor </w:t>
      </w:r>
      <w:proofErr w:type="spellStart"/>
      <w:r w:rsidRPr="00750E84">
        <w:rPr>
          <w:rFonts w:ascii="Arial" w:hAnsi="Arial" w:cs="Arial"/>
          <w:sz w:val="24"/>
          <w:szCs w:val="24"/>
        </w:rPr>
        <w:t>oris</w:t>
      </w:r>
      <w:proofErr w:type="spellEnd"/>
      <w:r w:rsidRPr="00750E84">
        <w:rPr>
          <w:rFonts w:ascii="Arial" w:hAnsi="Arial" w:cs="Arial"/>
          <w:sz w:val="24"/>
          <w:szCs w:val="24"/>
        </w:rPr>
        <w:t xml:space="preserve"> and fetor hepaticus in his treatise on breath aroma and disease</w:t>
      </w:r>
      <w:r w:rsidR="00582921">
        <w:rPr>
          <w:rFonts w:ascii="Arial" w:hAnsi="Arial" w:cs="Arial"/>
          <w:sz w:val="24"/>
          <w:szCs w:val="24"/>
        </w:rPr>
        <w:t xml:space="preserve">. </w:t>
      </w:r>
      <w:r w:rsidRPr="00750E84">
        <w:rPr>
          <w:rFonts w:ascii="Arial" w:hAnsi="Arial" w:cs="Arial"/>
          <w:sz w:val="24"/>
          <w:szCs w:val="24"/>
        </w:rPr>
        <w:t xml:space="preserve">Despite </w:t>
      </w:r>
      <w:r>
        <w:rPr>
          <w:rFonts w:ascii="Arial" w:hAnsi="Arial" w:cs="Arial"/>
          <w:sz w:val="24"/>
          <w:szCs w:val="24"/>
        </w:rPr>
        <w:t>this</w:t>
      </w:r>
      <w:r w:rsidRPr="00750E84">
        <w:rPr>
          <w:rFonts w:ascii="Arial" w:hAnsi="Arial" w:cs="Arial"/>
          <w:sz w:val="24"/>
          <w:szCs w:val="24"/>
        </w:rPr>
        <w:t xml:space="preserve"> early correlation of human scent with disease, the human aroma remained largely descriptive and anecdotal</w:t>
      </w:r>
      <w:r>
        <w:rPr>
          <w:rFonts w:ascii="Arial" w:hAnsi="Arial" w:cs="Arial"/>
          <w:sz w:val="24"/>
          <w:szCs w:val="24"/>
        </w:rPr>
        <w:t>.  H</w:t>
      </w:r>
      <w:r w:rsidRPr="00750E84">
        <w:rPr>
          <w:rFonts w:ascii="Arial" w:hAnsi="Arial" w:cs="Arial"/>
          <w:sz w:val="24"/>
          <w:szCs w:val="24"/>
        </w:rPr>
        <w:t>owever</w:t>
      </w:r>
      <w:r>
        <w:rPr>
          <w:rFonts w:ascii="Arial" w:hAnsi="Arial" w:cs="Arial"/>
          <w:sz w:val="24"/>
          <w:szCs w:val="24"/>
        </w:rPr>
        <w:t>,</w:t>
      </w:r>
      <w:r w:rsidRPr="00042DDB">
        <w:t xml:space="preserve"> </w:t>
      </w:r>
      <w:r>
        <w:rPr>
          <w:rFonts w:ascii="Arial" w:hAnsi="Arial" w:cs="Arial"/>
          <w:sz w:val="24"/>
          <w:szCs w:val="24"/>
        </w:rPr>
        <w:t>t</w:t>
      </w:r>
      <w:r w:rsidRPr="00042DDB">
        <w:rPr>
          <w:rFonts w:ascii="Arial" w:hAnsi="Arial" w:cs="Arial"/>
          <w:sz w:val="24"/>
          <w:szCs w:val="24"/>
        </w:rPr>
        <w:t>he study of VOCs and their role in disease detection and monitoring has rapidly evolved over the last two decades supported by technical advancements in analytical methods, emphasis on compound identification, elucidation of biological origins and an increasing appreciation of the importance of standardisation and quality controls</w:t>
      </w:r>
      <w:r w:rsidR="00A116C3">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"/>
          <w:id w:val="-1569653471"/>
          <w:placeholder>
            <w:docPart w:val="DefaultPlaceholder_-1854013440"/>
          </w:placeholder>
        </w:sdtPr>
        <w:sdtContent>
          <w:r w:rsidR="00003F82" w:rsidRPr="00003F82">
            <w:rPr>
              <w:rFonts w:ascii="Arial" w:hAnsi="Arial" w:cs="Arial"/>
              <w:color w:val="000000"/>
              <w:sz w:val="24"/>
              <w:szCs w:val="24"/>
            </w:rPr>
            <w:t>(3)</w:t>
          </w:r>
        </w:sdtContent>
      </w:sdt>
      <w:r w:rsidRPr="00042DDB">
        <w:rPr>
          <w:rFonts w:ascii="Arial" w:hAnsi="Arial" w:cs="Arial"/>
          <w:sz w:val="24"/>
          <w:szCs w:val="24"/>
        </w:rPr>
        <w:t>.</w:t>
      </w:r>
      <w:r w:rsidRPr="00750E84">
        <w:rPr>
          <w:rFonts w:ascii="Arial" w:hAnsi="Arial" w:cs="Arial"/>
          <w:sz w:val="24"/>
          <w:szCs w:val="24"/>
        </w:rPr>
        <w:t xml:space="preserve"> </w:t>
      </w:r>
      <w:proofErr w:type="gramStart"/>
      <w:r w:rsidR="003A6969">
        <w:rPr>
          <w:rFonts w:ascii="Arial" w:hAnsi="Arial" w:cs="Arial"/>
          <w:sz w:val="24"/>
          <w:szCs w:val="24"/>
        </w:rPr>
        <w:t>In particular, rapid</w:t>
      </w:r>
      <w:proofErr w:type="gramEnd"/>
      <w:r>
        <w:rPr>
          <w:rFonts w:ascii="Arial" w:hAnsi="Arial" w:cs="Arial"/>
          <w:sz w:val="24"/>
          <w:szCs w:val="24"/>
        </w:rPr>
        <w:t xml:space="preserve"> advancements and progress</w:t>
      </w:r>
      <w:r w:rsidRPr="00750E84">
        <w:rPr>
          <w:rFonts w:ascii="Arial" w:hAnsi="Arial" w:cs="Arial"/>
          <w:sz w:val="24"/>
          <w:szCs w:val="24"/>
        </w:rPr>
        <w:t xml:space="preserve"> </w:t>
      </w:r>
      <w:r w:rsidR="003A6969">
        <w:rPr>
          <w:rFonts w:ascii="Arial" w:hAnsi="Arial" w:cs="Arial"/>
          <w:sz w:val="24"/>
          <w:szCs w:val="24"/>
        </w:rPr>
        <w:t xml:space="preserve">in </w:t>
      </w:r>
      <w:r w:rsidRPr="00750E84">
        <w:rPr>
          <w:rFonts w:ascii="Arial" w:hAnsi="Arial" w:cs="Arial"/>
          <w:sz w:val="24"/>
          <w:szCs w:val="24"/>
        </w:rPr>
        <w:t>mass spectrometry</w:t>
      </w:r>
      <w:r>
        <w:rPr>
          <w:rFonts w:ascii="Arial" w:hAnsi="Arial" w:cs="Arial"/>
          <w:sz w:val="24"/>
          <w:szCs w:val="24"/>
        </w:rPr>
        <w:t xml:space="preserve"> (MS)</w:t>
      </w:r>
      <w:r w:rsidRPr="00750E84">
        <w:rPr>
          <w:rFonts w:ascii="Arial" w:hAnsi="Arial" w:cs="Arial"/>
          <w:sz w:val="24"/>
          <w:szCs w:val="24"/>
        </w:rPr>
        <w:t xml:space="preserve"> techniques</w:t>
      </w:r>
      <w:r>
        <w:rPr>
          <w:rFonts w:ascii="Arial" w:hAnsi="Arial" w:cs="Arial"/>
          <w:sz w:val="24"/>
          <w:szCs w:val="24"/>
        </w:rPr>
        <w:t xml:space="preserve"> has enabled </w:t>
      </w:r>
      <w:r w:rsidRPr="00750E84">
        <w:rPr>
          <w:rFonts w:ascii="Arial" w:hAnsi="Arial" w:cs="Arial"/>
          <w:sz w:val="24"/>
          <w:szCs w:val="24"/>
        </w:rPr>
        <w:t>accurate identification and quantification of these volatile metabolites at trace level</w:t>
      </w:r>
      <w:r>
        <w:rPr>
          <w:rFonts w:ascii="Arial" w:hAnsi="Arial" w:cs="Arial"/>
          <w:sz w:val="24"/>
          <w:szCs w:val="24"/>
        </w:rPr>
        <w:t xml:space="preserve">. </w:t>
      </w:r>
      <w:r w:rsidRPr="00750E84">
        <w:rPr>
          <w:rFonts w:ascii="Arial" w:hAnsi="Arial" w:cs="Arial"/>
          <w:sz w:val="24"/>
          <w:szCs w:val="24"/>
        </w:rPr>
        <w:t xml:space="preserve"> </w:t>
      </w:r>
      <w:r>
        <w:rPr>
          <w:rFonts w:ascii="Arial" w:hAnsi="Arial" w:cs="Arial"/>
          <w:sz w:val="24"/>
          <w:szCs w:val="24"/>
        </w:rPr>
        <w:t xml:space="preserve">Since VOCs exist at parts per million (ppm) and/or parts per billion (ppb), their analysis is captured using MS which </w:t>
      </w:r>
      <w:r w:rsidRPr="002B2CD0">
        <w:rPr>
          <w:rFonts w:ascii="Arial" w:hAnsi="Arial" w:cs="Arial"/>
          <w:sz w:val="24"/>
          <w:szCs w:val="24"/>
        </w:rPr>
        <w:t>involves the ionization of molecules, followed by the separation and detection of these ions based on their mass-to-charge ratios (m/z).</w:t>
      </w:r>
      <w:r>
        <w:rPr>
          <w:rFonts w:ascii="Arial" w:hAnsi="Arial" w:cs="Arial"/>
          <w:sz w:val="24"/>
          <w:szCs w:val="24"/>
        </w:rPr>
        <w:t xml:space="preserve"> The resulting output is a mass spectrum </w:t>
      </w:r>
      <w:r w:rsidRPr="002B2CD0">
        <w:rPr>
          <w:rFonts w:ascii="Arial" w:hAnsi="Arial" w:cs="Arial"/>
          <w:sz w:val="24"/>
          <w:szCs w:val="24"/>
        </w:rPr>
        <w:t>which plot</w:t>
      </w:r>
      <w:r w:rsidR="001206FE">
        <w:rPr>
          <w:rFonts w:ascii="Arial" w:hAnsi="Arial" w:cs="Arial"/>
          <w:sz w:val="24"/>
          <w:szCs w:val="24"/>
        </w:rPr>
        <w:t xml:space="preserve">s the </w:t>
      </w:r>
      <w:r w:rsidRPr="002B2CD0">
        <w:rPr>
          <w:rFonts w:ascii="Arial" w:hAnsi="Arial" w:cs="Arial"/>
          <w:sz w:val="24"/>
          <w:szCs w:val="24"/>
        </w:rPr>
        <w:t xml:space="preserve">relative abundance of ions as a </w:t>
      </w:r>
      <w:r w:rsidRPr="002B2CD0">
        <w:rPr>
          <w:rFonts w:ascii="Arial" w:hAnsi="Arial" w:cs="Arial"/>
          <w:sz w:val="24"/>
          <w:szCs w:val="24"/>
        </w:rPr>
        <w:lastRenderedPageBreak/>
        <w:t>function of their m/z values. The mass spectrum provides information about the composition and structure of the molecules present in the sample.</w:t>
      </w:r>
      <w:r>
        <w:rPr>
          <w:rFonts w:ascii="Arial" w:hAnsi="Arial" w:cs="Arial"/>
          <w:sz w:val="24"/>
          <w:szCs w:val="24"/>
        </w:rPr>
        <w:t xml:space="preserve"> Common MS analytical platforms that have been used to detect VOCs include ‘offline’ techniques such as time- of- flight gas chromatography (GC-MS) in one and two-dimensional forms and </w:t>
      </w:r>
      <w:r w:rsidRPr="002B2CD0">
        <w:rPr>
          <w:rFonts w:ascii="Arial" w:hAnsi="Arial" w:cs="Arial"/>
          <w:sz w:val="24"/>
          <w:szCs w:val="24"/>
        </w:rPr>
        <w:t xml:space="preserve">Fourier Transform Ion Cyclotron Resonance (FT-ICR) </w:t>
      </w:r>
      <w:r w:rsidR="00AE08F4">
        <w:rPr>
          <w:rFonts w:ascii="Arial" w:hAnsi="Arial" w:cs="Arial"/>
          <w:sz w:val="24"/>
          <w:szCs w:val="24"/>
        </w:rPr>
        <w:t>m</w:t>
      </w:r>
      <w:r w:rsidRPr="002B2CD0">
        <w:rPr>
          <w:rFonts w:ascii="Arial" w:hAnsi="Arial" w:cs="Arial"/>
          <w:sz w:val="24"/>
          <w:szCs w:val="24"/>
        </w:rPr>
        <w:t xml:space="preserve">ass </w:t>
      </w:r>
      <w:r w:rsidR="00AE08F4">
        <w:rPr>
          <w:rFonts w:ascii="Arial" w:hAnsi="Arial" w:cs="Arial"/>
          <w:sz w:val="24"/>
          <w:szCs w:val="24"/>
        </w:rPr>
        <w:t>s</w:t>
      </w:r>
      <w:r w:rsidRPr="002B2CD0">
        <w:rPr>
          <w:rFonts w:ascii="Arial" w:hAnsi="Arial" w:cs="Arial"/>
          <w:sz w:val="24"/>
          <w:szCs w:val="24"/>
        </w:rPr>
        <w:t>pectrometry</w:t>
      </w:r>
      <w:r w:rsidR="002D51F5">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"/>
          <w:id w:val="1668516024"/>
          <w:placeholder>
            <w:docPart w:val="DefaultPlaceholder_-1854013440"/>
          </w:placeholder>
        </w:sdtPr>
        <w:sdtContent>
          <w:r w:rsidR="00003F82" w:rsidRPr="00003F82">
            <w:rPr>
              <w:rFonts w:ascii="Arial" w:hAnsi="Arial" w:cs="Arial"/>
              <w:color w:val="000000"/>
              <w:sz w:val="24"/>
              <w:szCs w:val="24"/>
            </w:rPr>
            <w:t>(4,5)</w:t>
          </w:r>
        </w:sdtContent>
      </w:sdt>
      <w:r>
        <w:rPr>
          <w:rFonts w:ascii="Arial" w:hAnsi="Arial" w:cs="Arial"/>
          <w:sz w:val="24"/>
          <w:szCs w:val="24"/>
        </w:rPr>
        <w:t xml:space="preserve">. Online sampling </w:t>
      </w:r>
      <w:r w:rsidR="00AE08F4">
        <w:rPr>
          <w:rFonts w:ascii="Arial" w:hAnsi="Arial" w:cs="Arial"/>
          <w:sz w:val="24"/>
          <w:szCs w:val="24"/>
        </w:rPr>
        <w:t>platforms</w:t>
      </w:r>
      <w:r>
        <w:rPr>
          <w:rFonts w:ascii="Arial" w:hAnsi="Arial" w:cs="Arial"/>
          <w:sz w:val="24"/>
          <w:szCs w:val="24"/>
        </w:rPr>
        <w:t xml:space="preserve"> include the use of selected ion flow</w:t>
      </w:r>
      <w:r w:rsidR="008F4F92">
        <w:rPr>
          <w:rFonts w:ascii="Arial" w:hAnsi="Arial" w:cs="Arial"/>
          <w:sz w:val="24"/>
          <w:szCs w:val="24"/>
        </w:rPr>
        <w:t>- mass spectrometry</w:t>
      </w:r>
      <w:r w:rsidR="00AE08F4">
        <w:rPr>
          <w:rFonts w:ascii="Arial" w:hAnsi="Arial" w:cs="Arial"/>
          <w:sz w:val="24"/>
          <w:szCs w:val="24"/>
        </w:rPr>
        <w:t xml:space="preserve"> (SIFT- MS)</w:t>
      </w:r>
      <w:r>
        <w:rPr>
          <w:rFonts w:ascii="Arial" w:hAnsi="Arial" w:cs="Arial"/>
          <w:sz w:val="24"/>
          <w:szCs w:val="24"/>
        </w:rPr>
        <w:t>, p</w:t>
      </w:r>
      <w:r w:rsidRPr="00042DDB">
        <w:rPr>
          <w:rFonts w:ascii="Arial" w:hAnsi="Arial" w:cs="Arial"/>
          <w:sz w:val="24"/>
          <w:szCs w:val="24"/>
        </w:rPr>
        <w:t>roton-transfer-reaction time-of-flight mass spectrometry (PTR-TOF-MS)</w:t>
      </w:r>
      <w:r>
        <w:rPr>
          <w:rFonts w:ascii="Arial" w:hAnsi="Arial" w:cs="Arial"/>
          <w:sz w:val="24"/>
          <w:szCs w:val="24"/>
        </w:rPr>
        <w:t xml:space="preserve"> and </w:t>
      </w:r>
      <w:r w:rsidRPr="00042DDB">
        <w:rPr>
          <w:rFonts w:ascii="Arial" w:hAnsi="Arial" w:cs="Arial"/>
          <w:sz w:val="24"/>
          <w:szCs w:val="24"/>
        </w:rPr>
        <w:t>Secondary Electrospray Ionization Mass Spectrometry</w:t>
      </w:r>
      <w:r>
        <w:rPr>
          <w:rFonts w:ascii="Arial" w:hAnsi="Arial" w:cs="Arial"/>
          <w:sz w:val="24"/>
          <w:szCs w:val="24"/>
        </w:rPr>
        <w:t xml:space="preserve"> (SESI-MS)</w:t>
      </w:r>
      <w:r w:rsidR="00552C6E">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"/>
          <w:id w:val="-2008195769"/>
          <w:placeholder>
            <w:docPart w:val="DefaultPlaceholder_-1854013440"/>
          </w:placeholder>
        </w:sdtPr>
        <w:sdtContent>
          <w:r w:rsidR="00003F82" w:rsidRPr="00003F82">
            <w:rPr>
              <w:rFonts w:ascii="Arial" w:hAnsi="Arial" w:cs="Arial"/>
              <w:color w:val="000000"/>
              <w:sz w:val="24"/>
              <w:szCs w:val="24"/>
            </w:rPr>
            <w:t>(6–9)</w:t>
          </w:r>
        </w:sdtContent>
      </w:sdt>
      <w:r>
        <w:rPr>
          <w:rFonts w:ascii="Arial" w:hAnsi="Arial" w:cs="Arial"/>
          <w:sz w:val="24"/>
          <w:szCs w:val="24"/>
        </w:rPr>
        <w:t>. The advances</w:t>
      </w:r>
      <w:r w:rsidR="0074333C">
        <w:rPr>
          <w:rFonts w:ascii="Arial" w:hAnsi="Arial" w:cs="Arial"/>
          <w:sz w:val="24"/>
          <w:szCs w:val="24"/>
        </w:rPr>
        <w:t xml:space="preserve"> in analytical technologies</w:t>
      </w:r>
      <w:r>
        <w:rPr>
          <w:rFonts w:ascii="Arial" w:hAnsi="Arial" w:cs="Arial"/>
          <w:sz w:val="24"/>
          <w:szCs w:val="24"/>
        </w:rPr>
        <w:t xml:space="preserve"> are </w:t>
      </w:r>
      <w:r w:rsidRPr="00750E84">
        <w:rPr>
          <w:rFonts w:ascii="Arial" w:hAnsi="Arial" w:cs="Arial"/>
          <w:sz w:val="24"/>
          <w:szCs w:val="24"/>
        </w:rPr>
        <w:t xml:space="preserve">reflected in the increase in the number of </w:t>
      </w:r>
      <w:r w:rsidR="0074333C">
        <w:rPr>
          <w:rFonts w:ascii="Arial" w:hAnsi="Arial" w:cs="Arial"/>
          <w:sz w:val="24"/>
          <w:szCs w:val="24"/>
        </w:rPr>
        <w:t>VOCs</w:t>
      </w:r>
      <w:r w:rsidRPr="00750E84">
        <w:rPr>
          <w:rFonts w:ascii="Arial" w:hAnsi="Arial" w:cs="Arial"/>
          <w:sz w:val="24"/>
          <w:szCs w:val="24"/>
        </w:rPr>
        <w:t xml:space="preserve"> identified from various bodily matrices</w:t>
      </w:r>
      <w:r>
        <w:rPr>
          <w:rFonts w:ascii="Arial" w:hAnsi="Arial" w:cs="Arial"/>
          <w:sz w:val="24"/>
          <w:szCs w:val="24"/>
        </w:rPr>
        <w:t xml:space="preserve">.  This is </w:t>
      </w:r>
      <w:r w:rsidR="00F22BD4">
        <w:rPr>
          <w:rFonts w:ascii="Arial" w:hAnsi="Arial" w:cs="Arial"/>
          <w:sz w:val="24"/>
          <w:szCs w:val="24"/>
        </w:rPr>
        <w:t xml:space="preserve">estimated to </w:t>
      </w:r>
      <w:proofErr w:type="gramStart"/>
      <w:r w:rsidR="00F22BD4">
        <w:rPr>
          <w:rFonts w:ascii="Arial" w:hAnsi="Arial" w:cs="Arial"/>
          <w:sz w:val="24"/>
          <w:szCs w:val="24"/>
        </w:rPr>
        <w:t>be</w:t>
      </w:r>
      <w:r w:rsidRPr="00750E84">
        <w:rPr>
          <w:rFonts w:ascii="Arial" w:hAnsi="Arial" w:cs="Arial"/>
          <w:sz w:val="24"/>
          <w:szCs w:val="24"/>
        </w:rPr>
        <w:t>;</w:t>
      </w:r>
      <w:proofErr w:type="gramEnd"/>
      <w:r w:rsidR="005926DF">
        <w:rPr>
          <w:rFonts w:ascii="Arial" w:hAnsi="Arial" w:cs="Arial"/>
          <w:sz w:val="24"/>
          <w:szCs w:val="24"/>
        </w:rPr>
        <w:t xml:space="preserve"> </w:t>
      </w:r>
      <w:r w:rsidRPr="00750E84">
        <w:rPr>
          <w:rFonts w:ascii="Arial" w:hAnsi="Arial" w:cs="Arial"/>
          <w:sz w:val="24"/>
          <w:szCs w:val="24"/>
        </w:rPr>
        <w:t xml:space="preserve">1488 </w:t>
      </w:r>
      <w:r w:rsidR="005926DF">
        <w:rPr>
          <w:rFonts w:ascii="Arial" w:hAnsi="Arial" w:cs="Arial"/>
          <w:sz w:val="24"/>
          <w:szCs w:val="24"/>
        </w:rPr>
        <w:t xml:space="preserve">compounds </w:t>
      </w:r>
      <w:r w:rsidRPr="00750E84">
        <w:rPr>
          <w:rFonts w:ascii="Arial" w:hAnsi="Arial" w:cs="Arial"/>
          <w:sz w:val="24"/>
          <w:szCs w:val="24"/>
        </w:rPr>
        <w:t xml:space="preserve">in breath, </w:t>
      </w:r>
      <w:r w:rsidR="00071D25" w:rsidRPr="00750E84">
        <w:rPr>
          <w:rFonts w:ascii="Arial" w:hAnsi="Arial" w:cs="Arial"/>
          <w:sz w:val="24"/>
          <w:szCs w:val="24"/>
        </w:rPr>
        <w:t>623 in skin</w:t>
      </w:r>
      <w:r w:rsidR="00071D25">
        <w:rPr>
          <w:rFonts w:ascii="Arial" w:hAnsi="Arial" w:cs="Arial"/>
          <w:sz w:val="24"/>
          <w:szCs w:val="24"/>
        </w:rPr>
        <w:t xml:space="preserve">, </w:t>
      </w:r>
      <w:r w:rsidR="00071D25" w:rsidRPr="00750E84">
        <w:rPr>
          <w:rFonts w:ascii="Arial" w:hAnsi="Arial" w:cs="Arial"/>
          <w:sz w:val="24"/>
          <w:szCs w:val="24"/>
        </w:rPr>
        <w:t>549 in saliva</w:t>
      </w:r>
      <w:r w:rsidR="00071D25">
        <w:rPr>
          <w:rFonts w:ascii="Arial" w:hAnsi="Arial" w:cs="Arial"/>
          <w:sz w:val="24"/>
          <w:szCs w:val="24"/>
        </w:rPr>
        <w:t>,</w:t>
      </w:r>
      <w:r w:rsidR="00071D25" w:rsidRPr="00750E84">
        <w:rPr>
          <w:rFonts w:ascii="Arial" w:hAnsi="Arial" w:cs="Arial"/>
          <w:sz w:val="24"/>
          <w:szCs w:val="24"/>
        </w:rPr>
        <w:t xml:space="preserve"> 444 in urin</w:t>
      </w:r>
      <w:r w:rsidR="00071D25">
        <w:rPr>
          <w:rFonts w:ascii="Arial" w:hAnsi="Arial" w:cs="Arial"/>
          <w:sz w:val="24"/>
          <w:szCs w:val="24"/>
        </w:rPr>
        <w:t>e</w:t>
      </w:r>
      <w:r w:rsidR="009A4454">
        <w:rPr>
          <w:rFonts w:ascii="Arial" w:hAnsi="Arial" w:cs="Arial"/>
          <w:sz w:val="24"/>
          <w:szCs w:val="24"/>
        </w:rPr>
        <w:t>,</w:t>
      </w:r>
      <w:r w:rsidR="00071D25">
        <w:rPr>
          <w:rFonts w:ascii="Arial" w:hAnsi="Arial" w:cs="Arial"/>
          <w:sz w:val="24"/>
          <w:szCs w:val="24"/>
        </w:rPr>
        <w:t xml:space="preserve"> </w:t>
      </w:r>
      <w:r w:rsidRPr="00750E84">
        <w:rPr>
          <w:rFonts w:ascii="Arial" w:hAnsi="Arial" w:cs="Arial"/>
          <w:sz w:val="24"/>
          <w:szCs w:val="24"/>
        </w:rPr>
        <w:t xml:space="preserve">443 in faeces, </w:t>
      </w:r>
      <w:r w:rsidR="005926DF" w:rsidRPr="00750E84">
        <w:rPr>
          <w:rFonts w:ascii="Arial" w:hAnsi="Arial" w:cs="Arial"/>
          <w:sz w:val="24"/>
          <w:szCs w:val="24"/>
        </w:rPr>
        <w:t>379 compounds in blood</w:t>
      </w:r>
      <w:r w:rsidR="009A4454">
        <w:rPr>
          <w:rFonts w:ascii="Arial" w:hAnsi="Arial" w:cs="Arial"/>
          <w:sz w:val="24"/>
          <w:szCs w:val="24"/>
        </w:rPr>
        <w:t>,</w:t>
      </w:r>
      <w:r w:rsidR="005926DF" w:rsidRPr="00750E84">
        <w:rPr>
          <w:rFonts w:ascii="Arial" w:hAnsi="Arial" w:cs="Arial"/>
          <w:sz w:val="24"/>
          <w:szCs w:val="24"/>
        </w:rPr>
        <w:t xml:space="preserve"> </w:t>
      </w:r>
      <w:r w:rsidRPr="00750E84">
        <w:rPr>
          <w:rFonts w:ascii="Arial" w:hAnsi="Arial" w:cs="Arial"/>
          <w:sz w:val="24"/>
          <w:szCs w:val="24"/>
        </w:rPr>
        <w:t>290 in milk</w:t>
      </w:r>
      <w:r w:rsidR="009A4454">
        <w:rPr>
          <w:rFonts w:ascii="Arial" w:hAnsi="Arial" w:cs="Arial"/>
          <w:sz w:val="24"/>
          <w:szCs w:val="24"/>
        </w:rPr>
        <w:t xml:space="preserve"> and </w:t>
      </w:r>
      <w:r w:rsidRPr="00750E84">
        <w:rPr>
          <w:rFonts w:ascii="Arial" w:hAnsi="Arial" w:cs="Arial"/>
          <w:sz w:val="24"/>
          <w:szCs w:val="24"/>
        </w:rPr>
        <w:t>196 in semen</w:t>
      </w:r>
      <w:r w:rsidR="00071D25">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"/>
          <w:id w:val="-215661724"/>
          <w:placeholder>
            <w:docPart w:val="DefaultPlaceholder_-1854013440"/>
          </w:placeholder>
        </w:sdtPr>
        <w:sdtContent>
          <w:r w:rsidR="00003F82" w:rsidRPr="00003F82">
            <w:rPr>
              <w:rFonts w:ascii="Arial" w:hAnsi="Arial" w:cs="Arial"/>
              <w:color w:val="000000"/>
              <w:sz w:val="24"/>
              <w:szCs w:val="24"/>
            </w:rPr>
            <w:t>(10)</w:t>
          </w:r>
        </w:sdtContent>
      </w:sdt>
      <w:r>
        <w:rPr>
          <w:rFonts w:ascii="Arial" w:hAnsi="Arial" w:cs="Arial"/>
          <w:sz w:val="24"/>
          <w:szCs w:val="24"/>
        </w:rPr>
        <w:t>.</w:t>
      </w:r>
    </w:p>
    <w:p w14:paraId="1ECC8518" w14:textId="77777777" w:rsidR="001D7A10" w:rsidRPr="00042DDB" w:rsidRDefault="001D7A10" w:rsidP="00FA71B5">
      <w:pPr>
        <w:spacing w:line="480" w:lineRule="auto"/>
        <w:jc w:val="both"/>
        <w:rPr>
          <w:rFonts w:ascii="Arial" w:hAnsi="Arial" w:cs="Arial"/>
          <w:b/>
          <w:bCs/>
          <w:sz w:val="24"/>
          <w:szCs w:val="24"/>
        </w:rPr>
      </w:pPr>
      <w:r w:rsidRPr="00042DDB">
        <w:rPr>
          <w:rFonts w:ascii="Arial" w:hAnsi="Arial" w:cs="Arial"/>
          <w:b/>
          <w:bCs/>
          <w:sz w:val="24"/>
          <w:szCs w:val="24"/>
        </w:rPr>
        <w:t>Clinical Applications</w:t>
      </w:r>
      <w:r>
        <w:rPr>
          <w:rFonts w:ascii="Arial" w:hAnsi="Arial" w:cs="Arial"/>
          <w:b/>
          <w:bCs/>
          <w:sz w:val="24"/>
          <w:szCs w:val="24"/>
        </w:rPr>
        <w:t xml:space="preserve"> of VOCs</w:t>
      </w:r>
      <w:r w:rsidRPr="00042DDB">
        <w:rPr>
          <w:rFonts w:ascii="Arial" w:hAnsi="Arial" w:cs="Arial"/>
          <w:b/>
          <w:bCs/>
          <w:sz w:val="24"/>
          <w:szCs w:val="24"/>
        </w:rPr>
        <w:t xml:space="preserve">: </w:t>
      </w:r>
    </w:p>
    <w:p w14:paraId="271AA2E4" w14:textId="63CDA80D" w:rsidR="001D7A10" w:rsidRDefault="001D7A10" w:rsidP="00FA71B5">
      <w:pPr>
        <w:spacing w:line="480" w:lineRule="auto"/>
        <w:jc w:val="both"/>
        <w:rPr>
          <w:rFonts w:ascii="Arial" w:hAnsi="Arial" w:cs="Arial"/>
          <w:sz w:val="24"/>
          <w:szCs w:val="24"/>
        </w:rPr>
      </w:pPr>
      <w:r w:rsidRPr="00042DDB">
        <w:rPr>
          <w:rFonts w:ascii="Arial" w:hAnsi="Arial" w:cs="Arial"/>
          <w:sz w:val="24"/>
          <w:szCs w:val="24"/>
        </w:rPr>
        <w:t>It is well known that humans have a distinct personalised ‘scent</w:t>
      </w:r>
      <w:proofErr w:type="gramStart"/>
      <w:r w:rsidRPr="00042DDB">
        <w:rPr>
          <w:rFonts w:ascii="Arial" w:hAnsi="Arial" w:cs="Arial"/>
          <w:sz w:val="24"/>
          <w:szCs w:val="24"/>
        </w:rPr>
        <w:t>’</w:t>
      </w:r>
      <w:proofErr w:type="gramEnd"/>
      <w:r w:rsidRPr="00042DDB">
        <w:rPr>
          <w:rFonts w:ascii="Arial" w:hAnsi="Arial" w:cs="Arial"/>
          <w:sz w:val="24"/>
          <w:szCs w:val="24"/>
        </w:rPr>
        <w:t xml:space="preserve"> and this</w:t>
      </w:r>
      <w:r>
        <w:rPr>
          <w:rFonts w:ascii="Arial" w:hAnsi="Arial" w:cs="Arial"/>
          <w:sz w:val="24"/>
          <w:szCs w:val="24"/>
        </w:rPr>
        <w:t xml:space="preserve"> may be attributed to the individualised VOC signature generated</w:t>
      </w:r>
      <w:r w:rsidRPr="00750E84">
        <w:rPr>
          <w:rFonts w:ascii="Arial" w:hAnsi="Arial" w:cs="Arial"/>
          <w:sz w:val="24"/>
          <w:szCs w:val="24"/>
        </w:rPr>
        <w:t xml:space="preserve">. </w:t>
      </w:r>
      <w:r>
        <w:rPr>
          <w:rFonts w:ascii="Arial" w:hAnsi="Arial" w:cs="Arial"/>
          <w:sz w:val="24"/>
          <w:szCs w:val="24"/>
        </w:rPr>
        <w:t xml:space="preserve"> VOCs are </w:t>
      </w:r>
      <w:r w:rsidR="00486802">
        <w:rPr>
          <w:rFonts w:ascii="Arial" w:hAnsi="Arial" w:cs="Arial"/>
          <w:sz w:val="24"/>
          <w:szCs w:val="24"/>
        </w:rPr>
        <w:t>considered</w:t>
      </w:r>
      <w:r>
        <w:rPr>
          <w:rFonts w:ascii="Arial" w:hAnsi="Arial" w:cs="Arial"/>
          <w:sz w:val="24"/>
          <w:szCs w:val="24"/>
        </w:rPr>
        <w:t xml:space="preserve"> t</w:t>
      </w:r>
      <w:r w:rsidRPr="00750E84">
        <w:rPr>
          <w:rFonts w:ascii="Arial" w:hAnsi="Arial" w:cs="Arial"/>
          <w:sz w:val="24"/>
          <w:szCs w:val="24"/>
        </w:rPr>
        <w:t xml:space="preserve">erminal products of </w:t>
      </w:r>
      <w:r>
        <w:rPr>
          <w:rFonts w:ascii="Arial" w:hAnsi="Arial" w:cs="Arial"/>
          <w:sz w:val="24"/>
          <w:szCs w:val="24"/>
        </w:rPr>
        <w:t xml:space="preserve">human </w:t>
      </w:r>
      <w:r w:rsidRPr="00750E84">
        <w:rPr>
          <w:rFonts w:ascii="Arial" w:hAnsi="Arial" w:cs="Arial"/>
          <w:sz w:val="24"/>
          <w:szCs w:val="24"/>
        </w:rPr>
        <w:t xml:space="preserve">metabolism and are produced </w:t>
      </w:r>
      <w:proofErr w:type="gramStart"/>
      <w:r w:rsidRPr="00750E84">
        <w:rPr>
          <w:rFonts w:ascii="Arial" w:hAnsi="Arial" w:cs="Arial"/>
          <w:sz w:val="24"/>
          <w:szCs w:val="24"/>
        </w:rPr>
        <w:t>as a result of</w:t>
      </w:r>
      <w:proofErr w:type="gramEnd"/>
      <w:r w:rsidRPr="00750E84">
        <w:rPr>
          <w:rFonts w:ascii="Arial" w:hAnsi="Arial" w:cs="Arial"/>
          <w:sz w:val="24"/>
          <w:szCs w:val="24"/>
        </w:rPr>
        <w:t xml:space="preserve"> metabolic processes</w:t>
      </w:r>
      <w:r w:rsidR="00014469">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"/>
          <w:id w:val="1197505868"/>
          <w:placeholder>
            <w:docPart w:val="DefaultPlaceholder_-1854013440"/>
          </w:placeholder>
        </w:sdtPr>
        <w:sdtContent>
          <w:r w:rsidR="00003F82" w:rsidRPr="00003F82">
            <w:rPr>
              <w:rFonts w:ascii="Arial" w:hAnsi="Arial" w:cs="Arial"/>
              <w:color w:val="000000"/>
              <w:sz w:val="24"/>
              <w:szCs w:val="24"/>
            </w:rPr>
            <w:t>(11)</w:t>
          </w:r>
        </w:sdtContent>
      </w:sdt>
      <w:r>
        <w:rPr>
          <w:rFonts w:ascii="Arial" w:hAnsi="Arial" w:cs="Arial"/>
          <w:sz w:val="24"/>
          <w:szCs w:val="24"/>
        </w:rPr>
        <w:t>.  T</w:t>
      </w:r>
      <w:r w:rsidRPr="00750E84">
        <w:rPr>
          <w:rFonts w:ascii="Arial" w:hAnsi="Arial" w:cs="Arial"/>
          <w:sz w:val="24"/>
          <w:szCs w:val="24"/>
        </w:rPr>
        <w:t>herefore</w:t>
      </w:r>
      <w:r>
        <w:rPr>
          <w:rFonts w:ascii="Arial" w:hAnsi="Arial" w:cs="Arial"/>
          <w:sz w:val="24"/>
          <w:szCs w:val="24"/>
        </w:rPr>
        <w:t>,</w:t>
      </w:r>
      <w:r w:rsidRPr="00750E84">
        <w:rPr>
          <w:rFonts w:ascii="Arial" w:hAnsi="Arial" w:cs="Arial"/>
          <w:sz w:val="24"/>
          <w:szCs w:val="24"/>
        </w:rPr>
        <w:t xml:space="preserve"> metabolic changes through disease or infection would</w:t>
      </w:r>
      <w:r>
        <w:rPr>
          <w:rFonts w:ascii="Arial" w:hAnsi="Arial" w:cs="Arial"/>
          <w:sz w:val="24"/>
          <w:szCs w:val="24"/>
        </w:rPr>
        <w:t xml:space="preserve"> be reflected in a change in the </w:t>
      </w:r>
      <w:proofErr w:type="spellStart"/>
      <w:r w:rsidR="000D10A7">
        <w:rPr>
          <w:rFonts w:ascii="Arial" w:hAnsi="Arial" w:cs="Arial"/>
          <w:sz w:val="24"/>
          <w:szCs w:val="24"/>
        </w:rPr>
        <w:t>volatolome</w:t>
      </w:r>
      <w:proofErr w:type="spellEnd"/>
      <w:r>
        <w:rPr>
          <w:rFonts w:ascii="Arial" w:hAnsi="Arial" w:cs="Arial"/>
          <w:sz w:val="24"/>
          <w:szCs w:val="24"/>
        </w:rPr>
        <w:t xml:space="preserve"> emitted. </w:t>
      </w:r>
      <w:r w:rsidRPr="00750E84">
        <w:rPr>
          <w:rFonts w:ascii="Arial" w:hAnsi="Arial" w:cs="Arial"/>
          <w:sz w:val="24"/>
          <w:szCs w:val="24"/>
        </w:rPr>
        <w:t xml:space="preserve"> </w:t>
      </w:r>
      <w:r>
        <w:rPr>
          <w:rFonts w:ascii="Arial" w:hAnsi="Arial" w:cs="Arial"/>
          <w:sz w:val="24"/>
          <w:szCs w:val="24"/>
        </w:rPr>
        <w:t xml:space="preserve">Given that the VOCs reflect underlying human pathophysiology, they have potential to be used as novel non- invasive clinical diagnostic tools and this has been leveraged in a variety of clinical applications.  </w:t>
      </w:r>
    </w:p>
    <w:p w14:paraId="43E7CF02" w14:textId="4AB83C1F" w:rsidR="001D7A10" w:rsidRPr="00734AD5" w:rsidRDefault="001D7A10" w:rsidP="00750E84">
      <w:pPr>
        <w:spacing w:line="480" w:lineRule="auto"/>
        <w:jc w:val="both"/>
        <w:rPr>
          <w:rFonts w:ascii="Arial" w:hAnsi="Arial" w:cs="Arial"/>
          <w:sz w:val="24"/>
          <w:szCs w:val="24"/>
        </w:rPr>
      </w:pPr>
      <w:r>
        <w:rPr>
          <w:rFonts w:ascii="Arial" w:hAnsi="Arial" w:cs="Arial"/>
          <w:sz w:val="24"/>
          <w:szCs w:val="24"/>
        </w:rPr>
        <w:t>T</w:t>
      </w:r>
      <w:r w:rsidRPr="00C83108">
        <w:rPr>
          <w:rFonts w:ascii="Arial" w:hAnsi="Arial" w:cs="Arial"/>
          <w:sz w:val="24"/>
          <w:szCs w:val="24"/>
        </w:rPr>
        <w:t xml:space="preserve">he majority of clinical </w:t>
      </w:r>
      <w:proofErr w:type="spellStart"/>
      <w:r w:rsidRPr="00C83108">
        <w:rPr>
          <w:rFonts w:ascii="Arial" w:hAnsi="Arial" w:cs="Arial"/>
          <w:sz w:val="24"/>
          <w:szCs w:val="24"/>
        </w:rPr>
        <w:t>volatolomic</w:t>
      </w:r>
      <w:proofErr w:type="spellEnd"/>
      <w:r w:rsidRPr="00C83108">
        <w:rPr>
          <w:rFonts w:ascii="Arial" w:hAnsi="Arial" w:cs="Arial"/>
          <w:sz w:val="24"/>
          <w:szCs w:val="24"/>
        </w:rPr>
        <w:t xml:space="preserve"> research has focused on VOC detection within exhaled breath, </w:t>
      </w:r>
      <w:r>
        <w:rPr>
          <w:rFonts w:ascii="Arial" w:hAnsi="Arial" w:cs="Arial"/>
          <w:sz w:val="24"/>
          <w:szCs w:val="24"/>
        </w:rPr>
        <w:t xml:space="preserve">but </w:t>
      </w:r>
      <w:r w:rsidRPr="00C83108">
        <w:rPr>
          <w:rFonts w:ascii="Arial" w:hAnsi="Arial" w:cs="Arial"/>
          <w:sz w:val="24"/>
          <w:szCs w:val="24"/>
        </w:rPr>
        <w:t xml:space="preserve">other contributors to the </w:t>
      </w:r>
      <w:proofErr w:type="spellStart"/>
      <w:r w:rsidRPr="00C83108">
        <w:rPr>
          <w:rFonts w:ascii="Arial" w:hAnsi="Arial" w:cs="Arial"/>
          <w:sz w:val="24"/>
          <w:szCs w:val="24"/>
        </w:rPr>
        <w:t>volatolome</w:t>
      </w:r>
      <w:proofErr w:type="spellEnd"/>
      <w:r w:rsidRPr="00C83108">
        <w:rPr>
          <w:rFonts w:ascii="Arial" w:hAnsi="Arial" w:cs="Arial"/>
          <w:sz w:val="24"/>
          <w:szCs w:val="24"/>
        </w:rPr>
        <w:t xml:space="preserve"> are increasing recognised</w:t>
      </w:r>
      <w:r>
        <w:rPr>
          <w:rFonts w:ascii="Arial" w:hAnsi="Arial" w:cs="Arial"/>
          <w:sz w:val="24"/>
          <w:szCs w:val="24"/>
        </w:rPr>
        <w:t>. VOCs detected from breath offers an attractive diagnostic model due to its high patient acceptability and non- invasive nature</w:t>
      </w:r>
      <w:r w:rsidR="000F7074">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"/>
          <w:id w:val="642712987"/>
          <w:placeholder>
            <w:docPart w:val="DefaultPlaceholder_-1854013440"/>
          </w:placeholder>
        </w:sdtPr>
        <w:sdtContent>
          <w:r w:rsidR="00003F82" w:rsidRPr="00003F82">
            <w:rPr>
              <w:rFonts w:ascii="Arial" w:hAnsi="Arial" w:cs="Arial"/>
              <w:color w:val="000000"/>
              <w:sz w:val="24"/>
              <w:szCs w:val="24"/>
            </w:rPr>
            <w:t>(12)</w:t>
          </w:r>
        </w:sdtContent>
      </w:sdt>
      <w:r>
        <w:rPr>
          <w:rFonts w:ascii="Arial" w:hAnsi="Arial" w:cs="Arial"/>
          <w:sz w:val="24"/>
          <w:szCs w:val="24"/>
        </w:rPr>
        <w:t xml:space="preserve">. </w:t>
      </w:r>
      <w:r w:rsidR="001D609F">
        <w:rPr>
          <w:rFonts w:ascii="Arial" w:hAnsi="Arial" w:cs="Arial"/>
          <w:sz w:val="24"/>
          <w:szCs w:val="24"/>
        </w:rPr>
        <w:t xml:space="preserve">A breath test based on the detection of </w:t>
      </w:r>
      <w:r w:rsidRPr="00750E84">
        <w:rPr>
          <w:rFonts w:ascii="Arial" w:hAnsi="Arial" w:cs="Arial"/>
          <w:sz w:val="24"/>
          <w:szCs w:val="24"/>
        </w:rPr>
        <w:lastRenderedPageBreak/>
        <w:t xml:space="preserve">VOCs </w:t>
      </w:r>
      <w:r w:rsidR="008F4ABB">
        <w:rPr>
          <w:rFonts w:ascii="Arial" w:hAnsi="Arial" w:cs="Arial"/>
          <w:sz w:val="24"/>
          <w:szCs w:val="24"/>
        </w:rPr>
        <w:t>has</w:t>
      </w:r>
      <w:r w:rsidRPr="00750E84">
        <w:rPr>
          <w:rFonts w:ascii="Arial" w:hAnsi="Arial" w:cs="Arial"/>
          <w:sz w:val="24"/>
          <w:szCs w:val="24"/>
        </w:rPr>
        <w:t xml:space="preserve"> shown excellent discriminatory ability in detecting </w:t>
      </w:r>
      <w:proofErr w:type="spellStart"/>
      <w:r w:rsidRPr="00750E84">
        <w:rPr>
          <w:rFonts w:ascii="Arial" w:hAnsi="Arial" w:cs="Arial"/>
          <w:sz w:val="24"/>
          <w:szCs w:val="24"/>
        </w:rPr>
        <w:t>oesophagogastric</w:t>
      </w:r>
      <w:proofErr w:type="spellEnd"/>
      <w:r w:rsidRPr="00750E84">
        <w:rPr>
          <w:rFonts w:ascii="Arial" w:hAnsi="Arial" w:cs="Arial"/>
          <w:sz w:val="24"/>
          <w:szCs w:val="24"/>
        </w:rPr>
        <w:t xml:space="preserve"> cancer from healthy patients in an externally validated multi- centre trial</w:t>
      </w:r>
      <w:r>
        <w:rPr>
          <w:rFonts w:ascii="Arial" w:hAnsi="Arial" w:cs="Arial"/>
          <w:sz w:val="24"/>
          <w:szCs w:val="24"/>
        </w:rPr>
        <w:t>,</w:t>
      </w:r>
      <w:r w:rsidRPr="00750E84">
        <w:rPr>
          <w:rFonts w:ascii="Arial" w:hAnsi="Arial" w:cs="Arial"/>
          <w:sz w:val="24"/>
          <w:szCs w:val="24"/>
        </w:rPr>
        <w:t xml:space="preserve"> with </w:t>
      </w:r>
      <w:r>
        <w:rPr>
          <w:rFonts w:ascii="Arial" w:hAnsi="Arial" w:cs="Arial"/>
          <w:sz w:val="24"/>
          <w:szCs w:val="24"/>
        </w:rPr>
        <w:t xml:space="preserve">a sensitivity of 80% and specificity of 81% demonstrating </w:t>
      </w:r>
      <w:r w:rsidRPr="00750E84">
        <w:rPr>
          <w:rFonts w:ascii="Arial" w:hAnsi="Arial" w:cs="Arial"/>
          <w:sz w:val="24"/>
          <w:szCs w:val="24"/>
        </w:rPr>
        <w:t xml:space="preserve">excellent clinical translation </w:t>
      </w:r>
      <w:r>
        <w:rPr>
          <w:rFonts w:ascii="Arial" w:hAnsi="Arial" w:cs="Arial"/>
          <w:sz w:val="24"/>
          <w:szCs w:val="24"/>
        </w:rPr>
        <w:t>value</w:t>
      </w:r>
      <w:r w:rsidR="002A530C">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"/>
          <w:id w:val="1997991659"/>
          <w:placeholder>
            <w:docPart w:val="DefaultPlaceholder_-1854013440"/>
          </w:placeholder>
        </w:sdtPr>
        <w:sdtContent>
          <w:r w:rsidR="00003F82" w:rsidRPr="00003F82">
            <w:rPr>
              <w:rFonts w:ascii="Arial" w:hAnsi="Arial" w:cs="Arial"/>
              <w:color w:val="000000"/>
              <w:sz w:val="24"/>
              <w:szCs w:val="24"/>
            </w:rPr>
            <w:t>(13,14)</w:t>
          </w:r>
        </w:sdtContent>
      </w:sdt>
      <w:r w:rsidRPr="00750E84">
        <w:rPr>
          <w:rFonts w:ascii="Arial" w:hAnsi="Arial" w:cs="Arial"/>
          <w:sz w:val="24"/>
          <w:szCs w:val="24"/>
        </w:rPr>
        <w:t>.</w:t>
      </w:r>
      <w:r>
        <w:rPr>
          <w:rFonts w:ascii="Arial" w:hAnsi="Arial" w:cs="Arial"/>
          <w:sz w:val="24"/>
          <w:szCs w:val="24"/>
        </w:rPr>
        <w:t xml:space="preserve"> Given the key to improving overall survival from this aggressive cancer is early detection, the </w:t>
      </w:r>
      <w:proofErr w:type="spellStart"/>
      <w:r w:rsidR="00EE7F5A" w:rsidRPr="00750E84">
        <w:rPr>
          <w:rFonts w:ascii="Arial" w:hAnsi="Arial" w:cs="Arial"/>
          <w:sz w:val="24"/>
          <w:szCs w:val="24"/>
        </w:rPr>
        <w:t>oesophagogastric</w:t>
      </w:r>
      <w:proofErr w:type="spellEnd"/>
      <w:r w:rsidR="00EE7F5A" w:rsidRPr="00750E84">
        <w:rPr>
          <w:rFonts w:ascii="Arial" w:hAnsi="Arial" w:cs="Arial"/>
          <w:sz w:val="24"/>
          <w:szCs w:val="24"/>
        </w:rPr>
        <w:t xml:space="preserve"> </w:t>
      </w:r>
      <w:r>
        <w:rPr>
          <w:rFonts w:ascii="Arial" w:hAnsi="Arial" w:cs="Arial"/>
          <w:sz w:val="24"/>
          <w:szCs w:val="24"/>
        </w:rPr>
        <w:t xml:space="preserve">breath test </w:t>
      </w:r>
      <w:r w:rsidR="00EE7F5A">
        <w:rPr>
          <w:rFonts w:ascii="Arial" w:hAnsi="Arial" w:cs="Arial"/>
          <w:sz w:val="24"/>
          <w:szCs w:val="24"/>
        </w:rPr>
        <w:t>demonstrates</w:t>
      </w:r>
      <w:r>
        <w:rPr>
          <w:rFonts w:ascii="Arial" w:hAnsi="Arial" w:cs="Arial"/>
          <w:sz w:val="24"/>
          <w:szCs w:val="24"/>
        </w:rPr>
        <w:t xml:space="preserve"> real potential to improve clinical outcomes. Breath VOCs have also been extrapolated to other hard to diagnose cancers such as pancreatic adenocarcinoma with early results demonstrating an area under the curve of 0.744 for distinguishing </w:t>
      </w:r>
      <w:r w:rsidR="0096569E">
        <w:rPr>
          <w:rFonts w:ascii="Arial" w:hAnsi="Arial" w:cs="Arial"/>
          <w:sz w:val="24"/>
          <w:szCs w:val="24"/>
        </w:rPr>
        <w:t>cancer</w:t>
      </w:r>
      <w:r>
        <w:rPr>
          <w:rFonts w:ascii="Arial" w:hAnsi="Arial" w:cs="Arial"/>
          <w:sz w:val="24"/>
          <w:szCs w:val="24"/>
        </w:rPr>
        <w:t xml:space="preserve"> from </w:t>
      </w:r>
      <w:r w:rsidR="0096569E">
        <w:rPr>
          <w:rFonts w:ascii="Arial" w:hAnsi="Arial" w:cs="Arial"/>
          <w:sz w:val="24"/>
          <w:szCs w:val="24"/>
        </w:rPr>
        <w:t>healthy patients</w:t>
      </w:r>
      <w:r w:rsidR="00F07293">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"/>
          <w:id w:val="-732613856"/>
          <w:placeholder>
            <w:docPart w:val="DefaultPlaceholder_-1854013440"/>
          </w:placeholder>
        </w:sdtPr>
        <w:sdtContent>
          <w:r w:rsidR="00003F82" w:rsidRPr="00003F82">
            <w:rPr>
              <w:rFonts w:ascii="Arial" w:hAnsi="Arial" w:cs="Arial"/>
              <w:color w:val="000000"/>
              <w:sz w:val="24"/>
              <w:szCs w:val="24"/>
            </w:rPr>
            <w:t>(15)</w:t>
          </w:r>
        </w:sdtContent>
      </w:sdt>
      <w:r>
        <w:rPr>
          <w:rFonts w:ascii="Arial" w:hAnsi="Arial" w:cs="Arial"/>
          <w:sz w:val="24"/>
          <w:szCs w:val="24"/>
        </w:rPr>
        <w:t xml:space="preserve">. A breath test based on the detection of VOCs emitted in colorectal cancer has also demonstrated significant clinical promise with excellent discriminatory </w:t>
      </w:r>
      <w:r w:rsidR="0096569E">
        <w:rPr>
          <w:rFonts w:ascii="Arial" w:hAnsi="Arial" w:cs="Arial"/>
          <w:sz w:val="24"/>
          <w:szCs w:val="24"/>
        </w:rPr>
        <w:t xml:space="preserve">ability to distinguish patients with </w:t>
      </w:r>
      <w:r>
        <w:rPr>
          <w:rFonts w:ascii="Arial" w:hAnsi="Arial" w:cs="Arial"/>
          <w:sz w:val="24"/>
          <w:szCs w:val="24"/>
        </w:rPr>
        <w:t>benign</w:t>
      </w:r>
      <w:r w:rsidR="0096569E">
        <w:rPr>
          <w:rFonts w:ascii="Arial" w:hAnsi="Arial" w:cs="Arial"/>
          <w:sz w:val="24"/>
          <w:szCs w:val="24"/>
        </w:rPr>
        <w:t xml:space="preserve"> colorectal</w:t>
      </w:r>
      <w:r>
        <w:rPr>
          <w:rFonts w:ascii="Arial" w:hAnsi="Arial" w:cs="Arial"/>
          <w:sz w:val="24"/>
          <w:szCs w:val="24"/>
        </w:rPr>
        <w:t xml:space="preserve"> polyps</w:t>
      </w:r>
      <w:r w:rsidR="00A5569D">
        <w:rPr>
          <w:rFonts w:ascii="Arial" w:hAnsi="Arial" w:cs="Arial"/>
          <w:sz w:val="24"/>
          <w:szCs w:val="24"/>
        </w:rPr>
        <w:t xml:space="preserve">, colorectal </w:t>
      </w:r>
      <w:proofErr w:type="gramStart"/>
      <w:r w:rsidR="00A5569D">
        <w:rPr>
          <w:rFonts w:ascii="Arial" w:hAnsi="Arial" w:cs="Arial"/>
          <w:sz w:val="24"/>
          <w:szCs w:val="24"/>
        </w:rPr>
        <w:t>cancer</w:t>
      </w:r>
      <w:proofErr w:type="gramEnd"/>
      <w:r w:rsidR="00A5569D">
        <w:rPr>
          <w:rFonts w:ascii="Arial" w:hAnsi="Arial" w:cs="Arial"/>
          <w:sz w:val="24"/>
          <w:szCs w:val="24"/>
        </w:rPr>
        <w:t xml:space="preserve"> and </w:t>
      </w:r>
      <w:r>
        <w:rPr>
          <w:rFonts w:ascii="Arial" w:hAnsi="Arial" w:cs="Arial"/>
          <w:sz w:val="24"/>
          <w:szCs w:val="24"/>
        </w:rPr>
        <w:t>healthy participants</w:t>
      </w:r>
      <w:r w:rsidR="009B1B84">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"/>
          <w:id w:val="-930355955"/>
          <w:placeholder>
            <w:docPart w:val="DefaultPlaceholder_-1854013440"/>
          </w:placeholder>
        </w:sdtPr>
        <w:sdtContent>
          <w:r w:rsidR="00003F82" w:rsidRPr="00003F82">
            <w:rPr>
              <w:rFonts w:ascii="Arial" w:hAnsi="Arial" w:cs="Arial"/>
              <w:color w:val="000000"/>
              <w:sz w:val="24"/>
              <w:szCs w:val="24"/>
            </w:rPr>
            <w:t>(16)</w:t>
          </w:r>
        </w:sdtContent>
      </w:sdt>
      <w:r>
        <w:rPr>
          <w:rFonts w:ascii="Arial" w:hAnsi="Arial" w:cs="Arial"/>
          <w:sz w:val="24"/>
          <w:szCs w:val="24"/>
        </w:rPr>
        <w:t xml:space="preserve">. This portfolio of breath research </w:t>
      </w:r>
      <w:r w:rsidR="00EA2F3A">
        <w:rPr>
          <w:rFonts w:ascii="Arial" w:hAnsi="Arial" w:cs="Arial"/>
          <w:sz w:val="24"/>
          <w:szCs w:val="24"/>
        </w:rPr>
        <w:t>has</w:t>
      </w:r>
      <w:r>
        <w:rPr>
          <w:rFonts w:ascii="Arial" w:hAnsi="Arial" w:cs="Arial"/>
          <w:sz w:val="24"/>
          <w:szCs w:val="24"/>
        </w:rPr>
        <w:t xml:space="preserve"> provided </w:t>
      </w:r>
      <w:r w:rsidR="00A5569D">
        <w:rPr>
          <w:rFonts w:ascii="Arial" w:hAnsi="Arial" w:cs="Arial"/>
          <w:sz w:val="24"/>
          <w:szCs w:val="24"/>
        </w:rPr>
        <w:t xml:space="preserve">a </w:t>
      </w:r>
      <w:r>
        <w:rPr>
          <w:rFonts w:ascii="Arial" w:hAnsi="Arial" w:cs="Arial"/>
          <w:sz w:val="24"/>
          <w:szCs w:val="24"/>
        </w:rPr>
        <w:t xml:space="preserve">platform for further </w:t>
      </w:r>
      <w:r w:rsidR="00591BA7">
        <w:rPr>
          <w:rFonts w:ascii="Arial" w:hAnsi="Arial" w:cs="Arial"/>
          <w:sz w:val="24"/>
          <w:szCs w:val="24"/>
        </w:rPr>
        <w:t>large-scale</w:t>
      </w:r>
      <w:r>
        <w:rPr>
          <w:rFonts w:ascii="Arial" w:hAnsi="Arial" w:cs="Arial"/>
          <w:sz w:val="24"/>
          <w:szCs w:val="24"/>
        </w:rPr>
        <w:t xml:space="preserve"> multicentre validation trials being conducted by the Hanna laboratory at Imperial College, London across the UK. Aside from breath, the analysis of u</w:t>
      </w:r>
      <w:r w:rsidRPr="00750E84">
        <w:rPr>
          <w:rFonts w:ascii="Arial" w:hAnsi="Arial" w:cs="Arial"/>
          <w:sz w:val="24"/>
          <w:szCs w:val="24"/>
        </w:rPr>
        <w:t xml:space="preserve">rinary VOCs </w:t>
      </w:r>
      <w:r w:rsidR="00EA2F3A" w:rsidRPr="00750E84">
        <w:rPr>
          <w:rFonts w:ascii="Arial" w:hAnsi="Arial" w:cs="Arial"/>
          <w:sz w:val="24"/>
          <w:szCs w:val="24"/>
        </w:rPr>
        <w:t>has</w:t>
      </w:r>
      <w:r w:rsidRPr="00750E84">
        <w:rPr>
          <w:rFonts w:ascii="Arial" w:hAnsi="Arial" w:cs="Arial"/>
          <w:sz w:val="24"/>
          <w:szCs w:val="24"/>
        </w:rPr>
        <w:t xml:space="preserve"> </w:t>
      </w:r>
      <w:r w:rsidR="00EA2F3A">
        <w:rPr>
          <w:rFonts w:ascii="Arial" w:hAnsi="Arial" w:cs="Arial"/>
          <w:sz w:val="24"/>
          <w:szCs w:val="24"/>
        </w:rPr>
        <w:t xml:space="preserve">demonstrated </w:t>
      </w:r>
      <w:r>
        <w:rPr>
          <w:rFonts w:ascii="Arial" w:hAnsi="Arial" w:cs="Arial"/>
          <w:sz w:val="24"/>
          <w:szCs w:val="24"/>
        </w:rPr>
        <w:t xml:space="preserve">excellent </w:t>
      </w:r>
      <w:r w:rsidRPr="00750E84">
        <w:rPr>
          <w:rFonts w:ascii="Arial" w:hAnsi="Arial" w:cs="Arial"/>
          <w:sz w:val="24"/>
          <w:szCs w:val="24"/>
        </w:rPr>
        <w:t>diagnostic ability to detect prostate cancer</w:t>
      </w:r>
      <w:r>
        <w:rPr>
          <w:rFonts w:ascii="Arial" w:hAnsi="Arial" w:cs="Arial"/>
          <w:sz w:val="24"/>
          <w:szCs w:val="24"/>
        </w:rPr>
        <w:t>,</w:t>
      </w:r>
      <w:r w:rsidRPr="00750E84">
        <w:rPr>
          <w:rFonts w:ascii="Arial" w:hAnsi="Arial" w:cs="Arial"/>
          <w:sz w:val="24"/>
          <w:szCs w:val="24"/>
        </w:rPr>
        <w:t xml:space="preserve"> with a 12</w:t>
      </w:r>
      <w:r>
        <w:rPr>
          <w:rFonts w:ascii="Arial" w:hAnsi="Arial" w:cs="Arial"/>
          <w:sz w:val="24"/>
          <w:szCs w:val="24"/>
        </w:rPr>
        <w:t>-</w:t>
      </w:r>
      <w:r w:rsidRPr="00750E84">
        <w:rPr>
          <w:rFonts w:ascii="Arial" w:hAnsi="Arial" w:cs="Arial"/>
          <w:sz w:val="24"/>
          <w:szCs w:val="24"/>
        </w:rPr>
        <w:t>metabolite model having</w:t>
      </w:r>
      <w:r>
        <w:rPr>
          <w:rFonts w:ascii="Arial" w:hAnsi="Arial" w:cs="Arial"/>
          <w:sz w:val="24"/>
          <w:szCs w:val="24"/>
        </w:rPr>
        <w:t xml:space="preserve"> </w:t>
      </w:r>
      <w:r w:rsidRPr="00750E84">
        <w:rPr>
          <w:rFonts w:ascii="Arial" w:hAnsi="Arial" w:cs="Arial"/>
          <w:sz w:val="24"/>
          <w:szCs w:val="24"/>
        </w:rPr>
        <w:t xml:space="preserve">a 92.3% sensitivity </w:t>
      </w:r>
      <w:r>
        <w:rPr>
          <w:rFonts w:ascii="Arial" w:hAnsi="Arial" w:cs="Arial"/>
          <w:sz w:val="24"/>
          <w:szCs w:val="24"/>
        </w:rPr>
        <w:t>in</w:t>
      </w:r>
      <w:r w:rsidRPr="00750E84">
        <w:rPr>
          <w:rFonts w:ascii="Arial" w:hAnsi="Arial" w:cs="Arial"/>
          <w:sz w:val="24"/>
          <w:szCs w:val="24"/>
        </w:rPr>
        <w:t xml:space="preserve"> </w:t>
      </w:r>
      <w:r>
        <w:rPr>
          <w:rFonts w:ascii="Arial" w:hAnsi="Arial" w:cs="Arial"/>
          <w:sz w:val="24"/>
          <w:szCs w:val="24"/>
        </w:rPr>
        <w:t>discriminating</w:t>
      </w:r>
      <w:r w:rsidRPr="00750E84">
        <w:rPr>
          <w:rFonts w:ascii="Arial" w:hAnsi="Arial" w:cs="Arial"/>
          <w:sz w:val="24"/>
          <w:szCs w:val="24"/>
        </w:rPr>
        <w:t xml:space="preserve"> prostate cancer from healthy controls</w:t>
      </w:r>
      <w:r>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"/>
          <w:id w:val="1101996277"/>
          <w:placeholder>
            <w:docPart w:val="DefaultPlaceholder_-1854013440"/>
          </w:placeholder>
        </w:sdtPr>
        <w:sdtContent>
          <w:r w:rsidR="00003F82" w:rsidRPr="00003F82">
            <w:rPr>
              <w:rFonts w:ascii="Arial" w:hAnsi="Arial" w:cs="Arial"/>
              <w:color w:val="000000"/>
              <w:sz w:val="24"/>
              <w:szCs w:val="24"/>
            </w:rPr>
            <w:t>(17,18)</w:t>
          </w:r>
        </w:sdtContent>
      </w:sdt>
      <w:r>
        <w:rPr>
          <w:rFonts w:ascii="Arial" w:hAnsi="Arial" w:cs="Arial"/>
          <w:sz w:val="24"/>
          <w:szCs w:val="24"/>
        </w:rPr>
        <w:t>. These studies</w:t>
      </w:r>
      <w:r w:rsidRPr="00750E84">
        <w:rPr>
          <w:rFonts w:ascii="Arial" w:hAnsi="Arial" w:cs="Arial"/>
          <w:sz w:val="24"/>
          <w:szCs w:val="24"/>
        </w:rPr>
        <w:t xml:space="preserve"> demonstrat</w:t>
      </w:r>
      <w:r>
        <w:rPr>
          <w:rFonts w:ascii="Arial" w:hAnsi="Arial" w:cs="Arial"/>
          <w:sz w:val="24"/>
          <w:szCs w:val="24"/>
        </w:rPr>
        <w:t>e</w:t>
      </w:r>
      <w:r w:rsidRPr="00750E84">
        <w:rPr>
          <w:rFonts w:ascii="Arial" w:hAnsi="Arial" w:cs="Arial"/>
          <w:sz w:val="24"/>
          <w:szCs w:val="24"/>
        </w:rPr>
        <w:t xml:space="preserve"> a </w:t>
      </w:r>
      <w:r w:rsidR="00853E2A">
        <w:rPr>
          <w:rFonts w:ascii="Arial" w:hAnsi="Arial" w:cs="Arial"/>
          <w:sz w:val="24"/>
          <w:szCs w:val="24"/>
        </w:rPr>
        <w:t>distinction</w:t>
      </w:r>
      <w:r w:rsidRPr="00750E84">
        <w:rPr>
          <w:rFonts w:ascii="Arial" w:hAnsi="Arial" w:cs="Arial"/>
          <w:sz w:val="24"/>
          <w:szCs w:val="24"/>
        </w:rPr>
        <w:t xml:space="preserve"> in VOC profile</w:t>
      </w:r>
      <w:r>
        <w:rPr>
          <w:rFonts w:ascii="Arial" w:hAnsi="Arial" w:cs="Arial"/>
          <w:sz w:val="24"/>
          <w:szCs w:val="24"/>
        </w:rPr>
        <w:t xml:space="preserve"> in health and disease, </w:t>
      </w:r>
      <w:r w:rsidRPr="00750E84">
        <w:rPr>
          <w:rFonts w:ascii="Arial" w:hAnsi="Arial" w:cs="Arial"/>
          <w:sz w:val="24"/>
          <w:szCs w:val="24"/>
        </w:rPr>
        <w:t>reflect</w:t>
      </w:r>
      <w:r>
        <w:rPr>
          <w:rFonts w:ascii="Arial" w:hAnsi="Arial" w:cs="Arial"/>
          <w:sz w:val="24"/>
          <w:szCs w:val="24"/>
        </w:rPr>
        <w:t>ing</w:t>
      </w:r>
      <w:r w:rsidRPr="00750E84">
        <w:rPr>
          <w:rFonts w:ascii="Arial" w:hAnsi="Arial" w:cs="Arial"/>
          <w:sz w:val="24"/>
          <w:szCs w:val="24"/>
        </w:rPr>
        <w:t xml:space="preserve"> a fundamental shift in the</w:t>
      </w:r>
      <w:r>
        <w:rPr>
          <w:rFonts w:ascii="Arial" w:hAnsi="Arial" w:cs="Arial"/>
          <w:sz w:val="24"/>
          <w:szCs w:val="24"/>
        </w:rPr>
        <w:t xml:space="preserve"> composition of the</w:t>
      </w:r>
      <w:r w:rsidRPr="00750E84">
        <w:rPr>
          <w:rFonts w:ascii="Arial" w:hAnsi="Arial" w:cs="Arial"/>
          <w:sz w:val="24"/>
          <w:szCs w:val="24"/>
        </w:rPr>
        <w:t xml:space="preserve"> </w:t>
      </w:r>
      <w:r>
        <w:rPr>
          <w:rFonts w:ascii="Arial" w:hAnsi="Arial" w:cs="Arial"/>
          <w:sz w:val="24"/>
          <w:szCs w:val="24"/>
        </w:rPr>
        <w:t xml:space="preserve">VOCs being generated that occurs when </w:t>
      </w:r>
      <w:r w:rsidRPr="00750E84">
        <w:rPr>
          <w:rFonts w:ascii="Arial" w:hAnsi="Arial" w:cs="Arial"/>
          <w:sz w:val="24"/>
          <w:szCs w:val="24"/>
        </w:rPr>
        <w:t xml:space="preserve">metabolic processes </w:t>
      </w:r>
      <w:r>
        <w:rPr>
          <w:rFonts w:ascii="Arial" w:hAnsi="Arial" w:cs="Arial"/>
          <w:sz w:val="24"/>
          <w:szCs w:val="24"/>
        </w:rPr>
        <w:t>are a</w:t>
      </w:r>
      <w:r w:rsidRPr="00750E84">
        <w:rPr>
          <w:rFonts w:ascii="Arial" w:hAnsi="Arial" w:cs="Arial"/>
          <w:sz w:val="24"/>
          <w:szCs w:val="24"/>
        </w:rPr>
        <w:t>lter</w:t>
      </w:r>
      <w:r>
        <w:rPr>
          <w:rFonts w:ascii="Arial" w:hAnsi="Arial" w:cs="Arial"/>
          <w:sz w:val="24"/>
          <w:szCs w:val="24"/>
        </w:rPr>
        <w:t xml:space="preserve">ed.  As such, the </w:t>
      </w:r>
      <w:r w:rsidRPr="00750E84">
        <w:rPr>
          <w:rFonts w:ascii="Arial" w:hAnsi="Arial" w:cs="Arial"/>
          <w:sz w:val="24"/>
          <w:szCs w:val="24"/>
        </w:rPr>
        <w:t xml:space="preserve">analysis of VOCs may provide a non- invasive window into </w:t>
      </w:r>
      <w:r w:rsidR="006E2C9A">
        <w:rPr>
          <w:rFonts w:ascii="Arial" w:hAnsi="Arial" w:cs="Arial"/>
          <w:sz w:val="24"/>
          <w:szCs w:val="24"/>
        </w:rPr>
        <w:t xml:space="preserve">the </w:t>
      </w:r>
      <w:r w:rsidRPr="00750E84">
        <w:rPr>
          <w:rFonts w:ascii="Arial" w:hAnsi="Arial" w:cs="Arial"/>
          <w:sz w:val="24"/>
          <w:szCs w:val="24"/>
        </w:rPr>
        <w:t xml:space="preserve">underlying disease state in humans. </w:t>
      </w:r>
    </w:p>
    <w:p w14:paraId="2EFD52D3" w14:textId="08B133F2" w:rsidR="001D7A10" w:rsidRPr="00734AD5" w:rsidRDefault="001D7A10" w:rsidP="00FE09EB">
      <w:pPr>
        <w:spacing w:line="480" w:lineRule="auto"/>
        <w:jc w:val="both"/>
      </w:pPr>
      <w:r w:rsidRPr="00734AD5">
        <w:rPr>
          <w:rStyle w:val="Strong"/>
          <w:rFonts w:ascii="Arial" w:hAnsi="Arial" w:cs="Arial"/>
          <w:sz w:val="24"/>
          <w:szCs w:val="24"/>
        </w:rPr>
        <w:t xml:space="preserve">Role Of Skin </w:t>
      </w:r>
      <w:r w:rsidR="00B81FAC">
        <w:rPr>
          <w:rStyle w:val="Strong"/>
          <w:rFonts w:ascii="Arial" w:hAnsi="Arial" w:cs="Arial"/>
          <w:sz w:val="24"/>
          <w:szCs w:val="24"/>
        </w:rPr>
        <w:t>in</w:t>
      </w:r>
      <w:r w:rsidRPr="00734AD5">
        <w:rPr>
          <w:rStyle w:val="Strong"/>
          <w:rFonts w:ascii="Arial" w:hAnsi="Arial" w:cs="Arial"/>
          <w:sz w:val="24"/>
          <w:szCs w:val="24"/>
        </w:rPr>
        <w:t xml:space="preserve"> The Human </w:t>
      </w:r>
      <w:proofErr w:type="spellStart"/>
      <w:r w:rsidR="000D10A7">
        <w:rPr>
          <w:rStyle w:val="Strong"/>
          <w:rFonts w:ascii="Arial" w:hAnsi="Arial" w:cs="Arial"/>
          <w:sz w:val="24"/>
          <w:szCs w:val="24"/>
        </w:rPr>
        <w:t>Volatolome</w:t>
      </w:r>
      <w:proofErr w:type="spellEnd"/>
      <w:r w:rsidRPr="00734AD5">
        <w:rPr>
          <w:rStyle w:val="Strong"/>
          <w:rFonts w:ascii="Arial" w:hAnsi="Arial" w:cs="Arial"/>
          <w:sz w:val="24"/>
          <w:szCs w:val="24"/>
        </w:rPr>
        <w:t xml:space="preserve"> </w:t>
      </w:r>
    </w:p>
    <w:p w14:paraId="475F2CFD" w14:textId="5A59FEF4" w:rsidR="001D7A10" w:rsidRDefault="001D7A10" w:rsidP="00587E06">
      <w:pPr>
        <w:pStyle w:val="MDPI31text"/>
        <w:spacing w:line="480" w:lineRule="auto"/>
        <w:ind w:left="0" w:firstLine="0"/>
        <w:rPr>
          <w:rFonts w:ascii="Arial" w:hAnsi="Arial" w:cs="Arial"/>
          <w:sz w:val="24"/>
          <w:szCs w:val="24"/>
          <w:lang w:val="en-GB"/>
        </w:rPr>
      </w:pPr>
      <w:r w:rsidRPr="00587E06">
        <w:rPr>
          <w:rFonts w:ascii="Arial" w:hAnsi="Arial" w:cs="Arial"/>
          <w:sz w:val="24"/>
          <w:szCs w:val="24"/>
        </w:rPr>
        <w:t xml:space="preserve">Skin is the largest organ of the </w:t>
      </w:r>
      <w:r w:rsidR="006E2C9A">
        <w:rPr>
          <w:rFonts w:ascii="Arial" w:hAnsi="Arial" w:cs="Arial"/>
          <w:sz w:val="24"/>
          <w:szCs w:val="24"/>
        </w:rPr>
        <w:t xml:space="preserve">human </w:t>
      </w:r>
      <w:r w:rsidRPr="00587E06">
        <w:rPr>
          <w:rFonts w:ascii="Arial" w:hAnsi="Arial" w:cs="Arial"/>
          <w:sz w:val="24"/>
          <w:szCs w:val="24"/>
        </w:rPr>
        <w:t xml:space="preserve">body </w:t>
      </w:r>
      <w:r>
        <w:rPr>
          <w:rFonts w:ascii="Arial" w:hAnsi="Arial" w:cs="Arial"/>
          <w:sz w:val="24"/>
          <w:szCs w:val="24"/>
        </w:rPr>
        <w:t xml:space="preserve">and is the second largest contributor to the overall </w:t>
      </w:r>
      <w:proofErr w:type="spellStart"/>
      <w:r w:rsidR="000D10A7">
        <w:rPr>
          <w:rFonts w:ascii="Arial" w:hAnsi="Arial" w:cs="Arial"/>
          <w:sz w:val="24"/>
          <w:szCs w:val="24"/>
        </w:rPr>
        <w:t>volatolome</w:t>
      </w:r>
      <w:proofErr w:type="spellEnd"/>
      <w:r w:rsidR="008555DA">
        <w:rPr>
          <w:rFonts w:ascii="Arial" w:hAnsi="Arial" w:cs="Arial"/>
          <w:sz w:val="24"/>
          <w:szCs w:val="24"/>
        </w:rPr>
        <w:t xml:space="preserve"> </w:t>
      </w:r>
      <w:sdt>
        <w:sdtPr>
          <w:rPr>
            <w:rFonts w:ascii="Arial" w:hAnsi="Arial" w:cs="Arial"/>
            <w:sz w:val="24"/>
            <w:szCs w:val="24"/>
          </w:rPr>
          <w:tag w:val="MENDELEY_CITATION_v3_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"/>
          <w:id w:val="827336848"/>
          <w:placeholder>
            <w:docPart w:val="DefaultPlaceholder_-1854013440"/>
          </w:placeholder>
        </w:sdtPr>
        <w:sdtContent>
          <w:r w:rsidR="00003F82" w:rsidRPr="00003F82">
            <w:rPr>
              <w:rFonts w:ascii="Arial" w:hAnsi="Arial" w:cs="Arial"/>
              <w:sz w:val="24"/>
              <w:szCs w:val="24"/>
            </w:rPr>
            <w:t>(19)</w:t>
          </w:r>
        </w:sdtContent>
      </w:sdt>
      <w:r>
        <w:rPr>
          <w:rFonts w:ascii="Arial" w:hAnsi="Arial" w:cs="Arial"/>
          <w:sz w:val="24"/>
          <w:szCs w:val="24"/>
        </w:rPr>
        <w:t xml:space="preserve">. Human skin is </w:t>
      </w:r>
      <w:r w:rsidRPr="00FE19D5">
        <w:rPr>
          <w:rFonts w:ascii="Arial" w:hAnsi="Arial" w:cs="Arial"/>
          <w:sz w:val="24"/>
          <w:szCs w:val="24"/>
        </w:rPr>
        <w:t xml:space="preserve">covered by a </w:t>
      </w:r>
      <w:r w:rsidR="007A3C7A">
        <w:rPr>
          <w:rFonts w:ascii="Arial" w:hAnsi="Arial" w:cs="Arial"/>
          <w:sz w:val="24"/>
          <w:szCs w:val="24"/>
        </w:rPr>
        <w:t xml:space="preserve">protective </w:t>
      </w:r>
      <w:r w:rsidRPr="00FE19D5">
        <w:rPr>
          <w:rFonts w:ascii="Arial" w:hAnsi="Arial" w:cs="Arial"/>
          <w:sz w:val="24"/>
          <w:szCs w:val="24"/>
        </w:rPr>
        <w:t xml:space="preserve">continuous hydrolipidic film, representing the interface between the epidermal viable layers and </w:t>
      </w:r>
      <w:r w:rsidR="007A3C7A">
        <w:rPr>
          <w:rFonts w:ascii="Arial" w:hAnsi="Arial" w:cs="Arial"/>
          <w:sz w:val="24"/>
          <w:szCs w:val="24"/>
        </w:rPr>
        <w:lastRenderedPageBreak/>
        <w:t xml:space="preserve">the </w:t>
      </w:r>
      <w:r w:rsidRPr="00FE19D5">
        <w:rPr>
          <w:rFonts w:ascii="Arial" w:hAnsi="Arial" w:cs="Arial"/>
          <w:sz w:val="24"/>
          <w:szCs w:val="24"/>
        </w:rPr>
        <w:t>outer environment</w:t>
      </w:r>
      <w:r w:rsidR="009F2E3C">
        <w:rPr>
          <w:rFonts w:ascii="Arial" w:hAnsi="Arial" w:cs="Arial"/>
          <w:sz w:val="24"/>
          <w:szCs w:val="24"/>
        </w:rPr>
        <w:t xml:space="preserve"> </w:t>
      </w:r>
      <w:sdt>
        <w:sdtPr>
          <w:rPr>
            <w:rFonts w:ascii="Arial" w:hAnsi="Arial" w:cs="Arial"/>
            <w:sz w:val="24"/>
            <w:szCs w:val="24"/>
          </w:rPr>
          <w:tag w:val="MENDELEY_CITATION_v3_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"/>
          <w:id w:val="-1764297658"/>
          <w:placeholder>
            <w:docPart w:val="DefaultPlaceholder_-1854013440"/>
          </w:placeholder>
        </w:sdtPr>
        <w:sdtContent>
          <w:r w:rsidR="00003F82" w:rsidRPr="00003F82">
            <w:rPr>
              <w:rFonts w:ascii="Arial" w:hAnsi="Arial" w:cs="Arial"/>
              <w:sz w:val="24"/>
              <w:szCs w:val="24"/>
            </w:rPr>
            <w:t>(20)</w:t>
          </w:r>
        </w:sdtContent>
      </w:sdt>
      <w:r w:rsidR="00655D7B">
        <w:rPr>
          <w:rFonts w:ascii="Arial" w:hAnsi="Arial" w:cs="Arial"/>
          <w:sz w:val="24"/>
          <w:szCs w:val="24"/>
        </w:rPr>
        <w:t xml:space="preserve">. </w:t>
      </w:r>
      <w:r w:rsidRPr="00FE19D5">
        <w:rPr>
          <w:rFonts w:ascii="Arial" w:hAnsi="Arial" w:cs="Arial"/>
          <w:sz w:val="24"/>
          <w:szCs w:val="24"/>
        </w:rPr>
        <w:t xml:space="preserve">Skin surface lipids (SSLs) are a mixture of sebum and keratinocyte membrane lipids, protecting </w:t>
      </w:r>
      <w:r>
        <w:rPr>
          <w:rFonts w:ascii="Arial" w:hAnsi="Arial" w:cs="Arial"/>
          <w:sz w:val="24"/>
          <w:szCs w:val="24"/>
        </w:rPr>
        <w:t xml:space="preserve">the </w:t>
      </w:r>
      <w:r w:rsidRPr="00FE19D5">
        <w:rPr>
          <w:rFonts w:ascii="Arial" w:hAnsi="Arial" w:cs="Arial"/>
          <w:sz w:val="24"/>
          <w:szCs w:val="24"/>
        </w:rPr>
        <w:t xml:space="preserve">skin from environment. </w:t>
      </w:r>
      <w:r>
        <w:rPr>
          <w:rFonts w:ascii="Arial" w:hAnsi="Arial" w:cs="Arial"/>
          <w:sz w:val="24"/>
          <w:szCs w:val="24"/>
        </w:rPr>
        <w:t>The composition of the SSL</w:t>
      </w:r>
      <w:r w:rsidRPr="00FE19D5">
        <w:rPr>
          <w:rFonts w:ascii="Arial" w:hAnsi="Arial" w:cs="Arial"/>
          <w:sz w:val="24"/>
          <w:szCs w:val="24"/>
        </w:rPr>
        <w:t xml:space="preserve"> is unique for the high percentage of long chain fatty acids, and of the polyterpenoid squalene, </w:t>
      </w:r>
      <w:r w:rsidR="00A54844">
        <w:rPr>
          <w:rFonts w:ascii="Arial" w:hAnsi="Arial" w:cs="Arial"/>
          <w:sz w:val="24"/>
          <w:szCs w:val="24"/>
        </w:rPr>
        <w:t xml:space="preserve">that is </w:t>
      </w:r>
      <w:r w:rsidRPr="00FE19D5">
        <w:rPr>
          <w:rFonts w:ascii="Arial" w:hAnsi="Arial" w:cs="Arial"/>
          <w:sz w:val="24"/>
          <w:szCs w:val="24"/>
        </w:rPr>
        <w:t>absent in other human tissues, and in non-human Primates</w:t>
      </w:r>
      <w:r>
        <w:rPr>
          <w:rFonts w:ascii="Arial" w:hAnsi="Arial" w:cs="Arial"/>
          <w:sz w:val="24"/>
          <w:szCs w:val="24"/>
        </w:rPr>
        <w:t>.</w:t>
      </w:r>
      <w:r w:rsidRPr="00FE19D5">
        <w:rPr>
          <w:rFonts w:ascii="Arial" w:hAnsi="Arial" w:cs="Arial"/>
          <w:sz w:val="24"/>
          <w:szCs w:val="24"/>
        </w:rPr>
        <w:t xml:space="preserve"> </w:t>
      </w:r>
      <w:r>
        <w:rPr>
          <w:rFonts w:ascii="Arial" w:hAnsi="Arial" w:cs="Arial"/>
          <w:sz w:val="24"/>
          <w:szCs w:val="24"/>
        </w:rPr>
        <w:t xml:space="preserve">The skin </w:t>
      </w:r>
      <w:proofErr w:type="spellStart"/>
      <w:r w:rsidR="000D10A7">
        <w:rPr>
          <w:rFonts w:ascii="Arial" w:hAnsi="Arial" w:cs="Arial"/>
          <w:sz w:val="24"/>
          <w:szCs w:val="24"/>
        </w:rPr>
        <w:t>volatolome</w:t>
      </w:r>
      <w:proofErr w:type="spellEnd"/>
      <w:r>
        <w:rPr>
          <w:rFonts w:ascii="Arial" w:hAnsi="Arial" w:cs="Arial"/>
          <w:sz w:val="24"/>
          <w:szCs w:val="24"/>
        </w:rPr>
        <w:t xml:space="preserve"> </w:t>
      </w:r>
      <w:r w:rsidR="00A54844">
        <w:rPr>
          <w:rFonts w:ascii="Arial" w:hAnsi="Arial" w:cs="Arial"/>
          <w:sz w:val="24"/>
          <w:szCs w:val="24"/>
        </w:rPr>
        <w:t xml:space="preserve">thus </w:t>
      </w:r>
      <w:r w:rsidRPr="00587E06">
        <w:rPr>
          <w:rFonts w:ascii="Arial" w:hAnsi="Arial" w:cs="Arial"/>
          <w:sz w:val="24"/>
          <w:szCs w:val="24"/>
          <w:lang w:val="en-GB"/>
        </w:rPr>
        <w:t>represents a complex mixture of compounds that are generated through</w:t>
      </w:r>
      <w:r w:rsidR="000C3E31">
        <w:rPr>
          <w:rFonts w:ascii="Arial" w:hAnsi="Arial" w:cs="Arial"/>
          <w:sz w:val="24"/>
          <w:szCs w:val="24"/>
          <w:lang w:val="en-GB"/>
        </w:rPr>
        <w:t xml:space="preserve"> a combination of</w:t>
      </w:r>
      <w:r w:rsidRPr="00587E06">
        <w:rPr>
          <w:rFonts w:ascii="Arial" w:hAnsi="Arial" w:cs="Arial"/>
          <w:sz w:val="24"/>
          <w:szCs w:val="24"/>
          <w:lang w:val="en-GB"/>
        </w:rPr>
        <w:t xml:space="preserve"> systemic </w:t>
      </w:r>
      <w:r w:rsidR="00B04F3B">
        <w:rPr>
          <w:rFonts w:ascii="Arial" w:hAnsi="Arial" w:cs="Arial"/>
          <w:sz w:val="24"/>
          <w:szCs w:val="24"/>
          <w:lang w:val="en-GB"/>
        </w:rPr>
        <w:t>an</w:t>
      </w:r>
      <w:r w:rsidR="000C3E31">
        <w:rPr>
          <w:rFonts w:ascii="Arial" w:hAnsi="Arial" w:cs="Arial"/>
          <w:sz w:val="24"/>
          <w:szCs w:val="24"/>
          <w:lang w:val="en-GB"/>
        </w:rPr>
        <w:t>d</w:t>
      </w:r>
      <w:r w:rsidR="00B04F3B">
        <w:rPr>
          <w:rFonts w:ascii="Arial" w:hAnsi="Arial" w:cs="Arial"/>
          <w:sz w:val="24"/>
          <w:szCs w:val="24"/>
          <w:lang w:val="en-GB"/>
        </w:rPr>
        <w:t xml:space="preserve"> </w:t>
      </w:r>
      <w:r w:rsidRPr="00587E06">
        <w:rPr>
          <w:rFonts w:ascii="Arial" w:hAnsi="Arial" w:cs="Arial"/>
          <w:sz w:val="24"/>
          <w:szCs w:val="24"/>
          <w:lang w:val="en-GB"/>
        </w:rPr>
        <w:t>local metabolic processes</w:t>
      </w:r>
      <w:r w:rsidR="000C3E31">
        <w:rPr>
          <w:rFonts w:ascii="Arial" w:hAnsi="Arial" w:cs="Arial"/>
          <w:sz w:val="24"/>
          <w:szCs w:val="24"/>
          <w:lang w:val="en-GB"/>
        </w:rPr>
        <w:t xml:space="preserve">. </w:t>
      </w:r>
      <w:r w:rsidR="00B04F3B">
        <w:rPr>
          <w:rFonts w:ascii="Arial" w:hAnsi="Arial" w:cs="Arial"/>
          <w:sz w:val="24"/>
          <w:szCs w:val="24"/>
          <w:lang w:val="en-GB"/>
        </w:rPr>
        <w:t xml:space="preserve"> </w:t>
      </w:r>
    </w:p>
    <w:p w14:paraId="24C8112F" w14:textId="39475C34" w:rsidR="001D7A10" w:rsidRDefault="001D7A10" w:rsidP="00587E06">
      <w:pPr>
        <w:pStyle w:val="MDPI31text"/>
        <w:spacing w:line="480" w:lineRule="auto"/>
        <w:ind w:left="0" w:firstLine="0"/>
        <w:rPr>
          <w:rFonts w:ascii="Arial" w:hAnsi="Arial" w:cs="Arial"/>
          <w:sz w:val="24"/>
          <w:szCs w:val="24"/>
          <w:lang w:val="en-GB"/>
        </w:rPr>
      </w:pPr>
      <w:r>
        <w:rPr>
          <w:rFonts w:ascii="Arial" w:hAnsi="Arial" w:cs="Arial"/>
          <w:sz w:val="24"/>
          <w:szCs w:val="24"/>
          <w:lang w:val="en-GB"/>
        </w:rPr>
        <w:t xml:space="preserve">The derivation of skin VOCs are thought to be a product of a combination of </w:t>
      </w:r>
      <w:proofErr w:type="spellStart"/>
      <w:r>
        <w:rPr>
          <w:rFonts w:ascii="Arial" w:hAnsi="Arial" w:cs="Arial"/>
          <w:sz w:val="24"/>
          <w:szCs w:val="24"/>
          <w:lang w:val="en-GB"/>
        </w:rPr>
        <w:t>i</w:t>
      </w:r>
      <w:proofErr w:type="spellEnd"/>
      <w:r>
        <w:rPr>
          <w:rFonts w:ascii="Arial" w:hAnsi="Arial" w:cs="Arial"/>
          <w:sz w:val="24"/>
          <w:szCs w:val="24"/>
          <w:lang w:val="en-GB"/>
        </w:rPr>
        <w:t>) g</w:t>
      </w:r>
      <w:r w:rsidRPr="00A9262A">
        <w:rPr>
          <w:rFonts w:ascii="Arial" w:hAnsi="Arial" w:cs="Arial"/>
          <w:sz w:val="24"/>
          <w:szCs w:val="24"/>
          <w:lang w:val="en-GB"/>
        </w:rPr>
        <w:t>landular secretions from the eccrine, apocrine and sebaceous glands within the skin</w:t>
      </w:r>
      <w:r>
        <w:rPr>
          <w:rFonts w:ascii="Arial" w:hAnsi="Arial" w:cs="Arial"/>
          <w:sz w:val="24"/>
          <w:szCs w:val="24"/>
          <w:lang w:val="en-GB"/>
        </w:rPr>
        <w:t>, ii) e</w:t>
      </w:r>
      <w:r w:rsidRPr="00A9262A">
        <w:rPr>
          <w:rFonts w:ascii="Arial" w:hAnsi="Arial" w:cs="Arial"/>
          <w:sz w:val="24"/>
          <w:szCs w:val="24"/>
          <w:lang w:val="en-GB"/>
        </w:rPr>
        <w:t>xogenous inputs to the skin</w:t>
      </w:r>
      <w:r>
        <w:rPr>
          <w:rFonts w:ascii="Arial" w:hAnsi="Arial" w:cs="Arial"/>
          <w:sz w:val="24"/>
          <w:szCs w:val="24"/>
          <w:lang w:val="en-GB"/>
        </w:rPr>
        <w:t xml:space="preserve"> from the exposome</w:t>
      </w:r>
      <w:r w:rsidRPr="00A9262A">
        <w:rPr>
          <w:rFonts w:ascii="Arial" w:hAnsi="Arial" w:cs="Arial"/>
          <w:sz w:val="24"/>
          <w:szCs w:val="24"/>
          <w:lang w:val="en-GB"/>
        </w:rPr>
        <w:t xml:space="preserve"> (environmental contamination, topically applied medication as well as personal care/ cosmetics)</w:t>
      </w:r>
      <w:r>
        <w:rPr>
          <w:rFonts w:ascii="Arial" w:hAnsi="Arial" w:cs="Arial"/>
          <w:sz w:val="24"/>
          <w:szCs w:val="24"/>
          <w:lang w:val="en-GB"/>
        </w:rPr>
        <w:t>, iii) p</w:t>
      </w:r>
      <w:r w:rsidRPr="00A9262A">
        <w:rPr>
          <w:rFonts w:ascii="Arial" w:hAnsi="Arial" w:cs="Arial"/>
          <w:sz w:val="24"/>
          <w:szCs w:val="24"/>
          <w:lang w:val="en-GB"/>
        </w:rPr>
        <w:t>erfusion of compounds from the underlying blood vessels reflecting systemic processes</w:t>
      </w:r>
      <w:r>
        <w:rPr>
          <w:rFonts w:ascii="Arial" w:hAnsi="Arial" w:cs="Arial"/>
          <w:sz w:val="24"/>
          <w:szCs w:val="24"/>
          <w:lang w:val="en-GB"/>
        </w:rPr>
        <w:t>, iv) p</w:t>
      </w:r>
      <w:r w:rsidRPr="00A9262A">
        <w:rPr>
          <w:rFonts w:ascii="Arial" w:hAnsi="Arial" w:cs="Arial"/>
          <w:sz w:val="24"/>
          <w:szCs w:val="24"/>
          <w:lang w:val="en-GB"/>
        </w:rPr>
        <w:t xml:space="preserve">roducts and by-products of micro-biological metabolism </w:t>
      </w:r>
      <w:r>
        <w:rPr>
          <w:rFonts w:ascii="Arial" w:hAnsi="Arial" w:cs="Arial"/>
          <w:sz w:val="24"/>
          <w:szCs w:val="24"/>
          <w:lang w:val="en-GB"/>
        </w:rPr>
        <w:t>and v)</w:t>
      </w:r>
      <w:r w:rsidRPr="00A9262A">
        <w:rPr>
          <w:rFonts w:ascii="Arial" w:hAnsi="Arial" w:cs="Arial"/>
          <w:sz w:val="24"/>
          <w:szCs w:val="24"/>
          <w:lang w:val="en-GB"/>
        </w:rPr>
        <w:t xml:space="preserve">  </w:t>
      </w:r>
      <w:r>
        <w:rPr>
          <w:rFonts w:ascii="Arial" w:hAnsi="Arial" w:cs="Arial"/>
          <w:sz w:val="24"/>
          <w:szCs w:val="24"/>
          <w:lang w:val="en-GB"/>
        </w:rPr>
        <w:t>generated from d</w:t>
      </w:r>
      <w:r w:rsidRPr="00A9262A">
        <w:rPr>
          <w:rFonts w:ascii="Arial" w:hAnsi="Arial" w:cs="Arial"/>
          <w:sz w:val="24"/>
          <w:szCs w:val="24"/>
          <w:lang w:val="en-GB"/>
        </w:rPr>
        <w:t>iet and its metabolites</w:t>
      </w:r>
      <w:r w:rsidR="00B53DC7">
        <w:rPr>
          <w:rFonts w:ascii="Arial" w:hAnsi="Arial" w:cs="Arial"/>
          <w:sz w:val="24"/>
          <w:szCs w:val="24"/>
          <w:lang w:val="en-GB"/>
        </w:rPr>
        <w:t xml:space="preserve"> </w:t>
      </w:r>
      <w:sdt>
        <w:sdtPr>
          <w:rPr>
            <w:rFonts w:ascii="Arial" w:hAnsi="Arial" w:cs="Arial"/>
            <w:sz w:val="24"/>
            <w:szCs w:val="24"/>
            <w:lang w:val="en-GB"/>
          </w:rPr>
          <w:tag w:val="MENDELEY_CITATION_v3_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"/>
          <w:id w:val="-8914880"/>
          <w:placeholder>
            <w:docPart w:val="DefaultPlaceholder_-1854013440"/>
          </w:placeholder>
        </w:sdtPr>
        <w:sdtContent>
          <w:r w:rsidR="00003F82" w:rsidRPr="00003F82">
            <w:rPr>
              <w:rFonts w:ascii="Arial" w:hAnsi="Arial" w:cs="Arial"/>
              <w:sz w:val="24"/>
              <w:szCs w:val="24"/>
              <w:lang w:val="en-GB"/>
            </w:rPr>
            <w:t>(21)</w:t>
          </w:r>
        </w:sdtContent>
      </w:sdt>
      <w:r w:rsidR="00D244C8">
        <w:rPr>
          <w:rFonts w:ascii="Arial" w:hAnsi="Arial" w:cs="Arial"/>
          <w:sz w:val="24"/>
          <w:szCs w:val="24"/>
          <w:lang w:val="en-GB"/>
        </w:rPr>
        <w:t xml:space="preserve"> </w:t>
      </w:r>
      <w:sdt>
        <w:sdtPr>
          <w:rPr>
            <w:rFonts w:ascii="Arial" w:hAnsi="Arial" w:cs="Arial"/>
            <w:sz w:val="24"/>
            <w:szCs w:val="24"/>
            <w:lang w:val="en-GB"/>
          </w:rPr>
          <w:tag w:val="MENDELEY_CITATION_v3_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"/>
          <w:id w:val="1362158886"/>
          <w:placeholder>
            <w:docPart w:val="DefaultPlaceholder_-1854013440"/>
          </w:placeholder>
        </w:sdtPr>
        <w:sdtContent>
          <w:r w:rsidR="00003F82" w:rsidRPr="00003F82">
            <w:rPr>
              <w:rFonts w:ascii="Arial" w:hAnsi="Arial" w:cs="Arial"/>
              <w:sz w:val="24"/>
              <w:szCs w:val="24"/>
              <w:lang w:val="en-GB"/>
            </w:rPr>
            <w:t>(22,23)</w:t>
          </w:r>
        </w:sdtContent>
      </w:sdt>
      <w:r>
        <w:rPr>
          <w:rFonts w:ascii="Arial" w:hAnsi="Arial" w:cs="Arial"/>
          <w:sz w:val="24"/>
          <w:szCs w:val="24"/>
          <w:lang w:val="en-GB"/>
        </w:rPr>
        <w:t xml:space="preserve">. A particularly significant contribution to skin VOCs is also recognised to be from the </w:t>
      </w:r>
      <w:r w:rsidRPr="00587E06">
        <w:rPr>
          <w:rFonts w:ascii="Arial" w:hAnsi="Arial" w:cs="Arial"/>
          <w:sz w:val="24"/>
          <w:szCs w:val="24"/>
          <w:lang w:val="en-GB"/>
        </w:rPr>
        <w:t xml:space="preserve">symbiotic bacteria that colonise the skin surface and metabolise substrates in sweat/sebum. </w:t>
      </w:r>
      <w:r>
        <w:rPr>
          <w:rFonts w:ascii="Arial" w:hAnsi="Arial" w:cs="Arial"/>
          <w:sz w:val="24"/>
          <w:szCs w:val="24"/>
          <w:lang w:val="en-GB"/>
        </w:rPr>
        <w:t xml:space="preserve"> </w:t>
      </w:r>
      <w:r w:rsidRPr="00587E06">
        <w:rPr>
          <w:rFonts w:ascii="Arial" w:hAnsi="Arial" w:cs="Arial"/>
          <w:sz w:val="24"/>
          <w:szCs w:val="24"/>
          <w:lang w:val="en-GB"/>
        </w:rPr>
        <w:t xml:space="preserve">Within this mixture, the ability to differentiate between VOCs of either endogenous or exogenous origins remains a particular challenge. </w:t>
      </w:r>
      <w:r>
        <w:rPr>
          <w:rFonts w:ascii="Arial" w:hAnsi="Arial" w:cs="Arial"/>
          <w:sz w:val="24"/>
          <w:szCs w:val="24"/>
          <w:lang w:val="en-GB"/>
        </w:rPr>
        <w:t xml:space="preserve"> </w:t>
      </w:r>
      <w:r w:rsidRPr="00587E06">
        <w:rPr>
          <w:rFonts w:ascii="Arial" w:hAnsi="Arial" w:cs="Arial"/>
          <w:sz w:val="24"/>
          <w:szCs w:val="24"/>
          <w:lang w:val="en-GB"/>
        </w:rPr>
        <w:t xml:space="preserve">Owing to the skin’s inherent position as an interface between systemic and ambient environments, it may be uniquely influenced by VOCs arising from either of these fractions or a combination of both. </w:t>
      </w:r>
      <w:r>
        <w:rPr>
          <w:rFonts w:ascii="Arial" w:hAnsi="Arial" w:cs="Arial"/>
          <w:sz w:val="24"/>
          <w:szCs w:val="24"/>
          <w:lang w:val="en-GB"/>
        </w:rPr>
        <w:t xml:space="preserve"> </w:t>
      </w:r>
      <w:r w:rsidRPr="00587E06">
        <w:rPr>
          <w:rFonts w:ascii="Arial" w:hAnsi="Arial" w:cs="Arial"/>
          <w:sz w:val="24"/>
          <w:szCs w:val="24"/>
          <w:lang w:val="en-GB"/>
        </w:rPr>
        <w:t xml:space="preserve">In general, those investigating the clinical roles of VOCs have sought to eliminate compounds presumed to be of exogenous origins by limiting sources of contamination during sample collection and handling and through the exclusion of exogenous VOCs during data processing. </w:t>
      </w:r>
    </w:p>
    <w:p w14:paraId="2A480DDE" w14:textId="12CAB4DE" w:rsidR="001D7A10" w:rsidRPr="00750E84" w:rsidRDefault="001D7A10" w:rsidP="00A5288D">
      <w:pPr>
        <w:spacing w:line="480" w:lineRule="auto"/>
        <w:jc w:val="both"/>
        <w:rPr>
          <w:rFonts w:ascii="Arial" w:hAnsi="Arial" w:cs="Arial"/>
          <w:sz w:val="24"/>
          <w:szCs w:val="24"/>
        </w:rPr>
      </w:pPr>
      <w:r w:rsidRPr="00750E84">
        <w:rPr>
          <w:rFonts w:ascii="Arial" w:hAnsi="Arial" w:cs="Arial"/>
          <w:sz w:val="24"/>
          <w:szCs w:val="24"/>
        </w:rPr>
        <w:t>Curran et al developed distinguishing terminology for the study of skin VOCs; the primary odo</w:t>
      </w:r>
      <w:r>
        <w:rPr>
          <w:rFonts w:ascii="Arial" w:hAnsi="Arial" w:cs="Arial"/>
          <w:sz w:val="24"/>
          <w:szCs w:val="24"/>
        </w:rPr>
        <w:t>u</w:t>
      </w:r>
      <w:r w:rsidRPr="00750E84">
        <w:rPr>
          <w:rFonts w:ascii="Arial" w:hAnsi="Arial" w:cs="Arial"/>
          <w:sz w:val="24"/>
          <w:szCs w:val="24"/>
        </w:rPr>
        <w:t>r of an individual contains constituents that are stable over time regardless of diet or environmental factors; the secondary odo</w:t>
      </w:r>
      <w:r>
        <w:rPr>
          <w:rFonts w:ascii="Arial" w:hAnsi="Arial" w:cs="Arial"/>
          <w:sz w:val="24"/>
          <w:szCs w:val="24"/>
        </w:rPr>
        <w:t>u</w:t>
      </w:r>
      <w:r w:rsidRPr="00750E84">
        <w:rPr>
          <w:rFonts w:ascii="Arial" w:hAnsi="Arial" w:cs="Arial"/>
          <w:sz w:val="24"/>
          <w:szCs w:val="24"/>
        </w:rPr>
        <w:t xml:space="preserve">r contains constituents </w:t>
      </w:r>
      <w:r w:rsidRPr="00750E84">
        <w:rPr>
          <w:rFonts w:ascii="Arial" w:hAnsi="Arial" w:cs="Arial"/>
          <w:sz w:val="24"/>
          <w:szCs w:val="24"/>
        </w:rPr>
        <w:lastRenderedPageBreak/>
        <w:t xml:space="preserve">that are present </w:t>
      </w:r>
      <w:r w:rsidR="00753566">
        <w:rPr>
          <w:rFonts w:ascii="Arial" w:hAnsi="Arial" w:cs="Arial"/>
          <w:sz w:val="24"/>
          <w:szCs w:val="24"/>
        </w:rPr>
        <w:t>due to</w:t>
      </w:r>
      <w:r w:rsidRPr="00750E84">
        <w:rPr>
          <w:rFonts w:ascii="Arial" w:hAnsi="Arial" w:cs="Arial"/>
          <w:sz w:val="24"/>
          <w:szCs w:val="24"/>
        </w:rPr>
        <w:t xml:space="preserve"> diet and environmental factors; and the tertiary odo</w:t>
      </w:r>
      <w:r>
        <w:rPr>
          <w:rFonts w:ascii="Arial" w:hAnsi="Arial" w:cs="Arial"/>
          <w:sz w:val="24"/>
          <w:szCs w:val="24"/>
        </w:rPr>
        <w:t>u</w:t>
      </w:r>
      <w:r w:rsidRPr="00750E84">
        <w:rPr>
          <w:rFonts w:ascii="Arial" w:hAnsi="Arial" w:cs="Arial"/>
          <w:sz w:val="24"/>
          <w:szCs w:val="24"/>
        </w:rPr>
        <w:t>r contains exogenous constituents that are present due to influence of the external environment (i.e., lotions, soaps, perfumes, etc.)</w:t>
      </w:r>
      <w:r w:rsidR="00390333">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"/>
          <w:id w:val="-319895676"/>
          <w:placeholder>
            <w:docPart w:val="DefaultPlaceholder_-1854013440"/>
          </w:placeholder>
        </w:sdtPr>
        <w:sdtContent>
          <w:r w:rsidR="00003F82" w:rsidRPr="00003F82">
            <w:rPr>
              <w:rFonts w:ascii="Arial" w:hAnsi="Arial" w:cs="Arial"/>
              <w:color w:val="000000"/>
              <w:sz w:val="24"/>
              <w:szCs w:val="24"/>
            </w:rPr>
            <w:t>(22)</w:t>
          </w:r>
        </w:sdtContent>
      </w:sdt>
      <w:r w:rsidRPr="00750E84">
        <w:rPr>
          <w:rFonts w:ascii="Arial" w:hAnsi="Arial" w:cs="Arial"/>
          <w:sz w:val="24"/>
          <w:szCs w:val="24"/>
        </w:rPr>
        <w:t>.</w:t>
      </w:r>
      <w:r>
        <w:rPr>
          <w:rFonts w:ascii="Arial" w:hAnsi="Arial" w:cs="Arial"/>
          <w:sz w:val="24"/>
          <w:szCs w:val="24"/>
        </w:rPr>
        <w:t xml:space="preserve"> </w:t>
      </w:r>
      <w:r w:rsidRPr="00750E84">
        <w:rPr>
          <w:rFonts w:ascii="Arial" w:hAnsi="Arial" w:cs="Arial"/>
          <w:sz w:val="24"/>
          <w:szCs w:val="24"/>
        </w:rPr>
        <w:t xml:space="preserve"> Any alteration in inflammatory, metabolic, o</w:t>
      </w:r>
      <w:r>
        <w:rPr>
          <w:rFonts w:ascii="Arial" w:hAnsi="Arial" w:cs="Arial"/>
          <w:sz w:val="24"/>
          <w:szCs w:val="24"/>
        </w:rPr>
        <w:t>r</w:t>
      </w:r>
      <w:r w:rsidRPr="00750E84">
        <w:rPr>
          <w:rFonts w:ascii="Arial" w:hAnsi="Arial" w:cs="Arial"/>
          <w:sz w:val="24"/>
          <w:szCs w:val="24"/>
        </w:rPr>
        <w:t xml:space="preserve"> infectious state</w:t>
      </w:r>
      <w:r w:rsidR="0078033B">
        <w:rPr>
          <w:rFonts w:ascii="Arial" w:hAnsi="Arial" w:cs="Arial"/>
          <w:sz w:val="24"/>
          <w:szCs w:val="24"/>
        </w:rPr>
        <w:t>s</w:t>
      </w:r>
      <w:r w:rsidRPr="00750E84">
        <w:rPr>
          <w:rFonts w:ascii="Arial" w:hAnsi="Arial" w:cs="Arial"/>
          <w:sz w:val="24"/>
          <w:szCs w:val="24"/>
        </w:rPr>
        <w:t xml:space="preserve"> can </w:t>
      </w:r>
      <w:r w:rsidR="0078033B">
        <w:rPr>
          <w:rFonts w:ascii="Arial" w:hAnsi="Arial" w:cs="Arial"/>
          <w:sz w:val="24"/>
          <w:szCs w:val="24"/>
        </w:rPr>
        <w:t xml:space="preserve">thus </w:t>
      </w:r>
      <w:r w:rsidRPr="00750E84">
        <w:rPr>
          <w:rFonts w:ascii="Arial" w:hAnsi="Arial" w:cs="Arial"/>
          <w:sz w:val="24"/>
          <w:szCs w:val="24"/>
        </w:rPr>
        <w:t xml:space="preserve">change the quality and quantity of </w:t>
      </w:r>
      <w:r>
        <w:rPr>
          <w:rFonts w:ascii="Arial" w:hAnsi="Arial" w:cs="Arial"/>
          <w:sz w:val="24"/>
          <w:szCs w:val="24"/>
        </w:rPr>
        <w:t xml:space="preserve">skin </w:t>
      </w:r>
      <w:r w:rsidRPr="00750E84">
        <w:rPr>
          <w:rFonts w:ascii="Arial" w:hAnsi="Arial" w:cs="Arial"/>
          <w:sz w:val="24"/>
          <w:szCs w:val="24"/>
        </w:rPr>
        <w:t xml:space="preserve">VOCs. </w:t>
      </w:r>
    </w:p>
    <w:p w14:paraId="2948D6AA" w14:textId="77777777" w:rsidR="001D7A10" w:rsidRPr="00750E84" w:rsidRDefault="001D7A10" w:rsidP="00FE09EB">
      <w:pPr>
        <w:spacing w:line="480" w:lineRule="auto"/>
        <w:jc w:val="both"/>
        <w:rPr>
          <w:rStyle w:val="Strong"/>
          <w:rFonts w:ascii="Arial" w:hAnsi="Arial" w:cs="Arial"/>
          <w:sz w:val="24"/>
          <w:szCs w:val="24"/>
        </w:rPr>
      </w:pPr>
      <w:r w:rsidRPr="00750E84">
        <w:rPr>
          <w:rStyle w:val="Strong"/>
          <w:rFonts w:ascii="Arial" w:hAnsi="Arial" w:cs="Arial"/>
          <w:sz w:val="24"/>
          <w:szCs w:val="24"/>
        </w:rPr>
        <w:t>Methods for skin VOC capture and analysis</w:t>
      </w:r>
    </w:p>
    <w:p w14:paraId="01597A3A" w14:textId="6B15D217" w:rsidR="001D7A10" w:rsidRPr="00CB6D89" w:rsidRDefault="001D7A10" w:rsidP="00CB6D89">
      <w:pPr>
        <w:shd w:val="clear" w:color="auto" w:fill="FFFFFF" w:themeFill="background1"/>
        <w:spacing w:after="0" w:line="480" w:lineRule="auto"/>
        <w:jc w:val="both"/>
        <w:rPr>
          <w:rFonts w:ascii="Arial" w:eastAsia="Times New Roman" w:hAnsi="Arial" w:cs="Arial"/>
          <w:color w:val="231F20"/>
          <w:sz w:val="24"/>
          <w:szCs w:val="24"/>
          <w:lang w:eastAsia="en-GB"/>
        </w:rPr>
      </w:pPr>
      <w:r w:rsidRPr="00750E84">
        <w:rPr>
          <w:rFonts w:ascii="Arial" w:hAnsi="Arial" w:cs="Arial"/>
          <w:sz w:val="24"/>
          <w:szCs w:val="24"/>
        </w:rPr>
        <w:t>The</w:t>
      </w:r>
      <w:r w:rsidR="005B6437" w:rsidRPr="00750E84">
        <w:rPr>
          <w:rFonts w:ascii="Arial" w:eastAsia="Calibri" w:hAnsi="Arial" w:cs="Arial"/>
          <w:sz w:val="24"/>
          <w:szCs w:val="24"/>
        </w:rPr>
        <w:t xml:space="preserve">re is currently no recognised standard procedure for </w:t>
      </w:r>
      <w:r w:rsidR="00F84AAF">
        <w:rPr>
          <w:rFonts w:ascii="Arial" w:eastAsia="Calibri" w:hAnsi="Arial" w:cs="Arial"/>
          <w:sz w:val="24"/>
          <w:szCs w:val="24"/>
        </w:rPr>
        <w:t>skin VOC</w:t>
      </w:r>
      <w:r w:rsidR="005B6437" w:rsidRPr="00750E84">
        <w:rPr>
          <w:rFonts w:ascii="Arial" w:eastAsia="Calibri" w:hAnsi="Arial" w:cs="Arial"/>
          <w:sz w:val="24"/>
          <w:szCs w:val="24"/>
        </w:rPr>
        <w:t>.</w:t>
      </w:r>
      <w:r w:rsidR="005B6437">
        <w:rPr>
          <w:rFonts w:ascii="Arial" w:eastAsia="Calibri" w:hAnsi="Arial" w:cs="Arial"/>
          <w:sz w:val="24"/>
          <w:szCs w:val="24"/>
        </w:rPr>
        <w:t xml:space="preserve"> </w:t>
      </w:r>
      <w:r w:rsidRPr="00750E84">
        <w:rPr>
          <w:rFonts w:ascii="Arial" w:hAnsi="Arial" w:cs="Arial"/>
          <w:sz w:val="24"/>
          <w:szCs w:val="24"/>
        </w:rPr>
        <w:t>Thus, the task of optimising the methods used for the collection</w:t>
      </w:r>
      <w:r>
        <w:rPr>
          <w:rFonts w:ascii="Arial" w:hAnsi="Arial" w:cs="Arial"/>
          <w:sz w:val="24"/>
          <w:szCs w:val="24"/>
        </w:rPr>
        <w:t xml:space="preserve"> and analysis of skin VOCs plays </w:t>
      </w:r>
      <w:r w:rsidRPr="00750E84">
        <w:rPr>
          <w:rFonts w:ascii="Arial" w:hAnsi="Arial" w:cs="Arial"/>
          <w:sz w:val="24"/>
          <w:szCs w:val="24"/>
        </w:rPr>
        <w:t>a</w:t>
      </w:r>
      <w:r>
        <w:rPr>
          <w:rFonts w:ascii="Arial" w:hAnsi="Arial" w:cs="Arial"/>
          <w:sz w:val="24"/>
          <w:szCs w:val="24"/>
        </w:rPr>
        <w:t>n integral</w:t>
      </w:r>
      <w:r w:rsidRPr="00750E84">
        <w:rPr>
          <w:rFonts w:ascii="Arial" w:hAnsi="Arial" w:cs="Arial"/>
          <w:sz w:val="24"/>
          <w:szCs w:val="24"/>
        </w:rPr>
        <w:t xml:space="preserve"> role in maintaining the reliability of this investigative technique</w:t>
      </w:r>
      <w:r>
        <w:rPr>
          <w:rFonts w:ascii="Arial" w:hAnsi="Arial" w:cs="Arial"/>
          <w:sz w:val="24"/>
          <w:szCs w:val="24"/>
        </w:rPr>
        <w:t xml:space="preserve"> and increasing the chances of successful clinical translation. </w:t>
      </w:r>
      <w:r w:rsidRPr="00750E84">
        <w:rPr>
          <w:rFonts w:ascii="Arial" w:hAnsi="Arial" w:cs="Arial"/>
          <w:sz w:val="24"/>
          <w:szCs w:val="24"/>
        </w:rPr>
        <w:t xml:space="preserve">Skin </w:t>
      </w:r>
      <w:r w:rsidR="00CB6D89">
        <w:rPr>
          <w:rFonts w:ascii="Arial" w:hAnsi="Arial" w:cs="Arial"/>
          <w:sz w:val="24"/>
          <w:szCs w:val="24"/>
        </w:rPr>
        <w:t>VOC</w:t>
      </w:r>
      <w:r w:rsidRPr="00750E84">
        <w:rPr>
          <w:rFonts w:ascii="Arial" w:hAnsi="Arial" w:cs="Arial"/>
          <w:sz w:val="24"/>
          <w:szCs w:val="24"/>
        </w:rPr>
        <w:t xml:space="preserve"> sampling</w:t>
      </w:r>
      <w:r>
        <w:rPr>
          <w:rFonts w:ascii="Arial" w:hAnsi="Arial" w:cs="Arial"/>
          <w:sz w:val="24"/>
          <w:szCs w:val="24"/>
        </w:rPr>
        <w:t xml:space="preserve"> can be broadly categorised into </w:t>
      </w:r>
      <w:r w:rsidRPr="00750E84">
        <w:rPr>
          <w:rFonts w:ascii="Arial" w:hAnsi="Arial" w:cs="Arial"/>
          <w:sz w:val="24"/>
          <w:szCs w:val="24"/>
        </w:rPr>
        <w:t>three steps</w:t>
      </w:r>
      <w:r>
        <w:rPr>
          <w:rFonts w:ascii="Arial" w:hAnsi="Arial" w:cs="Arial"/>
          <w:sz w:val="24"/>
          <w:szCs w:val="24"/>
        </w:rPr>
        <w:t xml:space="preserve">, </w:t>
      </w:r>
      <w:proofErr w:type="spellStart"/>
      <w:r>
        <w:rPr>
          <w:rFonts w:ascii="Arial" w:hAnsi="Arial" w:cs="Arial"/>
          <w:sz w:val="24"/>
          <w:szCs w:val="24"/>
        </w:rPr>
        <w:t>i</w:t>
      </w:r>
      <w:proofErr w:type="spellEnd"/>
      <w:r>
        <w:rPr>
          <w:rFonts w:ascii="Arial" w:hAnsi="Arial" w:cs="Arial"/>
          <w:sz w:val="24"/>
          <w:szCs w:val="24"/>
        </w:rPr>
        <w:t xml:space="preserve">) method of VOC entrapment or capture, ii) pre- concentration of the volatile headspace and iii) volatile analysis with MS. </w:t>
      </w:r>
    </w:p>
    <w:p w14:paraId="1236982A" w14:textId="53783648" w:rsidR="008D444F" w:rsidRPr="008D444F" w:rsidRDefault="001D7A10" w:rsidP="008D444F">
      <w:pPr>
        <w:spacing w:line="480" w:lineRule="auto"/>
        <w:jc w:val="both"/>
        <w:rPr>
          <w:rFonts w:ascii="Arial" w:hAnsi="Arial" w:cs="Arial"/>
          <w:sz w:val="24"/>
          <w:szCs w:val="24"/>
        </w:rPr>
      </w:pPr>
      <w:r w:rsidRPr="008D444F">
        <w:rPr>
          <w:rFonts w:ascii="Arial" w:hAnsi="Arial" w:cs="Arial"/>
          <w:b/>
          <w:bCs/>
          <w:sz w:val="24"/>
          <w:szCs w:val="24"/>
        </w:rPr>
        <w:t>Volatile entrapment/collection</w:t>
      </w:r>
      <w:r w:rsidRPr="008D444F">
        <w:rPr>
          <w:rFonts w:ascii="Arial" w:hAnsi="Arial" w:cs="Arial"/>
          <w:sz w:val="24"/>
          <w:szCs w:val="24"/>
        </w:rPr>
        <w:t xml:space="preserve">: </w:t>
      </w:r>
      <w:r w:rsidR="00F93E9A" w:rsidRPr="008D444F">
        <w:rPr>
          <w:rFonts w:ascii="Arial" w:hAnsi="Arial" w:cs="Arial"/>
          <w:sz w:val="24"/>
          <w:szCs w:val="24"/>
        </w:rPr>
        <w:t xml:space="preserve">This </w:t>
      </w:r>
      <w:r w:rsidRPr="008D444F">
        <w:rPr>
          <w:rFonts w:ascii="Arial" w:hAnsi="Arial" w:cs="Arial"/>
          <w:sz w:val="24"/>
          <w:szCs w:val="24"/>
        </w:rPr>
        <w:t>initial step</w:t>
      </w:r>
      <w:r w:rsidR="00F93E9A" w:rsidRPr="008D444F">
        <w:rPr>
          <w:rFonts w:ascii="Arial" w:hAnsi="Arial" w:cs="Arial"/>
          <w:sz w:val="24"/>
          <w:szCs w:val="24"/>
        </w:rPr>
        <w:t xml:space="preserve"> involves generating and trapping</w:t>
      </w:r>
      <w:r w:rsidRPr="008D444F">
        <w:rPr>
          <w:rFonts w:ascii="Arial" w:hAnsi="Arial" w:cs="Arial"/>
          <w:sz w:val="24"/>
          <w:szCs w:val="24"/>
        </w:rPr>
        <w:t xml:space="preserve"> VOCs</w:t>
      </w:r>
      <w:r w:rsidR="00EB4B83" w:rsidRPr="008D444F">
        <w:rPr>
          <w:rFonts w:ascii="Arial" w:hAnsi="Arial" w:cs="Arial"/>
          <w:sz w:val="24"/>
          <w:szCs w:val="24"/>
        </w:rPr>
        <w:t xml:space="preserve"> emitted from skin</w:t>
      </w:r>
      <w:r w:rsidR="00F93E9A" w:rsidRPr="008D444F">
        <w:rPr>
          <w:rFonts w:ascii="Arial" w:hAnsi="Arial" w:cs="Arial"/>
          <w:sz w:val="24"/>
          <w:szCs w:val="24"/>
        </w:rPr>
        <w:t xml:space="preserve">. </w:t>
      </w:r>
      <w:r w:rsidRPr="008D444F">
        <w:rPr>
          <w:rFonts w:ascii="Arial" w:hAnsi="Arial" w:cs="Arial"/>
          <w:sz w:val="24"/>
          <w:szCs w:val="24"/>
        </w:rPr>
        <w:t xml:space="preserve"> </w:t>
      </w:r>
      <w:r w:rsidR="00D126CA" w:rsidRPr="008D444F">
        <w:rPr>
          <w:rFonts w:ascii="Arial" w:hAnsi="Arial" w:cs="Arial"/>
          <w:sz w:val="24"/>
          <w:szCs w:val="24"/>
        </w:rPr>
        <w:t xml:space="preserve">Methods </w:t>
      </w:r>
      <w:r w:rsidRPr="008D444F">
        <w:rPr>
          <w:rFonts w:ascii="Arial" w:hAnsi="Arial" w:cs="Arial"/>
          <w:sz w:val="24"/>
          <w:szCs w:val="24"/>
        </w:rPr>
        <w:t>used to capture VOCs can be classified as</w:t>
      </w:r>
      <w:r w:rsidR="00E76A5A" w:rsidRPr="008D444F">
        <w:rPr>
          <w:rFonts w:ascii="Arial" w:hAnsi="Arial" w:cs="Arial"/>
          <w:sz w:val="24"/>
          <w:szCs w:val="24"/>
        </w:rPr>
        <w:t xml:space="preserve"> being</w:t>
      </w:r>
      <w:r w:rsidRPr="008D444F">
        <w:rPr>
          <w:rFonts w:ascii="Arial" w:hAnsi="Arial" w:cs="Arial"/>
          <w:sz w:val="24"/>
          <w:szCs w:val="24"/>
        </w:rPr>
        <w:t>: (</w:t>
      </w:r>
      <w:proofErr w:type="spellStart"/>
      <w:r w:rsidRPr="008D444F">
        <w:rPr>
          <w:rFonts w:ascii="Arial" w:hAnsi="Arial" w:cs="Arial"/>
          <w:sz w:val="24"/>
          <w:szCs w:val="24"/>
        </w:rPr>
        <w:t>i</w:t>
      </w:r>
      <w:proofErr w:type="spellEnd"/>
      <w:r w:rsidRPr="008D444F">
        <w:rPr>
          <w:rFonts w:ascii="Arial" w:hAnsi="Arial" w:cs="Arial"/>
          <w:sz w:val="24"/>
          <w:szCs w:val="24"/>
        </w:rPr>
        <w:t xml:space="preserve">) </w:t>
      </w:r>
      <w:r w:rsidR="00E76A5A" w:rsidRPr="008D444F">
        <w:rPr>
          <w:rFonts w:ascii="Arial" w:hAnsi="Arial" w:cs="Arial"/>
          <w:sz w:val="24"/>
          <w:szCs w:val="24"/>
        </w:rPr>
        <w:t>‘</w:t>
      </w:r>
      <w:r w:rsidR="00EB4B83" w:rsidRPr="008D444F">
        <w:rPr>
          <w:rFonts w:ascii="Arial" w:hAnsi="Arial" w:cs="Arial"/>
          <w:sz w:val="24"/>
          <w:szCs w:val="24"/>
        </w:rPr>
        <w:t>non- contact</w:t>
      </w:r>
      <w:r w:rsidR="00E76A5A" w:rsidRPr="008D444F">
        <w:rPr>
          <w:rFonts w:ascii="Arial" w:hAnsi="Arial" w:cs="Arial"/>
          <w:sz w:val="24"/>
          <w:szCs w:val="24"/>
        </w:rPr>
        <w:t>’</w:t>
      </w:r>
      <w:r w:rsidR="00EB4B83" w:rsidRPr="008D444F">
        <w:rPr>
          <w:rFonts w:ascii="Arial" w:hAnsi="Arial" w:cs="Arial"/>
          <w:sz w:val="24"/>
          <w:szCs w:val="24"/>
        </w:rPr>
        <w:t xml:space="preserve"> methods</w:t>
      </w:r>
      <w:r w:rsidR="00E76A5A" w:rsidRPr="008D444F">
        <w:rPr>
          <w:rFonts w:ascii="Arial" w:hAnsi="Arial" w:cs="Arial"/>
          <w:sz w:val="24"/>
          <w:szCs w:val="24"/>
        </w:rPr>
        <w:t xml:space="preserve"> sampling </w:t>
      </w:r>
      <w:r w:rsidRPr="008D444F">
        <w:rPr>
          <w:rFonts w:ascii="Arial" w:hAnsi="Arial" w:cs="Arial"/>
          <w:sz w:val="24"/>
          <w:szCs w:val="24"/>
        </w:rPr>
        <w:t xml:space="preserve">the direct analysis of gas above or adjacent to the skin region (known as ‘headspace’), or (ii) </w:t>
      </w:r>
      <w:r w:rsidR="008D444F" w:rsidRPr="008D444F">
        <w:rPr>
          <w:rFonts w:ascii="Arial" w:hAnsi="Arial" w:cs="Arial"/>
          <w:sz w:val="24"/>
          <w:szCs w:val="24"/>
        </w:rPr>
        <w:t>‘</w:t>
      </w:r>
      <w:r w:rsidRPr="008D444F">
        <w:rPr>
          <w:rFonts w:ascii="Arial" w:hAnsi="Arial" w:cs="Arial"/>
          <w:sz w:val="24"/>
          <w:szCs w:val="24"/>
        </w:rPr>
        <w:t>contact</w:t>
      </w:r>
      <w:r w:rsidR="008D444F" w:rsidRPr="008D444F">
        <w:rPr>
          <w:rFonts w:ascii="Arial" w:hAnsi="Arial" w:cs="Arial"/>
          <w:sz w:val="24"/>
          <w:szCs w:val="24"/>
        </w:rPr>
        <w:t>’</w:t>
      </w:r>
      <w:r w:rsidRPr="008D444F">
        <w:rPr>
          <w:rFonts w:ascii="Arial" w:hAnsi="Arial" w:cs="Arial"/>
          <w:sz w:val="24"/>
          <w:szCs w:val="24"/>
        </w:rPr>
        <w:t xml:space="preserve"> methods using capture of VOCs onto an absorbent material placed directly on or close to the skin surface.  </w:t>
      </w:r>
    </w:p>
    <w:p w14:paraId="60B2A6CF" w14:textId="0D2BAD77" w:rsidR="001D7A10" w:rsidRPr="008D444F" w:rsidRDefault="001D7A10" w:rsidP="008D444F">
      <w:pPr>
        <w:spacing w:line="480" w:lineRule="auto"/>
        <w:jc w:val="both"/>
        <w:rPr>
          <w:rFonts w:ascii="Arial" w:eastAsia="Calibri" w:hAnsi="Arial" w:cs="Arial"/>
          <w:sz w:val="24"/>
          <w:szCs w:val="24"/>
        </w:rPr>
      </w:pPr>
      <w:r w:rsidRPr="008D444F">
        <w:rPr>
          <w:rFonts w:ascii="Arial" w:hAnsi="Arial" w:cs="Arial"/>
          <w:sz w:val="24"/>
          <w:szCs w:val="24"/>
        </w:rPr>
        <w:t>Headspace VOC capture is regarded as a non- contact technique and involves placing either the whole subject or a region of interest of the body within an enclosed chamber</w:t>
      </w:r>
      <w:r w:rsidR="00467A58" w:rsidRPr="008D444F">
        <w:rPr>
          <w:rFonts w:ascii="Arial" w:hAnsi="Arial" w:cs="Arial"/>
          <w:sz w:val="24"/>
          <w:szCs w:val="24"/>
        </w:rPr>
        <w:t xml:space="preserve"> </w:t>
      </w:r>
      <w:sdt>
        <w:sdtPr>
          <w:rPr>
            <w:color w:val="000000"/>
          </w:rPr>
          <w:tag w:val="MENDELEY_CITATION_v3_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"/>
          <w:id w:val="-615215755"/>
          <w:placeholder>
            <w:docPart w:val="DefaultPlaceholder_-1854013440"/>
          </w:placeholder>
        </w:sdtPr>
        <w:sdtContent>
          <w:r w:rsidR="00003F82" w:rsidRPr="00003F82">
            <w:rPr>
              <w:rFonts w:ascii="Arial" w:hAnsi="Arial" w:cs="Arial"/>
              <w:color w:val="000000"/>
              <w:sz w:val="24"/>
              <w:szCs w:val="24"/>
            </w:rPr>
            <w:t>(24)</w:t>
          </w:r>
        </w:sdtContent>
      </w:sdt>
      <w:r w:rsidRPr="008D444F">
        <w:rPr>
          <w:rFonts w:ascii="Arial" w:hAnsi="Arial" w:cs="Arial"/>
          <w:sz w:val="24"/>
          <w:szCs w:val="24"/>
        </w:rPr>
        <w:t xml:space="preserve">.  This technique </w:t>
      </w:r>
      <w:r w:rsidRPr="008D444F">
        <w:rPr>
          <w:rFonts w:ascii="Arial" w:eastAsia="Calibri" w:hAnsi="Arial" w:cs="Arial"/>
          <w:sz w:val="24"/>
          <w:szCs w:val="24"/>
        </w:rPr>
        <w:t>promotes the volatile components emitted from the skin to enter the gaseous phase within an enclosed vessel. Skin VOC release is encouraged by creation of a partition concentration gradient, often using a temperature incubation step prior to sampling to enhance the process</w:t>
      </w:r>
      <w:r w:rsidR="004E5EBE" w:rsidRPr="008D444F">
        <w:rPr>
          <w:rFonts w:ascii="Arial" w:eastAsia="Calibri" w:hAnsi="Arial" w:cs="Arial"/>
          <w:sz w:val="24"/>
          <w:szCs w:val="24"/>
        </w:rPr>
        <w:t xml:space="preserve">. </w:t>
      </w:r>
      <w:r w:rsidRPr="008D444F">
        <w:rPr>
          <w:rFonts w:ascii="Arial" w:eastAsia="Calibri" w:hAnsi="Arial" w:cs="Arial"/>
          <w:sz w:val="24"/>
          <w:szCs w:val="24"/>
        </w:rPr>
        <w:t xml:space="preserve">Headspace collection of VOCs can be </w:t>
      </w:r>
      <w:r w:rsidR="008F1687">
        <w:rPr>
          <w:rFonts w:ascii="Arial" w:eastAsia="Calibri" w:hAnsi="Arial" w:cs="Arial"/>
          <w:sz w:val="24"/>
          <w:szCs w:val="24"/>
        </w:rPr>
        <w:t>‘</w:t>
      </w:r>
      <w:r w:rsidRPr="008D444F">
        <w:rPr>
          <w:rFonts w:ascii="Arial" w:eastAsia="Calibri" w:hAnsi="Arial" w:cs="Arial"/>
          <w:sz w:val="24"/>
          <w:szCs w:val="24"/>
        </w:rPr>
        <w:t xml:space="preserve">dynamic’ or ‘static’. Static headspace relies on the passive equilibration of volatile compounds between the sample and headspace, while dynamic headspace involves </w:t>
      </w:r>
      <w:r w:rsidRPr="008D444F">
        <w:rPr>
          <w:rFonts w:ascii="Arial" w:eastAsia="Calibri" w:hAnsi="Arial" w:cs="Arial"/>
          <w:sz w:val="24"/>
          <w:szCs w:val="24"/>
        </w:rPr>
        <w:lastRenderedPageBreak/>
        <w:t xml:space="preserve">actively purging and trapping the volatile compounds with an inert gas for subsequent analysis. While both techniques are effective, dynamic headspace analysis has the benefit of concentrating volatile species through the continuous collection of the headspace which is an obvious benefit for untargeted metabolomics and can be argued to be more reflective of the comprehensive skin </w:t>
      </w:r>
      <w:proofErr w:type="spellStart"/>
      <w:r w:rsidR="000D10A7" w:rsidRPr="008D444F">
        <w:rPr>
          <w:rFonts w:ascii="Arial" w:eastAsia="Calibri" w:hAnsi="Arial" w:cs="Arial"/>
          <w:sz w:val="24"/>
          <w:szCs w:val="24"/>
        </w:rPr>
        <w:t>volatolome</w:t>
      </w:r>
      <w:proofErr w:type="spellEnd"/>
      <w:r w:rsidR="00F656F8">
        <w:rPr>
          <w:rFonts w:ascii="Arial" w:eastAsia="Calibri" w:hAnsi="Arial" w:cs="Arial"/>
          <w:sz w:val="24"/>
          <w:szCs w:val="24"/>
        </w:rPr>
        <w:t>.</w:t>
      </w:r>
      <w:r w:rsidRPr="008D444F">
        <w:rPr>
          <w:rFonts w:ascii="Arial" w:eastAsia="Calibri" w:hAnsi="Arial" w:cs="Arial"/>
          <w:sz w:val="24"/>
          <w:szCs w:val="24"/>
        </w:rPr>
        <w:t xml:space="preserve"> </w:t>
      </w:r>
    </w:p>
    <w:p w14:paraId="40B645B1" w14:textId="0B7537BD" w:rsidR="001D7A10" w:rsidRPr="00750E84" w:rsidRDefault="001D7A10" w:rsidP="00750E84">
      <w:pPr>
        <w:spacing w:line="480" w:lineRule="auto"/>
        <w:jc w:val="both"/>
        <w:rPr>
          <w:rFonts w:ascii="Arial" w:hAnsi="Arial" w:cs="Arial"/>
          <w:sz w:val="24"/>
          <w:szCs w:val="24"/>
        </w:rPr>
      </w:pPr>
      <w:r w:rsidRPr="00EA6E34">
        <w:rPr>
          <w:rFonts w:ascii="Arial" w:eastAsia="Calibri" w:hAnsi="Arial" w:cs="Arial"/>
          <w:sz w:val="24"/>
          <w:szCs w:val="24"/>
        </w:rPr>
        <w:t>Direct</w:t>
      </w:r>
      <w:r w:rsidRPr="00EA6E34">
        <w:rPr>
          <w:rFonts w:ascii="Arial" w:hAnsi="Arial" w:cs="Arial"/>
          <w:sz w:val="24"/>
          <w:szCs w:val="24"/>
        </w:rPr>
        <w:t xml:space="preserve"> contact methods for the collection of skin VOCs include the use of solvents to liberate volatiles, glass beads and most commonly skin patches made from adsorbent materials such as cotton gauze, polydimethylsiloxane (PDMS) or solid phase micro- extraction fibres (SPME) that are carbon mesh sheets impregnated with sorbent phase.  A recent systematic review of the literature </w:t>
      </w:r>
      <w:r w:rsidR="00B16C78">
        <w:rPr>
          <w:rFonts w:ascii="Arial" w:hAnsi="Arial" w:cs="Arial"/>
          <w:sz w:val="24"/>
          <w:szCs w:val="24"/>
        </w:rPr>
        <w:t xml:space="preserve">that </w:t>
      </w:r>
      <w:r w:rsidRPr="00EA6E34">
        <w:rPr>
          <w:rFonts w:ascii="Arial" w:hAnsi="Arial" w:cs="Arial"/>
          <w:sz w:val="24"/>
          <w:szCs w:val="24"/>
        </w:rPr>
        <w:t xml:space="preserve">investigated </w:t>
      </w:r>
      <w:r w:rsidR="00B16C78">
        <w:rPr>
          <w:rFonts w:ascii="Arial" w:hAnsi="Arial" w:cs="Arial"/>
          <w:sz w:val="24"/>
          <w:szCs w:val="24"/>
        </w:rPr>
        <w:t xml:space="preserve">techniques used for </w:t>
      </w:r>
      <w:r w:rsidRPr="00EA6E34">
        <w:rPr>
          <w:rFonts w:ascii="Arial" w:hAnsi="Arial" w:cs="Arial"/>
          <w:sz w:val="24"/>
          <w:szCs w:val="24"/>
        </w:rPr>
        <w:t>skin VOCs</w:t>
      </w:r>
      <w:r w:rsidR="00B16C78">
        <w:rPr>
          <w:rFonts w:ascii="Arial" w:hAnsi="Arial" w:cs="Arial"/>
          <w:sz w:val="24"/>
          <w:szCs w:val="24"/>
        </w:rPr>
        <w:t xml:space="preserve"> analysis</w:t>
      </w:r>
      <w:r w:rsidRPr="00EA6E34">
        <w:rPr>
          <w:rFonts w:ascii="Arial" w:hAnsi="Arial" w:cs="Arial"/>
          <w:sz w:val="24"/>
          <w:szCs w:val="24"/>
        </w:rPr>
        <w:t xml:space="preserve"> demonstrated that the most common method was utilising contact-based sampling over headspace techniques</w:t>
      </w:r>
      <w:r w:rsidR="004A5A30">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"/>
          <w:id w:val="-135960384"/>
          <w:placeholder>
            <w:docPart w:val="DefaultPlaceholder_-1854013440"/>
          </w:placeholder>
        </w:sdtPr>
        <w:sdtContent>
          <w:r w:rsidR="00003F82" w:rsidRPr="00003F82">
            <w:rPr>
              <w:rFonts w:ascii="Arial" w:hAnsi="Arial" w:cs="Arial"/>
              <w:color w:val="000000"/>
              <w:sz w:val="24"/>
              <w:szCs w:val="24"/>
            </w:rPr>
            <w:t>(25)</w:t>
          </w:r>
        </w:sdtContent>
      </w:sdt>
      <w:r w:rsidRPr="00EA6E34">
        <w:rPr>
          <w:rFonts w:ascii="Arial" w:hAnsi="Arial" w:cs="Arial"/>
          <w:sz w:val="24"/>
          <w:szCs w:val="24"/>
        </w:rPr>
        <w:t>. Within contact-based methods, most studies used a skin patch and some used solvent extraction onto glass beads. A paper by</w:t>
      </w:r>
      <w:r w:rsidR="00E927D1">
        <w:rPr>
          <w:rFonts w:ascii="Arial" w:hAnsi="Arial" w:cs="Arial"/>
          <w:sz w:val="24"/>
          <w:szCs w:val="24"/>
        </w:rPr>
        <w:t xml:space="preserve"> Curran </w:t>
      </w:r>
      <w:r w:rsidRPr="00EA6E34">
        <w:rPr>
          <w:rFonts w:ascii="Arial" w:hAnsi="Arial" w:cs="Arial"/>
          <w:sz w:val="24"/>
          <w:szCs w:val="24"/>
        </w:rPr>
        <w:t>et al compared 4 skin collections techniques, on 26 healthy volunteers to assess the efficiency of each technique on the yield of VOCs</w:t>
      </w:r>
      <w:r w:rsidRPr="006B2249">
        <w:rPr>
          <w:rFonts w:ascii="Arial" w:hAnsi="Arial" w:cs="Arial"/>
          <w:sz w:val="24"/>
          <w:szCs w:val="24"/>
        </w:rPr>
        <w:t xml:space="preserve"> generated using GCMS </w:t>
      </w:r>
      <w:sdt>
        <w:sdtPr>
          <w:rPr>
            <w:rFonts w:ascii="Arial" w:hAnsi="Arial" w:cs="Arial"/>
            <w:color w:val="000000"/>
            <w:sz w:val="24"/>
            <w:szCs w:val="24"/>
          </w:rPr>
          <w:tag w:val="MENDELEY_CITATION_v3_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"/>
          <w:id w:val="237446792"/>
          <w:placeholder>
            <w:docPart w:val="DefaultPlaceholder_-1854013440"/>
          </w:placeholder>
        </w:sdtPr>
        <w:sdtContent>
          <w:r w:rsidR="00003F82" w:rsidRPr="00003F82">
            <w:rPr>
              <w:rFonts w:ascii="Arial" w:hAnsi="Arial" w:cs="Arial"/>
              <w:color w:val="000000"/>
              <w:sz w:val="24"/>
              <w:szCs w:val="24"/>
            </w:rPr>
            <w:t>(22)</w:t>
          </w:r>
        </w:sdtContent>
      </w:sdt>
      <w:r w:rsidRPr="006B2249">
        <w:rPr>
          <w:rFonts w:ascii="Arial" w:hAnsi="Arial" w:cs="Arial"/>
          <w:sz w:val="24"/>
          <w:szCs w:val="24"/>
        </w:rPr>
        <w:t xml:space="preserve">. Results demonstrated that solvent extraction produced 32 compounds, skin sampling with static headspace generated 23 compounds, skin sampling with dynamic headspace produced 38 compounds and a skin patch with subsequent headspace generated 24 compounds.  The compound classes detected were similar between the groups indicating reliability in the technique but possibly that dynamic headspace may be the superior technique in terms of number of volatiles produced.  </w:t>
      </w:r>
      <w:r w:rsidR="009D0725">
        <w:rPr>
          <w:rFonts w:ascii="Arial" w:hAnsi="Arial" w:cs="Arial"/>
          <w:sz w:val="24"/>
          <w:szCs w:val="24"/>
        </w:rPr>
        <w:t xml:space="preserve">Despite the evidence that non- contact methods liberate more VOCs, </w:t>
      </w:r>
      <w:r>
        <w:rPr>
          <w:rFonts w:ascii="Arial" w:hAnsi="Arial" w:cs="Arial"/>
          <w:sz w:val="24"/>
          <w:szCs w:val="24"/>
        </w:rPr>
        <w:t>t</w:t>
      </w:r>
      <w:r w:rsidRPr="00342B4A">
        <w:rPr>
          <w:rFonts w:ascii="Arial" w:hAnsi="Arial" w:cs="Arial"/>
          <w:sz w:val="24"/>
          <w:szCs w:val="24"/>
        </w:rPr>
        <w:t xml:space="preserve">here </w:t>
      </w:r>
      <w:r>
        <w:rPr>
          <w:rFonts w:ascii="Arial" w:hAnsi="Arial" w:cs="Arial"/>
          <w:sz w:val="24"/>
          <w:szCs w:val="24"/>
        </w:rPr>
        <w:t>is</w:t>
      </w:r>
      <w:r w:rsidRPr="00342B4A">
        <w:rPr>
          <w:rFonts w:ascii="Arial" w:hAnsi="Arial" w:cs="Arial"/>
          <w:sz w:val="24"/>
          <w:szCs w:val="24"/>
        </w:rPr>
        <w:t xml:space="preserve"> a preponderance towards the use of contact-based absorption methods</w:t>
      </w:r>
      <w:r w:rsidR="009D0725">
        <w:rPr>
          <w:rFonts w:ascii="Arial" w:hAnsi="Arial" w:cs="Arial"/>
          <w:sz w:val="24"/>
          <w:szCs w:val="24"/>
        </w:rPr>
        <w:t xml:space="preserve">. </w:t>
      </w:r>
      <w:r w:rsidRPr="00342B4A">
        <w:rPr>
          <w:rFonts w:ascii="Arial" w:hAnsi="Arial" w:cs="Arial"/>
          <w:sz w:val="24"/>
          <w:szCs w:val="24"/>
        </w:rPr>
        <w:t>This may be explained by the fact that, with non-contact-based sampling, the participant is required to be present for the entire sampling time</w:t>
      </w:r>
      <w:r w:rsidR="00540239">
        <w:rPr>
          <w:rFonts w:ascii="Arial" w:hAnsi="Arial" w:cs="Arial"/>
          <w:sz w:val="24"/>
          <w:szCs w:val="24"/>
        </w:rPr>
        <w:t xml:space="preserve"> which can be lengthy and </w:t>
      </w:r>
      <w:r w:rsidR="00540239">
        <w:rPr>
          <w:rFonts w:ascii="Arial" w:hAnsi="Arial" w:cs="Arial"/>
          <w:sz w:val="24"/>
          <w:szCs w:val="24"/>
        </w:rPr>
        <w:lastRenderedPageBreak/>
        <w:t>troublesome</w:t>
      </w:r>
      <w:r w:rsidRPr="00342B4A">
        <w:rPr>
          <w:rFonts w:ascii="Arial" w:hAnsi="Arial" w:cs="Arial"/>
          <w:sz w:val="24"/>
          <w:szCs w:val="24"/>
        </w:rPr>
        <w:t xml:space="preserve">. Conversely, the application of an absorptive skin patch is easy, self-administrable, and can be performed quickly in the community permitting a ’hub and spoke’ method of sampling </w:t>
      </w:r>
      <w:sdt>
        <w:sdtPr>
          <w:rPr>
            <w:rFonts w:ascii="Arial" w:hAnsi="Arial" w:cs="Arial"/>
            <w:color w:val="000000"/>
            <w:sz w:val="24"/>
            <w:szCs w:val="24"/>
          </w:rPr>
          <w:tag w:val="MENDELEY_CITATION_v3_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"/>
          <w:id w:val="-199322563"/>
          <w:placeholder>
            <w:docPart w:val="DefaultPlaceholder_-1854013440"/>
          </w:placeholder>
        </w:sdtPr>
        <w:sdtContent>
          <w:r w:rsidR="00003F82" w:rsidRPr="00003F82">
            <w:rPr>
              <w:rFonts w:ascii="Arial" w:hAnsi="Arial" w:cs="Arial"/>
              <w:color w:val="000000"/>
              <w:sz w:val="24"/>
              <w:szCs w:val="24"/>
            </w:rPr>
            <w:t>(12)</w:t>
          </w:r>
        </w:sdtContent>
      </w:sdt>
    </w:p>
    <w:p w14:paraId="2B9C6B39" w14:textId="06608138" w:rsidR="001D7A10" w:rsidRPr="009C51CD" w:rsidRDefault="001D7A10" w:rsidP="00750E84">
      <w:pPr>
        <w:spacing w:line="480" w:lineRule="auto"/>
        <w:jc w:val="both"/>
        <w:rPr>
          <w:rFonts w:ascii="Arial" w:hAnsi="Arial" w:cs="Arial"/>
          <w:sz w:val="24"/>
          <w:szCs w:val="24"/>
        </w:rPr>
      </w:pPr>
      <w:r w:rsidRPr="00750E84">
        <w:rPr>
          <w:rFonts w:ascii="Arial" w:hAnsi="Arial" w:cs="Arial"/>
          <w:b/>
          <w:bCs/>
          <w:sz w:val="24"/>
          <w:szCs w:val="24"/>
        </w:rPr>
        <w:t>Preconcentration steps</w:t>
      </w:r>
      <w:r w:rsidRPr="00750E84">
        <w:rPr>
          <w:rFonts w:ascii="Arial" w:hAnsi="Arial" w:cs="Arial"/>
          <w:sz w:val="24"/>
          <w:szCs w:val="24"/>
        </w:rPr>
        <w:t>:</w:t>
      </w:r>
      <w:r>
        <w:rPr>
          <w:rFonts w:ascii="Arial" w:hAnsi="Arial" w:cs="Arial"/>
          <w:sz w:val="24"/>
          <w:szCs w:val="24"/>
        </w:rPr>
        <w:t xml:space="preserve"> The second step involved with the analysis of skin VOCs </w:t>
      </w:r>
      <w:r w:rsidR="009F10E8">
        <w:rPr>
          <w:rFonts w:ascii="Arial" w:hAnsi="Arial" w:cs="Arial"/>
          <w:sz w:val="24"/>
          <w:szCs w:val="24"/>
        </w:rPr>
        <w:t>is</w:t>
      </w:r>
      <w:r>
        <w:rPr>
          <w:rFonts w:ascii="Arial" w:hAnsi="Arial" w:cs="Arial"/>
          <w:sz w:val="24"/>
          <w:szCs w:val="24"/>
        </w:rPr>
        <w:t xml:space="preserve"> the use of a ‘preconcentration step’. This traps the liberated volatiles onto an </w:t>
      </w:r>
      <w:r w:rsidRPr="00750E84">
        <w:rPr>
          <w:rFonts w:ascii="Arial" w:hAnsi="Arial" w:cs="Arial"/>
          <w:sz w:val="24"/>
          <w:szCs w:val="24"/>
        </w:rPr>
        <w:t xml:space="preserve">adsorbent </w:t>
      </w:r>
      <w:r>
        <w:rPr>
          <w:rFonts w:ascii="Arial" w:hAnsi="Arial" w:cs="Arial"/>
          <w:sz w:val="24"/>
          <w:szCs w:val="24"/>
        </w:rPr>
        <w:t xml:space="preserve">material such as </w:t>
      </w:r>
      <w:r w:rsidR="003F58AD">
        <w:rPr>
          <w:rFonts w:ascii="Arial" w:hAnsi="Arial" w:cs="Arial"/>
          <w:sz w:val="24"/>
          <w:szCs w:val="24"/>
        </w:rPr>
        <w:t>PDMS patches</w:t>
      </w:r>
      <w:r>
        <w:rPr>
          <w:rFonts w:ascii="Arial" w:hAnsi="Arial" w:cs="Arial"/>
          <w:sz w:val="24"/>
          <w:szCs w:val="24"/>
        </w:rPr>
        <w:t xml:space="preserve">, </w:t>
      </w:r>
      <w:r w:rsidRPr="00750E84">
        <w:rPr>
          <w:rFonts w:ascii="Arial" w:hAnsi="Arial" w:cs="Arial"/>
          <w:sz w:val="24"/>
          <w:szCs w:val="24"/>
        </w:rPr>
        <w:t xml:space="preserve">SPME </w:t>
      </w:r>
      <w:r>
        <w:rPr>
          <w:rFonts w:ascii="Arial" w:hAnsi="Arial" w:cs="Arial"/>
          <w:sz w:val="24"/>
          <w:szCs w:val="24"/>
        </w:rPr>
        <w:t xml:space="preserve">fibres as well as thermal desorption tubes. </w:t>
      </w:r>
      <w:r w:rsidRPr="00750E84">
        <w:rPr>
          <w:rFonts w:ascii="Arial" w:hAnsi="Arial" w:cs="Arial"/>
          <w:sz w:val="24"/>
          <w:szCs w:val="24"/>
        </w:rPr>
        <w:t>Once trapped, the ad</w:t>
      </w:r>
      <w:r>
        <w:rPr>
          <w:rFonts w:ascii="Arial" w:hAnsi="Arial" w:cs="Arial"/>
          <w:sz w:val="24"/>
          <w:szCs w:val="24"/>
        </w:rPr>
        <w:t>sor</w:t>
      </w:r>
      <w:r w:rsidRPr="00750E84">
        <w:rPr>
          <w:rFonts w:ascii="Arial" w:hAnsi="Arial" w:cs="Arial"/>
          <w:sz w:val="24"/>
          <w:szCs w:val="24"/>
        </w:rPr>
        <w:t>bent materials are couple</w:t>
      </w:r>
      <w:r>
        <w:rPr>
          <w:rFonts w:ascii="Arial" w:hAnsi="Arial" w:cs="Arial"/>
          <w:sz w:val="24"/>
          <w:szCs w:val="24"/>
        </w:rPr>
        <w:t>d</w:t>
      </w:r>
      <w:r w:rsidRPr="00750E84">
        <w:rPr>
          <w:rFonts w:ascii="Arial" w:hAnsi="Arial" w:cs="Arial"/>
          <w:sz w:val="24"/>
          <w:szCs w:val="24"/>
        </w:rPr>
        <w:t xml:space="preserve"> to a mass spectrometer and </w:t>
      </w:r>
      <w:r w:rsidR="003F58AD">
        <w:rPr>
          <w:rFonts w:ascii="Arial" w:hAnsi="Arial" w:cs="Arial"/>
          <w:sz w:val="24"/>
          <w:szCs w:val="24"/>
        </w:rPr>
        <w:t xml:space="preserve">heated </w:t>
      </w:r>
      <w:r w:rsidR="00815EF6">
        <w:rPr>
          <w:rFonts w:ascii="Arial" w:hAnsi="Arial" w:cs="Arial"/>
          <w:sz w:val="24"/>
          <w:szCs w:val="24"/>
        </w:rPr>
        <w:t xml:space="preserve">to release the VOCs </w:t>
      </w:r>
      <w:r w:rsidRPr="00750E84">
        <w:rPr>
          <w:rFonts w:ascii="Arial" w:hAnsi="Arial" w:cs="Arial"/>
          <w:sz w:val="24"/>
          <w:szCs w:val="24"/>
        </w:rPr>
        <w:t>through a process known as thermal desorption</w:t>
      </w:r>
      <w:r w:rsidR="00815EF6">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"/>
          <w:id w:val="-2061465187"/>
          <w:placeholder>
            <w:docPart w:val="DefaultPlaceholder_-1854013440"/>
          </w:placeholder>
        </w:sdtPr>
        <w:sdtContent>
          <w:r w:rsidR="00003F82" w:rsidRPr="00003F82">
            <w:rPr>
              <w:rFonts w:ascii="Arial" w:hAnsi="Arial" w:cs="Arial"/>
              <w:color w:val="000000"/>
              <w:sz w:val="24"/>
              <w:szCs w:val="24"/>
            </w:rPr>
            <w:t>(26)</w:t>
          </w:r>
        </w:sdtContent>
      </w:sdt>
      <w:r w:rsidRPr="00750E84">
        <w:rPr>
          <w:rFonts w:ascii="Arial" w:hAnsi="Arial" w:cs="Arial"/>
          <w:sz w:val="24"/>
          <w:szCs w:val="24"/>
        </w:rPr>
        <w:t xml:space="preserve">. </w:t>
      </w:r>
      <w:r>
        <w:rPr>
          <w:rFonts w:ascii="Arial" w:hAnsi="Arial" w:cs="Arial"/>
          <w:sz w:val="24"/>
          <w:szCs w:val="24"/>
        </w:rPr>
        <w:t xml:space="preserve">Studies reported in the literature have demonstrated a higher yield of skin VOCs being detected with the use of a pre- concentration step. A literature </w:t>
      </w:r>
      <w:r w:rsidRPr="000111B5">
        <w:rPr>
          <w:rFonts w:ascii="Arial" w:hAnsi="Arial" w:cs="Arial"/>
          <w:sz w:val="24"/>
          <w:szCs w:val="24"/>
        </w:rPr>
        <w:t>review carried out by Mitra et al demonstrated when collecting skin VOCs using a dynamic headspace method, the use of a pre- concentration material such as SPME fibres was superior in terms of number of skin VOCs generated in comparison to direct injection techniques</w:t>
      </w:r>
      <w:r w:rsidR="001C7F57">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"/>
          <w:id w:val="311383732"/>
          <w:placeholder>
            <w:docPart w:val="DefaultPlaceholder_-1854013440"/>
          </w:placeholder>
        </w:sdtPr>
        <w:sdtContent>
          <w:r w:rsidR="00003F82" w:rsidRPr="00003F82">
            <w:rPr>
              <w:rFonts w:ascii="Arial" w:hAnsi="Arial" w:cs="Arial"/>
              <w:color w:val="000000"/>
              <w:sz w:val="24"/>
              <w:szCs w:val="24"/>
            </w:rPr>
            <w:t>(25)</w:t>
          </w:r>
        </w:sdtContent>
      </w:sdt>
      <w:r w:rsidRPr="000111B5">
        <w:rPr>
          <w:rFonts w:ascii="Arial" w:hAnsi="Arial" w:cs="Arial"/>
          <w:sz w:val="24"/>
          <w:szCs w:val="24"/>
        </w:rPr>
        <w:t>.  Preconcentration is not always employed, with some researchers opting to inject the collected</w:t>
      </w:r>
      <w:r>
        <w:rPr>
          <w:rFonts w:ascii="Arial" w:hAnsi="Arial" w:cs="Arial"/>
          <w:sz w:val="24"/>
          <w:szCs w:val="24"/>
        </w:rPr>
        <w:t xml:space="preserve"> VOCs directly into the GCMS instrument. The advantages of this </w:t>
      </w:r>
      <w:r w:rsidR="00E1076B">
        <w:rPr>
          <w:rFonts w:ascii="Arial" w:hAnsi="Arial" w:cs="Arial"/>
          <w:sz w:val="24"/>
          <w:szCs w:val="24"/>
        </w:rPr>
        <w:t>are</w:t>
      </w:r>
      <w:r>
        <w:rPr>
          <w:rFonts w:ascii="Arial" w:hAnsi="Arial" w:cs="Arial"/>
          <w:sz w:val="24"/>
          <w:szCs w:val="24"/>
        </w:rPr>
        <w:t xml:space="preserve"> it avoid high levels of background VOCs emitted from the pre-concentrating medium itself however is reported to yield fewer volatiles</w:t>
      </w:r>
      <w:r w:rsidR="00552D43">
        <w:rPr>
          <w:rFonts w:ascii="Arial" w:hAnsi="Arial" w:cs="Arial"/>
          <w:sz w:val="24"/>
          <w:szCs w:val="24"/>
        </w:rPr>
        <w:t xml:space="preserve"> in comparison to methods using a </w:t>
      </w:r>
      <w:r>
        <w:rPr>
          <w:rFonts w:ascii="Arial" w:hAnsi="Arial" w:cs="Arial"/>
          <w:sz w:val="24"/>
          <w:szCs w:val="24"/>
        </w:rPr>
        <w:t xml:space="preserve">preconcentration </w:t>
      </w:r>
      <w:r w:rsidR="00212F7E">
        <w:rPr>
          <w:rFonts w:ascii="Arial" w:hAnsi="Arial" w:cs="Arial"/>
          <w:sz w:val="24"/>
          <w:szCs w:val="24"/>
        </w:rPr>
        <w:t>phase</w:t>
      </w:r>
      <w:r w:rsidRPr="009C51CD">
        <w:rPr>
          <w:rFonts w:ascii="Arial" w:hAnsi="Arial" w:cs="Arial"/>
          <w:sz w:val="24"/>
          <w:szCs w:val="24"/>
        </w:rPr>
        <w:t xml:space="preserve">. </w:t>
      </w:r>
    </w:p>
    <w:p w14:paraId="2ACA2DF8" w14:textId="1DD3920A" w:rsidR="001D7A10" w:rsidRPr="009C51CD" w:rsidRDefault="00EE28A5" w:rsidP="00A37B61">
      <w:pPr>
        <w:spacing w:line="480" w:lineRule="auto"/>
        <w:jc w:val="both"/>
        <w:rPr>
          <w:rFonts w:ascii="Arial" w:hAnsi="Arial" w:cs="Arial"/>
          <w:b/>
          <w:bCs/>
          <w:sz w:val="24"/>
          <w:szCs w:val="24"/>
        </w:rPr>
      </w:pPr>
      <w:r>
        <w:rPr>
          <w:rFonts w:ascii="Arial" w:hAnsi="Arial" w:cs="Arial"/>
          <w:b/>
          <w:bCs/>
          <w:sz w:val="24"/>
          <w:szCs w:val="24"/>
        </w:rPr>
        <w:t>Adsorbent</w:t>
      </w:r>
      <w:r w:rsidR="000D4C23">
        <w:rPr>
          <w:rFonts w:ascii="Arial" w:hAnsi="Arial" w:cs="Arial"/>
          <w:b/>
          <w:bCs/>
          <w:sz w:val="24"/>
          <w:szCs w:val="24"/>
        </w:rPr>
        <w:t xml:space="preserve"> Materials for VOC Collection </w:t>
      </w:r>
    </w:p>
    <w:p w14:paraId="295248C7" w14:textId="5CE6393B" w:rsidR="001D7A10" w:rsidRDefault="001D7A10" w:rsidP="00A37B61">
      <w:pPr>
        <w:spacing w:line="480" w:lineRule="auto"/>
        <w:jc w:val="both"/>
        <w:rPr>
          <w:rFonts w:ascii="Arial" w:hAnsi="Arial" w:cs="Arial"/>
          <w:sz w:val="24"/>
          <w:szCs w:val="24"/>
        </w:rPr>
      </w:pPr>
      <w:r w:rsidRPr="009C51CD">
        <w:rPr>
          <w:rFonts w:ascii="Arial" w:hAnsi="Arial" w:cs="Arial"/>
          <w:sz w:val="24"/>
          <w:szCs w:val="24"/>
        </w:rPr>
        <w:t xml:space="preserve">It is worth considering the selection of the adsorbent material used for skin VOC capture, whether </w:t>
      </w:r>
      <w:r w:rsidR="000D4C23">
        <w:rPr>
          <w:rFonts w:ascii="Arial" w:hAnsi="Arial" w:cs="Arial"/>
          <w:sz w:val="24"/>
          <w:szCs w:val="24"/>
        </w:rPr>
        <w:t xml:space="preserve">this be applicable for </w:t>
      </w:r>
      <w:r w:rsidRPr="009C51CD">
        <w:rPr>
          <w:rFonts w:ascii="Arial" w:hAnsi="Arial" w:cs="Arial"/>
          <w:sz w:val="24"/>
          <w:szCs w:val="24"/>
        </w:rPr>
        <w:t xml:space="preserve">skin patches or materials used as a </w:t>
      </w:r>
      <w:r w:rsidR="000D4C23" w:rsidRPr="009C51CD">
        <w:rPr>
          <w:rFonts w:ascii="Arial" w:hAnsi="Arial" w:cs="Arial"/>
          <w:sz w:val="24"/>
          <w:szCs w:val="24"/>
        </w:rPr>
        <w:t>pre- concentrating agent</w:t>
      </w:r>
      <w:r w:rsidRPr="009C51CD">
        <w:rPr>
          <w:rFonts w:ascii="Arial" w:hAnsi="Arial" w:cs="Arial"/>
          <w:sz w:val="24"/>
          <w:szCs w:val="24"/>
        </w:rPr>
        <w:t xml:space="preserve">. The </w:t>
      </w:r>
      <w:r w:rsidR="000D4C23">
        <w:rPr>
          <w:rFonts w:ascii="Arial" w:hAnsi="Arial" w:cs="Arial"/>
          <w:sz w:val="24"/>
          <w:szCs w:val="24"/>
        </w:rPr>
        <w:t xml:space="preserve">adsorption </w:t>
      </w:r>
      <w:r w:rsidRPr="009C51CD">
        <w:rPr>
          <w:rFonts w:ascii="Arial" w:hAnsi="Arial" w:cs="Arial"/>
          <w:sz w:val="24"/>
          <w:szCs w:val="24"/>
        </w:rPr>
        <w:t xml:space="preserve">material must have affinity for coverage of the spectrum of VOCs emitted by the skin, which </w:t>
      </w:r>
      <w:r w:rsidR="000D4C23">
        <w:rPr>
          <w:rFonts w:ascii="Arial" w:hAnsi="Arial" w:cs="Arial"/>
          <w:sz w:val="24"/>
          <w:szCs w:val="24"/>
        </w:rPr>
        <w:t xml:space="preserve">encompasses C6-26 hydrocarbon length volatiles with low to medium molecular weight. The chemical classes of skin VOCs </w:t>
      </w:r>
      <w:r w:rsidR="000D4C23">
        <w:rPr>
          <w:rFonts w:ascii="Arial" w:hAnsi="Arial" w:cs="Arial"/>
          <w:sz w:val="24"/>
          <w:szCs w:val="24"/>
        </w:rPr>
        <w:lastRenderedPageBreak/>
        <w:t>can be segregated into polar (carboxylic acids) and non- polar classes (</w:t>
      </w:r>
      <w:r w:rsidRPr="009C51CD">
        <w:rPr>
          <w:rFonts w:ascii="Arial" w:hAnsi="Arial" w:cs="Arial"/>
          <w:sz w:val="24"/>
          <w:szCs w:val="24"/>
        </w:rPr>
        <w:t xml:space="preserve">alkenes, </w:t>
      </w:r>
      <w:r w:rsidR="000D4C23">
        <w:rPr>
          <w:rFonts w:ascii="Arial" w:hAnsi="Arial" w:cs="Arial"/>
          <w:sz w:val="24"/>
          <w:szCs w:val="24"/>
        </w:rPr>
        <w:t xml:space="preserve">alkanes, </w:t>
      </w:r>
      <w:proofErr w:type="gramStart"/>
      <w:r w:rsidRPr="009C51CD">
        <w:rPr>
          <w:rFonts w:ascii="Arial" w:hAnsi="Arial" w:cs="Arial"/>
          <w:sz w:val="24"/>
          <w:szCs w:val="24"/>
        </w:rPr>
        <w:t>aldehydes</w:t>
      </w:r>
      <w:proofErr w:type="gramEnd"/>
      <w:r w:rsidRPr="009C51CD">
        <w:rPr>
          <w:rFonts w:ascii="Arial" w:hAnsi="Arial" w:cs="Arial"/>
          <w:sz w:val="24"/>
          <w:szCs w:val="24"/>
        </w:rPr>
        <w:t xml:space="preserve"> and ketones</w:t>
      </w:r>
      <w:r w:rsidR="000D4C23">
        <w:rPr>
          <w:rFonts w:ascii="Arial" w:hAnsi="Arial" w:cs="Arial"/>
          <w:sz w:val="24"/>
          <w:szCs w:val="24"/>
        </w:rPr>
        <w:t>)</w:t>
      </w:r>
      <w:r w:rsidRPr="009C51CD">
        <w:rPr>
          <w:rFonts w:ascii="Arial" w:hAnsi="Arial" w:cs="Arial"/>
          <w:sz w:val="24"/>
          <w:szCs w:val="24"/>
        </w:rPr>
        <w:t>.</w:t>
      </w:r>
      <w:r>
        <w:rPr>
          <w:rFonts w:ascii="Arial" w:hAnsi="Arial" w:cs="Arial"/>
          <w:sz w:val="24"/>
          <w:szCs w:val="24"/>
        </w:rPr>
        <w:t xml:space="preserve"> </w:t>
      </w:r>
      <w:r w:rsidRPr="009C51CD">
        <w:rPr>
          <w:rFonts w:ascii="Arial" w:hAnsi="Arial" w:cs="Arial"/>
          <w:sz w:val="24"/>
          <w:szCs w:val="24"/>
        </w:rPr>
        <w:t xml:space="preserve">It is of paramount importance that the </w:t>
      </w:r>
      <w:r w:rsidR="00EE28A5">
        <w:rPr>
          <w:rFonts w:ascii="Arial" w:hAnsi="Arial" w:cs="Arial"/>
          <w:sz w:val="24"/>
          <w:szCs w:val="24"/>
        </w:rPr>
        <w:t xml:space="preserve">adsorbent </w:t>
      </w:r>
      <w:r w:rsidRPr="009C51CD">
        <w:rPr>
          <w:rFonts w:ascii="Arial" w:hAnsi="Arial" w:cs="Arial"/>
          <w:sz w:val="24"/>
          <w:szCs w:val="24"/>
        </w:rPr>
        <w:t xml:space="preserve">material of choice is therefore suitable for the detection of such compounds. Table 1 summarises </w:t>
      </w:r>
      <w:r w:rsidR="00EE28A5">
        <w:rPr>
          <w:rFonts w:ascii="Arial" w:hAnsi="Arial" w:cs="Arial"/>
          <w:sz w:val="24"/>
          <w:szCs w:val="24"/>
        </w:rPr>
        <w:t xml:space="preserve">common </w:t>
      </w:r>
      <w:r w:rsidRPr="009C51CD">
        <w:rPr>
          <w:rFonts w:ascii="Arial" w:hAnsi="Arial" w:cs="Arial"/>
          <w:sz w:val="24"/>
          <w:szCs w:val="24"/>
        </w:rPr>
        <w:t>adsorbent materials that have been utilised so far</w:t>
      </w:r>
      <w:r w:rsidR="00EE28A5">
        <w:rPr>
          <w:rFonts w:ascii="Arial" w:hAnsi="Arial" w:cs="Arial"/>
          <w:sz w:val="24"/>
          <w:szCs w:val="24"/>
        </w:rPr>
        <w:t xml:space="preserve"> for the detection of skin VOCs. </w:t>
      </w:r>
      <w:r w:rsidRPr="009C51CD">
        <w:rPr>
          <w:rFonts w:ascii="Arial" w:hAnsi="Arial" w:cs="Arial"/>
          <w:sz w:val="24"/>
          <w:szCs w:val="24"/>
        </w:rPr>
        <w:t xml:space="preserve"> </w:t>
      </w:r>
    </w:p>
    <w:p w14:paraId="4FACBEFD" w14:textId="431D6977" w:rsidR="00E35ECB" w:rsidRPr="009C51CD" w:rsidRDefault="00E35ECB" w:rsidP="00A37B61">
      <w:pPr>
        <w:spacing w:line="480" w:lineRule="auto"/>
        <w:jc w:val="both"/>
        <w:rPr>
          <w:rFonts w:ascii="Arial" w:hAnsi="Arial" w:cs="Arial"/>
          <w:sz w:val="24"/>
          <w:szCs w:val="24"/>
        </w:rPr>
      </w:pPr>
      <w:r>
        <w:rPr>
          <w:rFonts w:ascii="Arial" w:hAnsi="Arial" w:cs="Arial"/>
          <w:sz w:val="24"/>
          <w:szCs w:val="24"/>
        </w:rPr>
        <w:t xml:space="preserve">Table 1: Common </w:t>
      </w:r>
      <w:proofErr w:type="spellStart"/>
      <w:r>
        <w:rPr>
          <w:rFonts w:ascii="Arial" w:hAnsi="Arial" w:cs="Arial"/>
          <w:sz w:val="24"/>
          <w:szCs w:val="24"/>
        </w:rPr>
        <w:t>adsorbant</w:t>
      </w:r>
      <w:proofErr w:type="spellEnd"/>
      <w:r>
        <w:rPr>
          <w:rFonts w:ascii="Arial" w:hAnsi="Arial" w:cs="Arial"/>
          <w:sz w:val="24"/>
          <w:szCs w:val="24"/>
        </w:rPr>
        <w:t xml:space="preserve"> </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81"/>
        <w:gridCol w:w="1827"/>
        <w:gridCol w:w="2535"/>
        <w:gridCol w:w="2467"/>
      </w:tblGrid>
      <w:tr w:rsidR="00EE28A5" w:rsidRPr="006C759B" w14:paraId="07BD620A" w14:textId="77777777" w:rsidTr="00EE28A5">
        <w:trPr>
          <w:trHeight w:val="300"/>
        </w:trPr>
        <w:tc>
          <w:tcPr>
            <w:tcW w:w="1210" w:type="pct"/>
            <w:tcBorders>
              <w:top w:val="single" w:sz="6" w:space="0" w:color="auto"/>
              <w:left w:val="single" w:sz="6" w:space="0" w:color="auto"/>
              <w:bottom w:val="single" w:sz="6" w:space="0" w:color="auto"/>
              <w:right w:val="single" w:sz="6" w:space="0" w:color="auto"/>
            </w:tcBorders>
            <w:shd w:val="clear" w:color="auto" w:fill="auto"/>
            <w:hideMark/>
          </w:tcPr>
          <w:p w14:paraId="54BED149" w14:textId="77777777" w:rsidR="00EE28A5" w:rsidRPr="006C759B" w:rsidRDefault="00EE28A5" w:rsidP="006C759B">
            <w:pPr>
              <w:shd w:val="clear" w:color="auto" w:fill="FFFFFF"/>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b/>
                <w:bCs/>
                <w:color w:val="000000"/>
                <w:lang w:eastAsia="en-GB"/>
              </w:rPr>
              <w:t>Material</w:t>
            </w:r>
            <w:r w:rsidRPr="006C759B">
              <w:rPr>
                <w:rFonts w:ascii="Arial" w:eastAsia="Times New Roman" w:hAnsi="Arial" w:cs="Arial"/>
                <w:color w:val="000000"/>
                <w:lang w:eastAsia="en-GB"/>
              </w:rPr>
              <w:t> </w:t>
            </w:r>
          </w:p>
        </w:tc>
        <w:tc>
          <w:tcPr>
            <w:tcW w:w="1014" w:type="pct"/>
            <w:tcBorders>
              <w:top w:val="single" w:sz="6" w:space="0" w:color="auto"/>
              <w:left w:val="single" w:sz="6" w:space="0" w:color="auto"/>
              <w:bottom w:val="single" w:sz="6" w:space="0" w:color="auto"/>
              <w:right w:val="single" w:sz="6" w:space="0" w:color="auto"/>
            </w:tcBorders>
            <w:shd w:val="clear" w:color="auto" w:fill="auto"/>
            <w:hideMark/>
          </w:tcPr>
          <w:p w14:paraId="376FB2F0"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b/>
                <w:bCs/>
                <w:color w:val="000000"/>
                <w:lang w:eastAsia="en-GB"/>
              </w:rPr>
              <w:t>Description</w:t>
            </w:r>
            <w:r w:rsidRPr="006C759B">
              <w:rPr>
                <w:rFonts w:ascii="Arial" w:eastAsia="Times New Roman" w:hAnsi="Arial" w:cs="Arial"/>
                <w:color w:val="000000"/>
                <w:lang w:eastAsia="en-GB"/>
              </w:rPr>
              <w:t> </w:t>
            </w:r>
          </w:p>
        </w:tc>
        <w:tc>
          <w:tcPr>
            <w:tcW w:w="1407" w:type="pct"/>
            <w:tcBorders>
              <w:top w:val="single" w:sz="6" w:space="0" w:color="auto"/>
              <w:left w:val="single" w:sz="6" w:space="0" w:color="auto"/>
              <w:bottom w:val="single" w:sz="6" w:space="0" w:color="auto"/>
              <w:right w:val="single" w:sz="6" w:space="0" w:color="auto"/>
            </w:tcBorders>
            <w:shd w:val="clear" w:color="auto" w:fill="auto"/>
            <w:hideMark/>
          </w:tcPr>
          <w:p w14:paraId="53307DB9" w14:textId="51B11120"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b/>
                <w:bCs/>
                <w:color w:val="000000"/>
                <w:lang w:eastAsia="en-GB"/>
              </w:rPr>
              <w:t>Adv</w:t>
            </w:r>
            <w:r>
              <w:rPr>
                <w:rFonts w:ascii="Arial" w:eastAsia="Times New Roman" w:hAnsi="Arial" w:cs="Arial"/>
                <w:b/>
                <w:bCs/>
                <w:color w:val="000000"/>
                <w:lang w:eastAsia="en-GB"/>
              </w:rPr>
              <w:t>antages</w:t>
            </w:r>
            <w:r w:rsidRPr="006C759B">
              <w:rPr>
                <w:rFonts w:ascii="Arial" w:eastAsia="Times New Roman" w:hAnsi="Arial" w:cs="Arial"/>
                <w:color w:val="000000"/>
                <w:lang w:eastAsia="en-GB"/>
              </w:rPr>
              <w:t> </w:t>
            </w:r>
          </w:p>
        </w:tc>
        <w:tc>
          <w:tcPr>
            <w:tcW w:w="1369" w:type="pct"/>
            <w:tcBorders>
              <w:top w:val="single" w:sz="6" w:space="0" w:color="auto"/>
              <w:left w:val="single" w:sz="6" w:space="0" w:color="auto"/>
              <w:bottom w:val="single" w:sz="6" w:space="0" w:color="auto"/>
              <w:right w:val="single" w:sz="6" w:space="0" w:color="auto"/>
            </w:tcBorders>
            <w:shd w:val="clear" w:color="auto" w:fill="auto"/>
            <w:hideMark/>
          </w:tcPr>
          <w:p w14:paraId="06540890" w14:textId="17FA314C"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b/>
                <w:bCs/>
                <w:color w:val="000000"/>
                <w:lang w:eastAsia="en-GB"/>
              </w:rPr>
              <w:t>Disadv</w:t>
            </w:r>
            <w:r>
              <w:rPr>
                <w:rFonts w:ascii="Arial" w:eastAsia="Times New Roman" w:hAnsi="Arial" w:cs="Arial"/>
                <w:b/>
                <w:bCs/>
                <w:color w:val="000000"/>
                <w:lang w:eastAsia="en-GB"/>
              </w:rPr>
              <w:t>antages</w:t>
            </w:r>
          </w:p>
        </w:tc>
      </w:tr>
      <w:tr w:rsidR="00EE28A5" w:rsidRPr="006C759B" w14:paraId="02743113" w14:textId="77777777" w:rsidTr="00EE28A5">
        <w:trPr>
          <w:trHeight w:val="300"/>
        </w:trPr>
        <w:tc>
          <w:tcPr>
            <w:tcW w:w="1210" w:type="pct"/>
            <w:tcBorders>
              <w:top w:val="single" w:sz="6" w:space="0" w:color="auto"/>
              <w:left w:val="single" w:sz="6" w:space="0" w:color="auto"/>
              <w:bottom w:val="single" w:sz="6" w:space="0" w:color="auto"/>
              <w:right w:val="single" w:sz="6" w:space="0" w:color="auto"/>
            </w:tcBorders>
            <w:shd w:val="clear" w:color="auto" w:fill="auto"/>
            <w:hideMark/>
          </w:tcPr>
          <w:p w14:paraId="0766D9B3" w14:textId="77777777" w:rsidR="00EE28A5" w:rsidRPr="006C759B" w:rsidRDefault="00EE28A5" w:rsidP="006C759B">
            <w:pPr>
              <w:shd w:val="clear" w:color="auto" w:fill="FFFFFF"/>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 xml:space="preserve">PDMS: </w:t>
            </w:r>
            <w:r w:rsidRPr="006C759B">
              <w:rPr>
                <w:rFonts w:ascii="Arial" w:eastAsia="Times New Roman" w:hAnsi="Arial" w:cs="Arial"/>
                <w:color w:val="000000"/>
                <w:sz w:val="21"/>
                <w:szCs w:val="21"/>
                <w:lang w:eastAsia="en-GB"/>
              </w:rPr>
              <w:t>Polydimethylsiloxane </w:t>
            </w:r>
          </w:p>
          <w:p w14:paraId="0FBA671F"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 </w:t>
            </w:r>
          </w:p>
        </w:tc>
        <w:tc>
          <w:tcPr>
            <w:tcW w:w="1014" w:type="pct"/>
            <w:tcBorders>
              <w:top w:val="single" w:sz="6" w:space="0" w:color="auto"/>
              <w:left w:val="single" w:sz="6" w:space="0" w:color="auto"/>
              <w:bottom w:val="single" w:sz="6" w:space="0" w:color="auto"/>
              <w:right w:val="single" w:sz="6" w:space="0" w:color="auto"/>
            </w:tcBorders>
            <w:shd w:val="clear" w:color="auto" w:fill="auto"/>
            <w:hideMark/>
          </w:tcPr>
          <w:p w14:paraId="7D12C17C"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Silicone based organic polymer </w:t>
            </w:r>
          </w:p>
        </w:tc>
        <w:tc>
          <w:tcPr>
            <w:tcW w:w="1407" w:type="pct"/>
            <w:tcBorders>
              <w:top w:val="single" w:sz="6" w:space="0" w:color="auto"/>
              <w:left w:val="single" w:sz="6" w:space="0" w:color="auto"/>
              <w:bottom w:val="single" w:sz="6" w:space="0" w:color="auto"/>
              <w:right w:val="single" w:sz="6" w:space="0" w:color="auto"/>
            </w:tcBorders>
            <w:shd w:val="clear" w:color="auto" w:fill="auto"/>
            <w:hideMark/>
          </w:tcPr>
          <w:p w14:paraId="5395BF36"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Optically clear, generally inert, non- toxic and non- flammable </w:t>
            </w:r>
          </w:p>
          <w:p w14:paraId="32D55C8D"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Boiling point 200 </w:t>
            </w:r>
          </w:p>
          <w:p w14:paraId="3E4C5035" w14:textId="38110E5D"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 xml:space="preserve">Allows capture of compounds with broad range of polarities </w:t>
            </w:r>
            <w:r>
              <w:rPr>
                <w:rFonts w:ascii="Arial" w:eastAsia="Times New Roman" w:hAnsi="Arial" w:cs="Arial"/>
                <w:color w:val="000000"/>
                <w:lang w:eastAsia="en-GB"/>
              </w:rPr>
              <w:t xml:space="preserve">with affinity to non- polar compounds </w:t>
            </w:r>
            <w:r w:rsidRPr="006C759B">
              <w:rPr>
                <w:rFonts w:ascii="Arial" w:eastAsia="Times New Roman" w:hAnsi="Arial" w:cs="Arial"/>
                <w:color w:val="000000"/>
                <w:lang w:eastAsia="en-GB"/>
              </w:rPr>
              <w:t>and ease of use, can be applied directly to the skin  </w:t>
            </w:r>
          </w:p>
        </w:tc>
        <w:tc>
          <w:tcPr>
            <w:tcW w:w="1369" w:type="pct"/>
            <w:tcBorders>
              <w:top w:val="single" w:sz="6" w:space="0" w:color="auto"/>
              <w:left w:val="single" w:sz="6" w:space="0" w:color="auto"/>
              <w:bottom w:val="single" w:sz="6" w:space="0" w:color="auto"/>
              <w:right w:val="single" w:sz="6" w:space="0" w:color="auto"/>
            </w:tcBorders>
            <w:shd w:val="clear" w:color="auto" w:fill="auto"/>
            <w:hideMark/>
          </w:tcPr>
          <w:p w14:paraId="36B7A775" w14:textId="77777777" w:rsidR="00EE28A5" w:rsidRDefault="00EE28A5" w:rsidP="006C759B">
            <w:pPr>
              <w:spacing w:after="0" w:line="240" w:lineRule="auto"/>
              <w:textAlignment w:val="baseline"/>
              <w:rPr>
                <w:rFonts w:ascii="Arial" w:eastAsia="Times New Roman" w:hAnsi="Arial" w:cs="Arial"/>
                <w:color w:val="000000"/>
                <w:lang w:eastAsia="en-GB"/>
              </w:rPr>
            </w:pPr>
            <w:r w:rsidRPr="006C759B">
              <w:rPr>
                <w:rFonts w:ascii="Arial" w:eastAsia="Times New Roman" w:hAnsi="Arial" w:cs="Arial"/>
                <w:color w:val="000000"/>
                <w:lang w:eastAsia="en-GB"/>
              </w:rPr>
              <w:t>Not ideal for capture of large</w:t>
            </w:r>
            <w:r>
              <w:rPr>
                <w:rFonts w:ascii="Arial" w:eastAsia="Times New Roman" w:hAnsi="Arial" w:cs="Arial"/>
                <w:color w:val="000000"/>
                <w:lang w:eastAsia="en-GB"/>
              </w:rPr>
              <w:t xml:space="preserve"> MW and polar compounds</w:t>
            </w:r>
          </w:p>
          <w:p w14:paraId="10ADE9EF" w14:textId="3EA01356" w:rsidR="00EE28A5" w:rsidRPr="006C759B" w:rsidRDefault="00EE28A5" w:rsidP="006C759B">
            <w:pPr>
              <w:spacing w:after="0" w:line="240" w:lineRule="auto"/>
              <w:textAlignment w:val="baseline"/>
              <w:rPr>
                <w:rFonts w:ascii="Segoe UI" w:eastAsia="Times New Roman" w:hAnsi="Segoe UI" w:cs="Segoe UI"/>
                <w:sz w:val="18"/>
                <w:szCs w:val="18"/>
                <w:lang w:eastAsia="en-GB"/>
              </w:rPr>
            </w:pPr>
            <w:proofErr w:type="gramStart"/>
            <w:r w:rsidRPr="006C759B">
              <w:rPr>
                <w:rFonts w:ascii="Arial" w:eastAsia="Times New Roman" w:hAnsi="Arial" w:cs="Arial"/>
                <w:color w:val="000000"/>
                <w:lang w:eastAsia="en-GB"/>
              </w:rPr>
              <w:t>e.g.</w:t>
            </w:r>
            <w:proofErr w:type="gramEnd"/>
            <w:r w:rsidRPr="006C759B">
              <w:rPr>
                <w:rFonts w:ascii="Arial" w:eastAsia="Times New Roman" w:hAnsi="Arial" w:cs="Arial"/>
                <w:color w:val="000000"/>
                <w:lang w:eastAsia="en-GB"/>
              </w:rPr>
              <w:t xml:space="preserve"> lipids/ fatty acids  </w:t>
            </w:r>
          </w:p>
        </w:tc>
      </w:tr>
      <w:tr w:rsidR="00EE28A5" w:rsidRPr="006C759B" w14:paraId="257C9558" w14:textId="77777777" w:rsidTr="00EE28A5">
        <w:trPr>
          <w:trHeight w:val="300"/>
        </w:trPr>
        <w:tc>
          <w:tcPr>
            <w:tcW w:w="1210" w:type="pct"/>
            <w:tcBorders>
              <w:top w:val="single" w:sz="6" w:space="0" w:color="auto"/>
              <w:left w:val="single" w:sz="6" w:space="0" w:color="auto"/>
              <w:bottom w:val="single" w:sz="6" w:space="0" w:color="auto"/>
              <w:right w:val="single" w:sz="6" w:space="0" w:color="auto"/>
            </w:tcBorders>
            <w:shd w:val="clear" w:color="auto" w:fill="auto"/>
            <w:hideMark/>
          </w:tcPr>
          <w:p w14:paraId="1A15778D" w14:textId="77777777" w:rsidR="00EE28A5" w:rsidRDefault="00EE28A5" w:rsidP="006C759B">
            <w:pPr>
              <w:spacing w:after="0" w:line="240" w:lineRule="auto"/>
              <w:textAlignment w:val="baseline"/>
              <w:rPr>
                <w:rFonts w:ascii="Arial" w:eastAsia="Times New Roman" w:hAnsi="Arial" w:cs="Arial"/>
                <w:color w:val="000000"/>
                <w:lang w:eastAsia="en-GB"/>
              </w:rPr>
            </w:pPr>
            <w:proofErr w:type="spellStart"/>
            <w:r w:rsidRPr="006C759B">
              <w:rPr>
                <w:rFonts w:ascii="Arial" w:eastAsia="Times New Roman" w:hAnsi="Arial" w:cs="Arial"/>
                <w:color w:val="000000"/>
                <w:lang w:eastAsia="en-GB"/>
              </w:rPr>
              <w:t>Tenax</w:t>
            </w:r>
            <w:proofErr w:type="spellEnd"/>
            <w:r w:rsidRPr="006C759B">
              <w:rPr>
                <w:rFonts w:ascii="Arial" w:eastAsia="Times New Roman" w:hAnsi="Arial" w:cs="Arial"/>
                <w:color w:val="000000"/>
                <w:lang w:eastAsia="en-GB"/>
              </w:rPr>
              <w:t xml:space="preserve"> (PPPO), </w:t>
            </w:r>
          </w:p>
          <w:p w14:paraId="3E8B4B4B" w14:textId="597FE232"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Poly 2, 6-diphenyl-p-phenylene oxide   </w:t>
            </w:r>
          </w:p>
        </w:tc>
        <w:tc>
          <w:tcPr>
            <w:tcW w:w="1014" w:type="pct"/>
            <w:tcBorders>
              <w:top w:val="single" w:sz="6" w:space="0" w:color="auto"/>
              <w:left w:val="single" w:sz="6" w:space="0" w:color="auto"/>
              <w:bottom w:val="single" w:sz="6" w:space="0" w:color="auto"/>
              <w:right w:val="single" w:sz="6" w:space="0" w:color="auto"/>
            </w:tcBorders>
            <w:shd w:val="clear" w:color="auto" w:fill="auto"/>
            <w:hideMark/>
          </w:tcPr>
          <w:p w14:paraId="00D4483B" w14:textId="449818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Traditional sorbent (porous polymer) trapping medium to high boiling compounds </w:t>
            </w:r>
          </w:p>
          <w:p w14:paraId="6AE3AA97"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 </w:t>
            </w:r>
          </w:p>
        </w:tc>
        <w:tc>
          <w:tcPr>
            <w:tcW w:w="1407" w:type="pct"/>
            <w:tcBorders>
              <w:top w:val="single" w:sz="6" w:space="0" w:color="auto"/>
              <w:left w:val="single" w:sz="6" w:space="0" w:color="auto"/>
              <w:bottom w:val="single" w:sz="6" w:space="0" w:color="auto"/>
              <w:right w:val="single" w:sz="6" w:space="0" w:color="auto"/>
            </w:tcBorders>
            <w:shd w:val="clear" w:color="auto" w:fill="auto"/>
            <w:hideMark/>
          </w:tcPr>
          <w:p w14:paraId="3B1454AC" w14:textId="1A5B6B85"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 xml:space="preserve">Useful for low concentrations </w:t>
            </w:r>
            <w:r>
              <w:rPr>
                <w:rFonts w:ascii="Arial" w:eastAsia="Times New Roman" w:hAnsi="Arial" w:cs="Arial"/>
                <w:color w:val="000000"/>
                <w:lang w:eastAsia="en-GB"/>
              </w:rPr>
              <w:t xml:space="preserve">compounds due to its </w:t>
            </w:r>
            <w:r w:rsidRPr="006C759B">
              <w:rPr>
                <w:rFonts w:ascii="Arial" w:eastAsia="Times New Roman" w:hAnsi="Arial" w:cs="Arial"/>
                <w:color w:val="000000"/>
                <w:lang w:eastAsia="en-GB"/>
              </w:rPr>
              <w:t>low background, easily cleaned, widely used in thermal desorption</w:t>
            </w:r>
            <w:r>
              <w:rPr>
                <w:rFonts w:ascii="Arial" w:eastAsia="Times New Roman" w:hAnsi="Arial" w:cs="Arial"/>
                <w:color w:val="000000"/>
                <w:lang w:eastAsia="en-GB"/>
              </w:rPr>
              <w:t>.</w:t>
            </w:r>
          </w:p>
          <w:p w14:paraId="16012C92" w14:textId="10BD1C4D"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High thermal stability ensures wide range of volatility</w:t>
            </w:r>
            <w:r>
              <w:rPr>
                <w:rFonts w:ascii="Arial" w:eastAsia="Times New Roman" w:hAnsi="Arial" w:cs="Arial"/>
                <w:color w:val="000000"/>
                <w:lang w:eastAsia="en-GB"/>
              </w:rPr>
              <w:t xml:space="preserve"> capture</w:t>
            </w:r>
            <w:r w:rsidRPr="006C759B">
              <w:rPr>
                <w:rFonts w:ascii="Arial" w:eastAsia="Times New Roman" w:hAnsi="Arial" w:cs="Arial"/>
                <w:color w:val="000000"/>
                <w:lang w:eastAsia="en-GB"/>
              </w:rPr>
              <w:t xml:space="preserve"> C6-26, or VOCs with boiling point from 100-400 </w:t>
            </w:r>
          </w:p>
          <w:p w14:paraId="46178799"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Max temp- 350. Desorption temp- 300 </w:t>
            </w:r>
          </w:p>
          <w:p w14:paraId="0FB9D905"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 xml:space="preserve">Highly inert- protects labile </w:t>
            </w:r>
            <w:proofErr w:type="gramStart"/>
            <w:r w:rsidRPr="006C759B">
              <w:rPr>
                <w:rFonts w:ascii="Arial" w:eastAsia="Times New Roman" w:hAnsi="Arial" w:cs="Arial"/>
                <w:color w:val="000000"/>
                <w:lang w:eastAsia="en-GB"/>
              </w:rPr>
              <w:t>compounds</w:t>
            </w:r>
            <w:proofErr w:type="gramEnd"/>
            <w:r w:rsidRPr="006C759B">
              <w:rPr>
                <w:rFonts w:ascii="Arial" w:eastAsia="Times New Roman" w:hAnsi="Arial" w:cs="Arial"/>
                <w:color w:val="000000"/>
                <w:lang w:eastAsia="en-GB"/>
              </w:rPr>
              <w:t> </w:t>
            </w:r>
          </w:p>
          <w:p w14:paraId="67C73F86"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Highly hydrophobic therefore minimises retention of water  </w:t>
            </w:r>
          </w:p>
        </w:tc>
        <w:tc>
          <w:tcPr>
            <w:tcW w:w="1369" w:type="pct"/>
            <w:tcBorders>
              <w:top w:val="single" w:sz="6" w:space="0" w:color="auto"/>
              <w:left w:val="single" w:sz="6" w:space="0" w:color="auto"/>
              <w:bottom w:val="single" w:sz="6" w:space="0" w:color="auto"/>
              <w:right w:val="single" w:sz="6" w:space="0" w:color="auto"/>
            </w:tcBorders>
            <w:shd w:val="clear" w:color="auto" w:fill="auto"/>
            <w:hideMark/>
          </w:tcPr>
          <w:p w14:paraId="61DCE60C" w14:textId="3C933DFF"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Cannot reliably capture small organic molecules e.g., hydrocarbons C4 and below or mid-range highly polar compounds (c5- 12)  </w:t>
            </w:r>
          </w:p>
        </w:tc>
      </w:tr>
      <w:tr w:rsidR="00EE28A5" w:rsidRPr="006C759B" w14:paraId="4162ED16" w14:textId="77777777" w:rsidTr="00EE28A5">
        <w:trPr>
          <w:trHeight w:val="300"/>
        </w:trPr>
        <w:tc>
          <w:tcPr>
            <w:tcW w:w="1210" w:type="pct"/>
            <w:tcBorders>
              <w:top w:val="single" w:sz="6" w:space="0" w:color="auto"/>
              <w:left w:val="single" w:sz="6" w:space="0" w:color="auto"/>
              <w:bottom w:val="single" w:sz="6" w:space="0" w:color="auto"/>
              <w:right w:val="single" w:sz="6" w:space="0" w:color="auto"/>
            </w:tcBorders>
            <w:shd w:val="clear" w:color="auto" w:fill="auto"/>
            <w:hideMark/>
          </w:tcPr>
          <w:p w14:paraId="377A12D5" w14:textId="1D276674" w:rsidR="00EE28A5" w:rsidRPr="006C759B" w:rsidRDefault="00EE28A5" w:rsidP="006C759B">
            <w:pPr>
              <w:spacing w:after="0" w:line="240" w:lineRule="auto"/>
              <w:textAlignment w:val="baseline"/>
              <w:rPr>
                <w:rFonts w:ascii="Segoe UI" w:eastAsia="Times New Roman" w:hAnsi="Segoe UI" w:cs="Segoe UI"/>
                <w:sz w:val="18"/>
                <w:szCs w:val="18"/>
                <w:lang w:eastAsia="en-GB"/>
              </w:rPr>
            </w:pPr>
            <w:proofErr w:type="spellStart"/>
            <w:r w:rsidRPr="006C759B">
              <w:rPr>
                <w:rFonts w:ascii="Arial" w:eastAsia="Times New Roman" w:hAnsi="Arial" w:cs="Arial"/>
                <w:color w:val="000000"/>
                <w:lang w:eastAsia="en-GB"/>
              </w:rPr>
              <w:t>Porapak</w:t>
            </w:r>
            <w:proofErr w:type="spellEnd"/>
            <w:r>
              <w:rPr>
                <w:rFonts w:ascii="Arial" w:eastAsia="Times New Roman" w:hAnsi="Arial" w:cs="Arial"/>
                <w:color w:val="000000"/>
                <w:lang w:eastAsia="en-GB"/>
              </w:rPr>
              <w:t xml:space="preserve">, </w:t>
            </w:r>
            <w:r w:rsidRPr="00EE28A5">
              <w:rPr>
                <w:rFonts w:ascii="Arial" w:eastAsia="Times New Roman" w:hAnsi="Arial" w:cs="Arial"/>
                <w:color w:val="000000"/>
                <w:lang w:eastAsia="en-GB"/>
              </w:rPr>
              <w:t xml:space="preserve">cross linked </w:t>
            </w:r>
            <w:proofErr w:type="spellStart"/>
            <w:r w:rsidRPr="00EE28A5">
              <w:rPr>
                <w:rFonts w:ascii="Arial" w:eastAsia="Times New Roman" w:hAnsi="Arial" w:cs="Arial"/>
                <w:color w:val="000000"/>
                <w:lang w:eastAsia="en-GB"/>
              </w:rPr>
              <w:t>polysyrene</w:t>
            </w:r>
            <w:proofErr w:type="spellEnd"/>
            <w:r w:rsidRPr="00EE28A5">
              <w:rPr>
                <w:rFonts w:ascii="Arial" w:eastAsia="Times New Roman" w:hAnsi="Arial" w:cs="Arial"/>
                <w:color w:val="000000"/>
                <w:lang w:eastAsia="en-GB"/>
              </w:rPr>
              <w:t xml:space="preserve"> beads</w:t>
            </w:r>
          </w:p>
          <w:p w14:paraId="61314241"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 </w:t>
            </w:r>
          </w:p>
        </w:tc>
        <w:tc>
          <w:tcPr>
            <w:tcW w:w="1014" w:type="pct"/>
            <w:tcBorders>
              <w:top w:val="single" w:sz="6" w:space="0" w:color="auto"/>
              <w:left w:val="single" w:sz="6" w:space="0" w:color="auto"/>
              <w:bottom w:val="single" w:sz="6" w:space="0" w:color="auto"/>
              <w:right w:val="single" w:sz="6" w:space="0" w:color="auto"/>
            </w:tcBorders>
            <w:shd w:val="clear" w:color="auto" w:fill="auto"/>
            <w:hideMark/>
          </w:tcPr>
          <w:p w14:paraId="39C79F64"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Porous Polymer  </w:t>
            </w:r>
          </w:p>
        </w:tc>
        <w:tc>
          <w:tcPr>
            <w:tcW w:w="1407" w:type="pct"/>
            <w:tcBorders>
              <w:top w:val="single" w:sz="6" w:space="0" w:color="auto"/>
              <w:left w:val="single" w:sz="6" w:space="0" w:color="auto"/>
              <w:bottom w:val="single" w:sz="6" w:space="0" w:color="auto"/>
              <w:right w:val="single" w:sz="6" w:space="0" w:color="auto"/>
            </w:tcBorders>
            <w:shd w:val="clear" w:color="auto" w:fill="auto"/>
            <w:hideMark/>
          </w:tcPr>
          <w:p w14:paraId="123422AF" w14:textId="77777777" w:rsidR="00EE28A5" w:rsidRPr="00EE28A5" w:rsidRDefault="00EE28A5" w:rsidP="006C759B">
            <w:pPr>
              <w:spacing w:after="0" w:line="240" w:lineRule="auto"/>
              <w:textAlignment w:val="baseline"/>
              <w:rPr>
                <w:rFonts w:ascii="Arial" w:eastAsia="Times New Roman" w:hAnsi="Arial" w:cs="Arial"/>
                <w:color w:val="000000"/>
                <w:lang w:eastAsia="en-GB"/>
              </w:rPr>
            </w:pPr>
            <w:r>
              <w:rPr>
                <w:rFonts w:ascii="Arial" w:eastAsia="Times New Roman" w:hAnsi="Arial" w:cs="Arial"/>
                <w:color w:val="000000"/>
                <w:lang w:eastAsia="en-GB"/>
              </w:rPr>
              <w:t xml:space="preserve">High affinity to non- polar compounds with broad range of capture within </w:t>
            </w:r>
            <w:r w:rsidRPr="00EE28A5">
              <w:rPr>
                <w:rFonts w:ascii="Arial" w:eastAsia="Times New Roman" w:hAnsi="Arial" w:cs="Arial"/>
                <w:color w:val="000000"/>
                <w:lang w:eastAsia="en-GB"/>
              </w:rPr>
              <w:t>this class</w:t>
            </w:r>
          </w:p>
          <w:p w14:paraId="3A3A88C2" w14:textId="78B2C3D1"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EE28A5">
              <w:rPr>
                <w:rFonts w:ascii="Arial" w:eastAsia="Times New Roman" w:hAnsi="Arial" w:cs="Arial"/>
                <w:lang w:eastAsia="en-GB"/>
              </w:rPr>
              <w:t>Stable at high temperatures</w:t>
            </w:r>
          </w:p>
        </w:tc>
        <w:tc>
          <w:tcPr>
            <w:tcW w:w="1369" w:type="pct"/>
            <w:tcBorders>
              <w:top w:val="single" w:sz="6" w:space="0" w:color="auto"/>
              <w:left w:val="single" w:sz="6" w:space="0" w:color="auto"/>
              <w:bottom w:val="single" w:sz="6" w:space="0" w:color="auto"/>
              <w:right w:val="single" w:sz="6" w:space="0" w:color="auto"/>
            </w:tcBorders>
            <w:shd w:val="clear" w:color="auto" w:fill="auto"/>
            <w:hideMark/>
          </w:tcPr>
          <w:p w14:paraId="729D549D" w14:textId="5630900C"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Relatively low max temp- 225- 290</w:t>
            </w:r>
            <m:oMath>
              <m:r>
                <w:rPr>
                  <w:rFonts w:ascii="Cambria Math" w:eastAsia="Times New Roman" w:hAnsi="Cambria Math" w:cs="Arial"/>
                  <w:color w:val="000000"/>
                  <w:lang w:eastAsia="en-GB"/>
                </w:rPr>
                <m:t>°</m:t>
              </m:r>
            </m:oMath>
            <w:r>
              <w:rPr>
                <w:rFonts w:ascii="Arial" w:eastAsia="Times New Roman" w:hAnsi="Arial" w:cs="Arial"/>
                <w:color w:val="000000"/>
                <w:lang w:eastAsia="en-GB"/>
              </w:rPr>
              <w:t>C</w:t>
            </w:r>
          </w:p>
          <w:p w14:paraId="12F76EA4" w14:textId="77777777" w:rsidR="00EE28A5" w:rsidRPr="00EE28A5" w:rsidRDefault="00EE28A5" w:rsidP="006C759B">
            <w:pPr>
              <w:spacing w:after="0" w:line="240" w:lineRule="auto"/>
              <w:textAlignment w:val="baseline"/>
              <w:rPr>
                <w:rFonts w:ascii="Arial" w:eastAsia="Times New Roman" w:hAnsi="Arial" w:cs="Arial"/>
                <w:color w:val="000000"/>
                <w:lang w:eastAsia="en-GB"/>
              </w:rPr>
            </w:pPr>
            <w:r w:rsidRPr="006C759B">
              <w:rPr>
                <w:rFonts w:ascii="Arial" w:eastAsia="Times New Roman" w:hAnsi="Arial" w:cs="Arial"/>
                <w:color w:val="000000"/>
                <w:lang w:eastAsia="en-GB"/>
              </w:rPr>
              <w:t xml:space="preserve">Higher background </w:t>
            </w:r>
            <w:r w:rsidRPr="00EE28A5">
              <w:rPr>
                <w:rFonts w:ascii="Arial" w:eastAsia="Times New Roman" w:hAnsi="Arial" w:cs="Arial"/>
                <w:color w:val="000000"/>
                <w:lang w:eastAsia="en-GB"/>
              </w:rPr>
              <w:t>levels than other adsorbents </w:t>
            </w:r>
          </w:p>
          <w:p w14:paraId="3124352F" w14:textId="4F4F3E8E"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EE28A5">
              <w:rPr>
                <w:rFonts w:ascii="Arial" w:eastAsia="Times New Roman" w:hAnsi="Arial" w:cs="Arial"/>
                <w:lang w:eastAsia="en-GB"/>
              </w:rPr>
              <w:t>No polar compound coverage</w:t>
            </w:r>
            <w:r>
              <w:rPr>
                <w:rFonts w:ascii="Segoe UI" w:eastAsia="Times New Roman" w:hAnsi="Segoe UI" w:cs="Segoe UI"/>
                <w:sz w:val="18"/>
                <w:szCs w:val="18"/>
                <w:lang w:eastAsia="en-GB"/>
              </w:rPr>
              <w:t xml:space="preserve"> </w:t>
            </w:r>
          </w:p>
        </w:tc>
      </w:tr>
      <w:tr w:rsidR="00EE28A5" w:rsidRPr="006C759B" w14:paraId="0CF3D349" w14:textId="77777777" w:rsidTr="00EE28A5">
        <w:trPr>
          <w:trHeight w:val="300"/>
        </w:trPr>
        <w:tc>
          <w:tcPr>
            <w:tcW w:w="1210" w:type="pct"/>
            <w:tcBorders>
              <w:top w:val="single" w:sz="6" w:space="0" w:color="auto"/>
              <w:left w:val="single" w:sz="6" w:space="0" w:color="auto"/>
              <w:bottom w:val="single" w:sz="6" w:space="0" w:color="auto"/>
              <w:right w:val="single" w:sz="6" w:space="0" w:color="auto"/>
            </w:tcBorders>
            <w:shd w:val="clear" w:color="auto" w:fill="auto"/>
            <w:hideMark/>
          </w:tcPr>
          <w:p w14:paraId="0B2E2C07"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proofErr w:type="spellStart"/>
            <w:r w:rsidRPr="006C759B">
              <w:rPr>
                <w:rFonts w:ascii="Arial" w:eastAsia="Times New Roman" w:hAnsi="Arial" w:cs="Arial"/>
                <w:color w:val="000000"/>
                <w:lang w:eastAsia="en-GB"/>
              </w:rPr>
              <w:t>Carbotrap</w:t>
            </w:r>
            <w:proofErr w:type="spellEnd"/>
            <w:r w:rsidRPr="006C759B">
              <w:rPr>
                <w:rFonts w:ascii="Arial" w:eastAsia="Times New Roman" w:hAnsi="Arial" w:cs="Arial"/>
                <w:color w:val="000000"/>
                <w:lang w:eastAsia="en-GB"/>
              </w:rPr>
              <w:t> </w:t>
            </w:r>
          </w:p>
        </w:tc>
        <w:tc>
          <w:tcPr>
            <w:tcW w:w="1014" w:type="pct"/>
            <w:tcBorders>
              <w:top w:val="single" w:sz="6" w:space="0" w:color="auto"/>
              <w:left w:val="single" w:sz="6" w:space="0" w:color="auto"/>
              <w:bottom w:val="single" w:sz="6" w:space="0" w:color="auto"/>
              <w:right w:val="single" w:sz="6" w:space="0" w:color="auto"/>
            </w:tcBorders>
            <w:shd w:val="clear" w:color="auto" w:fill="auto"/>
            <w:hideMark/>
          </w:tcPr>
          <w:p w14:paraId="055BC384"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Carbon based sorbents  </w:t>
            </w:r>
          </w:p>
        </w:tc>
        <w:tc>
          <w:tcPr>
            <w:tcW w:w="1407" w:type="pct"/>
            <w:tcBorders>
              <w:top w:val="single" w:sz="6" w:space="0" w:color="auto"/>
              <w:left w:val="single" w:sz="6" w:space="0" w:color="auto"/>
              <w:bottom w:val="single" w:sz="6" w:space="0" w:color="auto"/>
              <w:right w:val="single" w:sz="6" w:space="0" w:color="auto"/>
            </w:tcBorders>
            <w:shd w:val="clear" w:color="auto" w:fill="auto"/>
            <w:hideMark/>
          </w:tcPr>
          <w:p w14:paraId="2C68508F"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 xml:space="preserve">Has even lower background then </w:t>
            </w:r>
            <w:proofErr w:type="spellStart"/>
            <w:r w:rsidRPr="006C759B">
              <w:rPr>
                <w:rFonts w:ascii="Arial" w:eastAsia="Times New Roman" w:hAnsi="Arial" w:cs="Arial"/>
                <w:color w:val="000000"/>
                <w:lang w:eastAsia="en-GB"/>
              </w:rPr>
              <w:t>Tenax</w:t>
            </w:r>
            <w:proofErr w:type="spellEnd"/>
            <w:r w:rsidRPr="006C759B">
              <w:rPr>
                <w:rFonts w:ascii="Arial" w:eastAsia="Times New Roman" w:hAnsi="Arial" w:cs="Arial"/>
                <w:color w:val="000000"/>
                <w:lang w:eastAsia="en-GB"/>
              </w:rPr>
              <w:t> </w:t>
            </w:r>
          </w:p>
          <w:p w14:paraId="38E73ADE" w14:textId="7395BE53"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Max temp 400</w:t>
            </w:r>
            <m:oMath>
              <m:r>
                <w:rPr>
                  <w:rFonts w:ascii="Cambria Math" w:eastAsia="Times New Roman" w:hAnsi="Cambria Math" w:cs="Arial"/>
                  <w:color w:val="000000"/>
                  <w:lang w:eastAsia="en-GB"/>
                </w:rPr>
                <m:t>°</m:t>
              </m:r>
            </m:oMath>
            <w:r>
              <w:rPr>
                <w:rFonts w:ascii="Arial" w:eastAsia="Times New Roman" w:hAnsi="Arial" w:cs="Arial"/>
                <w:color w:val="000000"/>
                <w:lang w:eastAsia="en-GB"/>
              </w:rPr>
              <w:t>C</w:t>
            </w:r>
            <w:r w:rsidRPr="006C759B">
              <w:rPr>
                <w:rFonts w:ascii="Arial" w:eastAsia="Times New Roman" w:hAnsi="Arial" w:cs="Arial"/>
                <w:color w:val="000000"/>
                <w:lang w:eastAsia="en-GB"/>
              </w:rPr>
              <w:t> </w:t>
            </w:r>
          </w:p>
          <w:p w14:paraId="19CA23FA"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lastRenderedPageBreak/>
              <w:t>Hydrophobic </w:t>
            </w:r>
          </w:p>
          <w:p w14:paraId="7AD2F2AD"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Designed to retain and release mid to large MW </w:t>
            </w:r>
          </w:p>
        </w:tc>
        <w:tc>
          <w:tcPr>
            <w:tcW w:w="1369" w:type="pct"/>
            <w:tcBorders>
              <w:top w:val="single" w:sz="6" w:space="0" w:color="auto"/>
              <w:left w:val="single" w:sz="6" w:space="0" w:color="auto"/>
              <w:bottom w:val="single" w:sz="6" w:space="0" w:color="auto"/>
              <w:right w:val="single" w:sz="6" w:space="0" w:color="auto"/>
            </w:tcBorders>
            <w:shd w:val="clear" w:color="auto" w:fill="auto"/>
            <w:hideMark/>
          </w:tcPr>
          <w:p w14:paraId="09B4D448"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sz w:val="21"/>
                <w:szCs w:val="21"/>
                <w:lang w:eastAsia="en-GB"/>
              </w:rPr>
              <w:lastRenderedPageBreak/>
              <w:t xml:space="preserve">Shows some reactivity towards α-pinene and </w:t>
            </w:r>
            <w:proofErr w:type="gramStart"/>
            <w:r w:rsidRPr="006C759B">
              <w:rPr>
                <w:rFonts w:ascii="Arial" w:eastAsia="Times New Roman" w:hAnsi="Arial" w:cs="Arial"/>
                <w:color w:val="000000"/>
                <w:sz w:val="21"/>
                <w:szCs w:val="21"/>
                <w:lang w:eastAsia="en-GB"/>
              </w:rPr>
              <w:t>aldehydes</w:t>
            </w:r>
            <w:proofErr w:type="gramEnd"/>
            <w:r w:rsidRPr="006C759B">
              <w:rPr>
                <w:rFonts w:ascii="Arial" w:eastAsia="Times New Roman" w:hAnsi="Arial" w:cs="Arial"/>
                <w:color w:val="000000"/>
                <w:sz w:val="21"/>
                <w:szCs w:val="21"/>
                <w:lang w:eastAsia="en-GB"/>
              </w:rPr>
              <w:t>  </w:t>
            </w:r>
          </w:p>
          <w:p w14:paraId="79408454"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lastRenderedPageBreak/>
              <w:t> </w:t>
            </w:r>
          </w:p>
        </w:tc>
      </w:tr>
      <w:tr w:rsidR="00EE28A5" w:rsidRPr="006C759B" w14:paraId="4CF6C6A6" w14:textId="77777777" w:rsidTr="00EE28A5">
        <w:trPr>
          <w:trHeight w:val="300"/>
        </w:trPr>
        <w:tc>
          <w:tcPr>
            <w:tcW w:w="1210" w:type="pct"/>
            <w:tcBorders>
              <w:top w:val="single" w:sz="6" w:space="0" w:color="auto"/>
              <w:left w:val="single" w:sz="6" w:space="0" w:color="auto"/>
              <w:bottom w:val="single" w:sz="6" w:space="0" w:color="auto"/>
              <w:right w:val="single" w:sz="6" w:space="0" w:color="auto"/>
            </w:tcBorders>
            <w:shd w:val="clear" w:color="auto" w:fill="auto"/>
            <w:hideMark/>
          </w:tcPr>
          <w:p w14:paraId="00FD5ACF"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Carboxen</w:t>
            </w:r>
            <w:r w:rsidRPr="006C759B">
              <w:rPr>
                <w:rFonts w:ascii="Times New Roman" w:eastAsia="Times New Roman" w:hAnsi="Times New Roman" w:cs="Times New Roman"/>
                <w:sz w:val="24"/>
                <w:szCs w:val="24"/>
                <w:lang w:eastAsia="en-GB"/>
              </w:rPr>
              <w:t>  </w:t>
            </w:r>
          </w:p>
          <w:p w14:paraId="12916F06"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Times New Roman" w:eastAsia="Times New Roman" w:hAnsi="Times New Roman" w:cs="Times New Roman"/>
                <w:sz w:val="24"/>
                <w:szCs w:val="24"/>
                <w:lang w:eastAsia="en-GB"/>
              </w:rPr>
              <w:t> </w:t>
            </w:r>
          </w:p>
          <w:p w14:paraId="705CF904" w14:textId="6F48D87D"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 </w:t>
            </w:r>
          </w:p>
        </w:tc>
        <w:tc>
          <w:tcPr>
            <w:tcW w:w="1014" w:type="pct"/>
            <w:tcBorders>
              <w:top w:val="single" w:sz="6" w:space="0" w:color="auto"/>
              <w:left w:val="single" w:sz="6" w:space="0" w:color="auto"/>
              <w:bottom w:val="single" w:sz="6" w:space="0" w:color="auto"/>
              <w:right w:val="single" w:sz="6" w:space="0" w:color="auto"/>
            </w:tcBorders>
            <w:shd w:val="clear" w:color="auto" w:fill="auto"/>
            <w:hideMark/>
          </w:tcPr>
          <w:p w14:paraId="39CA10DE"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Non- specific carbon sorbents used for their minimal artefact levels </w:t>
            </w:r>
          </w:p>
        </w:tc>
        <w:tc>
          <w:tcPr>
            <w:tcW w:w="1407" w:type="pct"/>
            <w:tcBorders>
              <w:top w:val="single" w:sz="6" w:space="0" w:color="auto"/>
              <w:left w:val="single" w:sz="6" w:space="0" w:color="auto"/>
              <w:bottom w:val="single" w:sz="6" w:space="0" w:color="auto"/>
              <w:right w:val="single" w:sz="6" w:space="0" w:color="auto"/>
            </w:tcBorders>
            <w:shd w:val="clear" w:color="auto" w:fill="auto"/>
            <w:hideMark/>
          </w:tcPr>
          <w:p w14:paraId="17F5E101"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proofErr w:type="spellStart"/>
            <w:r w:rsidRPr="006C759B">
              <w:rPr>
                <w:rFonts w:ascii="Arial" w:eastAsia="Times New Roman" w:hAnsi="Arial" w:cs="Arial"/>
                <w:color w:val="000000"/>
                <w:lang w:eastAsia="en-GB"/>
              </w:rPr>
              <w:t>Carbograph</w:t>
            </w:r>
            <w:proofErr w:type="spellEnd"/>
            <w:r w:rsidRPr="006C759B">
              <w:rPr>
                <w:rFonts w:ascii="Arial" w:eastAsia="Times New Roman" w:hAnsi="Arial" w:cs="Arial"/>
                <w:color w:val="000000"/>
                <w:lang w:eastAsia="en-GB"/>
              </w:rPr>
              <w:t xml:space="preserve"> 5TD- medium/ strong sorbents suitable for light hydrocarbons  </w:t>
            </w:r>
          </w:p>
          <w:p w14:paraId="4EC59A5C" w14:textId="52B35ED4"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Max temp- 400</w:t>
            </w:r>
            <m:oMath>
              <m:r>
                <w:rPr>
                  <w:rFonts w:ascii="Cambria Math" w:eastAsia="Times New Roman" w:hAnsi="Cambria Math" w:cs="Arial"/>
                  <w:color w:val="000000"/>
                  <w:lang w:eastAsia="en-GB"/>
                </w:rPr>
                <m:t>°</m:t>
              </m:r>
            </m:oMath>
            <w:r>
              <w:rPr>
                <w:rFonts w:ascii="Arial" w:eastAsia="Times New Roman" w:hAnsi="Arial" w:cs="Arial"/>
                <w:color w:val="000000"/>
                <w:lang w:eastAsia="en-GB"/>
              </w:rPr>
              <w:t>C</w:t>
            </w:r>
            <w:r w:rsidRPr="006C759B">
              <w:rPr>
                <w:rFonts w:ascii="Arial" w:eastAsia="Times New Roman" w:hAnsi="Arial" w:cs="Arial"/>
                <w:color w:val="000000"/>
                <w:lang w:eastAsia="en-GB"/>
              </w:rPr>
              <w:t> </w:t>
            </w:r>
          </w:p>
          <w:p w14:paraId="0DBFA1B4"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 xml:space="preserve">Designed to retain and release small molecular weight </w:t>
            </w:r>
            <w:proofErr w:type="gramStart"/>
            <w:r w:rsidRPr="006C759B">
              <w:rPr>
                <w:rFonts w:ascii="Arial" w:eastAsia="Times New Roman" w:hAnsi="Arial" w:cs="Arial"/>
                <w:color w:val="000000"/>
                <w:lang w:eastAsia="en-GB"/>
              </w:rPr>
              <w:t>compounds</w:t>
            </w:r>
            <w:proofErr w:type="gramEnd"/>
            <w:r w:rsidRPr="006C759B">
              <w:rPr>
                <w:rFonts w:ascii="Arial" w:eastAsia="Times New Roman" w:hAnsi="Arial" w:cs="Arial"/>
                <w:color w:val="000000"/>
                <w:lang w:eastAsia="en-GB"/>
              </w:rPr>
              <w:t> </w:t>
            </w:r>
          </w:p>
          <w:p w14:paraId="0BAB278C"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Methanol is retained </w:t>
            </w:r>
          </w:p>
        </w:tc>
        <w:tc>
          <w:tcPr>
            <w:tcW w:w="1369" w:type="pct"/>
            <w:tcBorders>
              <w:top w:val="single" w:sz="6" w:space="0" w:color="auto"/>
              <w:left w:val="single" w:sz="6" w:space="0" w:color="auto"/>
              <w:bottom w:val="single" w:sz="6" w:space="0" w:color="auto"/>
              <w:right w:val="single" w:sz="6" w:space="0" w:color="auto"/>
            </w:tcBorders>
            <w:shd w:val="clear" w:color="auto" w:fill="auto"/>
            <w:hideMark/>
          </w:tcPr>
          <w:p w14:paraId="4018DF54" w14:textId="77777777" w:rsidR="00EE28A5" w:rsidRPr="006C759B" w:rsidRDefault="00EE28A5" w:rsidP="006C759B">
            <w:pPr>
              <w:spacing w:after="0" w:line="240" w:lineRule="auto"/>
              <w:textAlignment w:val="baseline"/>
              <w:rPr>
                <w:rFonts w:ascii="Segoe UI" w:eastAsia="Times New Roman" w:hAnsi="Segoe UI" w:cs="Segoe UI"/>
                <w:sz w:val="18"/>
                <w:szCs w:val="18"/>
                <w:lang w:eastAsia="en-GB"/>
              </w:rPr>
            </w:pPr>
            <w:r w:rsidRPr="006C759B">
              <w:rPr>
                <w:rFonts w:ascii="Arial" w:eastAsia="Times New Roman" w:hAnsi="Arial" w:cs="Arial"/>
                <w:color w:val="000000"/>
                <w:lang w:eastAsia="en-GB"/>
              </w:rPr>
              <w:t> </w:t>
            </w:r>
          </w:p>
        </w:tc>
      </w:tr>
      <w:tr w:rsidR="00E35ECB" w:rsidRPr="006C759B" w14:paraId="02D50639" w14:textId="77777777" w:rsidTr="00EE28A5">
        <w:trPr>
          <w:trHeight w:val="300"/>
        </w:trPr>
        <w:tc>
          <w:tcPr>
            <w:tcW w:w="1210" w:type="pct"/>
            <w:tcBorders>
              <w:top w:val="single" w:sz="6" w:space="0" w:color="auto"/>
              <w:left w:val="single" w:sz="6" w:space="0" w:color="auto"/>
              <w:bottom w:val="single" w:sz="6" w:space="0" w:color="auto"/>
              <w:right w:val="single" w:sz="6" w:space="0" w:color="auto"/>
            </w:tcBorders>
            <w:shd w:val="clear" w:color="auto" w:fill="auto"/>
          </w:tcPr>
          <w:p w14:paraId="7FCD92F9" w14:textId="2ADF3946" w:rsidR="00E35ECB" w:rsidRPr="006C759B" w:rsidRDefault="00E35ECB" w:rsidP="006C759B">
            <w:pPr>
              <w:spacing w:after="0" w:line="240" w:lineRule="auto"/>
              <w:textAlignment w:val="baseline"/>
              <w:rPr>
                <w:rFonts w:ascii="Arial" w:eastAsia="Times New Roman" w:hAnsi="Arial" w:cs="Arial"/>
                <w:color w:val="000000"/>
                <w:lang w:eastAsia="en-GB"/>
              </w:rPr>
            </w:pPr>
            <w:r>
              <w:rPr>
                <w:rFonts w:ascii="Arial" w:eastAsia="Times New Roman" w:hAnsi="Arial" w:cs="Arial"/>
                <w:color w:val="000000"/>
                <w:lang w:eastAsia="en-GB"/>
              </w:rPr>
              <w:t>Gauze pads</w:t>
            </w:r>
          </w:p>
        </w:tc>
        <w:tc>
          <w:tcPr>
            <w:tcW w:w="1014" w:type="pct"/>
            <w:tcBorders>
              <w:top w:val="single" w:sz="6" w:space="0" w:color="auto"/>
              <w:left w:val="single" w:sz="6" w:space="0" w:color="auto"/>
              <w:bottom w:val="single" w:sz="6" w:space="0" w:color="auto"/>
              <w:right w:val="single" w:sz="6" w:space="0" w:color="auto"/>
            </w:tcBorders>
            <w:shd w:val="clear" w:color="auto" w:fill="auto"/>
          </w:tcPr>
          <w:p w14:paraId="0C8C5604" w14:textId="1783E21C" w:rsidR="00E35ECB" w:rsidRPr="006C759B" w:rsidRDefault="00E35ECB" w:rsidP="006C759B">
            <w:pPr>
              <w:spacing w:after="0" w:line="240" w:lineRule="auto"/>
              <w:textAlignment w:val="baseline"/>
              <w:rPr>
                <w:rFonts w:ascii="Arial" w:eastAsia="Times New Roman" w:hAnsi="Arial" w:cs="Arial"/>
                <w:color w:val="000000"/>
                <w:lang w:eastAsia="en-GB"/>
              </w:rPr>
            </w:pPr>
            <w:r>
              <w:rPr>
                <w:rFonts w:ascii="Arial" w:eastAsia="Times New Roman" w:hAnsi="Arial" w:cs="Arial"/>
                <w:color w:val="000000"/>
                <w:lang w:eastAsia="en-GB"/>
              </w:rPr>
              <w:t>Cross linked multiple layers of cotton</w:t>
            </w:r>
          </w:p>
        </w:tc>
        <w:tc>
          <w:tcPr>
            <w:tcW w:w="1407" w:type="pct"/>
            <w:tcBorders>
              <w:top w:val="single" w:sz="6" w:space="0" w:color="auto"/>
              <w:left w:val="single" w:sz="6" w:space="0" w:color="auto"/>
              <w:bottom w:val="single" w:sz="6" w:space="0" w:color="auto"/>
              <w:right w:val="single" w:sz="6" w:space="0" w:color="auto"/>
            </w:tcBorders>
            <w:shd w:val="clear" w:color="auto" w:fill="auto"/>
          </w:tcPr>
          <w:p w14:paraId="7ECC9F28" w14:textId="77A2908E" w:rsidR="00E35ECB" w:rsidRPr="006C759B" w:rsidRDefault="00E35ECB" w:rsidP="006C759B">
            <w:pPr>
              <w:spacing w:after="0" w:line="240" w:lineRule="auto"/>
              <w:textAlignment w:val="baseline"/>
              <w:rPr>
                <w:rFonts w:ascii="Arial" w:eastAsia="Times New Roman" w:hAnsi="Arial" w:cs="Arial"/>
                <w:color w:val="000000"/>
                <w:lang w:eastAsia="en-GB"/>
              </w:rPr>
            </w:pPr>
            <w:r>
              <w:rPr>
                <w:rFonts w:ascii="Arial" w:eastAsia="Times New Roman" w:hAnsi="Arial" w:cs="Arial"/>
                <w:color w:val="000000"/>
                <w:lang w:eastAsia="en-GB"/>
              </w:rPr>
              <w:t xml:space="preserve">Cheap, easily accessible, inert, high patient acceptability </w:t>
            </w:r>
          </w:p>
        </w:tc>
        <w:tc>
          <w:tcPr>
            <w:tcW w:w="1369" w:type="pct"/>
            <w:tcBorders>
              <w:top w:val="single" w:sz="6" w:space="0" w:color="auto"/>
              <w:left w:val="single" w:sz="6" w:space="0" w:color="auto"/>
              <w:bottom w:val="single" w:sz="6" w:space="0" w:color="auto"/>
              <w:right w:val="single" w:sz="6" w:space="0" w:color="auto"/>
            </w:tcBorders>
            <w:shd w:val="clear" w:color="auto" w:fill="auto"/>
          </w:tcPr>
          <w:p w14:paraId="0B02BB38" w14:textId="53ADA169" w:rsidR="00E35ECB" w:rsidRPr="006C759B" w:rsidRDefault="00E35ECB" w:rsidP="006C759B">
            <w:pPr>
              <w:spacing w:after="0" w:line="240" w:lineRule="auto"/>
              <w:textAlignment w:val="baseline"/>
              <w:rPr>
                <w:rFonts w:ascii="Arial" w:eastAsia="Times New Roman" w:hAnsi="Arial" w:cs="Arial"/>
                <w:color w:val="000000"/>
                <w:lang w:eastAsia="en-GB"/>
              </w:rPr>
            </w:pPr>
            <w:r>
              <w:rPr>
                <w:rFonts w:ascii="Arial" w:eastAsia="Times New Roman" w:hAnsi="Arial" w:cs="Arial"/>
                <w:color w:val="000000"/>
                <w:lang w:eastAsia="en-GB"/>
              </w:rPr>
              <w:t xml:space="preserve">High levels of background which requires analytical grade cleaning prior to use </w:t>
            </w:r>
          </w:p>
        </w:tc>
      </w:tr>
    </w:tbl>
    <w:p w14:paraId="08FE76B3" w14:textId="77777777" w:rsidR="00E35ECB" w:rsidRDefault="00E35ECB" w:rsidP="00B30E1E">
      <w:pPr>
        <w:spacing w:line="480" w:lineRule="auto"/>
        <w:jc w:val="both"/>
        <w:rPr>
          <w:rFonts w:ascii="Arial" w:hAnsi="Arial" w:cs="Arial"/>
          <w:sz w:val="24"/>
          <w:szCs w:val="24"/>
        </w:rPr>
      </w:pPr>
    </w:p>
    <w:p w14:paraId="3AA4293D" w14:textId="77777777" w:rsidR="0073453B" w:rsidRDefault="001D7A10" w:rsidP="00B30E1E">
      <w:pPr>
        <w:spacing w:line="480" w:lineRule="auto"/>
        <w:jc w:val="both"/>
        <w:rPr>
          <w:rFonts w:ascii="Arial" w:hAnsi="Arial" w:cs="Arial"/>
          <w:sz w:val="24"/>
          <w:szCs w:val="24"/>
        </w:rPr>
      </w:pPr>
      <w:r w:rsidRPr="00B30E1E">
        <w:rPr>
          <w:rFonts w:ascii="Arial" w:hAnsi="Arial" w:cs="Arial"/>
          <w:sz w:val="24"/>
          <w:szCs w:val="24"/>
        </w:rPr>
        <w:t>Low molecular weight or volatile compounds usually require a 100µm PDMS</w:t>
      </w:r>
      <w:r w:rsidR="00E35ECB">
        <w:rPr>
          <w:rFonts w:ascii="Arial" w:hAnsi="Arial" w:cs="Arial"/>
          <w:sz w:val="24"/>
          <w:szCs w:val="24"/>
        </w:rPr>
        <w:t xml:space="preserve"> </w:t>
      </w:r>
      <w:r w:rsidRPr="00B30E1E">
        <w:rPr>
          <w:rFonts w:ascii="Arial" w:hAnsi="Arial" w:cs="Arial"/>
          <w:sz w:val="24"/>
          <w:szCs w:val="24"/>
        </w:rPr>
        <w:t xml:space="preserve">coated fibre </w:t>
      </w:r>
      <w:r>
        <w:rPr>
          <w:rFonts w:ascii="Arial" w:hAnsi="Arial" w:cs="Arial"/>
          <w:sz w:val="24"/>
          <w:szCs w:val="24"/>
        </w:rPr>
        <w:t>whereas l</w:t>
      </w:r>
      <w:r w:rsidRPr="00B30E1E">
        <w:rPr>
          <w:rFonts w:ascii="Arial" w:hAnsi="Arial" w:cs="Arial"/>
          <w:sz w:val="24"/>
          <w:szCs w:val="24"/>
        </w:rPr>
        <w:t xml:space="preserve">arger molecular weight or </w:t>
      </w:r>
      <w:r w:rsidR="0062722D" w:rsidRPr="00B30E1E">
        <w:rPr>
          <w:rFonts w:ascii="Arial" w:hAnsi="Arial" w:cs="Arial"/>
          <w:sz w:val="24"/>
          <w:szCs w:val="24"/>
        </w:rPr>
        <w:t>semi volatile</w:t>
      </w:r>
      <w:r w:rsidRPr="00B30E1E">
        <w:rPr>
          <w:rFonts w:ascii="Arial" w:hAnsi="Arial" w:cs="Arial"/>
          <w:sz w:val="24"/>
          <w:szCs w:val="24"/>
        </w:rPr>
        <w:t xml:space="preserve"> compounds are more effectively extracted with a 30µm PDMS fibre or a 7µm PDMS fibre. </w:t>
      </w:r>
      <w:r>
        <w:rPr>
          <w:rFonts w:ascii="Arial" w:hAnsi="Arial" w:cs="Arial"/>
          <w:sz w:val="24"/>
          <w:szCs w:val="24"/>
        </w:rPr>
        <w:t xml:space="preserve">The extraction of </w:t>
      </w:r>
      <w:r w:rsidRPr="00B30E1E">
        <w:rPr>
          <w:rFonts w:ascii="Arial" w:hAnsi="Arial" w:cs="Arial"/>
          <w:sz w:val="24"/>
          <w:szCs w:val="24"/>
        </w:rPr>
        <w:t xml:space="preserve">very polar analytes from </w:t>
      </w:r>
      <w:r>
        <w:rPr>
          <w:rFonts w:ascii="Arial" w:hAnsi="Arial" w:cs="Arial"/>
          <w:sz w:val="24"/>
          <w:szCs w:val="24"/>
        </w:rPr>
        <w:t xml:space="preserve">skin is possible using an </w:t>
      </w:r>
      <w:r w:rsidRPr="00B30E1E">
        <w:rPr>
          <w:rFonts w:ascii="Arial" w:hAnsi="Arial" w:cs="Arial"/>
          <w:sz w:val="24"/>
          <w:szCs w:val="24"/>
        </w:rPr>
        <w:t>85µm polyacrylate-coated fibre</w:t>
      </w:r>
      <w:r w:rsidR="0073453B">
        <w:rPr>
          <w:rFonts w:ascii="Arial" w:hAnsi="Arial" w:cs="Arial"/>
          <w:sz w:val="24"/>
          <w:szCs w:val="24"/>
        </w:rPr>
        <w:t xml:space="preserve">. To increase extraction efficiency hybrid coated fibres are used such as </w:t>
      </w:r>
      <w:r w:rsidR="0073453B" w:rsidRPr="00B30E1E">
        <w:rPr>
          <w:rFonts w:ascii="Arial" w:hAnsi="Arial" w:cs="Arial"/>
          <w:sz w:val="24"/>
          <w:szCs w:val="24"/>
        </w:rPr>
        <w:t xml:space="preserve">PDMS/DVB </w:t>
      </w:r>
      <w:r w:rsidR="0073453B">
        <w:rPr>
          <w:rFonts w:ascii="Arial" w:hAnsi="Arial" w:cs="Arial"/>
          <w:sz w:val="24"/>
          <w:szCs w:val="24"/>
        </w:rPr>
        <w:t>for alcoh</w:t>
      </w:r>
      <w:r w:rsidRPr="00B30E1E">
        <w:rPr>
          <w:rFonts w:ascii="Arial" w:hAnsi="Arial" w:cs="Arial"/>
          <w:sz w:val="24"/>
          <w:szCs w:val="24"/>
        </w:rPr>
        <w:t>ols or amines</w:t>
      </w:r>
      <w:r w:rsidR="0073453B">
        <w:rPr>
          <w:rFonts w:ascii="Arial" w:hAnsi="Arial" w:cs="Arial"/>
          <w:sz w:val="24"/>
          <w:szCs w:val="24"/>
        </w:rPr>
        <w:t xml:space="preserve"> and for an </w:t>
      </w:r>
      <w:r w:rsidRPr="00B30E1E">
        <w:rPr>
          <w:rFonts w:ascii="Arial" w:hAnsi="Arial" w:cs="Arial"/>
          <w:sz w:val="24"/>
          <w:szCs w:val="24"/>
        </w:rPr>
        <w:t>expanded range of analyte</w:t>
      </w:r>
      <w:r>
        <w:rPr>
          <w:rFonts w:ascii="Arial" w:hAnsi="Arial" w:cs="Arial"/>
          <w:sz w:val="24"/>
          <w:szCs w:val="24"/>
        </w:rPr>
        <w:t xml:space="preserve"> coverage</w:t>
      </w:r>
      <w:r w:rsidRPr="00B30E1E">
        <w:rPr>
          <w:rFonts w:ascii="Arial" w:hAnsi="Arial" w:cs="Arial"/>
          <w:sz w:val="24"/>
          <w:szCs w:val="24"/>
        </w:rPr>
        <w:t xml:space="preserve"> (C3-C20), </w:t>
      </w:r>
      <w:r w:rsidR="0073453B">
        <w:rPr>
          <w:rFonts w:ascii="Arial" w:hAnsi="Arial" w:cs="Arial"/>
          <w:sz w:val="24"/>
          <w:szCs w:val="24"/>
        </w:rPr>
        <w:t>a triple adsorbent fibre composed of DVB/</w:t>
      </w:r>
      <w:r w:rsidRPr="00B30E1E">
        <w:rPr>
          <w:rFonts w:ascii="Arial" w:hAnsi="Arial" w:cs="Arial"/>
          <w:sz w:val="24"/>
          <w:szCs w:val="24"/>
        </w:rPr>
        <w:t>Carboxen on PDMS fibre</w:t>
      </w:r>
      <w:r>
        <w:rPr>
          <w:rFonts w:ascii="Arial" w:hAnsi="Arial" w:cs="Arial"/>
          <w:sz w:val="24"/>
          <w:szCs w:val="24"/>
        </w:rPr>
        <w:t xml:space="preserve"> is recommended</w:t>
      </w:r>
      <w:r w:rsidRPr="00B30E1E">
        <w:rPr>
          <w:rFonts w:ascii="Arial" w:hAnsi="Arial" w:cs="Arial"/>
          <w:sz w:val="24"/>
          <w:szCs w:val="24"/>
        </w:rPr>
        <w:t xml:space="preserve">. </w:t>
      </w:r>
    </w:p>
    <w:p w14:paraId="55177765" w14:textId="6E1E36BF" w:rsidR="001D7A10" w:rsidRPr="00EF31CA" w:rsidRDefault="001D7A10" w:rsidP="00B30E1E">
      <w:pPr>
        <w:spacing w:line="480" w:lineRule="auto"/>
        <w:jc w:val="both"/>
        <w:rPr>
          <w:rFonts w:ascii="Arial" w:hAnsi="Arial" w:cs="Arial"/>
          <w:sz w:val="24"/>
          <w:szCs w:val="24"/>
        </w:rPr>
      </w:pPr>
      <w:r w:rsidRPr="00EF31CA">
        <w:rPr>
          <w:rFonts w:ascii="Arial" w:hAnsi="Arial" w:cs="Arial"/>
          <w:sz w:val="24"/>
          <w:szCs w:val="24"/>
        </w:rPr>
        <w:t xml:space="preserve">In terms of pre- concentration adsorbent materials, the </w:t>
      </w:r>
      <w:proofErr w:type="gramStart"/>
      <w:r w:rsidRPr="00EF31CA">
        <w:rPr>
          <w:rFonts w:ascii="Arial" w:hAnsi="Arial" w:cs="Arial"/>
          <w:sz w:val="24"/>
          <w:szCs w:val="24"/>
        </w:rPr>
        <w:t>most commonly used</w:t>
      </w:r>
      <w:proofErr w:type="gramEnd"/>
      <w:r w:rsidRPr="00EF31CA">
        <w:rPr>
          <w:rFonts w:ascii="Arial" w:hAnsi="Arial" w:cs="Arial"/>
          <w:sz w:val="24"/>
          <w:szCs w:val="24"/>
        </w:rPr>
        <w:t xml:space="preserve"> for skin VOC capture was </w:t>
      </w:r>
      <w:r w:rsidR="0073453B">
        <w:rPr>
          <w:rFonts w:ascii="Arial" w:hAnsi="Arial" w:cs="Arial"/>
          <w:sz w:val="24"/>
          <w:szCs w:val="24"/>
        </w:rPr>
        <w:t xml:space="preserve">the triple </w:t>
      </w:r>
      <w:r w:rsidRPr="00EF31CA">
        <w:rPr>
          <w:rFonts w:ascii="Arial" w:hAnsi="Arial" w:cs="Arial"/>
          <w:sz w:val="24"/>
          <w:szCs w:val="24"/>
        </w:rPr>
        <w:t xml:space="preserve">hybrid </w:t>
      </w:r>
      <w:r w:rsidR="0073453B">
        <w:rPr>
          <w:rFonts w:ascii="Arial" w:hAnsi="Arial" w:cs="Arial"/>
          <w:sz w:val="24"/>
          <w:szCs w:val="24"/>
        </w:rPr>
        <w:t xml:space="preserve">DVB/Car/PDMS </w:t>
      </w:r>
      <w:r w:rsidRPr="00EF31CA">
        <w:rPr>
          <w:rFonts w:ascii="Arial" w:hAnsi="Arial" w:cs="Arial"/>
          <w:sz w:val="24"/>
          <w:szCs w:val="24"/>
        </w:rPr>
        <w:t xml:space="preserve">SPME fibre to widen the range of volatile capture, followed by pre- concentration onto thermal desorption tubes coated with </w:t>
      </w:r>
      <w:proofErr w:type="spellStart"/>
      <w:r w:rsidRPr="00EF31CA">
        <w:rPr>
          <w:rFonts w:ascii="Arial" w:hAnsi="Arial" w:cs="Arial"/>
          <w:sz w:val="24"/>
          <w:szCs w:val="24"/>
        </w:rPr>
        <w:t>Carbotrap</w:t>
      </w:r>
      <w:proofErr w:type="spellEnd"/>
      <w:r w:rsidRPr="00EF31CA">
        <w:rPr>
          <w:rFonts w:ascii="Arial" w:hAnsi="Arial" w:cs="Arial"/>
          <w:sz w:val="24"/>
          <w:szCs w:val="24"/>
        </w:rPr>
        <w:t xml:space="preserve"> and </w:t>
      </w:r>
      <w:proofErr w:type="spellStart"/>
      <w:r w:rsidRPr="00EF31CA">
        <w:rPr>
          <w:rFonts w:ascii="Arial" w:hAnsi="Arial" w:cs="Arial"/>
          <w:sz w:val="24"/>
          <w:szCs w:val="24"/>
        </w:rPr>
        <w:t>Tenax</w:t>
      </w:r>
      <w:proofErr w:type="spellEnd"/>
      <w:r w:rsidR="001A07E5">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"/>
          <w:id w:val="373738826"/>
          <w:placeholder>
            <w:docPart w:val="DefaultPlaceholder_-1854013440"/>
          </w:placeholder>
        </w:sdtPr>
        <w:sdtContent>
          <w:r w:rsidR="00003F82" w:rsidRPr="00003F82">
            <w:rPr>
              <w:rFonts w:ascii="Arial" w:hAnsi="Arial" w:cs="Arial"/>
              <w:color w:val="000000"/>
              <w:sz w:val="24"/>
              <w:szCs w:val="24"/>
            </w:rPr>
            <w:t>(25)</w:t>
          </w:r>
        </w:sdtContent>
      </w:sdt>
      <w:r w:rsidR="001A07E5">
        <w:rPr>
          <w:rFonts w:ascii="Arial" w:hAnsi="Arial" w:cs="Arial"/>
          <w:sz w:val="24"/>
          <w:szCs w:val="24"/>
        </w:rPr>
        <w:t xml:space="preserve">. </w:t>
      </w:r>
      <w:r w:rsidRPr="00EF31CA">
        <w:rPr>
          <w:rFonts w:ascii="Arial" w:hAnsi="Arial" w:cs="Arial"/>
          <w:sz w:val="24"/>
          <w:szCs w:val="24"/>
        </w:rPr>
        <w:t xml:space="preserve">For skin patches, the most frequently used material was PDMS followed by simple cotton gauze. Advantages of </w:t>
      </w:r>
      <w:r w:rsidR="0073453B">
        <w:rPr>
          <w:rFonts w:ascii="Arial" w:hAnsi="Arial" w:cs="Arial"/>
          <w:sz w:val="24"/>
          <w:szCs w:val="24"/>
        </w:rPr>
        <w:t xml:space="preserve">the use of cotton as an absorbent material is the cost- effectiveness, ease of accessibility of the material and </w:t>
      </w:r>
      <w:proofErr w:type="gramStart"/>
      <w:r w:rsidR="0073453B">
        <w:rPr>
          <w:rFonts w:ascii="Arial" w:hAnsi="Arial" w:cs="Arial"/>
          <w:sz w:val="24"/>
          <w:szCs w:val="24"/>
        </w:rPr>
        <w:t>the its</w:t>
      </w:r>
      <w:proofErr w:type="gramEnd"/>
      <w:r w:rsidR="0073453B">
        <w:rPr>
          <w:rFonts w:ascii="Arial" w:hAnsi="Arial" w:cs="Arial"/>
          <w:sz w:val="24"/>
          <w:szCs w:val="24"/>
        </w:rPr>
        <w:t xml:space="preserve"> inert nature </w:t>
      </w:r>
      <w:r w:rsidRPr="00EF31CA">
        <w:rPr>
          <w:rFonts w:ascii="Arial" w:hAnsi="Arial" w:cs="Arial"/>
          <w:sz w:val="24"/>
          <w:szCs w:val="24"/>
        </w:rPr>
        <w:t xml:space="preserve">however </w:t>
      </w:r>
      <w:r w:rsidR="0073453B">
        <w:rPr>
          <w:rFonts w:ascii="Arial" w:hAnsi="Arial" w:cs="Arial"/>
          <w:sz w:val="24"/>
          <w:szCs w:val="24"/>
        </w:rPr>
        <w:t xml:space="preserve">it must be thoroughly cleaned to analytical grade standards and pre-treated to achieve acceptable background levels of VOCs prior to use </w:t>
      </w:r>
      <w:sdt>
        <w:sdtPr>
          <w:rPr>
            <w:rFonts w:ascii="Arial" w:hAnsi="Arial" w:cs="Arial"/>
            <w:color w:val="000000"/>
            <w:sz w:val="24"/>
            <w:szCs w:val="24"/>
          </w:rPr>
          <w:tag w:val="MENDELEY_CITATION_v3_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"/>
          <w:id w:val="-1841235323"/>
          <w:placeholder>
            <w:docPart w:val="DefaultPlaceholder_-1854013440"/>
          </w:placeholder>
        </w:sdtPr>
        <w:sdtContent>
          <w:r w:rsidR="00003F82" w:rsidRPr="00003F82">
            <w:rPr>
              <w:rFonts w:ascii="Arial" w:hAnsi="Arial" w:cs="Arial"/>
              <w:color w:val="000000"/>
              <w:sz w:val="24"/>
              <w:szCs w:val="24"/>
            </w:rPr>
            <w:t>(27)</w:t>
          </w:r>
        </w:sdtContent>
      </w:sdt>
      <w:r w:rsidRPr="00EF31CA">
        <w:rPr>
          <w:rFonts w:ascii="Arial" w:hAnsi="Arial" w:cs="Arial"/>
          <w:sz w:val="24"/>
          <w:szCs w:val="24"/>
        </w:rPr>
        <w:t xml:space="preserve">. </w:t>
      </w:r>
    </w:p>
    <w:p w14:paraId="004C5342" w14:textId="335A1CE2" w:rsidR="001D7A10" w:rsidRDefault="0073453B" w:rsidP="00750E84">
      <w:pPr>
        <w:spacing w:line="480" w:lineRule="auto"/>
        <w:jc w:val="both"/>
        <w:rPr>
          <w:rFonts w:ascii="Arial" w:hAnsi="Arial" w:cs="Arial"/>
          <w:sz w:val="24"/>
          <w:szCs w:val="24"/>
        </w:rPr>
      </w:pPr>
      <w:r>
        <w:rPr>
          <w:rFonts w:ascii="Arial" w:hAnsi="Arial" w:cs="Arial"/>
          <w:b/>
          <w:bCs/>
          <w:sz w:val="24"/>
          <w:szCs w:val="24"/>
        </w:rPr>
        <w:lastRenderedPageBreak/>
        <w:t>Mass Spectrometry:</w:t>
      </w:r>
      <w:r w:rsidR="001D7A10" w:rsidRPr="00750E84">
        <w:rPr>
          <w:rFonts w:ascii="Arial" w:hAnsi="Arial" w:cs="Arial"/>
          <w:sz w:val="24"/>
          <w:szCs w:val="24"/>
        </w:rPr>
        <w:t xml:space="preserve"> The final steps</w:t>
      </w:r>
      <w:r w:rsidR="001D7A10">
        <w:rPr>
          <w:rFonts w:ascii="Arial" w:hAnsi="Arial" w:cs="Arial"/>
          <w:sz w:val="24"/>
          <w:szCs w:val="24"/>
        </w:rPr>
        <w:t xml:space="preserve"> </w:t>
      </w:r>
      <w:proofErr w:type="gramStart"/>
      <w:r w:rsidR="001D7A10">
        <w:rPr>
          <w:rFonts w:ascii="Arial" w:hAnsi="Arial" w:cs="Arial"/>
          <w:sz w:val="24"/>
          <w:szCs w:val="24"/>
        </w:rPr>
        <w:t>involves</w:t>
      </w:r>
      <w:proofErr w:type="gramEnd"/>
      <w:r w:rsidR="001D7A10">
        <w:rPr>
          <w:rFonts w:ascii="Arial" w:hAnsi="Arial" w:cs="Arial"/>
          <w:sz w:val="24"/>
          <w:szCs w:val="24"/>
        </w:rPr>
        <w:t xml:space="preserve"> the </w:t>
      </w:r>
      <w:r w:rsidR="001D7A10" w:rsidRPr="00750E84">
        <w:rPr>
          <w:rFonts w:ascii="Arial" w:hAnsi="Arial" w:cs="Arial"/>
          <w:sz w:val="24"/>
          <w:szCs w:val="24"/>
        </w:rPr>
        <w:t xml:space="preserve">analysis of the </w:t>
      </w:r>
      <w:r w:rsidR="001D7A10">
        <w:rPr>
          <w:rFonts w:ascii="Arial" w:hAnsi="Arial" w:cs="Arial"/>
          <w:sz w:val="24"/>
          <w:szCs w:val="24"/>
        </w:rPr>
        <w:t>captured volatiles</w:t>
      </w:r>
      <w:r w:rsidR="001D7A10" w:rsidRPr="00750E84">
        <w:rPr>
          <w:rFonts w:ascii="Arial" w:hAnsi="Arial" w:cs="Arial"/>
          <w:sz w:val="24"/>
          <w:szCs w:val="24"/>
        </w:rPr>
        <w:t>.</w:t>
      </w:r>
      <w:r w:rsidR="001D7A10">
        <w:rPr>
          <w:rFonts w:ascii="Arial" w:hAnsi="Arial" w:cs="Arial"/>
          <w:sz w:val="24"/>
          <w:szCs w:val="24"/>
        </w:rPr>
        <w:t xml:space="preserve"> </w:t>
      </w:r>
      <w:r w:rsidR="001D7A10" w:rsidRPr="00750E84">
        <w:rPr>
          <w:rFonts w:ascii="Arial" w:hAnsi="Arial" w:cs="Arial"/>
          <w:sz w:val="24"/>
          <w:szCs w:val="24"/>
        </w:rPr>
        <w:t xml:space="preserve"> This is achieved using mass spectrometry (MS) techniques due to the analytical sensitivity required</w:t>
      </w:r>
      <w:r w:rsidR="002315B7">
        <w:rPr>
          <w:rFonts w:ascii="Arial" w:hAnsi="Arial" w:cs="Arial"/>
          <w:sz w:val="24"/>
          <w:szCs w:val="24"/>
        </w:rPr>
        <w:t xml:space="preserve"> for trace volatiles</w:t>
      </w:r>
      <w:r w:rsidR="001D7A10" w:rsidRPr="00750E84">
        <w:rPr>
          <w:rFonts w:ascii="Arial" w:hAnsi="Arial" w:cs="Arial"/>
          <w:sz w:val="24"/>
          <w:szCs w:val="24"/>
        </w:rPr>
        <w:t>.</w:t>
      </w:r>
      <w:r w:rsidR="001D7A10">
        <w:rPr>
          <w:rFonts w:ascii="Arial" w:hAnsi="Arial" w:cs="Arial"/>
          <w:sz w:val="24"/>
          <w:szCs w:val="24"/>
        </w:rPr>
        <w:t xml:space="preserve"> One dimensional </w:t>
      </w:r>
      <w:r w:rsidR="001D7A10" w:rsidRPr="00750E84">
        <w:rPr>
          <w:rFonts w:ascii="Arial" w:hAnsi="Arial" w:cs="Arial"/>
          <w:sz w:val="24"/>
          <w:szCs w:val="24"/>
        </w:rPr>
        <w:t>GCMS profiles compounds based on their mass to charge ratio with verification by an external library of compounds known as the NIST database</w:t>
      </w:r>
      <w:r w:rsidR="001D7A10">
        <w:rPr>
          <w:rFonts w:ascii="Arial" w:hAnsi="Arial" w:cs="Arial"/>
          <w:sz w:val="24"/>
          <w:szCs w:val="24"/>
        </w:rPr>
        <w:t xml:space="preserve"> </w:t>
      </w:r>
      <w:r w:rsidR="002315B7">
        <w:rPr>
          <w:rFonts w:ascii="Arial" w:hAnsi="Arial" w:cs="Arial"/>
          <w:sz w:val="24"/>
          <w:szCs w:val="24"/>
        </w:rPr>
        <w:t>and</w:t>
      </w:r>
      <w:r w:rsidR="001D7A10">
        <w:rPr>
          <w:rFonts w:ascii="Arial" w:hAnsi="Arial" w:cs="Arial"/>
          <w:sz w:val="24"/>
          <w:szCs w:val="24"/>
        </w:rPr>
        <w:t xml:space="preserve"> is the most common analytical platform used</w:t>
      </w:r>
      <w:r w:rsidR="002315B7">
        <w:rPr>
          <w:rFonts w:ascii="Arial" w:hAnsi="Arial" w:cs="Arial"/>
          <w:sz w:val="24"/>
          <w:szCs w:val="24"/>
        </w:rPr>
        <w:t xml:space="preserve"> for skin VOC analysis</w:t>
      </w:r>
      <w:r w:rsidR="001D7A10" w:rsidRPr="00750E84">
        <w:rPr>
          <w:rFonts w:ascii="Arial" w:hAnsi="Arial" w:cs="Arial"/>
          <w:sz w:val="24"/>
          <w:szCs w:val="24"/>
        </w:rPr>
        <w:t xml:space="preserve">. </w:t>
      </w:r>
      <w:r w:rsidR="001D7A10">
        <w:rPr>
          <w:rFonts w:ascii="Arial" w:hAnsi="Arial" w:cs="Arial"/>
          <w:sz w:val="24"/>
          <w:szCs w:val="24"/>
        </w:rPr>
        <w:t xml:space="preserve">However, advances in technology have </w:t>
      </w:r>
      <w:r w:rsidR="002315B7">
        <w:rPr>
          <w:rFonts w:ascii="Arial" w:hAnsi="Arial" w:cs="Arial"/>
          <w:sz w:val="24"/>
          <w:szCs w:val="24"/>
        </w:rPr>
        <w:t>permitted</w:t>
      </w:r>
      <w:r w:rsidR="001D7A10">
        <w:rPr>
          <w:rFonts w:ascii="Arial" w:hAnsi="Arial" w:cs="Arial"/>
          <w:sz w:val="24"/>
          <w:szCs w:val="24"/>
        </w:rPr>
        <w:t xml:space="preserve"> the use of </w:t>
      </w:r>
      <w:r w:rsidR="001D7A10" w:rsidRPr="00750E84">
        <w:rPr>
          <w:rFonts w:ascii="Arial" w:hAnsi="Arial" w:cs="Arial"/>
          <w:sz w:val="24"/>
          <w:szCs w:val="24"/>
        </w:rPr>
        <w:t xml:space="preserve">two-dimensional </w:t>
      </w:r>
      <w:r w:rsidR="001D7A10">
        <w:rPr>
          <w:rFonts w:ascii="Arial" w:hAnsi="Arial" w:cs="Arial"/>
          <w:sz w:val="24"/>
          <w:szCs w:val="24"/>
        </w:rPr>
        <w:t xml:space="preserve">GCMS which has superior isomeric separation and </w:t>
      </w:r>
      <w:r w:rsidR="002315B7">
        <w:rPr>
          <w:rFonts w:ascii="Arial" w:hAnsi="Arial" w:cs="Arial"/>
          <w:sz w:val="24"/>
          <w:szCs w:val="24"/>
        </w:rPr>
        <w:t>greater</w:t>
      </w:r>
      <w:r w:rsidR="001D7A10">
        <w:rPr>
          <w:rFonts w:ascii="Arial" w:hAnsi="Arial" w:cs="Arial"/>
          <w:sz w:val="24"/>
          <w:szCs w:val="24"/>
        </w:rPr>
        <w:t xml:space="preserve"> sensitivity of identification of </w:t>
      </w:r>
      <w:r w:rsidR="002315B7">
        <w:rPr>
          <w:rFonts w:ascii="Arial" w:hAnsi="Arial" w:cs="Arial"/>
          <w:sz w:val="24"/>
          <w:szCs w:val="24"/>
        </w:rPr>
        <w:t xml:space="preserve">co-eluting </w:t>
      </w:r>
      <w:r w:rsidR="001D7A10">
        <w:rPr>
          <w:rFonts w:ascii="Arial" w:hAnsi="Arial" w:cs="Arial"/>
          <w:sz w:val="24"/>
          <w:szCs w:val="24"/>
        </w:rPr>
        <w:t xml:space="preserve">compounds, making it </w:t>
      </w:r>
      <w:r w:rsidR="001D7A10" w:rsidRPr="00750E84">
        <w:rPr>
          <w:rFonts w:ascii="Arial" w:hAnsi="Arial" w:cs="Arial"/>
          <w:sz w:val="24"/>
          <w:szCs w:val="24"/>
        </w:rPr>
        <w:t>ideal for the analysis of complex biological matrices such as skin</w:t>
      </w:r>
      <w:r w:rsidR="00947287">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"/>
          <w:id w:val="74710496"/>
          <w:placeholder>
            <w:docPart w:val="DefaultPlaceholder_-1854013440"/>
          </w:placeholder>
        </w:sdtPr>
        <w:sdtContent>
          <w:r w:rsidR="00003F82" w:rsidRPr="00003F82">
            <w:rPr>
              <w:rFonts w:ascii="Arial" w:hAnsi="Arial" w:cs="Arial"/>
              <w:color w:val="000000"/>
              <w:sz w:val="24"/>
              <w:szCs w:val="24"/>
            </w:rPr>
            <w:t>(28,29)</w:t>
          </w:r>
        </w:sdtContent>
      </w:sdt>
      <w:r w:rsidR="001D7A10" w:rsidRPr="00750E84">
        <w:rPr>
          <w:rFonts w:ascii="Arial" w:hAnsi="Arial" w:cs="Arial"/>
          <w:sz w:val="24"/>
          <w:szCs w:val="24"/>
        </w:rPr>
        <w:t xml:space="preserve">. </w:t>
      </w:r>
      <w:r w:rsidR="001D7A10">
        <w:rPr>
          <w:rFonts w:ascii="Arial" w:hAnsi="Arial" w:cs="Arial"/>
          <w:sz w:val="24"/>
          <w:szCs w:val="24"/>
        </w:rPr>
        <w:t xml:space="preserve"> </w:t>
      </w:r>
      <w:r w:rsidR="002315B7">
        <w:rPr>
          <w:rFonts w:ascii="Arial" w:hAnsi="Arial" w:cs="Arial"/>
          <w:sz w:val="24"/>
          <w:szCs w:val="24"/>
        </w:rPr>
        <w:t>Although these platforms are highly sensitive</w:t>
      </w:r>
      <w:r w:rsidR="002315B7" w:rsidRPr="002315B7">
        <w:rPr>
          <w:rFonts w:ascii="Arial" w:hAnsi="Arial" w:cs="Arial"/>
          <w:sz w:val="24"/>
          <w:szCs w:val="24"/>
        </w:rPr>
        <w:t xml:space="preserve"> </w:t>
      </w:r>
      <w:r w:rsidR="002315B7" w:rsidRPr="00750E84">
        <w:rPr>
          <w:rFonts w:ascii="Arial" w:hAnsi="Arial" w:cs="Arial"/>
          <w:sz w:val="24"/>
          <w:szCs w:val="24"/>
        </w:rPr>
        <w:t>and unrivalled regarding their analytical abilities at scale</w:t>
      </w:r>
      <w:r w:rsidR="002315B7">
        <w:rPr>
          <w:rFonts w:ascii="Arial" w:hAnsi="Arial" w:cs="Arial"/>
          <w:sz w:val="24"/>
          <w:szCs w:val="24"/>
        </w:rPr>
        <w:t>, s</w:t>
      </w:r>
      <w:r w:rsidR="001D7A10" w:rsidRPr="00750E84">
        <w:rPr>
          <w:rFonts w:ascii="Arial" w:hAnsi="Arial" w:cs="Arial"/>
          <w:sz w:val="24"/>
          <w:szCs w:val="24"/>
        </w:rPr>
        <w:t>uch offline analytical workflows are time consuming</w:t>
      </w:r>
      <w:r w:rsidR="002315B7">
        <w:rPr>
          <w:rFonts w:ascii="Arial" w:hAnsi="Arial" w:cs="Arial"/>
          <w:sz w:val="24"/>
          <w:szCs w:val="24"/>
        </w:rPr>
        <w:t xml:space="preserve"> and </w:t>
      </w:r>
      <w:r w:rsidR="001D7A10" w:rsidRPr="00750E84">
        <w:rPr>
          <w:rFonts w:ascii="Arial" w:hAnsi="Arial" w:cs="Arial"/>
          <w:sz w:val="24"/>
          <w:szCs w:val="24"/>
        </w:rPr>
        <w:t>require expertise to run.</w:t>
      </w:r>
      <w:r w:rsidR="00764F2C">
        <w:rPr>
          <w:rFonts w:ascii="Arial" w:hAnsi="Arial" w:cs="Arial"/>
          <w:sz w:val="24"/>
          <w:szCs w:val="24"/>
        </w:rPr>
        <w:t xml:space="preserve"> </w:t>
      </w:r>
      <w:r w:rsidR="001D7A10" w:rsidRPr="00750E84">
        <w:rPr>
          <w:rFonts w:ascii="Arial" w:hAnsi="Arial" w:cs="Arial"/>
          <w:sz w:val="24"/>
          <w:szCs w:val="24"/>
        </w:rPr>
        <w:t>Other MS approaches</w:t>
      </w:r>
      <w:r w:rsidR="001D7A10">
        <w:rPr>
          <w:rFonts w:ascii="Arial" w:hAnsi="Arial" w:cs="Arial"/>
          <w:sz w:val="24"/>
          <w:szCs w:val="24"/>
        </w:rPr>
        <w:t xml:space="preserve"> include </w:t>
      </w:r>
      <w:r w:rsidR="001D7A10" w:rsidRPr="00750E84">
        <w:rPr>
          <w:rFonts w:ascii="Arial" w:hAnsi="Arial" w:cs="Arial"/>
          <w:sz w:val="24"/>
          <w:szCs w:val="24"/>
        </w:rPr>
        <w:t>selected ion flow tube mass spectromet</w:t>
      </w:r>
      <w:r w:rsidR="002315B7">
        <w:rPr>
          <w:rFonts w:ascii="Arial" w:hAnsi="Arial" w:cs="Arial"/>
          <w:sz w:val="24"/>
          <w:szCs w:val="24"/>
        </w:rPr>
        <w:t>ry</w:t>
      </w:r>
      <w:r w:rsidR="001D7A10" w:rsidRPr="00750E84">
        <w:rPr>
          <w:rFonts w:ascii="Arial" w:hAnsi="Arial" w:cs="Arial"/>
          <w:sz w:val="24"/>
          <w:szCs w:val="24"/>
        </w:rPr>
        <w:t xml:space="preserve"> (SIFT-MS) and secondary electrospray ionisation (SESI)</w:t>
      </w:r>
      <w:r w:rsidR="001D7A10">
        <w:rPr>
          <w:rFonts w:ascii="Arial" w:hAnsi="Arial" w:cs="Arial"/>
          <w:sz w:val="24"/>
          <w:szCs w:val="24"/>
        </w:rPr>
        <w:t>,</w:t>
      </w:r>
      <w:r w:rsidR="001D7A10" w:rsidRPr="00750E84">
        <w:rPr>
          <w:rFonts w:ascii="Arial" w:hAnsi="Arial" w:cs="Arial"/>
          <w:sz w:val="24"/>
          <w:szCs w:val="24"/>
        </w:rPr>
        <w:t xml:space="preserve"> where samples are introduced directly to an external ionisation source</w:t>
      </w:r>
      <w:r w:rsidR="001D7A10">
        <w:rPr>
          <w:rFonts w:ascii="Arial" w:hAnsi="Arial" w:cs="Arial"/>
          <w:sz w:val="24"/>
          <w:szCs w:val="24"/>
        </w:rPr>
        <w:t>.</w:t>
      </w:r>
      <w:r w:rsidR="001D7A10" w:rsidRPr="00750E84">
        <w:rPr>
          <w:rFonts w:ascii="Arial" w:hAnsi="Arial" w:cs="Arial"/>
          <w:sz w:val="24"/>
          <w:szCs w:val="24"/>
        </w:rPr>
        <w:t xml:space="preserve"> </w:t>
      </w:r>
      <w:r w:rsidR="001D7A10">
        <w:rPr>
          <w:rFonts w:ascii="Arial" w:hAnsi="Arial" w:cs="Arial"/>
          <w:sz w:val="24"/>
          <w:szCs w:val="24"/>
        </w:rPr>
        <w:t xml:space="preserve"> </w:t>
      </w:r>
      <w:r w:rsidR="001D7A10" w:rsidRPr="00750E84">
        <w:rPr>
          <w:rFonts w:ascii="Arial" w:hAnsi="Arial" w:cs="Arial"/>
          <w:sz w:val="24"/>
          <w:szCs w:val="24"/>
        </w:rPr>
        <w:t xml:space="preserve">These platforms allow real time analysis of results with negligible need for sample preparation and may be more suited to the clinical environment. </w:t>
      </w:r>
      <w:r w:rsidR="001D7A10">
        <w:rPr>
          <w:rFonts w:ascii="Arial" w:hAnsi="Arial" w:cs="Arial"/>
          <w:sz w:val="24"/>
          <w:szCs w:val="24"/>
        </w:rPr>
        <w:t xml:space="preserve"> </w:t>
      </w:r>
      <w:r w:rsidR="00764F2C">
        <w:rPr>
          <w:rFonts w:ascii="Arial" w:hAnsi="Arial" w:cs="Arial"/>
          <w:sz w:val="24"/>
          <w:szCs w:val="24"/>
        </w:rPr>
        <w:t xml:space="preserve">Such, </w:t>
      </w:r>
      <w:r w:rsidR="001D7A10" w:rsidRPr="00750E84">
        <w:rPr>
          <w:rFonts w:ascii="Arial" w:hAnsi="Arial" w:cs="Arial"/>
          <w:sz w:val="24"/>
          <w:szCs w:val="24"/>
        </w:rPr>
        <w:t>real</w:t>
      </w:r>
      <w:r w:rsidR="001D7A10">
        <w:rPr>
          <w:rFonts w:ascii="Arial" w:hAnsi="Arial" w:cs="Arial"/>
          <w:sz w:val="24"/>
          <w:szCs w:val="24"/>
        </w:rPr>
        <w:t>-</w:t>
      </w:r>
      <w:r w:rsidR="001D7A10" w:rsidRPr="00750E84">
        <w:rPr>
          <w:rFonts w:ascii="Arial" w:hAnsi="Arial" w:cs="Arial"/>
          <w:sz w:val="24"/>
          <w:szCs w:val="24"/>
        </w:rPr>
        <w:t xml:space="preserve">time approaches are targeted in their </w:t>
      </w:r>
      <w:r w:rsidR="00764F2C">
        <w:rPr>
          <w:rFonts w:ascii="Arial" w:hAnsi="Arial" w:cs="Arial"/>
          <w:sz w:val="24"/>
          <w:szCs w:val="24"/>
        </w:rPr>
        <w:t>analysis</w:t>
      </w:r>
      <w:r w:rsidR="001D7A10" w:rsidRPr="00750E84">
        <w:rPr>
          <w:rFonts w:ascii="Arial" w:hAnsi="Arial" w:cs="Arial"/>
          <w:sz w:val="24"/>
          <w:szCs w:val="24"/>
        </w:rPr>
        <w:t xml:space="preserve"> </w:t>
      </w:r>
      <w:r w:rsidR="00764F2C">
        <w:rPr>
          <w:rFonts w:ascii="Arial" w:hAnsi="Arial" w:cs="Arial"/>
          <w:sz w:val="24"/>
          <w:szCs w:val="24"/>
        </w:rPr>
        <w:t xml:space="preserve">so may be </w:t>
      </w:r>
      <w:r w:rsidR="001D7A10" w:rsidRPr="00750E84">
        <w:rPr>
          <w:rFonts w:ascii="Arial" w:hAnsi="Arial" w:cs="Arial"/>
          <w:sz w:val="24"/>
          <w:szCs w:val="24"/>
        </w:rPr>
        <w:t>ideally suited to biomarker discovery studies</w:t>
      </w:r>
      <w:r w:rsidR="00764F2C">
        <w:rPr>
          <w:rFonts w:ascii="Arial" w:hAnsi="Arial" w:cs="Arial"/>
          <w:sz w:val="24"/>
          <w:szCs w:val="24"/>
        </w:rPr>
        <w:t xml:space="preserve"> a</w:t>
      </w:r>
      <w:r w:rsidR="001D7A10">
        <w:rPr>
          <w:rFonts w:ascii="Arial" w:hAnsi="Arial" w:cs="Arial"/>
          <w:sz w:val="24"/>
          <w:szCs w:val="24"/>
        </w:rPr>
        <w:t xml:space="preserve">nd point of care testing </w:t>
      </w:r>
      <w:r w:rsidR="001D7A10" w:rsidRPr="00750E84">
        <w:rPr>
          <w:rFonts w:ascii="Arial" w:hAnsi="Arial" w:cs="Arial"/>
          <w:sz w:val="24"/>
          <w:szCs w:val="24"/>
        </w:rPr>
        <w:t>once a biomark</w:t>
      </w:r>
      <w:r w:rsidR="001D7A10">
        <w:rPr>
          <w:rFonts w:ascii="Arial" w:hAnsi="Arial" w:cs="Arial"/>
          <w:sz w:val="24"/>
          <w:szCs w:val="24"/>
        </w:rPr>
        <w:t>er</w:t>
      </w:r>
      <w:r w:rsidR="001D7A10" w:rsidRPr="00750E84">
        <w:rPr>
          <w:rFonts w:ascii="Arial" w:hAnsi="Arial" w:cs="Arial"/>
          <w:sz w:val="24"/>
          <w:szCs w:val="24"/>
        </w:rPr>
        <w:t xml:space="preserve"> is d</w:t>
      </w:r>
      <w:r w:rsidR="001D7A10">
        <w:rPr>
          <w:rFonts w:ascii="Arial" w:hAnsi="Arial" w:cs="Arial"/>
          <w:sz w:val="24"/>
          <w:szCs w:val="24"/>
        </w:rPr>
        <w:t>i</w:t>
      </w:r>
      <w:r w:rsidR="001D7A10" w:rsidRPr="00750E84">
        <w:rPr>
          <w:rFonts w:ascii="Arial" w:hAnsi="Arial" w:cs="Arial"/>
          <w:sz w:val="24"/>
          <w:szCs w:val="24"/>
        </w:rPr>
        <w:t>sc</w:t>
      </w:r>
      <w:r w:rsidR="001D7A10">
        <w:rPr>
          <w:rFonts w:ascii="Arial" w:hAnsi="Arial" w:cs="Arial"/>
          <w:sz w:val="24"/>
          <w:szCs w:val="24"/>
        </w:rPr>
        <w:t>o</w:t>
      </w:r>
      <w:r w:rsidR="001D7A10" w:rsidRPr="00750E84">
        <w:rPr>
          <w:rFonts w:ascii="Arial" w:hAnsi="Arial" w:cs="Arial"/>
          <w:sz w:val="24"/>
          <w:szCs w:val="24"/>
        </w:rPr>
        <w:t>vered</w:t>
      </w:r>
      <w:r w:rsidR="001D7A10">
        <w:rPr>
          <w:rFonts w:ascii="Arial" w:hAnsi="Arial" w:cs="Arial"/>
          <w:sz w:val="24"/>
          <w:szCs w:val="24"/>
        </w:rPr>
        <w:t xml:space="preserve">.  </w:t>
      </w:r>
      <w:r w:rsidR="001D7A10" w:rsidRPr="004A11AE">
        <w:rPr>
          <w:rFonts w:ascii="Arial" w:hAnsi="Arial" w:cs="Arial"/>
          <w:sz w:val="24"/>
          <w:szCs w:val="24"/>
        </w:rPr>
        <w:t>In the future, accurate and affordable instruments capable of real time analysis as well as wearable sensors may provide additional opportunities to widen access to volatile biomarker assessment in clinic practice</w:t>
      </w:r>
      <w:r w:rsidR="008732F2">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"/>
          <w:id w:val="-1071109199"/>
          <w:placeholder>
            <w:docPart w:val="DefaultPlaceholder_-1854013440"/>
          </w:placeholder>
        </w:sdtPr>
        <w:sdtContent>
          <w:r w:rsidR="00003F82" w:rsidRPr="00003F82">
            <w:rPr>
              <w:rFonts w:ascii="Arial" w:hAnsi="Arial" w:cs="Arial"/>
              <w:color w:val="000000"/>
              <w:sz w:val="24"/>
              <w:szCs w:val="24"/>
            </w:rPr>
            <w:t>(30)</w:t>
          </w:r>
        </w:sdtContent>
      </w:sdt>
      <w:r w:rsidR="001D7A10" w:rsidRPr="004A11AE">
        <w:rPr>
          <w:rFonts w:ascii="Arial" w:hAnsi="Arial" w:cs="Arial"/>
          <w:sz w:val="24"/>
          <w:szCs w:val="24"/>
        </w:rPr>
        <w:t>.</w:t>
      </w:r>
    </w:p>
    <w:p w14:paraId="0B22BE3B" w14:textId="61F9245F" w:rsidR="001D7A10" w:rsidRPr="009413E5" w:rsidRDefault="001D7A10" w:rsidP="00D513B4">
      <w:pPr>
        <w:spacing w:line="480" w:lineRule="auto"/>
        <w:jc w:val="both"/>
        <w:rPr>
          <w:rFonts w:ascii="Arial" w:hAnsi="Arial" w:cs="Arial"/>
          <w:sz w:val="24"/>
          <w:szCs w:val="24"/>
        </w:rPr>
      </w:pPr>
      <w:r w:rsidRPr="00750E84">
        <w:rPr>
          <w:rFonts w:ascii="Arial" w:hAnsi="Arial" w:cs="Arial"/>
          <w:b/>
          <w:bCs/>
          <w:sz w:val="24"/>
          <w:szCs w:val="24"/>
        </w:rPr>
        <w:t>Anatomical Location</w:t>
      </w:r>
      <w:r>
        <w:rPr>
          <w:rFonts w:ascii="Arial" w:hAnsi="Arial" w:cs="Arial"/>
          <w:b/>
          <w:bCs/>
          <w:sz w:val="24"/>
          <w:szCs w:val="24"/>
        </w:rPr>
        <w:t xml:space="preserve"> of sampling</w:t>
      </w:r>
      <w:r w:rsidRPr="00750E84">
        <w:rPr>
          <w:rFonts w:ascii="Arial" w:hAnsi="Arial" w:cs="Arial"/>
          <w:sz w:val="24"/>
          <w:szCs w:val="24"/>
        </w:rPr>
        <w:t>:</w:t>
      </w:r>
      <w:r>
        <w:rPr>
          <w:rFonts w:ascii="Arial" w:hAnsi="Arial" w:cs="Arial"/>
          <w:sz w:val="24"/>
          <w:szCs w:val="24"/>
        </w:rPr>
        <w:t xml:space="preserve"> Considering s</w:t>
      </w:r>
      <w:r w:rsidRPr="00750E84">
        <w:rPr>
          <w:rFonts w:ascii="Arial" w:hAnsi="Arial" w:cs="Arial"/>
          <w:sz w:val="24"/>
          <w:szCs w:val="24"/>
        </w:rPr>
        <w:t xml:space="preserve">kin is the largest organ </w:t>
      </w:r>
      <w:r>
        <w:rPr>
          <w:rFonts w:ascii="Arial" w:hAnsi="Arial" w:cs="Arial"/>
          <w:sz w:val="24"/>
          <w:szCs w:val="24"/>
        </w:rPr>
        <w:t>of the human body,</w:t>
      </w:r>
      <w:r w:rsidR="00263CD3">
        <w:rPr>
          <w:rFonts w:ascii="Arial" w:hAnsi="Arial" w:cs="Arial"/>
          <w:sz w:val="24"/>
          <w:szCs w:val="24"/>
        </w:rPr>
        <w:t xml:space="preserve"> that colonises </w:t>
      </w:r>
      <w:r w:rsidRPr="00750E84">
        <w:rPr>
          <w:rFonts w:ascii="Arial" w:hAnsi="Arial" w:cs="Arial"/>
          <w:sz w:val="24"/>
          <w:szCs w:val="24"/>
        </w:rPr>
        <w:t>different micro</w:t>
      </w:r>
      <w:r>
        <w:rPr>
          <w:rFonts w:ascii="Arial" w:hAnsi="Arial" w:cs="Arial"/>
          <w:sz w:val="24"/>
          <w:szCs w:val="24"/>
        </w:rPr>
        <w:t xml:space="preserve">bial </w:t>
      </w:r>
      <w:r w:rsidRPr="00750E84">
        <w:rPr>
          <w:rFonts w:ascii="Arial" w:hAnsi="Arial" w:cs="Arial"/>
          <w:sz w:val="24"/>
          <w:szCs w:val="24"/>
        </w:rPr>
        <w:t xml:space="preserve">colonies across </w:t>
      </w:r>
      <w:r w:rsidR="00764F2C">
        <w:rPr>
          <w:rFonts w:ascii="Arial" w:hAnsi="Arial" w:cs="Arial"/>
          <w:sz w:val="24"/>
          <w:szCs w:val="24"/>
        </w:rPr>
        <w:t>regions</w:t>
      </w:r>
      <w:r w:rsidR="00263CD3">
        <w:rPr>
          <w:rFonts w:ascii="Arial" w:hAnsi="Arial" w:cs="Arial"/>
          <w:sz w:val="24"/>
          <w:szCs w:val="24"/>
        </w:rPr>
        <w:t xml:space="preserve"> with varying complexity</w:t>
      </w:r>
      <w:r>
        <w:rPr>
          <w:rFonts w:ascii="Arial" w:hAnsi="Arial" w:cs="Arial"/>
          <w:sz w:val="24"/>
          <w:szCs w:val="24"/>
        </w:rPr>
        <w:t xml:space="preserve">, </w:t>
      </w:r>
      <w:r w:rsidRPr="00750E84">
        <w:rPr>
          <w:rFonts w:ascii="Arial" w:hAnsi="Arial" w:cs="Arial"/>
          <w:sz w:val="24"/>
          <w:szCs w:val="24"/>
        </w:rPr>
        <w:t>the selection of sampl</w:t>
      </w:r>
      <w:r>
        <w:rPr>
          <w:rFonts w:ascii="Arial" w:hAnsi="Arial" w:cs="Arial"/>
          <w:sz w:val="24"/>
          <w:szCs w:val="24"/>
        </w:rPr>
        <w:t>ing</w:t>
      </w:r>
      <w:r w:rsidRPr="00750E84">
        <w:rPr>
          <w:rFonts w:ascii="Arial" w:hAnsi="Arial" w:cs="Arial"/>
          <w:sz w:val="24"/>
          <w:szCs w:val="24"/>
        </w:rPr>
        <w:t xml:space="preserve"> site is </w:t>
      </w:r>
      <w:r w:rsidR="00263CD3">
        <w:rPr>
          <w:rFonts w:ascii="Arial" w:hAnsi="Arial" w:cs="Arial"/>
          <w:sz w:val="24"/>
          <w:szCs w:val="24"/>
        </w:rPr>
        <w:t xml:space="preserve">an integral aspect to consider. </w:t>
      </w:r>
      <w:r>
        <w:rPr>
          <w:rFonts w:ascii="Arial" w:hAnsi="Arial" w:cs="Arial"/>
          <w:sz w:val="24"/>
          <w:szCs w:val="24"/>
        </w:rPr>
        <w:t>Common anatomical sites for sampling s</w:t>
      </w:r>
      <w:r w:rsidRPr="00750E84">
        <w:rPr>
          <w:rFonts w:ascii="Arial" w:hAnsi="Arial" w:cs="Arial"/>
          <w:sz w:val="24"/>
          <w:szCs w:val="24"/>
        </w:rPr>
        <w:t>kin</w:t>
      </w:r>
      <w:r>
        <w:rPr>
          <w:rFonts w:ascii="Arial" w:hAnsi="Arial" w:cs="Arial"/>
          <w:sz w:val="24"/>
          <w:szCs w:val="24"/>
        </w:rPr>
        <w:t xml:space="preserve"> </w:t>
      </w:r>
      <w:r w:rsidRPr="00750E84">
        <w:rPr>
          <w:rFonts w:ascii="Arial" w:hAnsi="Arial" w:cs="Arial"/>
          <w:sz w:val="24"/>
          <w:szCs w:val="24"/>
        </w:rPr>
        <w:t>VOCs</w:t>
      </w:r>
      <w:r>
        <w:rPr>
          <w:rFonts w:ascii="Arial" w:hAnsi="Arial" w:cs="Arial"/>
          <w:sz w:val="24"/>
          <w:szCs w:val="24"/>
        </w:rPr>
        <w:t xml:space="preserve"> reflect </w:t>
      </w:r>
      <w:r w:rsidR="00764F2C">
        <w:rPr>
          <w:rFonts w:ascii="Arial" w:hAnsi="Arial" w:cs="Arial"/>
          <w:sz w:val="24"/>
          <w:szCs w:val="24"/>
        </w:rPr>
        <w:t xml:space="preserve">the density of </w:t>
      </w:r>
      <w:r>
        <w:rPr>
          <w:rFonts w:ascii="Arial" w:hAnsi="Arial" w:cs="Arial"/>
          <w:sz w:val="24"/>
          <w:szCs w:val="24"/>
        </w:rPr>
        <w:t>sebaceous glands</w:t>
      </w:r>
      <w:r w:rsidR="00263CD3">
        <w:rPr>
          <w:rFonts w:ascii="Arial" w:hAnsi="Arial" w:cs="Arial"/>
          <w:sz w:val="24"/>
          <w:szCs w:val="24"/>
        </w:rPr>
        <w:t xml:space="preserve"> in the region of interest</w:t>
      </w:r>
      <w:r>
        <w:rPr>
          <w:rFonts w:ascii="Arial" w:hAnsi="Arial" w:cs="Arial"/>
          <w:sz w:val="24"/>
          <w:szCs w:val="24"/>
        </w:rPr>
        <w:t xml:space="preserve"> such as the </w:t>
      </w:r>
      <w:r w:rsidRPr="00750E84">
        <w:rPr>
          <w:rFonts w:ascii="Arial" w:hAnsi="Arial" w:cs="Arial"/>
          <w:sz w:val="24"/>
          <w:szCs w:val="24"/>
        </w:rPr>
        <w:t xml:space="preserve">forehead, neck, upper and lower </w:t>
      </w:r>
      <w:proofErr w:type="gramStart"/>
      <w:r w:rsidRPr="00750E84">
        <w:rPr>
          <w:rFonts w:ascii="Arial" w:hAnsi="Arial" w:cs="Arial"/>
          <w:sz w:val="24"/>
          <w:szCs w:val="24"/>
        </w:rPr>
        <w:t>back</w:t>
      </w:r>
      <w:proofErr w:type="gramEnd"/>
      <w:r w:rsidR="00764F2C">
        <w:rPr>
          <w:rFonts w:ascii="Arial" w:hAnsi="Arial" w:cs="Arial"/>
          <w:sz w:val="24"/>
          <w:szCs w:val="24"/>
        </w:rPr>
        <w:t xml:space="preserve"> and </w:t>
      </w:r>
      <w:r w:rsidRPr="00750E84">
        <w:rPr>
          <w:rFonts w:ascii="Arial" w:hAnsi="Arial" w:cs="Arial"/>
          <w:sz w:val="24"/>
          <w:szCs w:val="24"/>
        </w:rPr>
        <w:t>chest</w:t>
      </w:r>
      <w:r w:rsidR="00AD5B92">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"/>
          <w:id w:val="-1489083232"/>
          <w:placeholder>
            <w:docPart w:val="DefaultPlaceholder_-1854013440"/>
          </w:placeholder>
        </w:sdtPr>
        <w:sdtContent>
          <w:r w:rsidR="00003F82" w:rsidRPr="00003F82">
            <w:rPr>
              <w:rFonts w:ascii="Arial" w:hAnsi="Arial" w:cs="Arial"/>
              <w:color w:val="000000"/>
              <w:sz w:val="24"/>
              <w:szCs w:val="24"/>
            </w:rPr>
            <w:t>(25)</w:t>
          </w:r>
        </w:sdtContent>
      </w:sdt>
      <w:r w:rsidRPr="00750E84">
        <w:rPr>
          <w:rFonts w:ascii="Arial" w:hAnsi="Arial" w:cs="Arial"/>
          <w:sz w:val="24"/>
          <w:szCs w:val="24"/>
        </w:rPr>
        <w:t>.</w:t>
      </w:r>
      <w:r>
        <w:rPr>
          <w:rFonts w:ascii="Arial" w:hAnsi="Arial" w:cs="Arial"/>
          <w:sz w:val="24"/>
          <w:szCs w:val="24"/>
        </w:rPr>
        <w:t xml:space="preserve">  </w:t>
      </w:r>
      <w:r>
        <w:rPr>
          <w:rFonts w:ascii="Arial" w:hAnsi="Arial" w:cs="Arial"/>
          <w:sz w:val="24"/>
          <w:szCs w:val="24"/>
        </w:rPr>
        <w:lastRenderedPageBreak/>
        <w:t xml:space="preserve">Ultimately, the sampling site </w:t>
      </w:r>
      <w:r w:rsidR="00263CD3">
        <w:rPr>
          <w:rFonts w:ascii="Arial" w:hAnsi="Arial" w:cs="Arial"/>
          <w:sz w:val="24"/>
          <w:szCs w:val="24"/>
        </w:rPr>
        <w:t>selected</w:t>
      </w:r>
      <w:r>
        <w:rPr>
          <w:rFonts w:ascii="Arial" w:hAnsi="Arial" w:cs="Arial"/>
          <w:sz w:val="24"/>
          <w:szCs w:val="24"/>
        </w:rPr>
        <w:t xml:space="preserve"> will be influenced by several factors including p</w:t>
      </w:r>
      <w:r w:rsidRPr="00750E84">
        <w:rPr>
          <w:rFonts w:ascii="Arial" w:hAnsi="Arial" w:cs="Arial"/>
          <w:sz w:val="24"/>
          <w:szCs w:val="24"/>
        </w:rPr>
        <w:t>atient acceptability</w:t>
      </w:r>
      <w:r>
        <w:rPr>
          <w:rFonts w:ascii="Arial" w:hAnsi="Arial" w:cs="Arial"/>
          <w:sz w:val="24"/>
          <w:szCs w:val="24"/>
        </w:rPr>
        <w:t xml:space="preserve">, ease of access, and the aims of the </w:t>
      </w:r>
      <w:r w:rsidR="00764F2C">
        <w:rPr>
          <w:rFonts w:ascii="Arial" w:hAnsi="Arial" w:cs="Arial"/>
          <w:sz w:val="24"/>
          <w:szCs w:val="24"/>
        </w:rPr>
        <w:t>research study</w:t>
      </w:r>
      <w:r>
        <w:rPr>
          <w:rFonts w:ascii="Arial" w:hAnsi="Arial" w:cs="Arial"/>
          <w:sz w:val="24"/>
          <w:szCs w:val="24"/>
        </w:rPr>
        <w:t xml:space="preserve">.  For example, the hand and forearms are often used in clinical skin VOC studies due to ease and comfort of sampling this location.  </w:t>
      </w:r>
      <w:r w:rsidR="00764F2C">
        <w:rPr>
          <w:rFonts w:ascii="Arial" w:hAnsi="Arial" w:cs="Arial"/>
          <w:sz w:val="24"/>
          <w:szCs w:val="24"/>
        </w:rPr>
        <w:t>In comparison</w:t>
      </w:r>
      <w:r>
        <w:rPr>
          <w:rFonts w:ascii="Arial" w:hAnsi="Arial" w:cs="Arial"/>
          <w:sz w:val="24"/>
          <w:szCs w:val="24"/>
        </w:rPr>
        <w:t>, studies</w:t>
      </w:r>
      <w:r w:rsidRPr="00750E84">
        <w:rPr>
          <w:rFonts w:ascii="Arial" w:hAnsi="Arial" w:cs="Arial"/>
          <w:sz w:val="24"/>
          <w:szCs w:val="24"/>
        </w:rPr>
        <w:t xml:space="preserve"> investigating microbial sweat profiles </w:t>
      </w:r>
      <w:r>
        <w:rPr>
          <w:rFonts w:ascii="Arial" w:hAnsi="Arial" w:cs="Arial"/>
          <w:sz w:val="24"/>
          <w:szCs w:val="24"/>
        </w:rPr>
        <w:t xml:space="preserve">preferentially sample </w:t>
      </w:r>
      <w:r w:rsidRPr="00750E84">
        <w:rPr>
          <w:rFonts w:ascii="Arial" w:hAnsi="Arial" w:cs="Arial"/>
          <w:sz w:val="24"/>
          <w:szCs w:val="24"/>
        </w:rPr>
        <w:t>from the axilla</w:t>
      </w:r>
      <w:r w:rsidR="00764F2C">
        <w:rPr>
          <w:rFonts w:ascii="Arial" w:hAnsi="Arial" w:cs="Arial"/>
          <w:sz w:val="24"/>
          <w:szCs w:val="24"/>
        </w:rPr>
        <w:t xml:space="preserve"> and groin</w:t>
      </w:r>
      <w:r w:rsidR="00263CD3">
        <w:rPr>
          <w:rFonts w:ascii="Arial" w:hAnsi="Arial" w:cs="Arial"/>
          <w:sz w:val="24"/>
          <w:szCs w:val="24"/>
        </w:rPr>
        <w:t xml:space="preserve"> </w:t>
      </w:r>
      <w:r>
        <w:rPr>
          <w:rFonts w:ascii="Arial" w:hAnsi="Arial" w:cs="Arial"/>
          <w:sz w:val="24"/>
          <w:szCs w:val="24"/>
        </w:rPr>
        <w:t>that is rich in commensal microflora</w:t>
      </w:r>
      <w:r w:rsidR="00B308A6">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"/>
          <w:id w:val="-986088942"/>
          <w:placeholder>
            <w:docPart w:val="DefaultPlaceholder_-1854013440"/>
          </w:placeholder>
        </w:sdtPr>
        <w:sdtContent>
          <w:r w:rsidR="00003F82" w:rsidRPr="00003F82">
            <w:rPr>
              <w:rFonts w:ascii="Arial" w:hAnsi="Arial" w:cs="Arial"/>
              <w:color w:val="000000"/>
              <w:sz w:val="24"/>
              <w:szCs w:val="24"/>
            </w:rPr>
            <w:t>(31)</w:t>
          </w:r>
        </w:sdtContent>
      </w:sdt>
      <w:r>
        <w:rPr>
          <w:rFonts w:ascii="Arial" w:hAnsi="Arial" w:cs="Arial"/>
          <w:sz w:val="24"/>
          <w:szCs w:val="24"/>
        </w:rPr>
        <w:t xml:space="preserve"> and s</w:t>
      </w:r>
      <w:r w:rsidRPr="00750E84">
        <w:rPr>
          <w:rFonts w:ascii="Arial" w:hAnsi="Arial" w:cs="Arial"/>
          <w:sz w:val="24"/>
          <w:szCs w:val="24"/>
        </w:rPr>
        <w:t>imilarly</w:t>
      </w:r>
      <w:r>
        <w:rPr>
          <w:rFonts w:ascii="Arial" w:hAnsi="Arial" w:cs="Arial"/>
          <w:sz w:val="24"/>
          <w:szCs w:val="24"/>
        </w:rPr>
        <w:t>,</w:t>
      </w:r>
      <w:r w:rsidRPr="00750E84">
        <w:rPr>
          <w:rFonts w:ascii="Arial" w:hAnsi="Arial" w:cs="Arial"/>
          <w:sz w:val="24"/>
          <w:szCs w:val="24"/>
        </w:rPr>
        <w:t xml:space="preserve"> studies investigating the attractiveness of mosquito species to human volatile odour have selected common sites of mosquito bites such as the wrist and ankle</w:t>
      </w:r>
      <w:r w:rsidR="00B72DF8">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"/>
          <w:id w:val="448669877"/>
          <w:placeholder>
            <w:docPart w:val="DefaultPlaceholder_-1854013440"/>
          </w:placeholder>
        </w:sdtPr>
        <w:sdtContent>
          <w:r w:rsidR="00003F82" w:rsidRPr="00003F82">
            <w:rPr>
              <w:rFonts w:ascii="Arial" w:hAnsi="Arial" w:cs="Arial"/>
              <w:color w:val="000000"/>
              <w:sz w:val="24"/>
              <w:szCs w:val="24"/>
            </w:rPr>
            <w:t>(32,33)</w:t>
          </w:r>
        </w:sdtContent>
      </w:sdt>
      <w:r w:rsidRPr="00750E84">
        <w:rPr>
          <w:rFonts w:ascii="Arial" w:hAnsi="Arial" w:cs="Arial"/>
          <w:sz w:val="24"/>
          <w:szCs w:val="24"/>
        </w:rPr>
        <w:t xml:space="preserve">. </w:t>
      </w:r>
      <w:r w:rsidR="00263CD3">
        <w:rPr>
          <w:rFonts w:ascii="Arial" w:hAnsi="Arial" w:cs="Arial"/>
          <w:sz w:val="24"/>
          <w:szCs w:val="24"/>
        </w:rPr>
        <w:t>Compounds such as s</w:t>
      </w:r>
      <w:r w:rsidRPr="006720A3">
        <w:rPr>
          <w:rFonts w:ascii="Arial" w:hAnsi="Arial" w:cs="Arial"/>
          <w:sz w:val="24"/>
          <w:szCs w:val="24"/>
        </w:rPr>
        <w:t xml:space="preserve">qualene </w:t>
      </w:r>
      <w:r w:rsidR="00F6511B">
        <w:rPr>
          <w:rFonts w:ascii="Arial" w:hAnsi="Arial" w:cs="Arial"/>
          <w:sz w:val="24"/>
          <w:szCs w:val="24"/>
        </w:rPr>
        <w:t>are</w:t>
      </w:r>
      <w:r w:rsidRPr="006720A3">
        <w:rPr>
          <w:rFonts w:ascii="Arial" w:hAnsi="Arial" w:cs="Arial"/>
          <w:sz w:val="24"/>
          <w:szCs w:val="24"/>
        </w:rPr>
        <w:t xml:space="preserve"> </w:t>
      </w:r>
      <w:r>
        <w:rPr>
          <w:rFonts w:ascii="Arial" w:hAnsi="Arial" w:cs="Arial"/>
          <w:sz w:val="24"/>
          <w:szCs w:val="24"/>
        </w:rPr>
        <w:t xml:space="preserve">ubiquitous across all </w:t>
      </w:r>
      <w:r w:rsidR="00263CD3">
        <w:rPr>
          <w:rFonts w:ascii="Arial" w:hAnsi="Arial" w:cs="Arial"/>
          <w:sz w:val="24"/>
          <w:szCs w:val="24"/>
        </w:rPr>
        <w:t xml:space="preserve">skin sampling </w:t>
      </w:r>
      <w:r>
        <w:rPr>
          <w:rFonts w:ascii="Arial" w:hAnsi="Arial" w:cs="Arial"/>
          <w:sz w:val="24"/>
          <w:szCs w:val="24"/>
        </w:rPr>
        <w:t xml:space="preserve">locations with </w:t>
      </w:r>
      <w:r w:rsidRPr="006720A3">
        <w:rPr>
          <w:rFonts w:ascii="Arial" w:hAnsi="Arial" w:cs="Arial"/>
          <w:sz w:val="24"/>
          <w:szCs w:val="24"/>
        </w:rPr>
        <w:t>decreased amounts on the feet</w:t>
      </w:r>
      <w:r w:rsidR="00263CD3">
        <w:rPr>
          <w:rFonts w:ascii="Arial" w:hAnsi="Arial" w:cs="Arial"/>
          <w:sz w:val="24"/>
          <w:szCs w:val="24"/>
        </w:rPr>
        <w:t xml:space="preserve"> however h</w:t>
      </w:r>
      <w:r w:rsidRPr="006720A3">
        <w:rPr>
          <w:rFonts w:ascii="Arial" w:hAnsi="Arial" w:cs="Arial"/>
          <w:sz w:val="24"/>
          <w:szCs w:val="24"/>
        </w:rPr>
        <w:t>exanoic acid</w:t>
      </w:r>
      <w:r w:rsidR="00263CD3">
        <w:rPr>
          <w:rFonts w:ascii="Arial" w:hAnsi="Arial" w:cs="Arial"/>
          <w:sz w:val="24"/>
          <w:szCs w:val="24"/>
        </w:rPr>
        <w:t xml:space="preserve"> is</w:t>
      </w:r>
      <w:r w:rsidRPr="006720A3">
        <w:rPr>
          <w:rFonts w:ascii="Arial" w:hAnsi="Arial" w:cs="Arial"/>
          <w:sz w:val="24"/>
          <w:szCs w:val="24"/>
        </w:rPr>
        <w:t xml:space="preserve"> most abundant on chest and armpits</w:t>
      </w:r>
      <w:r>
        <w:rPr>
          <w:rFonts w:ascii="Arial" w:hAnsi="Arial" w:cs="Arial"/>
          <w:sz w:val="24"/>
          <w:szCs w:val="24"/>
        </w:rPr>
        <w:t xml:space="preserve"> and</w:t>
      </w:r>
      <w:r w:rsidRPr="006720A3">
        <w:rPr>
          <w:rFonts w:ascii="Arial" w:hAnsi="Arial" w:cs="Arial"/>
          <w:sz w:val="24"/>
          <w:szCs w:val="24"/>
        </w:rPr>
        <w:t xml:space="preserve"> </w:t>
      </w:r>
      <w:proofErr w:type="spellStart"/>
      <w:r w:rsidRPr="006720A3">
        <w:rPr>
          <w:rFonts w:ascii="Arial" w:hAnsi="Arial" w:cs="Arial"/>
          <w:sz w:val="24"/>
          <w:szCs w:val="24"/>
        </w:rPr>
        <w:t>phenylenedibenzoate</w:t>
      </w:r>
      <w:proofErr w:type="spellEnd"/>
      <w:r w:rsidR="00263CD3">
        <w:rPr>
          <w:rFonts w:ascii="Arial" w:hAnsi="Arial" w:cs="Arial"/>
          <w:sz w:val="24"/>
          <w:szCs w:val="24"/>
        </w:rPr>
        <w:t xml:space="preserve"> and benzene derivates are indicative of</w:t>
      </w:r>
      <w:r w:rsidRPr="006720A3">
        <w:rPr>
          <w:rFonts w:ascii="Arial" w:hAnsi="Arial" w:cs="Arial"/>
          <w:sz w:val="24"/>
          <w:szCs w:val="24"/>
        </w:rPr>
        <w:t xml:space="preserve"> personal care products/ cosmetics found on face</w:t>
      </w:r>
      <w:r w:rsidR="00263CD3">
        <w:rPr>
          <w:rFonts w:ascii="Arial" w:hAnsi="Arial" w:cs="Arial"/>
          <w:sz w:val="24"/>
          <w:szCs w:val="24"/>
        </w:rPr>
        <w:t xml:space="preserve"> which demonstrates the </w:t>
      </w:r>
      <w:r>
        <w:rPr>
          <w:rFonts w:ascii="Arial" w:hAnsi="Arial" w:cs="Arial"/>
          <w:sz w:val="24"/>
          <w:szCs w:val="24"/>
        </w:rPr>
        <w:t>variation in results dependent on the location of sampling.</w:t>
      </w:r>
      <w:r w:rsidRPr="006720A3">
        <w:rPr>
          <w:rFonts w:ascii="Arial" w:hAnsi="Arial" w:cs="Arial"/>
          <w:sz w:val="24"/>
          <w:szCs w:val="24"/>
        </w:rPr>
        <w:t xml:space="preserve"> </w:t>
      </w:r>
      <w:r w:rsidR="00263CD3">
        <w:rPr>
          <w:rFonts w:ascii="Arial" w:hAnsi="Arial" w:cs="Arial"/>
          <w:sz w:val="24"/>
          <w:szCs w:val="24"/>
        </w:rPr>
        <w:t xml:space="preserve">Another important consideration aside from the aims of the study when selecting the location of skin VOC sampling is to choose a region that will minimise exogenous skin VOCs from the exposome. </w:t>
      </w:r>
      <w:r>
        <w:rPr>
          <w:rFonts w:ascii="Arial" w:hAnsi="Arial" w:cs="Arial"/>
          <w:sz w:val="24"/>
          <w:szCs w:val="24"/>
        </w:rPr>
        <w:t xml:space="preserve">This was demonstrated in a study by </w:t>
      </w:r>
      <w:r w:rsidR="00CE407F">
        <w:rPr>
          <w:rFonts w:ascii="Arial" w:hAnsi="Arial" w:cs="Arial"/>
          <w:sz w:val="24"/>
          <w:szCs w:val="24"/>
        </w:rPr>
        <w:t xml:space="preserve">Gallagher et al </w:t>
      </w:r>
      <w:r>
        <w:rPr>
          <w:rFonts w:ascii="Arial" w:hAnsi="Arial" w:cs="Arial"/>
          <w:sz w:val="24"/>
          <w:szCs w:val="24"/>
        </w:rPr>
        <w:t>where</w:t>
      </w:r>
      <w:r w:rsidRPr="00750E84">
        <w:rPr>
          <w:rFonts w:ascii="Arial" w:hAnsi="Arial" w:cs="Arial"/>
          <w:sz w:val="24"/>
          <w:szCs w:val="24"/>
        </w:rPr>
        <w:t xml:space="preserve"> </w:t>
      </w:r>
      <w:r w:rsidRPr="00750E84">
        <w:rPr>
          <w:rFonts w:ascii="Arial" w:eastAsia="Calibri" w:hAnsi="Arial" w:cs="Arial"/>
          <w:sz w:val="24"/>
          <w:szCs w:val="24"/>
        </w:rPr>
        <w:t xml:space="preserve">SPME skin patches were applied to </w:t>
      </w:r>
      <w:r>
        <w:rPr>
          <w:rFonts w:ascii="Arial" w:eastAsia="Calibri" w:hAnsi="Arial" w:cs="Arial"/>
          <w:sz w:val="24"/>
          <w:szCs w:val="24"/>
        </w:rPr>
        <w:t>two</w:t>
      </w:r>
      <w:r w:rsidRPr="00750E84">
        <w:rPr>
          <w:rFonts w:ascii="Arial" w:eastAsia="Calibri" w:hAnsi="Arial" w:cs="Arial"/>
          <w:sz w:val="24"/>
          <w:szCs w:val="24"/>
        </w:rPr>
        <w:t xml:space="preserve"> different anatomical sites (back vs. forearm)</w:t>
      </w:r>
      <w:r w:rsidR="00CE407F">
        <w:rPr>
          <w:rFonts w:ascii="Arial" w:eastAsia="Calibri" w:hAnsi="Arial" w:cs="Arial"/>
          <w:sz w:val="24"/>
          <w:szCs w:val="24"/>
        </w:rPr>
        <w:t xml:space="preserve"> </w:t>
      </w:r>
      <w:sdt>
        <w:sdtPr>
          <w:rPr>
            <w:rFonts w:ascii="Arial" w:eastAsia="Calibri" w:hAnsi="Arial" w:cs="Arial"/>
            <w:color w:val="000000"/>
            <w:sz w:val="24"/>
            <w:szCs w:val="24"/>
          </w:rPr>
          <w:tag w:val="MENDELEY_CITATION_v3_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"/>
          <w:id w:val="-1189599436"/>
          <w:placeholder>
            <w:docPart w:val="DefaultPlaceholder_-1854013440"/>
          </w:placeholder>
        </w:sdtPr>
        <w:sdtContent>
          <w:r w:rsidR="00003F82" w:rsidRPr="00003F82">
            <w:rPr>
              <w:rFonts w:ascii="Arial" w:eastAsia="Calibri" w:hAnsi="Arial" w:cs="Arial"/>
              <w:color w:val="000000"/>
              <w:sz w:val="24"/>
              <w:szCs w:val="24"/>
            </w:rPr>
            <w:t>(21)</w:t>
          </w:r>
        </w:sdtContent>
      </w:sdt>
      <w:r w:rsidRPr="00750E84">
        <w:rPr>
          <w:rFonts w:ascii="Arial" w:eastAsia="Calibri" w:hAnsi="Arial" w:cs="Arial"/>
          <w:sz w:val="24"/>
          <w:szCs w:val="24"/>
        </w:rPr>
        <w:t xml:space="preserve">. </w:t>
      </w:r>
      <w:r>
        <w:rPr>
          <w:rFonts w:ascii="Arial" w:eastAsia="Calibri" w:hAnsi="Arial" w:cs="Arial"/>
          <w:sz w:val="24"/>
          <w:szCs w:val="24"/>
        </w:rPr>
        <w:t xml:space="preserve"> </w:t>
      </w:r>
      <w:r w:rsidRPr="00750E84">
        <w:rPr>
          <w:rFonts w:ascii="Arial" w:eastAsia="Calibri" w:hAnsi="Arial" w:cs="Arial"/>
          <w:sz w:val="24"/>
          <w:szCs w:val="24"/>
        </w:rPr>
        <w:t xml:space="preserve">Results demonstrated a significant </w:t>
      </w:r>
      <w:r>
        <w:rPr>
          <w:rFonts w:ascii="Arial" w:eastAsia="Calibri" w:hAnsi="Arial" w:cs="Arial"/>
          <w:sz w:val="24"/>
          <w:szCs w:val="24"/>
        </w:rPr>
        <w:t>variation</w:t>
      </w:r>
      <w:r w:rsidRPr="00750E84">
        <w:rPr>
          <w:rFonts w:ascii="Arial" w:eastAsia="Calibri" w:hAnsi="Arial" w:cs="Arial"/>
          <w:sz w:val="24"/>
          <w:szCs w:val="24"/>
        </w:rPr>
        <w:t xml:space="preserve"> in the volatiles generated between </w:t>
      </w:r>
      <w:r w:rsidR="00F6511B">
        <w:rPr>
          <w:rFonts w:ascii="Arial" w:eastAsia="Calibri" w:hAnsi="Arial" w:cs="Arial"/>
          <w:sz w:val="24"/>
          <w:szCs w:val="24"/>
        </w:rPr>
        <w:t xml:space="preserve">these areas </w:t>
      </w:r>
      <w:r>
        <w:rPr>
          <w:rFonts w:ascii="Arial" w:eastAsia="Calibri" w:hAnsi="Arial" w:cs="Arial"/>
          <w:sz w:val="24"/>
          <w:szCs w:val="24"/>
        </w:rPr>
        <w:t xml:space="preserve">being discriminated by </w:t>
      </w:r>
      <w:r w:rsidRPr="00750E84">
        <w:rPr>
          <w:rFonts w:ascii="Arial" w:eastAsia="Calibri" w:hAnsi="Arial" w:cs="Arial"/>
          <w:sz w:val="24"/>
          <w:szCs w:val="24"/>
        </w:rPr>
        <w:t xml:space="preserve">different amounts of </w:t>
      </w:r>
      <w:proofErr w:type="spellStart"/>
      <w:r w:rsidRPr="00750E84">
        <w:rPr>
          <w:rFonts w:ascii="Arial" w:eastAsia="Calibri" w:hAnsi="Arial" w:cs="Arial"/>
          <w:sz w:val="24"/>
          <w:szCs w:val="24"/>
        </w:rPr>
        <w:t>dimethylsulphone</w:t>
      </w:r>
      <w:proofErr w:type="spellEnd"/>
      <w:r w:rsidRPr="00750E84">
        <w:rPr>
          <w:rFonts w:ascii="Arial" w:eastAsia="Calibri" w:hAnsi="Arial" w:cs="Arial"/>
          <w:sz w:val="24"/>
          <w:szCs w:val="24"/>
        </w:rPr>
        <w:t xml:space="preserve"> and two exogenous compounds, hexyl salicylate and a-hexyl cinnamaldehyde.</w:t>
      </w:r>
      <w:r>
        <w:rPr>
          <w:rFonts w:ascii="Arial" w:eastAsia="Calibri" w:hAnsi="Arial" w:cs="Arial"/>
          <w:sz w:val="24"/>
          <w:szCs w:val="24"/>
        </w:rPr>
        <w:t xml:space="preserve"> </w:t>
      </w:r>
      <w:r w:rsidRPr="00750E84">
        <w:rPr>
          <w:rFonts w:ascii="Arial" w:eastAsia="Calibri" w:hAnsi="Arial" w:cs="Arial"/>
          <w:sz w:val="24"/>
          <w:szCs w:val="24"/>
        </w:rPr>
        <w:t xml:space="preserve"> </w:t>
      </w:r>
      <w:proofErr w:type="spellStart"/>
      <w:r w:rsidRPr="00750E84">
        <w:rPr>
          <w:rFonts w:ascii="Arial" w:eastAsia="Calibri" w:hAnsi="Arial" w:cs="Arial"/>
          <w:sz w:val="24"/>
          <w:szCs w:val="24"/>
        </w:rPr>
        <w:t>Dimethylsulphone</w:t>
      </w:r>
      <w:proofErr w:type="spellEnd"/>
      <w:r w:rsidRPr="00750E84">
        <w:rPr>
          <w:rFonts w:ascii="Arial" w:eastAsia="Calibri" w:hAnsi="Arial" w:cs="Arial"/>
          <w:sz w:val="24"/>
          <w:szCs w:val="24"/>
        </w:rPr>
        <w:t xml:space="preserve"> was found to be greater in the forearm, while hexyl salicylate and a-</w:t>
      </w:r>
      <w:proofErr w:type="spellStart"/>
      <w:r w:rsidRPr="00750E84">
        <w:rPr>
          <w:rFonts w:ascii="Arial" w:eastAsia="Calibri" w:hAnsi="Arial" w:cs="Arial"/>
          <w:sz w:val="24"/>
          <w:szCs w:val="24"/>
        </w:rPr>
        <w:t>hexylcinnamaldehyde</w:t>
      </w:r>
      <w:proofErr w:type="spellEnd"/>
      <w:r w:rsidRPr="00750E84">
        <w:rPr>
          <w:rFonts w:ascii="Arial" w:eastAsia="Calibri" w:hAnsi="Arial" w:cs="Arial"/>
          <w:sz w:val="24"/>
          <w:szCs w:val="24"/>
        </w:rPr>
        <w:t xml:space="preserve"> were </w:t>
      </w:r>
      <w:r>
        <w:rPr>
          <w:rFonts w:ascii="Arial" w:eastAsia="Calibri" w:hAnsi="Arial" w:cs="Arial"/>
          <w:sz w:val="24"/>
          <w:szCs w:val="24"/>
        </w:rPr>
        <w:t xml:space="preserve">higher in </w:t>
      </w:r>
      <w:r w:rsidRPr="00750E84">
        <w:rPr>
          <w:rFonts w:ascii="Arial" w:eastAsia="Calibri" w:hAnsi="Arial" w:cs="Arial"/>
          <w:sz w:val="24"/>
          <w:szCs w:val="24"/>
        </w:rPr>
        <w:t>SPME</w:t>
      </w:r>
      <w:r>
        <w:rPr>
          <w:rFonts w:ascii="Arial" w:eastAsia="Calibri" w:hAnsi="Arial" w:cs="Arial"/>
          <w:sz w:val="24"/>
          <w:szCs w:val="24"/>
        </w:rPr>
        <w:t xml:space="preserve"> samples </w:t>
      </w:r>
      <w:r w:rsidRPr="00750E84">
        <w:rPr>
          <w:rFonts w:ascii="Arial" w:eastAsia="Calibri" w:hAnsi="Arial" w:cs="Arial"/>
          <w:sz w:val="24"/>
          <w:szCs w:val="24"/>
        </w:rPr>
        <w:t>from the back.</w:t>
      </w:r>
      <w:r>
        <w:rPr>
          <w:rFonts w:ascii="Arial" w:eastAsia="Calibri" w:hAnsi="Arial" w:cs="Arial"/>
          <w:sz w:val="24"/>
          <w:szCs w:val="24"/>
        </w:rPr>
        <w:t xml:space="preserve"> </w:t>
      </w:r>
      <w:r w:rsidRPr="00750E84">
        <w:rPr>
          <w:rFonts w:ascii="Arial" w:eastAsia="Calibri" w:hAnsi="Arial" w:cs="Arial"/>
          <w:sz w:val="24"/>
          <w:szCs w:val="24"/>
        </w:rPr>
        <w:t xml:space="preserve"> </w:t>
      </w:r>
      <w:r w:rsidR="00F6511B">
        <w:rPr>
          <w:rFonts w:ascii="Arial" w:eastAsia="Calibri" w:hAnsi="Arial" w:cs="Arial"/>
          <w:sz w:val="24"/>
          <w:szCs w:val="24"/>
        </w:rPr>
        <w:t>The</w:t>
      </w:r>
      <w:r w:rsidRPr="00750E84">
        <w:rPr>
          <w:rFonts w:ascii="Arial" w:eastAsia="Calibri" w:hAnsi="Arial" w:cs="Arial"/>
          <w:sz w:val="24"/>
          <w:szCs w:val="24"/>
        </w:rPr>
        <w:t xml:space="preserve"> differences reﬂect</w:t>
      </w:r>
      <w:r>
        <w:rPr>
          <w:rFonts w:ascii="Arial" w:eastAsia="Calibri" w:hAnsi="Arial" w:cs="Arial"/>
          <w:sz w:val="24"/>
          <w:szCs w:val="24"/>
        </w:rPr>
        <w:t xml:space="preserve"> </w:t>
      </w:r>
      <w:r w:rsidRPr="00750E84">
        <w:rPr>
          <w:rFonts w:ascii="Arial" w:eastAsia="Calibri" w:hAnsi="Arial" w:cs="Arial"/>
          <w:sz w:val="24"/>
          <w:szCs w:val="24"/>
        </w:rPr>
        <w:t>how consumer products are applied to the body</w:t>
      </w:r>
      <w:r>
        <w:rPr>
          <w:rFonts w:ascii="Arial" w:eastAsia="Calibri" w:hAnsi="Arial" w:cs="Arial"/>
          <w:sz w:val="24"/>
          <w:szCs w:val="24"/>
        </w:rPr>
        <w:t xml:space="preserve"> as </w:t>
      </w:r>
      <w:r w:rsidRPr="00750E84">
        <w:rPr>
          <w:rFonts w:ascii="Arial" w:eastAsia="Calibri" w:hAnsi="Arial" w:cs="Arial"/>
          <w:sz w:val="24"/>
          <w:szCs w:val="24"/>
        </w:rPr>
        <w:t>exogenous compounds from shampoos and conditioners may be detected on the upper back and perfume on the distal forearm</w:t>
      </w:r>
      <w:r>
        <w:rPr>
          <w:rFonts w:ascii="Arial" w:eastAsia="Calibri" w:hAnsi="Arial" w:cs="Arial"/>
          <w:sz w:val="24"/>
          <w:szCs w:val="24"/>
        </w:rPr>
        <w:t xml:space="preserve"> which is an important consideration for researchers undertaking skin VOC sampling. </w:t>
      </w:r>
    </w:p>
    <w:p w14:paraId="4EE89A34" w14:textId="77777777" w:rsidR="001D7A10" w:rsidRDefault="001D7A10" w:rsidP="00D513B4">
      <w:pPr>
        <w:spacing w:line="480" w:lineRule="auto"/>
        <w:jc w:val="both"/>
        <w:rPr>
          <w:rStyle w:val="Strong"/>
          <w:rFonts w:ascii="Arial" w:hAnsi="Arial" w:cs="Arial"/>
          <w:sz w:val="24"/>
          <w:szCs w:val="24"/>
        </w:rPr>
      </w:pPr>
      <w:r w:rsidRPr="00D24C38">
        <w:rPr>
          <w:rStyle w:val="Strong"/>
          <w:rFonts w:ascii="Arial" w:hAnsi="Arial" w:cs="Arial"/>
          <w:sz w:val="24"/>
          <w:szCs w:val="24"/>
        </w:rPr>
        <w:lastRenderedPageBreak/>
        <w:t>Skin VOCs in health and disease</w:t>
      </w:r>
    </w:p>
    <w:p w14:paraId="4C708AA8" w14:textId="6E149535" w:rsidR="001D7A10" w:rsidRDefault="001D7A10" w:rsidP="00D513B4">
      <w:pPr>
        <w:spacing w:line="480" w:lineRule="auto"/>
        <w:jc w:val="both"/>
        <w:rPr>
          <w:rStyle w:val="Strong"/>
          <w:rFonts w:ascii="Arial" w:hAnsi="Arial" w:cs="Arial"/>
          <w:sz w:val="24"/>
          <w:szCs w:val="24"/>
        </w:rPr>
      </w:pPr>
      <w:r w:rsidRPr="002B2CD0">
        <w:rPr>
          <w:rFonts w:ascii="Arial" w:hAnsi="Arial" w:cs="Arial"/>
          <w:sz w:val="24"/>
          <w:szCs w:val="24"/>
        </w:rPr>
        <w:t xml:space="preserve">The </w:t>
      </w:r>
      <w:r>
        <w:rPr>
          <w:rFonts w:ascii="Arial" w:hAnsi="Arial" w:cs="Arial"/>
          <w:sz w:val="24"/>
          <w:szCs w:val="24"/>
        </w:rPr>
        <w:t xml:space="preserve">analysis of skin VOCs </w:t>
      </w:r>
      <w:r w:rsidRPr="002B2CD0">
        <w:rPr>
          <w:rFonts w:ascii="Arial" w:hAnsi="Arial" w:cs="Arial"/>
          <w:sz w:val="24"/>
          <w:szCs w:val="24"/>
        </w:rPr>
        <w:t xml:space="preserve">offers a </w:t>
      </w:r>
      <w:r w:rsidR="00F6511B">
        <w:rPr>
          <w:rFonts w:ascii="Arial" w:hAnsi="Arial" w:cs="Arial"/>
          <w:sz w:val="24"/>
          <w:szCs w:val="24"/>
        </w:rPr>
        <w:t xml:space="preserve">novel </w:t>
      </w:r>
      <w:r w:rsidRPr="002B2CD0">
        <w:rPr>
          <w:rFonts w:ascii="Arial" w:hAnsi="Arial" w:cs="Arial"/>
          <w:sz w:val="24"/>
          <w:szCs w:val="24"/>
        </w:rPr>
        <w:t>non-invasive method for detection and monitoring of human health and disease.</w:t>
      </w:r>
      <w:r w:rsidRPr="00A9262A">
        <w:t xml:space="preserve"> </w:t>
      </w:r>
      <w:r w:rsidRPr="00A9262A">
        <w:rPr>
          <w:rFonts w:ascii="Arial" w:hAnsi="Arial" w:cs="Arial"/>
          <w:sz w:val="24"/>
          <w:szCs w:val="24"/>
        </w:rPr>
        <w:t xml:space="preserve">Skin VOCs are of great importance in numerous scientific, environmental, and medicinal fields. The human skin </w:t>
      </w:r>
      <w:proofErr w:type="spellStart"/>
      <w:r w:rsidR="000D10A7">
        <w:rPr>
          <w:rFonts w:ascii="Arial" w:hAnsi="Arial" w:cs="Arial"/>
          <w:sz w:val="24"/>
          <w:szCs w:val="24"/>
        </w:rPr>
        <w:t>volatolome</w:t>
      </w:r>
      <w:proofErr w:type="spellEnd"/>
      <w:r w:rsidRPr="00A9262A">
        <w:rPr>
          <w:rFonts w:ascii="Arial" w:hAnsi="Arial" w:cs="Arial"/>
          <w:sz w:val="24"/>
          <w:szCs w:val="24"/>
        </w:rPr>
        <w:t xml:space="preserve"> has been applied in search and rescue operations and human trafficking scenarios that rely on the detection of common VOCs, such as ketones and alcohols to identify individuals </w:t>
      </w:r>
      <w:sdt>
        <w:sdtPr>
          <w:rPr>
            <w:rFonts w:ascii="Arial" w:hAnsi="Arial" w:cs="Arial"/>
            <w:color w:val="000000"/>
            <w:sz w:val="24"/>
            <w:szCs w:val="24"/>
          </w:rPr>
          <w:tag w:val="MENDELEY_CITATION_v3_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"/>
          <w:id w:val="268442243"/>
          <w:placeholder>
            <w:docPart w:val="DefaultPlaceholder_-1854013440"/>
          </w:placeholder>
        </w:sdtPr>
        <w:sdtContent>
          <w:r w:rsidR="00003F82" w:rsidRPr="00003F82">
            <w:rPr>
              <w:rFonts w:ascii="Arial" w:hAnsi="Arial" w:cs="Arial"/>
              <w:color w:val="000000"/>
              <w:sz w:val="24"/>
              <w:szCs w:val="24"/>
            </w:rPr>
            <w:t>(6)</w:t>
          </w:r>
        </w:sdtContent>
      </w:sdt>
      <w:r w:rsidRPr="00A9262A">
        <w:rPr>
          <w:rFonts w:ascii="Arial" w:hAnsi="Arial" w:cs="Arial"/>
          <w:sz w:val="24"/>
          <w:szCs w:val="24"/>
        </w:rPr>
        <w:t xml:space="preserve">.  Skin </w:t>
      </w:r>
      <w:proofErr w:type="spellStart"/>
      <w:r w:rsidRPr="00A9262A">
        <w:rPr>
          <w:rFonts w:ascii="Arial" w:hAnsi="Arial" w:cs="Arial"/>
          <w:sz w:val="24"/>
          <w:szCs w:val="24"/>
        </w:rPr>
        <w:t>volatomics</w:t>
      </w:r>
      <w:proofErr w:type="spellEnd"/>
      <w:r w:rsidRPr="00A9262A">
        <w:rPr>
          <w:rFonts w:ascii="Arial" w:hAnsi="Arial" w:cs="Arial"/>
          <w:sz w:val="24"/>
          <w:szCs w:val="24"/>
        </w:rPr>
        <w:t xml:space="preserve"> have also been studied in the ecology of blood-sucking vectors of human diseases and used in the design of perfumes and personal care products</w:t>
      </w:r>
      <w:r w:rsidR="005740D6">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"/>
          <w:id w:val="1258324630"/>
          <w:placeholder>
            <w:docPart w:val="DefaultPlaceholder_-1854013440"/>
          </w:placeholder>
        </w:sdtPr>
        <w:sdtContent>
          <w:r w:rsidR="00003F82" w:rsidRPr="00003F82">
            <w:rPr>
              <w:rFonts w:ascii="Arial" w:hAnsi="Arial" w:cs="Arial"/>
              <w:color w:val="000000"/>
              <w:sz w:val="24"/>
              <w:szCs w:val="24"/>
            </w:rPr>
            <w:t>(22)</w:t>
          </w:r>
        </w:sdtContent>
      </w:sdt>
      <w:r w:rsidRPr="00A9262A">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"/>
          <w:id w:val="-1051300904"/>
          <w:placeholder>
            <w:docPart w:val="DefaultPlaceholder_-1854013440"/>
          </w:placeholder>
        </w:sdtPr>
        <w:sdtContent>
          <w:r w:rsidR="00003F82" w:rsidRPr="00003F82">
            <w:rPr>
              <w:rFonts w:ascii="Arial" w:hAnsi="Arial" w:cs="Arial"/>
              <w:color w:val="000000"/>
              <w:sz w:val="24"/>
              <w:szCs w:val="24"/>
            </w:rPr>
            <w:t>(34)</w:t>
          </w:r>
        </w:sdtContent>
      </w:sdt>
      <w:r w:rsidRPr="00A9262A">
        <w:rPr>
          <w:rFonts w:ascii="Arial" w:hAnsi="Arial" w:cs="Arial"/>
          <w:sz w:val="24"/>
          <w:szCs w:val="24"/>
        </w:rPr>
        <w:t xml:space="preserve">.  Personalised skin </w:t>
      </w:r>
      <w:proofErr w:type="spellStart"/>
      <w:r w:rsidRPr="00A9262A">
        <w:rPr>
          <w:rFonts w:ascii="Arial" w:hAnsi="Arial" w:cs="Arial"/>
          <w:sz w:val="24"/>
          <w:szCs w:val="24"/>
        </w:rPr>
        <w:t>volatolomics</w:t>
      </w:r>
      <w:proofErr w:type="spellEnd"/>
      <w:r w:rsidRPr="00A9262A">
        <w:rPr>
          <w:rFonts w:ascii="Arial" w:hAnsi="Arial" w:cs="Arial"/>
          <w:sz w:val="24"/>
          <w:szCs w:val="24"/>
        </w:rPr>
        <w:t xml:space="preserve"> may be of greater relevance in medicinal fields to enable the non-invasive detection of changes in an individual’s health status.  A particular strength of skin </w:t>
      </w:r>
      <w:proofErr w:type="spellStart"/>
      <w:r w:rsidRPr="00A9262A">
        <w:rPr>
          <w:rFonts w:ascii="Arial" w:hAnsi="Arial" w:cs="Arial"/>
          <w:sz w:val="24"/>
          <w:szCs w:val="24"/>
        </w:rPr>
        <w:t>volatolomics</w:t>
      </w:r>
      <w:proofErr w:type="spellEnd"/>
      <w:r w:rsidRPr="00A9262A">
        <w:rPr>
          <w:rFonts w:ascii="Arial" w:hAnsi="Arial" w:cs="Arial"/>
          <w:sz w:val="24"/>
          <w:szCs w:val="24"/>
        </w:rPr>
        <w:t xml:space="preserve"> may lie in scenarios that require serial or longitudinal samplings.  In the case of response to therapy and drug monitoring, the ability of the skin to excrete exogenous metabolites or surrogate markers of the systemic metabolism may be a specific advantage.</w:t>
      </w:r>
      <w:r>
        <w:rPr>
          <w:rFonts w:ascii="Arial" w:hAnsi="Arial" w:cs="Arial"/>
          <w:sz w:val="24"/>
          <w:szCs w:val="24"/>
        </w:rPr>
        <w:t xml:space="preserve"> </w:t>
      </w:r>
    </w:p>
    <w:p w14:paraId="14842E6B" w14:textId="62CE1CDA" w:rsidR="001D7A10" w:rsidRPr="005F60F9" w:rsidRDefault="001D7A10" w:rsidP="001149EB">
      <w:pPr>
        <w:spacing w:line="480" w:lineRule="auto"/>
        <w:jc w:val="both"/>
        <w:rPr>
          <w:rFonts w:ascii="Arial" w:hAnsi="Arial" w:cs="Arial"/>
          <w:sz w:val="24"/>
          <w:szCs w:val="24"/>
        </w:rPr>
      </w:pPr>
      <w:r w:rsidRPr="00457834">
        <w:rPr>
          <w:rStyle w:val="Strong"/>
          <w:rFonts w:ascii="Arial" w:hAnsi="Arial" w:cs="Arial"/>
          <w:sz w:val="24"/>
          <w:szCs w:val="24"/>
        </w:rPr>
        <w:t xml:space="preserve">Healthy </w:t>
      </w:r>
      <w:proofErr w:type="spellStart"/>
      <w:r w:rsidR="000D10A7">
        <w:rPr>
          <w:rStyle w:val="Strong"/>
          <w:rFonts w:ascii="Arial" w:hAnsi="Arial" w:cs="Arial"/>
          <w:sz w:val="24"/>
          <w:szCs w:val="24"/>
        </w:rPr>
        <w:t>volatolome</w:t>
      </w:r>
      <w:proofErr w:type="spellEnd"/>
      <w:r w:rsidRPr="00457834">
        <w:rPr>
          <w:rStyle w:val="Strong"/>
          <w:rFonts w:ascii="Arial" w:hAnsi="Arial" w:cs="Arial"/>
          <w:sz w:val="24"/>
          <w:szCs w:val="24"/>
        </w:rPr>
        <w:t xml:space="preserve">: </w:t>
      </w:r>
      <w:r w:rsidRPr="00A30DF0">
        <w:rPr>
          <w:rStyle w:val="Strong"/>
          <w:rFonts w:ascii="Arial" w:hAnsi="Arial" w:cs="Arial"/>
          <w:b w:val="0"/>
          <w:bCs w:val="0"/>
          <w:sz w:val="24"/>
          <w:szCs w:val="24"/>
        </w:rPr>
        <w:t>The most recent</w:t>
      </w:r>
      <w:r>
        <w:rPr>
          <w:rStyle w:val="Strong"/>
          <w:rFonts w:ascii="Arial" w:hAnsi="Arial" w:cs="Arial"/>
          <w:b w:val="0"/>
          <w:bCs w:val="0"/>
          <w:sz w:val="24"/>
          <w:szCs w:val="24"/>
        </w:rPr>
        <w:t xml:space="preserve"> literature</w:t>
      </w:r>
      <w:r w:rsidRPr="00A30DF0">
        <w:rPr>
          <w:rStyle w:val="Strong"/>
          <w:rFonts w:ascii="Arial" w:hAnsi="Arial" w:cs="Arial"/>
          <w:b w:val="0"/>
          <w:bCs w:val="0"/>
          <w:sz w:val="24"/>
          <w:szCs w:val="24"/>
        </w:rPr>
        <w:t xml:space="preserve"> review of skin VOCs has demonstrated a unique signature of healthy skin</w:t>
      </w:r>
      <w:r w:rsidR="00BB35A7">
        <w:rPr>
          <w:rStyle w:val="Strong"/>
          <w:rFonts w:ascii="Arial" w:hAnsi="Arial" w:cs="Arial"/>
          <w:b w:val="0"/>
          <w:bCs w:val="0"/>
          <w:sz w:val="24"/>
          <w:szCs w:val="24"/>
        </w:rPr>
        <w:t xml:space="preserve"> </w:t>
      </w:r>
      <w:sdt>
        <w:sdtPr>
          <w:rPr>
            <w:rStyle w:val="Strong"/>
            <w:rFonts w:ascii="Arial" w:hAnsi="Arial" w:cs="Arial"/>
            <w:b w:val="0"/>
            <w:bCs w:val="0"/>
            <w:color w:val="000000"/>
            <w:sz w:val="24"/>
            <w:szCs w:val="24"/>
          </w:rPr>
          <w:tag w:val="MENDELEY_CITATION_v3_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"/>
          <w:id w:val="-1507209529"/>
          <w:placeholder>
            <w:docPart w:val="DefaultPlaceholder_-1854013440"/>
          </w:placeholder>
        </w:sdtPr>
        <w:sdtContent>
          <w:r w:rsidR="00003F82" w:rsidRPr="00003F82">
            <w:rPr>
              <w:rStyle w:val="Strong"/>
              <w:rFonts w:ascii="Arial" w:hAnsi="Arial" w:cs="Arial"/>
              <w:b w:val="0"/>
              <w:bCs w:val="0"/>
              <w:color w:val="000000"/>
              <w:sz w:val="24"/>
              <w:szCs w:val="24"/>
            </w:rPr>
            <w:t>(25)</w:t>
          </w:r>
        </w:sdtContent>
      </w:sdt>
      <w:r w:rsidRPr="00A30DF0">
        <w:rPr>
          <w:rStyle w:val="Strong"/>
          <w:rFonts w:ascii="Arial" w:hAnsi="Arial" w:cs="Arial"/>
          <w:b w:val="0"/>
          <w:bCs w:val="0"/>
          <w:sz w:val="24"/>
          <w:szCs w:val="24"/>
        </w:rPr>
        <w:t>. From a</w:t>
      </w:r>
      <w:r w:rsidRPr="00A30DF0">
        <w:rPr>
          <w:rFonts w:ascii="Arial" w:hAnsi="Arial" w:cs="Arial"/>
          <w:b/>
          <w:bCs/>
          <w:sz w:val="24"/>
          <w:szCs w:val="24"/>
        </w:rPr>
        <w:t xml:space="preserve"> </w:t>
      </w:r>
      <w:r w:rsidRPr="00A30DF0">
        <w:rPr>
          <w:rFonts w:ascii="Arial" w:hAnsi="Arial" w:cs="Arial"/>
          <w:sz w:val="24"/>
          <w:szCs w:val="24"/>
        </w:rPr>
        <w:t>total of 22 studies evaluated from regions of disease-free skin</w:t>
      </w:r>
      <w:r w:rsidR="00F6511B">
        <w:rPr>
          <w:rFonts w:ascii="Arial" w:hAnsi="Arial" w:cs="Arial"/>
          <w:sz w:val="24"/>
          <w:szCs w:val="24"/>
        </w:rPr>
        <w:t xml:space="preserve"> using untargeted metabolomics</w:t>
      </w:r>
      <w:r w:rsidRPr="00A30DF0">
        <w:rPr>
          <w:rFonts w:ascii="Arial" w:hAnsi="Arial" w:cs="Arial"/>
          <w:sz w:val="24"/>
          <w:szCs w:val="24"/>
        </w:rPr>
        <w:t>, 689 compounds were</w:t>
      </w:r>
      <w:r>
        <w:rPr>
          <w:rFonts w:ascii="Arial" w:hAnsi="Arial" w:cs="Arial"/>
          <w:sz w:val="24"/>
          <w:szCs w:val="24"/>
        </w:rPr>
        <w:t xml:space="preserve"> identified</w:t>
      </w:r>
      <w:r w:rsidRPr="00457834">
        <w:rPr>
          <w:rFonts w:ascii="Arial" w:hAnsi="Arial" w:cs="Arial"/>
          <w:sz w:val="24"/>
          <w:szCs w:val="24"/>
        </w:rPr>
        <w:t xml:space="preserve"> from 32 different chemical classes, the most common being: aldehydes (18%), carboxylic acids (12%), alkanes (12%), fatty alcohols (9%), ketones (7%), and benzenes and derivatives (6%) </w:t>
      </w:r>
      <w:r w:rsidRPr="00D07981">
        <w:rPr>
          <w:rFonts w:ascii="Arial" w:hAnsi="Arial" w:cs="Arial"/>
          <w:sz w:val="24"/>
          <w:szCs w:val="24"/>
        </w:rPr>
        <w:t>(Figure 1).</w:t>
      </w:r>
      <w:r w:rsidRPr="00457834">
        <w:rPr>
          <w:rFonts w:ascii="Arial" w:hAnsi="Arial" w:cs="Arial"/>
          <w:sz w:val="24"/>
          <w:szCs w:val="24"/>
        </w:rPr>
        <w:t xml:space="preserve"> The most common VOCs detected from healthy skin were decanal (</w:t>
      </w:r>
      <w:r w:rsidRPr="00457834">
        <w:rPr>
          <w:rFonts w:ascii="Arial" w:hAnsi="Arial" w:cs="Arial"/>
          <w:i/>
          <w:iCs/>
          <w:sz w:val="24"/>
          <w:szCs w:val="24"/>
        </w:rPr>
        <w:t>n</w:t>
      </w:r>
      <w:r w:rsidRPr="00457834">
        <w:rPr>
          <w:rFonts w:ascii="Arial" w:hAnsi="Arial" w:cs="Arial"/>
          <w:sz w:val="24"/>
          <w:szCs w:val="24"/>
        </w:rPr>
        <w:t xml:space="preserve"> = 21 studies), nonanal (</w:t>
      </w:r>
      <w:r w:rsidRPr="00457834">
        <w:rPr>
          <w:rFonts w:ascii="Arial" w:hAnsi="Arial" w:cs="Arial"/>
          <w:i/>
          <w:iCs/>
          <w:sz w:val="24"/>
          <w:szCs w:val="24"/>
        </w:rPr>
        <w:t xml:space="preserve">n </w:t>
      </w:r>
      <w:r w:rsidRPr="00457834">
        <w:rPr>
          <w:rFonts w:ascii="Arial" w:hAnsi="Arial" w:cs="Arial"/>
          <w:sz w:val="24"/>
          <w:szCs w:val="24"/>
        </w:rPr>
        <w:t>= 20), octanal (</w:t>
      </w:r>
      <w:r w:rsidRPr="00457834">
        <w:rPr>
          <w:rFonts w:ascii="Arial" w:hAnsi="Arial" w:cs="Arial"/>
          <w:i/>
          <w:iCs/>
          <w:sz w:val="24"/>
          <w:szCs w:val="24"/>
        </w:rPr>
        <w:t>n</w:t>
      </w:r>
      <w:r w:rsidRPr="00457834">
        <w:rPr>
          <w:rFonts w:ascii="Arial" w:hAnsi="Arial" w:cs="Arial"/>
          <w:sz w:val="24"/>
          <w:szCs w:val="24"/>
        </w:rPr>
        <w:t xml:space="preserve"> = 18), heptanal (</w:t>
      </w:r>
      <w:r w:rsidRPr="00457834">
        <w:rPr>
          <w:rFonts w:ascii="Arial" w:hAnsi="Arial" w:cs="Arial"/>
          <w:i/>
          <w:iCs/>
          <w:sz w:val="24"/>
          <w:szCs w:val="24"/>
        </w:rPr>
        <w:t>n</w:t>
      </w:r>
      <w:r w:rsidRPr="00457834">
        <w:rPr>
          <w:rFonts w:ascii="Arial" w:hAnsi="Arial" w:cs="Arial"/>
          <w:sz w:val="24"/>
          <w:szCs w:val="24"/>
        </w:rPr>
        <w:t xml:space="preserve"> = 15), benzaldehyde (</w:t>
      </w:r>
      <w:r w:rsidRPr="00457834">
        <w:rPr>
          <w:rFonts w:ascii="Arial" w:hAnsi="Arial" w:cs="Arial"/>
          <w:i/>
          <w:iCs/>
          <w:sz w:val="24"/>
          <w:szCs w:val="24"/>
        </w:rPr>
        <w:t>n</w:t>
      </w:r>
      <w:r w:rsidRPr="00457834">
        <w:rPr>
          <w:rFonts w:ascii="Arial" w:hAnsi="Arial" w:cs="Arial"/>
          <w:sz w:val="24"/>
          <w:szCs w:val="24"/>
        </w:rPr>
        <w:t xml:space="preserve"> = 15), 6-methyl, 5-hepten-2-one (</w:t>
      </w:r>
      <w:r w:rsidRPr="00457834">
        <w:rPr>
          <w:rFonts w:ascii="Arial" w:hAnsi="Arial" w:cs="Arial"/>
          <w:i/>
          <w:iCs/>
          <w:sz w:val="24"/>
          <w:szCs w:val="24"/>
        </w:rPr>
        <w:t>n</w:t>
      </w:r>
      <w:r w:rsidRPr="00457834">
        <w:rPr>
          <w:rFonts w:ascii="Arial" w:hAnsi="Arial" w:cs="Arial"/>
          <w:sz w:val="24"/>
          <w:szCs w:val="24"/>
        </w:rPr>
        <w:t xml:space="preserve"> = 11), and acetone (</w:t>
      </w:r>
      <w:r w:rsidRPr="00457834">
        <w:rPr>
          <w:rFonts w:ascii="Arial" w:hAnsi="Arial" w:cs="Arial"/>
          <w:i/>
          <w:iCs/>
          <w:sz w:val="24"/>
          <w:szCs w:val="24"/>
        </w:rPr>
        <w:t>n</w:t>
      </w:r>
      <w:r w:rsidRPr="00457834">
        <w:rPr>
          <w:rFonts w:ascii="Arial" w:hAnsi="Arial" w:cs="Arial"/>
          <w:sz w:val="24"/>
          <w:szCs w:val="24"/>
        </w:rPr>
        <w:t xml:space="preserve"> = 9). </w:t>
      </w:r>
      <w:r w:rsidRPr="00D97D77">
        <w:rPr>
          <w:rFonts w:ascii="Arial" w:hAnsi="Arial" w:cs="Arial"/>
          <w:sz w:val="24"/>
          <w:szCs w:val="24"/>
        </w:rPr>
        <w:t>Generally, acetone, acetaldehyde, 6-methyl-5-hepten-2-one, nonanal and decanal were ‘stable’ volatiles consistently detected at high emission rates</w:t>
      </w:r>
      <w:r>
        <w:rPr>
          <w:rFonts w:ascii="Arial" w:hAnsi="Arial" w:cs="Arial"/>
          <w:sz w:val="24"/>
          <w:szCs w:val="24"/>
        </w:rPr>
        <w:t xml:space="preserve">. </w:t>
      </w:r>
      <w:r w:rsidRPr="00457834">
        <w:rPr>
          <w:rFonts w:ascii="Arial" w:hAnsi="Arial" w:cs="Arial"/>
          <w:sz w:val="24"/>
          <w:szCs w:val="24"/>
        </w:rPr>
        <w:t>The putative biological origins of VOCs of healthy skin were evaluated</w:t>
      </w:r>
      <w:r>
        <w:rPr>
          <w:rFonts w:ascii="Arial" w:hAnsi="Arial" w:cs="Arial"/>
          <w:sz w:val="24"/>
          <w:szCs w:val="24"/>
        </w:rPr>
        <w:t xml:space="preserve"> </w:t>
      </w:r>
      <w:r>
        <w:rPr>
          <w:rFonts w:ascii="Arial" w:hAnsi="Arial" w:cs="Arial"/>
          <w:sz w:val="24"/>
          <w:szCs w:val="24"/>
        </w:rPr>
        <w:lastRenderedPageBreak/>
        <w:t>in this study</w:t>
      </w:r>
      <w:r w:rsidRPr="00457834">
        <w:rPr>
          <w:rFonts w:ascii="Arial" w:hAnsi="Arial" w:cs="Arial"/>
          <w:sz w:val="24"/>
          <w:szCs w:val="24"/>
        </w:rPr>
        <w:t xml:space="preserve"> by matching individual </w:t>
      </w:r>
      <w:r>
        <w:rPr>
          <w:rFonts w:ascii="Arial" w:hAnsi="Arial" w:cs="Arial"/>
          <w:sz w:val="24"/>
          <w:szCs w:val="24"/>
        </w:rPr>
        <w:t>metabolites</w:t>
      </w:r>
      <w:r w:rsidRPr="00457834">
        <w:rPr>
          <w:rFonts w:ascii="Arial" w:hAnsi="Arial" w:cs="Arial"/>
          <w:sz w:val="24"/>
          <w:szCs w:val="24"/>
        </w:rPr>
        <w:t xml:space="preserve"> using their CAS numbers against </w:t>
      </w:r>
      <w:r>
        <w:rPr>
          <w:rFonts w:ascii="Arial" w:hAnsi="Arial" w:cs="Arial"/>
          <w:sz w:val="24"/>
          <w:szCs w:val="24"/>
        </w:rPr>
        <w:t xml:space="preserve">the </w:t>
      </w:r>
      <w:r w:rsidRPr="00256E75">
        <w:rPr>
          <w:rFonts w:ascii="Arial" w:hAnsi="Arial" w:cs="Arial"/>
          <w:sz w:val="24"/>
          <w:szCs w:val="24"/>
        </w:rPr>
        <w:t xml:space="preserve">Kyoto </w:t>
      </w:r>
      <w:r w:rsidR="00D07981" w:rsidRPr="00256E75">
        <w:rPr>
          <w:rFonts w:ascii="Arial" w:hAnsi="Arial" w:cs="Arial"/>
          <w:sz w:val="24"/>
          <w:szCs w:val="24"/>
        </w:rPr>
        <w:t>Encyclopaedia</w:t>
      </w:r>
      <w:r w:rsidRPr="00256E75">
        <w:rPr>
          <w:rFonts w:ascii="Arial" w:hAnsi="Arial" w:cs="Arial"/>
          <w:sz w:val="24"/>
          <w:szCs w:val="24"/>
        </w:rPr>
        <w:t xml:space="preserve"> of Genes and Genomes</w:t>
      </w:r>
      <w:r w:rsidRPr="00457834">
        <w:rPr>
          <w:rFonts w:ascii="Arial" w:hAnsi="Arial" w:cs="Arial"/>
          <w:sz w:val="24"/>
          <w:szCs w:val="24"/>
        </w:rPr>
        <w:t xml:space="preserve"> and Human Metabolome databases. Results demonstrated 13% of </w:t>
      </w:r>
      <w:r>
        <w:rPr>
          <w:rFonts w:ascii="Arial" w:hAnsi="Arial" w:cs="Arial"/>
          <w:sz w:val="24"/>
          <w:szCs w:val="24"/>
        </w:rPr>
        <w:t>VOCs</w:t>
      </w:r>
      <w:r w:rsidRPr="00457834">
        <w:rPr>
          <w:rFonts w:ascii="Arial" w:hAnsi="Arial" w:cs="Arial"/>
          <w:sz w:val="24"/>
          <w:szCs w:val="24"/>
        </w:rPr>
        <w:t xml:space="preserve"> had endogenous origins, 46% had exogenous origins, and 41% were present in mixed pathways</w:t>
      </w:r>
      <w:r w:rsidR="005F60F9">
        <w:rPr>
          <w:rFonts w:ascii="Arial" w:hAnsi="Arial" w:cs="Arial"/>
          <w:sz w:val="24"/>
          <w:szCs w:val="24"/>
        </w:rPr>
        <w:t xml:space="preserve">. </w:t>
      </w:r>
      <w:r>
        <w:rPr>
          <w:rFonts w:ascii="Arial" w:hAnsi="Arial" w:cs="Arial"/>
          <w:sz w:val="24"/>
          <w:szCs w:val="24"/>
        </w:rPr>
        <w:t>Although e</w:t>
      </w:r>
      <w:r w:rsidRPr="00231F97">
        <w:rPr>
          <w:rFonts w:ascii="Arial" w:hAnsi="Arial" w:cs="Arial"/>
          <w:sz w:val="24"/>
          <w:szCs w:val="24"/>
        </w:rPr>
        <w:t>xogenous VOCs are present in all biological sampling matrices</w:t>
      </w:r>
      <w:r>
        <w:rPr>
          <w:rFonts w:ascii="Arial" w:hAnsi="Arial" w:cs="Arial"/>
          <w:sz w:val="24"/>
          <w:szCs w:val="24"/>
        </w:rPr>
        <w:t xml:space="preserve">, this is </w:t>
      </w:r>
      <w:r w:rsidRPr="00231F97">
        <w:rPr>
          <w:rFonts w:ascii="Arial" w:hAnsi="Arial" w:cs="Arial"/>
          <w:sz w:val="24"/>
          <w:szCs w:val="24"/>
        </w:rPr>
        <w:t>particularly troublesome for skin VOCs</w:t>
      </w:r>
      <w:r>
        <w:rPr>
          <w:rFonts w:ascii="Arial" w:hAnsi="Arial" w:cs="Arial"/>
          <w:sz w:val="24"/>
          <w:szCs w:val="24"/>
        </w:rPr>
        <w:t xml:space="preserve"> in comparison to other assays such as urine</w:t>
      </w:r>
      <w:r w:rsidR="005F60F9">
        <w:rPr>
          <w:rFonts w:ascii="Arial" w:hAnsi="Arial" w:cs="Arial"/>
          <w:sz w:val="24"/>
          <w:szCs w:val="24"/>
        </w:rPr>
        <w:t xml:space="preserve"> which reflects the </w:t>
      </w:r>
      <w:r w:rsidR="005F60F9">
        <w:rPr>
          <w:rFonts w:ascii="Arial" w:hAnsi="Arial" w:cs="Arial"/>
          <w:sz w:val="24"/>
          <w:szCs w:val="24"/>
        </w:rPr>
        <w:t>unique interface of skin as a matrix between endogenous processes and the outer exposome</w:t>
      </w:r>
      <w:r>
        <w:rPr>
          <w:rFonts w:ascii="Arial" w:hAnsi="Arial" w:cs="Arial"/>
          <w:sz w:val="24"/>
          <w:szCs w:val="24"/>
        </w:rPr>
        <w:t xml:space="preserve">. </w:t>
      </w:r>
      <w:r w:rsidRPr="00231F97">
        <w:rPr>
          <w:rFonts w:ascii="Arial" w:hAnsi="Arial" w:cs="Arial"/>
          <w:sz w:val="24"/>
          <w:szCs w:val="24"/>
        </w:rPr>
        <w:t xml:space="preserve">Compounds such as limonene, undecanal and 1-dodecanol were commonly detected exogenous skin </w:t>
      </w:r>
      <w:r>
        <w:rPr>
          <w:rFonts w:ascii="Arial" w:hAnsi="Arial" w:cs="Arial"/>
          <w:sz w:val="24"/>
          <w:szCs w:val="24"/>
        </w:rPr>
        <w:t>VOCs</w:t>
      </w:r>
      <w:r w:rsidRPr="00231F97">
        <w:rPr>
          <w:rFonts w:ascii="Arial" w:hAnsi="Arial" w:cs="Arial"/>
          <w:sz w:val="24"/>
          <w:szCs w:val="24"/>
        </w:rPr>
        <w:t xml:space="preserve">, that are regularly used in food flavouring, </w:t>
      </w:r>
      <w:r w:rsidR="005F60F9" w:rsidRPr="00231F97">
        <w:rPr>
          <w:rFonts w:ascii="Arial" w:hAnsi="Arial" w:cs="Arial"/>
          <w:sz w:val="24"/>
          <w:szCs w:val="24"/>
        </w:rPr>
        <w:t>preservatives,</w:t>
      </w:r>
      <w:r w:rsidRPr="00231F97">
        <w:rPr>
          <w:rFonts w:ascii="Arial" w:hAnsi="Arial" w:cs="Arial"/>
          <w:sz w:val="24"/>
          <w:szCs w:val="24"/>
        </w:rPr>
        <w:t xml:space="preserve"> and </w:t>
      </w:r>
      <w:r w:rsidR="005F60F9">
        <w:rPr>
          <w:rFonts w:ascii="Arial" w:hAnsi="Arial" w:cs="Arial"/>
          <w:sz w:val="24"/>
          <w:szCs w:val="24"/>
        </w:rPr>
        <w:t xml:space="preserve">cosmetic </w:t>
      </w:r>
      <w:r w:rsidRPr="00231F97">
        <w:rPr>
          <w:rFonts w:ascii="Arial" w:hAnsi="Arial" w:cs="Arial"/>
          <w:sz w:val="24"/>
          <w:szCs w:val="24"/>
        </w:rPr>
        <w:t xml:space="preserve">fragrances </w:t>
      </w:r>
      <w:sdt>
        <w:sdtPr>
          <w:rPr>
            <w:rFonts w:ascii="Arial" w:hAnsi="Arial" w:cs="Arial"/>
            <w:color w:val="000000"/>
            <w:sz w:val="24"/>
            <w:szCs w:val="24"/>
          </w:rPr>
          <w:tag w:val="MENDELEY_CITATION_v3_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"/>
          <w:id w:val="1411581466"/>
          <w:placeholder>
            <w:docPart w:val="DefaultPlaceholder_-1854013440"/>
          </w:placeholder>
        </w:sdtPr>
        <w:sdtContent>
          <w:r w:rsidR="00003F82" w:rsidRPr="00003F82">
            <w:rPr>
              <w:rFonts w:ascii="Arial" w:hAnsi="Arial" w:cs="Arial"/>
              <w:color w:val="000000"/>
              <w:sz w:val="24"/>
              <w:szCs w:val="24"/>
            </w:rPr>
            <w:t>(35,36)</w:t>
          </w:r>
        </w:sdtContent>
      </w:sdt>
      <w:r w:rsidRPr="00231F97">
        <w:rPr>
          <w:rFonts w:ascii="Arial" w:hAnsi="Arial" w:cs="Arial"/>
          <w:sz w:val="24"/>
          <w:szCs w:val="24"/>
        </w:rPr>
        <w:t>. Compounds such as phenol, are</w:t>
      </w:r>
      <w:r w:rsidR="005F60F9">
        <w:rPr>
          <w:rFonts w:ascii="Arial" w:hAnsi="Arial" w:cs="Arial"/>
          <w:sz w:val="24"/>
          <w:szCs w:val="24"/>
        </w:rPr>
        <w:t xml:space="preserve"> known to be</w:t>
      </w:r>
      <w:r w:rsidRPr="00231F97">
        <w:rPr>
          <w:rFonts w:ascii="Arial" w:hAnsi="Arial" w:cs="Arial"/>
          <w:sz w:val="24"/>
          <w:szCs w:val="24"/>
        </w:rPr>
        <w:t xml:space="preserve"> abundantly expressed in the environmental as well as being </w:t>
      </w:r>
      <w:r w:rsidR="005F60F9">
        <w:rPr>
          <w:rFonts w:ascii="Arial" w:hAnsi="Arial" w:cs="Arial"/>
          <w:sz w:val="24"/>
          <w:szCs w:val="24"/>
        </w:rPr>
        <w:t xml:space="preserve">secondary </w:t>
      </w:r>
      <w:r w:rsidRPr="00231F97">
        <w:rPr>
          <w:rFonts w:ascii="Arial" w:hAnsi="Arial" w:cs="Arial"/>
          <w:sz w:val="24"/>
          <w:szCs w:val="24"/>
        </w:rPr>
        <w:t xml:space="preserve">metabolites of common medications such as aspirin </w:t>
      </w:r>
      <w:sdt>
        <w:sdtPr>
          <w:rPr>
            <w:rFonts w:ascii="Arial" w:hAnsi="Arial" w:cs="Arial"/>
            <w:color w:val="000000"/>
            <w:sz w:val="24"/>
            <w:szCs w:val="24"/>
          </w:rPr>
          <w:tag w:val="MENDELEY_CITATION_v3_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"/>
          <w:id w:val="-2114586182"/>
          <w:placeholder>
            <w:docPart w:val="DefaultPlaceholder_-1854013440"/>
          </w:placeholder>
        </w:sdtPr>
        <w:sdtContent>
          <w:r w:rsidR="00003F82" w:rsidRPr="00003F82">
            <w:rPr>
              <w:rFonts w:ascii="Arial" w:hAnsi="Arial" w:cs="Arial"/>
              <w:color w:val="000000"/>
              <w:sz w:val="24"/>
              <w:szCs w:val="24"/>
            </w:rPr>
            <w:t>(37,38)</w:t>
          </w:r>
        </w:sdtContent>
      </w:sdt>
      <w:r w:rsidRPr="00231F97">
        <w:rPr>
          <w:rFonts w:ascii="Arial" w:hAnsi="Arial" w:cs="Arial"/>
          <w:sz w:val="24"/>
          <w:szCs w:val="24"/>
        </w:rPr>
        <w:t xml:space="preserve">. A significant proportion of skin compounds also had mixed biological origins such as benzoic acid which is a widely used fungistatic compound used as a food preservative; however, also produced endogenously as a by-product of phenylalanine metabolism in gut bacteria </w:t>
      </w:r>
      <w:sdt>
        <w:sdtPr>
          <w:rPr>
            <w:rFonts w:ascii="Arial" w:hAnsi="Arial" w:cs="Arial"/>
            <w:color w:val="000000"/>
            <w:sz w:val="24"/>
            <w:szCs w:val="24"/>
          </w:rPr>
          <w:tag w:val="MENDELEY_CITATION_v3_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"/>
          <w:id w:val="-1199161585"/>
          <w:placeholder>
            <w:docPart w:val="DefaultPlaceholder_-1854013440"/>
          </w:placeholder>
        </w:sdtPr>
        <w:sdtContent>
          <w:r w:rsidR="00003F82" w:rsidRPr="00003F82">
            <w:rPr>
              <w:rFonts w:ascii="Arial" w:hAnsi="Arial" w:cs="Arial"/>
              <w:color w:val="000000"/>
              <w:sz w:val="24"/>
              <w:szCs w:val="24"/>
            </w:rPr>
            <w:t>(39)</w:t>
          </w:r>
        </w:sdtContent>
      </w:sdt>
      <w:r w:rsidRPr="00231F97">
        <w:rPr>
          <w:rFonts w:ascii="Arial" w:hAnsi="Arial" w:cs="Arial"/>
          <w:sz w:val="24"/>
          <w:szCs w:val="24"/>
        </w:rPr>
        <w:t>.</w:t>
      </w:r>
    </w:p>
    <w:p w14:paraId="2DF57B1D" w14:textId="4CEEFBE9" w:rsidR="001D7A10" w:rsidRDefault="001D7A10" w:rsidP="0092437C">
      <w:pPr>
        <w:spacing w:line="480" w:lineRule="auto"/>
        <w:jc w:val="both"/>
        <w:rPr>
          <w:rFonts w:ascii="Arial" w:hAnsi="Arial" w:cs="Arial"/>
          <w:sz w:val="24"/>
          <w:szCs w:val="24"/>
        </w:rPr>
      </w:pPr>
      <w:r w:rsidRPr="00505329">
        <w:rPr>
          <w:rFonts w:ascii="Arial" w:hAnsi="Arial" w:cs="Arial"/>
          <w:sz w:val="24"/>
          <w:szCs w:val="24"/>
        </w:rPr>
        <w:t xml:space="preserve">Currently, there is no clinically validated skin biomarker that may be used for diagnostic </w:t>
      </w:r>
      <w:r w:rsidR="00505329" w:rsidRPr="00505329">
        <w:rPr>
          <w:rFonts w:ascii="Arial" w:hAnsi="Arial" w:cs="Arial"/>
          <w:sz w:val="24"/>
          <w:szCs w:val="24"/>
        </w:rPr>
        <w:t>purposes,</w:t>
      </w:r>
      <w:r w:rsidRPr="00505329">
        <w:rPr>
          <w:rFonts w:ascii="Arial" w:hAnsi="Arial" w:cs="Arial"/>
          <w:sz w:val="24"/>
          <w:szCs w:val="24"/>
        </w:rPr>
        <w:t xml:space="preserve"> but various association have been drawn</w:t>
      </w:r>
      <w:r w:rsidR="005F60F9">
        <w:rPr>
          <w:rFonts w:ascii="Arial" w:hAnsi="Arial" w:cs="Arial"/>
          <w:sz w:val="24"/>
          <w:szCs w:val="24"/>
        </w:rPr>
        <w:t xml:space="preserve"> between skin VOCs and human health</w:t>
      </w:r>
      <w:r w:rsidRPr="00505329">
        <w:rPr>
          <w:rFonts w:ascii="Arial" w:hAnsi="Arial" w:cs="Arial"/>
          <w:sz w:val="24"/>
          <w:szCs w:val="24"/>
        </w:rPr>
        <w:t xml:space="preserve"> such as the presence of 2-nonenal as a biomarker for ageing, ethanol to signify alcohol consumption and </w:t>
      </w:r>
      <w:r w:rsidR="005F60F9">
        <w:rPr>
          <w:rFonts w:ascii="Arial" w:hAnsi="Arial" w:cs="Arial"/>
          <w:sz w:val="24"/>
          <w:szCs w:val="24"/>
        </w:rPr>
        <w:t>d</w:t>
      </w:r>
      <w:r w:rsidRPr="00505329">
        <w:rPr>
          <w:rFonts w:ascii="Arial" w:hAnsi="Arial" w:cs="Arial"/>
          <w:sz w:val="24"/>
          <w:szCs w:val="24"/>
        </w:rPr>
        <w:t>imethyl sulphone, ally methyl sulphide</w:t>
      </w:r>
      <w:r w:rsidR="005F60F9">
        <w:rPr>
          <w:rFonts w:ascii="Arial" w:hAnsi="Arial" w:cs="Arial"/>
          <w:sz w:val="24"/>
          <w:szCs w:val="24"/>
        </w:rPr>
        <w:t xml:space="preserve"> and </w:t>
      </w:r>
      <w:proofErr w:type="spellStart"/>
      <w:r w:rsidRPr="00505329">
        <w:rPr>
          <w:rFonts w:ascii="Arial" w:hAnsi="Arial" w:cs="Arial"/>
          <w:sz w:val="24"/>
          <w:szCs w:val="24"/>
        </w:rPr>
        <w:t>allymercaptan</w:t>
      </w:r>
      <w:proofErr w:type="spellEnd"/>
      <w:r w:rsidRPr="00505329">
        <w:rPr>
          <w:rFonts w:ascii="Arial" w:hAnsi="Arial" w:cs="Arial"/>
          <w:sz w:val="24"/>
          <w:szCs w:val="24"/>
        </w:rPr>
        <w:t xml:space="preserve"> as indicators of garlic ingestion</w:t>
      </w:r>
      <w:r w:rsidR="00836E53" w:rsidRPr="00505329">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"/>
          <w:id w:val="-1866893742"/>
          <w:placeholder>
            <w:docPart w:val="DefaultPlaceholder_-1854013440"/>
          </w:placeholder>
        </w:sdtPr>
        <w:sdtContent>
          <w:r w:rsidR="00003F82" w:rsidRPr="00003F82">
            <w:rPr>
              <w:rFonts w:ascii="Arial" w:hAnsi="Arial" w:cs="Arial"/>
              <w:color w:val="000000"/>
              <w:sz w:val="24"/>
              <w:szCs w:val="24"/>
            </w:rPr>
            <w:t>(36,40)</w:t>
          </w:r>
        </w:sdtContent>
      </w:sdt>
      <w:r w:rsidRPr="00505329">
        <w:rPr>
          <w:rFonts w:ascii="Arial" w:hAnsi="Arial" w:cs="Arial"/>
          <w:sz w:val="24"/>
          <w:szCs w:val="24"/>
        </w:rPr>
        <w:t xml:space="preserve">. Skin VOCs associated with cigarette smoking have </w:t>
      </w:r>
      <w:r w:rsidR="005F60F9">
        <w:rPr>
          <w:rFonts w:ascii="Arial" w:hAnsi="Arial" w:cs="Arial"/>
          <w:sz w:val="24"/>
          <w:szCs w:val="24"/>
        </w:rPr>
        <w:t>been</w:t>
      </w:r>
      <w:r w:rsidRPr="00505329">
        <w:rPr>
          <w:rFonts w:ascii="Arial" w:hAnsi="Arial" w:cs="Arial"/>
          <w:sz w:val="24"/>
          <w:szCs w:val="24"/>
        </w:rPr>
        <w:t xml:space="preserve"> identified with</w:t>
      </w:r>
      <w:r>
        <w:rPr>
          <w:rFonts w:ascii="Arial" w:hAnsi="Arial" w:cs="Arial"/>
          <w:sz w:val="24"/>
          <w:szCs w:val="24"/>
        </w:rPr>
        <w:t xml:space="preserve"> 3</w:t>
      </w:r>
      <w:r w:rsidRPr="000B60E2">
        <w:rPr>
          <w:rFonts w:ascii="Arial" w:hAnsi="Arial" w:cs="Arial"/>
          <w:sz w:val="24"/>
          <w:szCs w:val="24"/>
        </w:rPr>
        <w:t xml:space="preserve"> compounds from the heteroaromatic class; 2-methyl furan, 3-methylfuran, 2-pentyl furan, and 2,5-dimethyl furan, </w:t>
      </w:r>
      <w:r>
        <w:rPr>
          <w:rFonts w:ascii="Arial" w:hAnsi="Arial" w:cs="Arial"/>
          <w:sz w:val="24"/>
          <w:szCs w:val="24"/>
        </w:rPr>
        <w:t>being a</w:t>
      </w:r>
      <w:r w:rsidRPr="000B60E2">
        <w:rPr>
          <w:rFonts w:ascii="Arial" w:hAnsi="Arial" w:cs="Arial"/>
          <w:sz w:val="24"/>
          <w:szCs w:val="24"/>
        </w:rPr>
        <w:t>ssociated with nicotine exposure in dermal emissions in healthy volunteers</w:t>
      </w:r>
      <w:r w:rsidR="00EC0A5C">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"/>
          <w:id w:val="1582647946"/>
          <w:placeholder>
            <w:docPart w:val="DefaultPlaceholder_-1854013440"/>
          </w:placeholder>
        </w:sdtPr>
        <w:sdtContent>
          <w:r w:rsidR="00003F82" w:rsidRPr="00003F82">
            <w:rPr>
              <w:rFonts w:ascii="Arial" w:hAnsi="Arial" w:cs="Arial"/>
              <w:color w:val="000000"/>
              <w:sz w:val="24"/>
              <w:szCs w:val="24"/>
            </w:rPr>
            <w:t>(41)</w:t>
          </w:r>
        </w:sdtContent>
      </w:sdt>
      <w:r w:rsidRPr="000B60E2">
        <w:rPr>
          <w:rFonts w:ascii="Arial" w:hAnsi="Arial" w:cs="Arial"/>
          <w:sz w:val="24"/>
          <w:szCs w:val="24"/>
        </w:rPr>
        <w:t xml:space="preserve">. </w:t>
      </w:r>
      <w:r>
        <w:rPr>
          <w:rFonts w:ascii="Arial" w:hAnsi="Arial" w:cs="Arial"/>
          <w:sz w:val="24"/>
          <w:szCs w:val="24"/>
        </w:rPr>
        <w:t xml:space="preserve">The application of this can be used </w:t>
      </w:r>
      <w:r w:rsidR="005F60F9">
        <w:rPr>
          <w:rFonts w:ascii="Arial" w:hAnsi="Arial" w:cs="Arial"/>
          <w:sz w:val="24"/>
          <w:szCs w:val="24"/>
        </w:rPr>
        <w:t xml:space="preserve">in clinical situations </w:t>
      </w:r>
      <w:r>
        <w:rPr>
          <w:rFonts w:ascii="Arial" w:hAnsi="Arial" w:cs="Arial"/>
          <w:sz w:val="24"/>
          <w:szCs w:val="24"/>
        </w:rPr>
        <w:t xml:space="preserve">to </w:t>
      </w:r>
      <w:r w:rsidRPr="000B60E2">
        <w:rPr>
          <w:rFonts w:ascii="Arial" w:hAnsi="Arial" w:cs="Arial"/>
          <w:sz w:val="24"/>
          <w:szCs w:val="24"/>
        </w:rPr>
        <w:t xml:space="preserve">determine the smoking status of patients, or to identify exposure to second hand smoke. </w:t>
      </w:r>
    </w:p>
    <w:p w14:paraId="4F5116CF" w14:textId="174D5EF8" w:rsidR="00F6511B" w:rsidRPr="00D07981" w:rsidRDefault="00F6511B" w:rsidP="0092437C">
      <w:pPr>
        <w:spacing w:line="480" w:lineRule="auto"/>
        <w:jc w:val="both"/>
        <w:rPr>
          <w:rFonts w:ascii="Arial" w:hAnsi="Arial" w:cs="Arial"/>
          <w:b/>
          <w:bCs/>
          <w:sz w:val="24"/>
          <w:szCs w:val="24"/>
        </w:rPr>
      </w:pPr>
      <w:r w:rsidRPr="00D07981">
        <w:rPr>
          <w:rFonts w:ascii="Arial" w:hAnsi="Arial" w:cs="Arial"/>
          <w:b/>
          <w:bCs/>
          <w:sz w:val="24"/>
          <w:szCs w:val="24"/>
        </w:rPr>
        <w:lastRenderedPageBreak/>
        <w:t>Figure 1:</w:t>
      </w:r>
      <w:r w:rsidR="00D07981" w:rsidRPr="00D07981">
        <w:rPr>
          <w:b/>
          <w:bCs/>
        </w:rPr>
        <w:t xml:space="preserve"> </w:t>
      </w:r>
      <w:r w:rsidR="00D07981" w:rsidRPr="00D07981">
        <w:rPr>
          <w:rFonts w:ascii="Arial" w:hAnsi="Arial" w:cs="Arial"/>
          <w:b/>
          <w:bCs/>
          <w:sz w:val="24"/>
          <w:szCs w:val="24"/>
        </w:rPr>
        <w:t xml:space="preserve">The Composition of the Human Skin </w:t>
      </w:r>
      <w:proofErr w:type="spellStart"/>
      <w:r w:rsidR="00D07981" w:rsidRPr="00D07981">
        <w:rPr>
          <w:rFonts w:ascii="Arial" w:hAnsi="Arial" w:cs="Arial"/>
          <w:b/>
          <w:bCs/>
          <w:sz w:val="24"/>
          <w:szCs w:val="24"/>
        </w:rPr>
        <w:t>Volatolome</w:t>
      </w:r>
      <w:proofErr w:type="spellEnd"/>
      <w:r w:rsidR="00D07981" w:rsidRPr="00D07981">
        <w:rPr>
          <w:rFonts w:ascii="Arial" w:hAnsi="Arial" w:cs="Arial"/>
          <w:b/>
          <w:bCs/>
          <w:sz w:val="24"/>
          <w:szCs w:val="24"/>
        </w:rPr>
        <w:t xml:space="preserve"> in Health and Disease</w:t>
      </w:r>
    </w:p>
    <w:p w14:paraId="07E6C998" w14:textId="10E9FEC5" w:rsidR="00F6511B" w:rsidRDefault="00F6511B" w:rsidP="00750E84">
      <w:pPr>
        <w:spacing w:line="480" w:lineRule="auto"/>
        <w:jc w:val="both"/>
        <w:rPr>
          <w:rFonts w:ascii="Arial" w:hAnsi="Arial" w:cs="Arial"/>
          <w:b/>
          <w:bCs/>
          <w:sz w:val="24"/>
          <w:szCs w:val="24"/>
        </w:rPr>
      </w:pPr>
      <w:r>
        <w:rPr>
          <w:rFonts w:ascii="Arial" w:hAnsi="Arial" w:cs="Arial"/>
          <w:b/>
          <w:bCs/>
          <w:noProof/>
          <w:sz w:val="24"/>
          <w:szCs w:val="24"/>
        </w:rPr>
        <w:drawing>
          <wp:inline distT="0" distB="0" distL="0" distR="0" wp14:anchorId="7EFC14EA" wp14:editId="4503BFF5">
            <wp:extent cx="7078768" cy="2880213"/>
            <wp:effectExtent l="0" t="0" r="0" b="0"/>
            <wp:docPr id="7382444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099399" cy="2888607"/>
                    </a:xfrm>
                    <a:prstGeom prst="rect">
                      <a:avLst/>
                    </a:prstGeom>
                    <a:noFill/>
                  </pic:spPr>
                </pic:pic>
              </a:graphicData>
            </a:graphic>
          </wp:inline>
        </w:drawing>
      </w:r>
    </w:p>
    <w:p w14:paraId="2F15D564" w14:textId="01648018" w:rsidR="00D07981" w:rsidRPr="00D07981" w:rsidRDefault="00D07981" w:rsidP="00D07981">
      <w:pPr>
        <w:spacing w:line="360" w:lineRule="auto"/>
        <w:jc w:val="both"/>
        <w:rPr>
          <w:rFonts w:ascii="Arial" w:hAnsi="Arial" w:cs="Arial"/>
          <w:sz w:val="24"/>
          <w:szCs w:val="24"/>
        </w:rPr>
      </w:pPr>
      <w:r w:rsidRPr="00D07981">
        <w:rPr>
          <w:rFonts w:ascii="Arial" w:hAnsi="Arial" w:cs="Arial"/>
          <w:b/>
          <w:bCs/>
          <w:sz w:val="24"/>
          <w:szCs w:val="24"/>
        </w:rPr>
        <w:t>Figure 1a</w:t>
      </w:r>
      <w:r w:rsidRPr="00D07981">
        <w:rPr>
          <w:rFonts w:ascii="Arial" w:hAnsi="Arial" w:cs="Arial"/>
          <w:sz w:val="24"/>
          <w:szCs w:val="24"/>
        </w:rPr>
        <w:t xml:space="preserve">; The composition of the skin </w:t>
      </w:r>
      <w:proofErr w:type="spellStart"/>
      <w:r w:rsidRPr="00D07981">
        <w:rPr>
          <w:rFonts w:ascii="Arial" w:hAnsi="Arial" w:cs="Arial"/>
          <w:sz w:val="24"/>
          <w:szCs w:val="24"/>
        </w:rPr>
        <w:t>volatolome</w:t>
      </w:r>
      <w:proofErr w:type="spellEnd"/>
      <w:r w:rsidRPr="00D07981">
        <w:rPr>
          <w:rFonts w:ascii="Arial" w:hAnsi="Arial" w:cs="Arial"/>
          <w:sz w:val="24"/>
          <w:szCs w:val="24"/>
        </w:rPr>
        <w:t xml:space="preserve"> from the top 8 chemical classes from </w:t>
      </w:r>
      <w:proofErr w:type="spellStart"/>
      <w:r w:rsidRPr="00D07981">
        <w:rPr>
          <w:rFonts w:ascii="Arial" w:hAnsi="Arial" w:cs="Arial"/>
          <w:sz w:val="24"/>
          <w:szCs w:val="24"/>
        </w:rPr>
        <w:t>i</w:t>
      </w:r>
      <w:proofErr w:type="spellEnd"/>
      <w:r w:rsidRPr="00D07981">
        <w:rPr>
          <w:rFonts w:ascii="Arial" w:hAnsi="Arial" w:cs="Arial"/>
          <w:sz w:val="24"/>
          <w:szCs w:val="24"/>
        </w:rPr>
        <w:t xml:space="preserve">) healthy skin ii) infected skin iii) participants with melanoma and iv) patients with mixed visceral adenocarcinoma. </w:t>
      </w:r>
      <w:r w:rsidRPr="00D07981">
        <w:rPr>
          <w:rFonts w:ascii="Arial" w:hAnsi="Arial" w:cs="Arial"/>
          <w:b/>
          <w:bCs/>
          <w:sz w:val="24"/>
          <w:szCs w:val="24"/>
        </w:rPr>
        <w:t>1b</w:t>
      </w:r>
      <w:r w:rsidRPr="00D07981">
        <w:rPr>
          <w:rFonts w:ascii="Arial" w:hAnsi="Arial" w:cs="Arial"/>
          <w:sz w:val="24"/>
          <w:szCs w:val="24"/>
        </w:rPr>
        <w:t xml:space="preserve">; percentage change in the skin VOC profile normalised to the healthy skin profile in a range of disease states.  </w:t>
      </w:r>
    </w:p>
    <w:p w14:paraId="2E33F830" w14:textId="77777777" w:rsidR="005F60F9" w:rsidRDefault="005F60F9" w:rsidP="00750E84">
      <w:pPr>
        <w:spacing w:line="480" w:lineRule="auto"/>
        <w:jc w:val="both"/>
        <w:rPr>
          <w:rFonts w:ascii="Arial" w:hAnsi="Arial" w:cs="Arial"/>
          <w:b/>
          <w:bCs/>
          <w:sz w:val="24"/>
          <w:szCs w:val="24"/>
        </w:rPr>
      </w:pPr>
    </w:p>
    <w:p w14:paraId="3D80E2E0" w14:textId="5E98FD22" w:rsidR="001D7A10" w:rsidRDefault="001D7A10" w:rsidP="00750E84">
      <w:pPr>
        <w:spacing w:line="480" w:lineRule="auto"/>
        <w:jc w:val="both"/>
        <w:rPr>
          <w:rFonts w:ascii="Arial" w:hAnsi="Arial" w:cs="Arial"/>
          <w:b/>
          <w:bCs/>
          <w:sz w:val="24"/>
          <w:szCs w:val="24"/>
        </w:rPr>
      </w:pPr>
      <w:r>
        <w:rPr>
          <w:rFonts w:ascii="Arial" w:hAnsi="Arial" w:cs="Arial"/>
          <w:b/>
          <w:bCs/>
          <w:sz w:val="24"/>
          <w:szCs w:val="24"/>
        </w:rPr>
        <w:t>Skin VOCs in Benign Disease</w:t>
      </w:r>
      <w:r>
        <w:rPr>
          <w:rFonts w:ascii="Arial" w:hAnsi="Arial" w:cs="Arial"/>
          <w:b/>
          <w:bCs/>
          <w:sz w:val="24"/>
          <w:szCs w:val="24"/>
        </w:rPr>
        <w:tab/>
      </w:r>
    </w:p>
    <w:p w14:paraId="148C6EF7" w14:textId="689CBE83" w:rsidR="001D7A10" w:rsidRDefault="001D7A10" w:rsidP="00750E84">
      <w:pPr>
        <w:spacing w:line="480" w:lineRule="auto"/>
        <w:jc w:val="both"/>
        <w:rPr>
          <w:rFonts w:ascii="Arial" w:hAnsi="Arial" w:cs="Arial"/>
          <w:sz w:val="24"/>
          <w:szCs w:val="24"/>
        </w:rPr>
      </w:pPr>
      <w:r w:rsidRPr="00750E84">
        <w:rPr>
          <w:rFonts w:ascii="Arial" w:hAnsi="Arial" w:cs="Arial"/>
          <w:b/>
          <w:bCs/>
          <w:sz w:val="24"/>
          <w:szCs w:val="24"/>
        </w:rPr>
        <w:t xml:space="preserve">Wound </w:t>
      </w:r>
      <w:r>
        <w:rPr>
          <w:rFonts w:ascii="Arial" w:hAnsi="Arial" w:cs="Arial"/>
          <w:b/>
          <w:bCs/>
          <w:sz w:val="24"/>
          <w:szCs w:val="24"/>
        </w:rPr>
        <w:t xml:space="preserve">infection and </w:t>
      </w:r>
      <w:r w:rsidRPr="00750E84">
        <w:rPr>
          <w:rFonts w:ascii="Arial" w:hAnsi="Arial" w:cs="Arial"/>
          <w:b/>
          <w:bCs/>
          <w:sz w:val="24"/>
          <w:szCs w:val="24"/>
        </w:rPr>
        <w:t>healing</w:t>
      </w:r>
      <w:r w:rsidRPr="00750E84">
        <w:rPr>
          <w:rFonts w:ascii="Arial" w:hAnsi="Arial" w:cs="Arial"/>
          <w:sz w:val="24"/>
          <w:szCs w:val="24"/>
        </w:rPr>
        <w:t xml:space="preserve">:  In comparison to the healthy </w:t>
      </w:r>
      <w:r>
        <w:rPr>
          <w:rFonts w:ascii="Arial" w:hAnsi="Arial" w:cs="Arial"/>
          <w:sz w:val="24"/>
          <w:szCs w:val="24"/>
        </w:rPr>
        <w:t xml:space="preserve">skin </w:t>
      </w:r>
      <w:proofErr w:type="spellStart"/>
      <w:r w:rsidR="000D10A7">
        <w:rPr>
          <w:rFonts w:ascii="Arial" w:hAnsi="Arial" w:cs="Arial"/>
          <w:sz w:val="24"/>
          <w:szCs w:val="24"/>
        </w:rPr>
        <w:t>volatolome</w:t>
      </w:r>
      <w:proofErr w:type="spellEnd"/>
      <w:r w:rsidRPr="00750E84">
        <w:rPr>
          <w:rFonts w:ascii="Arial" w:hAnsi="Arial" w:cs="Arial"/>
          <w:sz w:val="24"/>
          <w:szCs w:val="24"/>
        </w:rPr>
        <w:t xml:space="preserve">, </w:t>
      </w:r>
      <w:r>
        <w:rPr>
          <w:rFonts w:ascii="Arial" w:hAnsi="Arial" w:cs="Arial"/>
          <w:sz w:val="24"/>
          <w:szCs w:val="24"/>
        </w:rPr>
        <w:t xml:space="preserve">studies investigating skin VOCs of wound infection and healing have demonstrated </w:t>
      </w:r>
      <w:r w:rsidRPr="00457834">
        <w:rPr>
          <w:rFonts w:ascii="Arial" w:hAnsi="Arial" w:cs="Arial"/>
          <w:sz w:val="24"/>
          <w:szCs w:val="24"/>
        </w:rPr>
        <w:t xml:space="preserve">a difference in </w:t>
      </w:r>
      <w:r>
        <w:rPr>
          <w:rFonts w:ascii="Arial" w:hAnsi="Arial" w:cs="Arial"/>
          <w:sz w:val="24"/>
          <w:szCs w:val="24"/>
        </w:rPr>
        <w:t xml:space="preserve">the compounds emitted. Early results have demonstrated </w:t>
      </w:r>
      <w:r w:rsidR="005F60F9">
        <w:rPr>
          <w:rFonts w:ascii="Arial" w:hAnsi="Arial" w:cs="Arial"/>
          <w:sz w:val="24"/>
          <w:szCs w:val="24"/>
        </w:rPr>
        <w:t>higher levels of non</w:t>
      </w:r>
      <w:r w:rsidR="005F60F9" w:rsidRPr="00457834">
        <w:rPr>
          <w:rFonts w:ascii="Arial" w:hAnsi="Arial" w:cs="Arial"/>
          <w:sz w:val="24"/>
          <w:szCs w:val="24"/>
        </w:rPr>
        <w:t>anal</w:t>
      </w:r>
      <w:r w:rsidRPr="00457834">
        <w:rPr>
          <w:rFonts w:ascii="Arial" w:hAnsi="Arial" w:cs="Arial"/>
          <w:sz w:val="24"/>
          <w:szCs w:val="24"/>
        </w:rPr>
        <w:t xml:space="preserve">, </w:t>
      </w:r>
      <w:proofErr w:type="spellStart"/>
      <w:r w:rsidRPr="00457834">
        <w:rPr>
          <w:rFonts w:ascii="Arial" w:hAnsi="Arial" w:cs="Arial"/>
          <w:sz w:val="24"/>
          <w:szCs w:val="24"/>
        </w:rPr>
        <w:t>tetradecanal</w:t>
      </w:r>
      <w:proofErr w:type="spellEnd"/>
      <w:r w:rsidRPr="00457834">
        <w:rPr>
          <w:rFonts w:ascii="Arial" w:hAnsi="Arial" w:cs="Arial"/>
          <w:sz w:val="24"/>
          <w:szCs w:val="24"/>
        </w:rPr>
        <w:t>, acetic acid</w:t>
      </w:r>
      <w:r>
        <w:rPr>
          <w:rFonts w:ascii="Arial" w:hAnsi="Arial" w:cs="Arial"/>
          <w:sz w:val="24"/>
          <w:szCs w:val="24"/>
        </w:rPr>
        <w:t xml:space="preserve"> and </w:t>
      </w:r>
      <w:r w:rsidR="005F60F9">
        <w:rPr>
          <w:rFonts w:ascii="Arial" w:hAnsi="Arial" w:cs="Arial"/>
          <w:sz w:val="24"/>
          <w:szCs w:val="24"/>
        </w:rPr>
        <w:t xml:space="preserve">an abundance of </w:t>
      </w:r>
      <w:r>
        <w:rPr>
          <w:rFonts w:ascii="Arial" w:hAnsi="Arial" w:cs="Arial"/>
          <w:sz w:val="24"/>
          <w:szCs w:val="24"/>
        </w:rPr>
        <w:t>branched chain compounds;</w:t>
      </w:r>
      <w:r w:rsidRPr="00457834">
        <w:rPr>
          <w:rFonts w:ascii="Arial" w:hAnsi="Arial" w:cs="Arial"/>
          <w:sz w:val="24"/>
          <w:szCs w:val="24"/>
        </w:rPr>
        <w:t xml:space="preserve"> 2-ethyl 1-hexanol, 6, 10-dimethyl-2-undecanone, and 1, 1-oxybis octane</w:t>
      </w:r>
      <w:r w:rsidR="005F60F9" w:rsidRPr="005F60F9">
        <w:rPr>
          <w:rFonts w:ascii="Arial" w:hAnsi="Arial" w:cs="Arial"/>
          <w:color w:val="000000"/>
          <w:sz w:val="24"/>
          <w:szCs w:val="24"/>
        </w:rPr>
        <w:t xml:space="preserve"> </w:t>
      </w:r>
      <w:sdt>
        <w:sdtPr>
          <w:rPr>
            <w:rFonts w:ascii="Arial" w:hAnsi="Arial" w:cs="Arial"/>
            <w:color w:val="000000"/>
            <w:sz w:val="24"/>
            <w:szCs w:val="24"/>
          </w:rPr>
          <w:tag w:val="MENDELEY_CITATION_v3_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"/>
          <w:id w:val="1405494303"/>
          <w:placeholder>
            <w:docPart w:val="1CA5A8100EF14486BA74D5381F7DFF34"/>
          </w:placeholder>
        </w:sdtPr>
        <w:sdtContent>
          <w:r w:rsidR="00003F82" w:rsidRPr="00003F82">
            <w:rPr>
              <w:rFonts w:ascii="Arial" w:hAnsi="Arial" w:cs="Arial"/>
              <w:color w:val="000000"/>
              <w:sz w:val="24"/>
              <w:szCs w:val="24"/>
            </w:rPr>
            <w:t>(42)</w:t>
          </w:r>
        </w:sdtContent>
      </w:sdt>
      <w:r w:rsidRPr="00457834">
        <w:rPr>
          <w:rFonts w:ascii="Arial" w:hAnsi="Arial" w:cs="Arial"/>
          <w:sz w:val="24"/>
          <w:szCs w:val="24"/>
        </w:rPr>
        <w:t xml:space="preserve">. The proportions of carboxylic acids and aldehydes were significantly higher </w:t>
      </w:r>
      <w:r>
        <w:rPr>
          <w:rFonts w:ascii="Arial" w:hAnsi="Arial" w:cs="Arial"/>
          <w:sz w:val="24"/>
          <w:szCs w:val="24"/>
        </w:rPr>
        <w:t>in VOCs from infected skin</w:t>
      </w:r>
      <w:r w:rsidRPr="00457834">
        <w:rPr>
          <w:rFonts w:ascii="Arial" w:hAnsi="Arial" w:cs="Arial"/>
          <w:sz w:val="24"/>
          <w:szCs w:val="24"/>
        </w:rPr>
        <w:t xml:space="preserve"> compared to healthy and there </w:t>
      </w:r>
      <w:r w:rsidR="005F60F9">
        <w:rPr>
          <w:rFonts w:ascii="Arial" w:hAnsi="Arial" w:cs="Arial"/>
          <w:sz w:val="24"/>
          <w:szCs w:val="24"/>
        </w:rPr>
        <w:t>is</w:t>
      </w:r>
      <w:r w:rsidRPr="00457834">
        <w:rPr>
          <w:rFonts w:ascii="Arial" w:hAnsi="Arial" w:cs="Arial"/>
          <w:sz w:val="24"/>
          <w:szCs w:val="24"/>
        </w:rPr>
        <w:t xml:space="preserve"> </w:t>
      </w:r>
      <w:r w:rsidR="005F60F9">
        <w:rPr>
          <w:rFonts w:ascii="Arial" w:hAnsi="Arial" w:cs="Arial"/>
          <w:sz w:val="24"/>
          <w:szCs w:val="24"/>
        </w:rPr>
        <w:t xml:space="preserve">also </w:t>
      </w:r>
      <w:r w:rsidRPr="00457834">
        <w:rPr>
          <w:rFonts w:ascii="Arial" w:hAnsi="Arial" w:cs="Arial"/>
          <w:sz w:val="24"/>
          <w:szCs w:val="24"/>
        </w:rPr>
        <w:t>a</w:t>
      </w:r>
      <w:r>
        <w:rPr>
          <w:rFonts w:ascii="Arial" w:hAnsi="Arial" w:cs="Arial"/>
          <w:sz w:val="24"/>
          <w:szCs w:val="24"/>
        </w:rPr>
        <w:t xml:space="preserve"> trend towards</w:t>
      </w:r>
      <w:r w:rsidRPr="00457834">
        <w:rPr>
          <w:rFonts w:ascii="Arial" w:hAnsi="Arial" w:cs="Arial"/>
          <w:sz w:val="24"/>
          <w:szCs w:val="24"/>
        </w:rPr>
        <w:t xml:space="preserve"> reduction in alkanes emitted from the skin in infected wounds</w:t>
      </w:r>
      <w:r>
        <w:rPr>
          <w:rFonts w:ascii="Arial" w:hAnsi="Arial" w:cs="Arial"/>
          <w:sz w:val="24"/>
          <w:szCs w:val="24"/>
        </w:rPr>
        <w:t xml:space="preserve">. </w:t>
      </w:r>
      <w:r w:rsidR="005F60F9">
        <w:rPr>
          <w:rFonts w:ascii="Arial" w:hAnsi="Arial" w:cs="Arial"/>
          <w:sz w:val="24"/>
          <w:szCs w:val="24"/>
        </w:rPr>
        <w:t xml:space="preserve">This may be explained as the </w:t>
      </w:r>
      <w:r w:rsidRPr="002F1AD9">
        <w:rPr>
          <w:rFonts w:ascii="Arial" w:hAnsi="Arial" w:cs="Arial"/>
          <w:sz w:val="24"/>
          <w:szCs w:val="24"/>
        </w:rPr>
        <w:t>lipid rich sebum layer</w:t>
      </w:r>
      <w:r>
        <w:rPr>
          <w:rFonts w:ascii="Arial" w:hAnsi="Arial" w:cs="Arial"/>
          <w:sz w:val="24"/>
          <w:szCs w:val="24"/>
        </w:rPr>
        <w:t xml:space="preserve"> that coats skin</w:t>
      </w:r>
      <w:r w:rsidRPr="002F1AD9">
        <w:rPr>
          <w:rFonts w:ascii="Arial" w:hAnsi="Arial" w:cs="Arial"/>
          <w:sz w:val="24"/>
          <w:szCs w:val="24"/>
        </w:rPr>
        <w:t xml:space="preserve"> </w:t>
      </w:r>
      <w:r>
        <w:rPr>
          <w:rFonts w:ascii="Arial" w:hAnsi="Arial" w:cs="Arial"/>
          <w:sz w:val="24"/>
          <w:szCs w:val="24"/>
        </w:rPr>
        <w:t xml:space="preserve">serves as a protective barrier as well as </w:t>
      </w:r>
      <w:r>
        <w:rPr>
          <w:rFonts w:ascii="Arial" w:hAnsi="Arial" w:cs="Arial"/>
          <w:sz w:val="24"/>
          <w:szCs w:val="24"/>
        </w:rPr>
        <w:lastRenderedPageBreak/>
        <w:t>having a</w:t>
      </w:r>
      <w:r w:rsidRPr="002F1AD9">
        <w:rPr>
          <w:rFonts w:ascii="Arial" w:hAnsi="Arial" w:cs="Arial"/>
          <w:sz w:val="24"/>
          <w:szCs w:val="24"/>
        </w:rPr>
        <w:t>nti- microbial defence</w:t>
      </w:r>
      <w:r>
        <w:rPr>
          <w:rFonts w:ascii="Arial" w:hAnsi="Arial" w:cs="Arial"/>
          <w:sz w:val="24"/>
          <w:szCs w:val="24"/>
        </w:rPr>
        <w:t xml:space="preserve"> mechanisms. The oxidation of these lipids has been postulated to be a source for skin carboxylic acids seen in the healthy </w:t>
      </w:r>
      <w:proofErr w:type="spellStart"/>
      <w:r w:rsidR="000D10A7">
        <w:rPr>
          <w:rFonts w:ascii="Arial" w:hAnsi="Arial" w:cs="Arial"/>
          <w:sz w:val="24"/>
          <w:szCs w:val="24"/>
        </w:rPr>
        <w:t>volatolome</w:t>
      </w:r>
      <w:proofErr w:type="spellEnd"/>
      <w:r>
        <w:rPr>
          <w:rFonts w:ascii="Arial" w:hAnsi="Arial" w:cs="Arial"/>
          <w:sz w:val="24"/>
          <w:szCs w:val="24"/>
        </w:rPr>
        <w:t xml:space="preserve">. In infection, the increase in fatty acids may be due to oxidation of </w:t>
      </w:r>
      <w:r w:rsidRPr="002F1AD9">
        <w:rPr>
          <w:rFonts w:ascii="Arial" w:hAnsi="Arial" w:cs="Arial"/>
          <w:sz w:val="24"/>
          <w:szCs w:val="24"/>
        </w:rPr>
        <w:t xml:space="preserve">more unusual, branched chain fatty acids </w:t>
      </w:r>
      <w:r>
        <w:rPr>
          <w:rFonts w:ascii="Arial" w:hAnsi="Arial" w:cs="Arial"/>
          <w:sz w:val="24"/>
          <w:szCs w:val="24"/>
        </w:rPr>
        <w:t xml:space="preserve">present in the microbiome that contains </w:t>
      </w:r>
      <w:r w:rsidRPr="002F1AD9">
        <w:rPr>
          <w:rFonts w:ascii="Arial" w:hAnsi="Arial" w:cs="Arial"/>
          <w:sz w:val="24"/>
          <w:szCs w:val="24"/>
        </w:rPr>
        <w:t>longer acyl chains which translate</w:t>
      </w:r>
      <w:r>
        <w:rPr>
          <w:rFonts w:ascii="Arial" w:hAnsi="Arial" w:cs="Arial"/>
          <w:sz w:val="24"/>
          <w:szCs w:val="24"/>
        </w:rPr>
        <w:t>s</w:t>
      </w:r>
      <w:r w:rsidRPr="002F1AD9">
        <w:rPr>
          <w:rFonts w:ascii="Arial" w:hAnsi="Arial" w:cs="Arial"/>
          <w:sz w:val="24"/>
          <w:szCs w:val="24"/>
        </w:rPr>
        <w:t xml:space="preserve"> to more plentiful combination of fatty acids produced </w:t>
      </w:r>
      <w:r>
        <w:rPr>
          <w:rFonts w:ascii="Arial" w:hAnsi="Arial" w:cs="Arial"/>
          <w:sz w:val="24"/>
          <w:szCs w:val="24"/>
        </w:rPr>
        <w:t xml:space="preserve">that is </w:t>
      </w:r>
      <w:r w:rsidRPr="002F1AD9">
        <w:rPr>
          <w:rFonts w:ascii="Arial" w:hAnsi="Arial" w:cs="Arial"/>
          <w:sz w:val="24"/>
          <w:szCs w:val="24"/>
        </w:rPr>
        <w:t>reflected in the changes in skin volatiles seen.</w:t>
      </w:r>
      <w:r w:rsidRPr="00057D40">
        <w:rPr>
          <w:rFonts w:ascii="Arial" w:hAnsi="Arial" w:cs="Arial"/>
          <w:sz w:val="24"/>
          <w:szCs w:val="24"/>
        </w:rPr>
        <w:t xml:space="preserve"> </w:t>
      </w:r>
      <w:r w:rsidRPr="002F1AD9">
        <w:rPr>
          <w:rFonts w:ascii="Arial" w:hAnsi="Arial" w:cs="Arial"/>
          <w:sz w:val="24"/>
          <w:szCs w:val="24"/>
        </w:rPr>
        <w:t>The origin of common compounds such as 9-decenoic and 10-undecenoic acids can be satisfactorily explained by such a route.</w:t>
      </w:r>
    </w:p>
    <w:p w14:paraId="6A89A70F" w14:textId="75E81EDA" w:rsidR="001D7A10" w:rsidRPr="00FD6612" w:rsidRDefault="001D7A10" w:rsidP="00750E84">
      <w:pPr>
        <w:spacing w:line="480" w:lineRule="auto"/>
        <w:jc w:val="both"/>
        <w:rPr>
          <w:rFonts w:ascii="Arial" w:hAnsi="Arial" w:cs="Arial"/>
          <w:sz w:val="24"/>
          <w:szCs w:val="24"/>
        </w:rPr>
      </w:pPr>
      <w:r w:rsidRPr="00750E84">
        <w:rPr>
          <w:rFonts w:ascii="Arial" w:hAnsi="Arial" w:cs="Arial"/>
          <w:sz w:val="24"/>
          <w:szCs w:val="24"/>
        </w:rPr>
        <w:t>Recent efforts have</w:t>
      </w:r>
      <w:r>
        <w:rPr>
          <w:rFonts w:ascii="Arial" w:hAnsi="Arial" w:cs="Arial"/>
          <w:sz w:val="24"/>
          <w:szCs w:val="24"/>
        </w:rPr>
        <w:t xml:space="preserve"> attempted to </w:t>
      </w:r>
      <w:r w:rsidRPr="00750E84">
        <w:rPr>
          <w:rFonts w:ascii="Arial" w:hAnsi="Arial" w:cs="Arial"/>
          <w:sz w:val="24"/>
          <w:szCs w:val="24"/>
        </w:rPr>
        <w:t>profile skin emanations in phases of wound healing</w:t>
      </w:r>
      <w:r>
        <w:rPr>
          <w:rFonts w:ascii="Arial" w:hAnsi="Arial" w:cs="Arial"/>
          <w:sz w:val="24"/>
          <w:szCs w:val="24"/>
        </w:rPr>
        <w:t xml:space="preserve">. </w:t>
      </w:r>
      <w:r w:rsidRPr="00750E84">
        <w:rPr>
          <w:rFonts w:ascii="Arial" w:eastAsia="Calibri" w:hAnsi="Arial" w:cs="Arial"/>
          <w:sz w:val="24"/>
          <w:szCs w:val="24"/>
        </w:rPr>
        <w:t xml:space="preserve">This would aid </w:t>
      </w:r>
      <w:r w:rsidR="005F60F9">
        <w:rPr>
          <w:rFonts w:ascii="Arial" w:eastAsia="Calibri" w:hAnsi="Arial" w:cs="Arial"/>
          <w:sz w:val="24"/>
          <w:szCs w:val="24"/>
        </w:rPr>
        <w:t>clinical practice</w:t>
      </w:r>
      <w:r w:rsidRPr="00750E84">
        <w:rPr>
          <w:rFonts w:ascii="Arial" w:eastAsia="Calibri" w:hAnsi="Arial" w:cs="Arial"/>
          <w:sz w:val="24"/>
          <w:szCs w:val="24"/>
        </w:rPr>
        <w:t xml:space="preserve"> by identifying infected wounds early, especially if the volatile profile was specific to the offending microbial organism. </w:t>
      </w:r>
      <w:r>
        <w:rPr>
          <w:rFonts w:ascii="Arial" w:hAnsi="Arial" w:cs="Arial"/>
          <w:sz w:val="24"/>
          <w:szCs w:val="24"/>
        </w:rPr>
        <w:t xml:space="preserve"> Skin VOCs have been profiled in real time</w:t>
      </w:r>
      <w:r w:rsidRPr="00750E84">
        <w:rPr>
          <w:rFonts w:ascii="Arial" w:hAnsi="Arial" w:cs="Arial"/>
          <w:sz w:val="24"/>
          <w:szCs w:val="24"/>
        </w:rPr>
        <w:t xml:space="preserve"> in the microbial headspace of wounds at days 0, 7, 14, 21 and 28</w:t>
      </w:r>
      <w:r w:rsidR="008564AF">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"/>
          <w:id w:val="-263930908"/>
          <w:placeholder>
            <w:docPart w:val="DefaultPlaceholder_-1854013440"/>
          </w:placeholder>
        </w:sdtPr>
        <w:sdtContent>
          <w:r w:rsidR="00003F82" w:rsidRPr="00003F82">
            <w:rPr>
              <w:rFonts w:ascii="Arial" w:hAnsi="Arial" w:cs="Arial"/>
              <w:color w:val="000000"/>
              <w:sz w:val="24"/>
              <w:szCs w:val="24"/>
            </w:rPr>
            <w:t>(43)</w:t>
          </w:r>
        </w:sdtContent>
      </w:sdt>
      <w:r>
        <w:rPr>
          <w:rFonts w:ascii="Arial" w:hAnsi="Arial" w:cs="Arial"/>
          <w:sz w:val="24"/>
          <w:szCs w:val="24"/>
        </w:rPr>
        <w:t xml:space="preserve">. </w:t>
      </w:r>
      <w:r w:rsidRPr="00750E84">
        <w:rPr>
          <w:rFonts w:ascii="Arial" w:hAnsi="Arial" w:cs="Arial"/>
          <w:sz w:val="24"/>
          <w:szCs w:val="24"/>
        </w:rPr>
        <w:t xml:space="preserve">Results demonstrated a significant difference in the </w:t>
      </w:r>
      <w:r>
        <w:rPr>
          <w:rFonts w:ascii="Arial" w:hAnsi="Arial" w:cs="Arial"/>
          <w:sz w:val="24"/>
          <w:szCs w:val="24"/>
        </w:rPr>
        <w:t xml:space="preserve">skin VOCs </w:t>
      </w:r>
      <w:r w:rsidRPr="00750E84">
        <w:rPr>
          <w:rFonts w:ascii="Arial" w:hAnsi="Arial" w:cs="Arial"/>
          <w:sz w:val="24"/>
          <w:szCs w:val="24"/>
        </w:rPr>
        <w:t xml:space="preserve">between time points with the most </w:t>
      </w:r>
      <w:r>
        <w:rPr>
          <w:rFonts w:ascii="Arial" w:hAnsi="Arial" w:cs="Arial"/>
          <w:sz w:val="24"/>
          <w:szCs w:val="24"/>
        </w:rPr>
        <w:t>pertinent</w:t>
      </w:r>
      <w:r w:rsidRPr="00750E84">
        <w:rPr>
          <w:rFonts w:ascii="Arial" w:hAnsi="Arial" w:cs="Arial"/>
          <w:sz w:val="24"/>
          <w:szCs w:val="24"/>
        </w:rPr>
        <w:t xml:space="preserve"> difference</w:t>
      </w:r>
      <w:r>
        <w:rPr>
          <w:rFonts w:ascii="Arial" w:hAnsi="Arial" w:cs="Arial"/>
          <w:sz w:val="24"/>
          <w:szCs w:val="24"/>
        </w:rPr>
        <w:t xml:space="preserve"> being</w:t>
      </w:r>
      <w:r w:rsidRPr="00750E84">
        <w:rPr>
          <w:rFonts w:ascii="Arial" w:hAnsi="Arial" w:cs="Arial"/>
          <w:sz w:val="24"/>
          <w:szCs w:val="24"/>
        </w:rPr>
        <w:t xml:space="preserve"> between day 0 and other time points (day 7- 14 and day 21- 28)</w:t>
      </w:r>
      <w:r>
        <w:rPr>
          <w:rFonts w:ascii="Arial" w:hAnsi="Arial" w:cs="Arial"/>
          <w:sz w:val="24"/>
          <w:szCs w:val="24"/>
        </w:rPr>
        <w:t xml:space="preserve">. Ten VOCs were identified that </w:t>
      </w:r>
      <w:r w:rsidR="005F60F9">
        <w:rPr>
          <w:rFonts w:ascii="Arial" w:hAnsi="Arial" w:cs="Arial"/>
          <w:sz w:val="24"/>
          <w:szCs w:val="24"/>
        </w:rPr>
        <w:t>were</w:t>
      </w:r>
      <w:r>
        <w:rPr>
          <w:rFonts w:ascii="Arial" w:hAnsi="Arial" w:cs="Arial"/>
          <w:sz w:val="24"/>
          <w:szCs w:val="24"/>
        </w:rPr>
        <w:t xml:space="preserve"> responsible for the </w:t>
      </w:r>
      <w:r w:rsidRPr="00750E84">
        <w:rPr>
          <w:rFonts w:ascii="Arial" w:hAnsi="Arial" w:cs="Arial"/>
          <w:sz w:val="24"/>
          <w:szCs w:val="24"/>
        </w:rPr>
        <w:t>difference between healthy and early wounds</w:t>
      </w:r>
      <w:r w:rsidR="00AE2980">
        <w:rPr>
          <w:rFonts w:ascii="Arial" w:hAnsi="Arial" w:cs="Arial"/>
          <w:sz w:val="24"/>
          <w:szCs w:val="24"/>
        </w:rPr>
        <w:t xml:space="preserve"> and two of these, l</w:t>
      </w:r>
      <w:r w:rsidRPr="00750E84">
        <w:rPr>
          <w:rFonts w:ascii="Arial" w:hAnsi="Arial" w:cs="Arial"/>
          <w:sz w:val="24"/>
          <w:szCs w:val="24"/>
        </w:rPr>
        <w:t xml:space="preserve">inolenic acid and glycerol were </w:t>
      </w:r>
      <w:r w:rsidR="00AE2980">
        <w:rPr>
          <w:rFonts w:ascii="Arial" w:hAnsi="Arial" w:cs="Arial"/>
          <w:sz w:val="24"/>
          <w:szCs w:val="24"/>
        </w:rPr>
        <w:t xml:space="preserve">significantly higher in infected wounds at </w:t>
      </w:r>
      <w:r w:rsidRPr="00750E84">
        <w:rPr>
          <w:rFonts w:ascii="Arial" w:hAnsi="Arial" w:cs="Arial"/>
          <w:sz w:val="24"/>
          <w:szCs w:val="24"/>
        </w:rPr>
        <w:t>day 7 and 14</w:t>
      </w:r>
      <w:r>
        <w:rPr>
          <w:rFonts w:ascii="Arial" w:hAnsi="Arial" w:cs="Arial"/>
          <w:sz w:val="24"/>
          <w:szCs w:val="24"/>
        </w:rPr>
        <w:t xml:space="preserve">. Their presence and </w:t>
      </w:r>
      <w:r w:rsidRPr="00750E84">
        <w:rPr>
          <w:rFonts w:ascii="Arial" w:hAnsi="Arial" w:cs="Arial"/>
          <w:sz w:val="24"/>
          <w:szCs w:val="24"/>
        </w:rPr>
        <w:t xml:space="preserve">abundance may represent a measure of varying wound </w:t>
      </w:r>
      <w:r>
        <w:rPr>
          <w:rFonts w:ascii="Arial" w:hAnsi="Arial" w:cs="Arial"/>
          <w:sz w:val="24"/>
          <w:szCs w:val="24"/>
        </w:rPr>
        <w:t>healing that can be measured non- invasively</w:t>
      </w:r>
      <w:r w:rsidRPr="00750E84">
        <w:rPr>
          <w:rFonts w:ascii="Arial" w:hAnsi="Arial" w:cs="Arial"/>
          <w:sz w:val="24"/>
          <w:szCs w:val="24"/>
        </w:rPr>
        <w:t xml:space="preserve">. </w:t>
      </w:r>
      <w:r>
        <w:rPr>
          <w:rFonts w:ascii="Arial" w:hAnsi="Arial" w:cs="Arial"/>
          <w:sz w:val="24"/>
          <w:szCs w:val="24"/>
        </w:rPr>
        <w:t xml:space="preserve">A study by </w:t>
      </w:r>
      <w:r w:rsidRPr="00750E84">
        <w:rPr>
          <w:rFonts w:ascii="Arial" w:eastAsia="Calibri" w:hAnsi="Arial" w:cs="Arial"/>
          <w:sz w:val="24"/>
          <w:szCs w:val="24"/>
        </w:rPr>
        <w:t xml:space="preserve">Thomas et al </w:t>
      </w:r>
      <w:r>
        <w:rPr>
          <w:rFonts w:ascii="Arial" w:eastAsia="Calibri" w:hAnsi="Arial" w:cs="Arial"/>
          <w:sz w:val="24"/>
          <w:szCs w:val="24"/>
        </w:rPr>
        <w:t xml:space="preserve">utilised </w:t>
      </w:r>
      <w:r w:rsidRPr="00750E84">
        <w:rPr>
          <w:rFonts w:ascii="Arial" w:eastAsia="Calibri" w:hAnsi="Arial" w:cs="Arial"/>
          <w:sz w:val="24"/>
          <w:szCs w:val="24"/>
        </w:rPr>
        <w:t xml:space="preserve">PDMS patches to profile microbial skin changes in adult patients with chronic arterial leg ulcers with the aim of identifying possible volatile biomarkers that underpin the metabolism of wound healing. </w:t>
      </w:r>
      <w:r w:rsidR="00AE2980">
        <w:rPr>
          <w:rFonts w:ascii="Arial" w:eastAsia="Calibri" w:hAnsi="Arial" w:cs="Arial"/>
          <w:sz w:val="24"/>
          <w:szCs w:val="24"/>
        </w:rPr>
        <w:t>Skin VOC a</w:t>
      </w:r>
      <w:r w:rsidRPr="00750E84">
        <w:rPr>
          <w:rFonts w:ascii="Arial" w:eastAsia="Calibri" w:hAnsi="Arial" w:cs="Arial"/>
          <w:sz w:val="24"/>
          <w:szCs w:val="24"/>
        </w:rPr>
        <w:t xml:space="preserve">nalysis demonstrated a 73.3% prediction accuracy of differentiating control and </w:t>
      </w:r>
      <w:r>
        <w:rPr>
          <w:rFonts w:ascii="Arial" w:eastAsia="Calibri" w:hAnsi="Arial" w:cs="Arial"/>
          <w:sz w:val="24"/>
          <w:szCs w:val="24"/>
        </w:rPr>
        <w:t xml:space="preserve">infected lesions and generated </w:t>
      </w:r>
      <w:r w:rsidRPr="00750E84">
        <w:rPr>
          <w:rFonts w:ascii="Arial" w:eastAsia="Calibri" w:hAnsi="Arial" w:cs="Arial"/>
          <w:sz w:val="24"/>
          <w:szCs w:val="24"/>
        </w:rPr>
        <w:t xml:space="preserve">a list of tentative compounds that </w:t>
      </w:r>
      <w:r>
        <w:rPr>
          <w:rFonts w:ascii="Arial" w:eastAsia="Calibri" w:hAnsi="Arial" w:cs="Arial"/>
          <w:sz w:val="24"/>
          <w:szCs w:val="24"/>
        </w:rPr>
        <w:t>may represent</w:t>
      </w:r>
      <w:r w:rsidRPr="00750E84">
        <w:rPr>
          <w:rFonts w:ascii="Arial" w:eastAsia="Calibri" w:hAnsi="Arial" w:cs="Arial"/>
          <w:sz w:val="24"/>
          <w:szCs w:val="24"/>
        </w:rPr>
        <w:t xml:space="preserve"> infection, healthy and boundary lesion</w:t>
      </w:r>
      <w:r>
        <w:rPr>
          <w:rFonts w:ascii="Arial" w:eastAsia="Calibri" w:hAnsi="Arial" w:cs="Arial"/>
          <w:sz w:val="24"/>
          <w:szCs w:val="24"/>
        </w:rPr>
        <w:t xml:space="preserve"> wounds</w:t>
      </w:r>
      <w:r w:rsidR="000911C6">
        <w:rPr>
          <w:rFonts w:ascii="Arial" w:eastAsia="Calibri" w:hAnsi="Arial" w:cs="Arial"/>
          <w:sz w:val="24"/>
          <w:szCs w:val="24"/>
        </w:rPr>
        <w:t xml:space="preserve"> </w:t>
      </w:r>
      <w:sdt>
        <w:sdtPr>
          <w:rPr>
            <w:rFonts w:ascii="Arial" w:eastAsia="Calibri" w:hAnsi="Arial" w:cs="Arial"/>
            <w:color w:val="000000"/>
            <w:sz w:val="24"/>
            <w:szCs w:val="24"/>
          </w:rPr>
          <w:tag w:val="MENDELEY_CITATION_v3_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"/>
          <w:id w:val="1595904415"/>
          <w:placeholder>
            <w:docPart w:val="DefaultPlaceholder_-1854013440"/>
          </w:placeholder>
        </w:sdtPr>
        <w:sdtContent>
          <w:r w:rsidR="00003F82" w:rsidRPr="00003F82">
            <w:rPr>
              <w:rFonts w:ascii="Arial" w:eastAsia="Calibri" w:hAnsi="Arial" w:cs="Arial"/>
              <w:color w:val="000000"/>
              <w:sz w:val="24"/>
              <w:szCs w:val="24"/>
            </w:rPr>
            <w:t>(44)</w:t>
          </w:r>
        </w:sdtContent>
      </w:sdt>
      <w:r w:rsidRPr="00750E84">
        <w:rPr>
          <w:rFonts w:ascii="Arial" w:eastAsia="Calibri" w:hAnsi="Arial" w:cs="Arial"/>
          <w:sz w:val="24"/>
          <w:szCs w:val="24"/>
        </w:rPr>
        <w:t xml:space="preserve">. </w:t>
      </w:r>
    </w:p>
    <w:p w14:paraId="3DDAE688" w14:textId="0D335CB2" w:rsidR="001D7A10" w:rsidRDefault="001D7A10" w:rsidP="00750E84">
      <w:pPr>
        <w:spacing w:line="480" w:lineRule="auto"/>
        <w:jc w:val="both"/>
        <w:rPr>
          <w:rFonts w:ascii="Arial" w:hAnsi="Arial" w:cs="Arial"/>
          <w:sz w:val="24"/>
          <w:szCs w:val="24"/>
        </w:rPr>
      </w:pPr>
      <w:r>
        <w:rPr>
          <w:rFonts w:ascii="Arial" w:hAnsi="Arial" w:cs="Arial"/>
          <w:sz w:val="24"/>
          <w:szCs w:val="24"/>
        </w:rPr>
        <w:t xml:space="preserve">The skin VOC profile through injury has also been investigated with early results demonstrating a reduction in the proportion of carboxylic fatty acids produced. This </w:t>
      </w:r>
      <w:r>
        <w:rPr>
          <w:rFonts w:ascii="Arial" w:hAnsi="Arial" w:cs="Arial"/>
          <w:sz w:val="24"/>
          <w:szCs w:val="24"/>
        </w:rPr>
        <w:lastRenderedPageBreak/>
        <w:t xml:space="preserve">finding could be attributed to the fact that mechanical injury disrupts the </w:t>
      </w:r>
      <w:r w:rsidRPr="00750E84">
        <w:rPr>
          <w:rFonts w:ascii="Arial" w:hAnsi="Arial" w:cs="Arial"/>
          <w:sz w:val="24"/>
          <w:szCs w:val="24"/>
        </w:rPr>
        <w:t>waxy lipid film layer</w:t>
      </w:r>
      <w:r>
        <w:rPr>
          <w:rFonts w:ascii="Arial" w:hAnsi="Arial" w:cs="Arial"/>
          <w:sz w:val="24"/>
          <w:szCs w:val="24"/>
        </w:rPr>
        <w:t xml:space="preserve"> and consequently</w:t>
      </w:r>
      <w:r w:rsidR="00AE2980">
        <w:rPr>
          <w:rFonts w:ascii="Arial" w:hAnsi="Arial" w:cs="Arial"/>
          <w:sz w:val="24"/>
          <w:szCs w:val="24"/>
        </w:rPr>
        <w:t xml:space="preserve"> reduces</w:t>
      </w:r>
      <w:r>
        <w:rPr>
          <w:rFonts w:ascii="Arial" w:hAnsi="Arial" w:cs="Arial"/>
          <w:sz w:val="24"/>
          <w:szCs w:val="24"/>
        </w:rPr>
        <w:t xml:space="preserve"> the generation of carboxylic acids through lipid oxidation</w:t>
      </w:r>
      <w:r w:rsidR="00A92030">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"/>
          <w:id w:val="-2138715523"/>
          <w:placeholder>
            <w:docPart w:val="DefaultPlaceholder_-1854013440"/>
          </w:placeholder>
        </w:sdtPr>
        <w:sdtContent>
          <w:r w:rsidR="00003F82" w:rsidRPr="00003F82">
            <w:rPr>
              <w:rFonts w:ascii="Arial" w:hAnsi="Arial" w:cs="Arial"/>
              <w:color w:val="000000"/>
              <w:sz w:val="24"/>
              <w:szCs w:val="24"/>
            </w:rPr>
            <w:t>(45)</w:t>
          </w:r>
        </w:sdtContent>
      </w:sdt>
      <w:r>
        <w:rPr>
          <w:rFonts w:ascii="Arial" w:hAnsi="Arial" w:cs="Arial"/>
          <w:sz w:val="24"/>
          <w:szCs w:val="24"/>
        </w:rPr>
        <w:t>. This strengthens the insights into the putative biological origins of skin VOCs. Other changes in skin VOCs with injury relate to s</w:t>
      </w:r>
      <w:r w:rsidRPr="00750E84">
        <w:rPr>
          <w:rFonts w:ascii="Arial" w:hAnsi="Arial" w:cs="Arial"/>
          <w:sz w:val="24"/>
          <w:szCs w:val="24"/>
        </w:rPr>
        <w:t>ebum- derived components</w:t>
      </w:r>
      <w:r>
        <w:rPr>
          <w:rFonts w:ascii="Arial" w:hAnsi="Arial" w:cs="Arial"/>
          <w:sz w:val="24"/>
          <w:szCs w:val="24"/>
        </w:rPr>
        <w:t xml:space="preserve"> such as polyterpenoid</w:t>
      </w:r>
      <w:r w:rsidRPr="00750E84">
        <w:rPr>
          <w:rFonts w:ascii="Arial" w:hAnsi="Arial" w:cs="Arial"/>
          <w:sz w:val="24"/>
          <w:szCs w:val="24"/>
        </w:rPr>
        <w:t xml:space="preserve"> squalene</w:t>
      </w:r>
      <w:r>
        <w:rPr>
          <w:rFonts w:ascii="Arial" w:hAnsi="Arial" w:cs="Arial"/>
          <w:sz w:val="24"/>
          <w:szCs w:val="24"/>
        </w:rPr>
        <w:t xml:space="preserve">. </w:t>
      </w:r>
    </w:p>
    <w:p w14:paraId="11CAC175" w14:textId="61B506E4" w:rsidR="001D7A10" w:rsidRDefault="001D7A10" w:rsidP="004B6436">
      <w:pPr>
        <w:spacing w:line="480" w:lineRule="auto"/>
        <w:jc w:val="both"/>
        <w:rPr>
          <w:rFonts w:ascii="Arial" w:hAnsi="Arial" w:cs="Arial"/>
          <w:sz w:val="24"/>
          <w:szCs w:val="24"/>
        </w:rPr>
      </w:pPr>
      <w:r>
        <w:rPr>
          <w:rFonts w:ascii="Arial" w:hAnsi="Arial" w:cs="Arial"/>
          <w:b/>
          <w:bCs/>
          <w:sz w:val="24"/>
          <w:szCs w:val="24"/>
        </w:rPr>
        <w:t xml:space="preserve">Parkinson’s Disease: </w:t>
      </w:r>
      <w:r w:rsidRPr="00750E84">
        <w:rPr>
          <w:rFonts w:ascii="Arial" w:hAnsi="Arial" w:cs="Arial"/>
          <w:sz w:val="24"/>
          <w:szCs w:val="24"/>
        </w:rPr>
        <w:t xml:space="preserve">Anecdotally, it has been observed that </w:t>
      </w:r>
      <w:r w:rsidRPr="00750E84">
        <w:rPr>
          <w:rFonts w:ascii="Arial" w:eastAsia="Calibri" w:hAnsi="Arial" w:cs="Arial"/>
          <w:sz w:val="24"/>
          <w:szCs w:val="24"/>
        </w:rPr>
        <w:t>characteristic odours released in bodily secretions a</w:t>
      </w:r>
      <w:r>
        <w:rPr>
          <w:rFonts w:ascii="Arial" w:eastAsia="Calibri" w:hAnsi="Arial" w:cs="Arial"/>
          <w:sz w:val="24"/>
          <w:szCs w:val="24"/>
        </w:rPr>
        <w:t>re pathognomonic for Parkinsons disease and</w:t>
      </w:r>
      <w:r w:rsidRPr="00750E84">
        <w:rPr>
          <w:rFonts w:ascii="Arial" w:eastAsia="Calibri" w:hAnsi="Arial" w:cs="Arial"/>
          <w:sz w:val="24"/>
          <w:szCs w:val="24"/>
        </w:rPr>
        <w:t xml:space="preserve"> </w:t>
      </w:r>
      <w:r>
        <w:rPr>
          <w:rFonts w:ascii="Arial" w:eastAsia="Calibri" w:hAnsi="Arial" w:cs="Arial"/>
          <w:sz w:val="24"/>
          <w:szCs w:val="24"/>
        </w:rPr>
        <w:t>are present in individuals before the motor symptoms</w:t>
      </w:r>
      <w:r w:rsidR="00AE2980">
        <w:rPr>
          <w:rFonts w:ascii="Arial" w:eastAsia="Calibri" w:hAnsi="Arial" w:cs="Arial"/>
          <w:sz w:val="24"/>
          <w:szCs w:val="24"/>
        </w:rPr>
        <w:t xml:space="preserve"> of Parkinsons disease develop</w:t>
      </w:r>
      <w:r w:rsidR="004C4E91">
        <w:rPr>
          <w:rFonts w:ascii="Arial" w:eastAsia="Calibri" w:hAnsi="Arial" w:cs="Arial"/>
          <w:sz w:val="24"/>
          <w:szCs w:val="24"/>
        </w:rPr>
        <w:t xml:space="preserve"> </w:t>
      </w:r>
      <w:sdt>
        <w:sdtPr>
          <w:rPr>
            <w:rFonts w:ascii="Arial" w:eastAsia="Calibri" w:hAnsi="Arial" w:cs="Arial"/>
            <w:color w:val="000000"/>
            <w:sz w:val="24"/>
            <w:szCs w:val="24"/>
          </w:rPr>
          <w:tag w:val="MENDELEY_CITATION_v3_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"/>
          <w:id w:val="1907794851"/>
          <w:placeholder>
            <w:docPart w:val="DefaultPlaceholder_-1854013440"/>
          </w:placeholder>
        </w:sdtPr>
        <w:sdtContent>
          <w:r w:rsidR="00003F82" w:rsidRPr="00003F82">
            <w:rPr>
              <w:rFonts w:ascii="Arial" w:eastAsia="Calibri" w:hAnsi="Arial" w:cs="Arial"/>
              <w:color w:val="000000"/>
              <w:sz w:val="24"/>
              <w:szCs w:val="24"/>
            </w:rPr>
            <w:t>(46)</w:t>
          </w:r>
        </w:sdtContent>
      </w:sdt>
      <w:r>
        <w:rPr>
          <w:rFonts w:ascii="Arial" w:eastAsia="Calibri" w:hAnsi="Arial" w:cs="Arial"/>
          <w:sz w:val="24"/>
          <w:szCs w:val="24"/>
        </w:rPr>
        <w:t xml:space="preserve">. </w:t>
      </w:r>
      <w:r w:rsidR="00AE2980">
        <w:rPr>
          <w:rFonts w:ascii="Arial" w:eastAsia="Calibri" w:hAnsi="Arial" w:cs="Arial"/>
          <w:sz w:val="24"/>
          <w:szCs w:val="24"/>
        </w:rPr>
        <w:t xml:space="preserve">Thus, the analysis of skin VOCs offers an opportunity for early disease diagnosis in this group of patients. </w:t>
      </w:r>
      <w:r w:rsidRPr="00750E84">
        <w:rPr>
          <w:rFonts w:ascii="Arial" w:hAnsi="Arial" w:cs="Arial"/>
          <w:sz w:val="24"/>
          <w:szCs w:val="24"/>
        </w:rPr>
        <w:t xml:space="preserve">Two papers attempted to </w:t>
      </w:r>
      <w:r>
        <w:rPr>
          <w:rFonts w:ascii="Arial" w:hAnsi="Arial" w:cs="Arial"/>
          <w:sz w:val="24"/>
          <w:szCs w:val="24"/>
        </w:rPr>
        <w:t>characterise</w:t>
      </w:r>
      <w:r w:rsidRPr="00750E84">
        <w:rPr>
          <w:rFonts w:ascii="Arial" w:hAnsi="Arial" w:cs="Arial"/>
          <w:sz w:val="24"/>
          <w:szCs w:val="24"/>
        </w:rPr>
        <w:t xml:space="preserve"> this chemical signature</w:t>
      </w:r>
      <w:r>
        <w:rPr>
          <w:rFonts w:ascii="Arial" w:hAnsi="Arial" w:cs="Arial"/>
          <w:sz w:val="24"/>
          <w:szCs w:val="24"/>
        </w:rPr>
        <w:t xml:space="preserve"> and</w:t>
      </w:r>
      <w:r w:rsidRPr="00750E84">
        <w:rPr>
          <w:rFonts w:ascii="Arial" w:hAnsi="Arial" w:cs="Arial"/>
          <w:sz w:val="24"/>
          <w:szCs w:val="24"/>
        </w:rPr>
        <w:t xml:space="preserve"> </w:t>
      </w:r>
      <w:proofErr w:type="spellStart"/>
      <w:r>
        <w:rPr>
          <w:rFonts w:ascii="Arial" w:hAnsi="Arial" w:cs="Arial"/>
          <w:sz w:val="24"/>
          <w:szCs w:val="24"/>
        </w:rPr>
        <w:t>identifi</w:t>
      </w:r>
      <w:r w:rsidR="00AE2980">
        <w:rPr>
          <w:rFonts w:ascii="Arial" w:hAnsi="Arial" w:cs="Arial"/>
          <w:sz w:val="24"/>
          <w:szCs w:val="24"/>
        </w:rPr>
        <w:t>y</w:t>
      </w:r>
      <w:proofErr w:type="spellEnd"/>
      <w:r>
        <w:rPr>
          <w:rFonts w:ascii="Arial" w:hAnsi="Arial" w:cs="Arial"/>
          <w:sz w:val="24"/>
          <w:szCs w:val="24"/>
        </w:rPr>
        <w:t xml:space="preserve"> non- invasive biomarkers or </w:t>
      </w:r>
      <w:r w:rsidRPr="00750E84">
        <w:rPr>
          <w:rFonts w:ascii="Arial" w:hAnsi="Arial" w:cs="Arial"/>
          <w:sz w:val="24"/>
          <w:szCs w:val="24"/>
        </w:rPr>
        <w:t>therapeutic targets</w:t>
      </w:r>
      <w:r w:rsidR="00AE2980">
        <w:rPr>
          <w:rFonts w:ascii="Arial" w:hAnsi="Arial" w:cs="Arial"/>
          <w:sz w:val="24"/>
          <w:szCs w:val="24"/>
        </w:rPr>
        <w:t xml:space="preserve"> of</w:t>
      </w:r>
      <w:r w:rsidR="00AE2980" w:rsidRPr="00AE2980">
        <w:rPr>
          <w:rFonts w:ascii="Arial" w:hAnsi="Arial" w:cs="Arial"/>
          <w:sz w:val="24"/>
          <w:szCs w:val="24"/>
        </w:rPr>
        <w:t xml:space="preserve"> </w:t>
      </w:r>
      <w:r w:rsidR="00AE2980">
        <w:rPr>
          <w:rFonts w:ascii="Arial" w:hAnsi="Arial" w:cs="Arial"/>
          <w:sz w:val="24"/>
          <w:szCs w:val="24"/>
        </w:rPr>
        <w:t>Parkinsons disease</w:t>
      </w:r>
      <w:r w:rsidRPr="00750E84">
        <w:rPr>
          <w:rFonts w:ascii="Arial" w:hAnsi="Arial" w:cs="Arial"/>
          <w:sz w:val="24"/>
          <w:szCs w:val="24"/>
        </w:rPr>
        <w:t>. Trivedi et al swabbed the upper back in 43 P</w:t>
      </w:r>
      <w:r>
        <w:rPr>
          <w:rFonts w:ascii="Arial" w:hAnsi="Arial" w:cs="Arial"/>
          <w:sz w:val="24"/>
          <w:szCs w:val="24"/>
        </w:rPr>
        <w:t xml:space="preserve">arkinsons </w:t>
      </w:r>
      <w:r w:rsidRPr="00750E84">
        <w:rPr>
          <w:rFonts w:ascii="Arial" w:hAnsi="Arial" w:cs="Arial"/>
          <w:sz w:val="24"/>
          <w:szCs w:val="24"/>
        </w:rPr>
        <w:t>patients and healthy controls</w:t>
      </w:r>
      <w:r>
        <w:rPr>
          <w:rFonts w:ascii="Arial" w:hAnsi="Arial" w:cs="Arial"/>
          <w:sz w:val="24"/>
          <w:szCs w:val="24"/>
        </w:rPr>
        <w:t>,</w:t>
      </w:r>
      <w:r w:rsidRPr="00750E84">
        <w:rPr>
          <w:rFonts w:ascii="Arial" w:hAnsi="Arial" w:cs="Arial"/>
          <w:sz w:val="24"/>
          <w:szCs w:val="24"/>
        </w:rPr>
        <w:t xml:space="preserve"> demonstrat</w:t>
      </w:r>
      <w:r>
        <w:rPr>
          <w:rFonts w:ascii="Arial" w:hAnsi="Arial" w:cs="Arial"/>
          <w:sz w:val="24"/>
          <w:szCs w:val="24"/>
        </w:rPr>
        <w:t>ing</w:t>
      </w:r>
      <w:r w:rsidRPr="00750E84">
        <w:rPr>
          <w:rFonts w:ascii="Arial" w:hAnsi="Arial" w:cs="Arial"/>
          <w:sz w:val="24"/>
          <w:szCs w:val="24"/>
        </w:rPr>
        <w:t xml:space="preserve"> </w:t>
      </w:r>
      <w:r>
        <w:rPr>
          <w:rFonts w:ascii="Arial" w:hAnsi="Arial" w:cs="Arial"/>
          <w:sz w:val="24"/>
          <w:szCs w:val="24"/>
        </w:rPr>
        <w:t xml:space="preserve">that </w:t>
      </w:r>
      <w:r w:rsidRPr="00750E84">
        <w:rPr>
          <w:rFonts w:ascii="Arial" w:hAnsi="Arial" w:cs="Arial"/>
          <w:sz w:val="24"/>
          <w:szCs w:val="24"/>
        </w:rPr>
        <w:t>the</w:t>
      </w:r>
      <w:r>
        <w:rPr>
          <w:rFonts w:ascii="Arial" w:hAnsi="Arial" w:cs="Arial"/>
          <w:sz w:val="24"/>
          <w:szCs w:val="24"/>
        </w:rPr>
        <w:t xml:space="preserve"> concentrations</w:t>
      </w:r>
      <w:r w:rsidRPr="00750E84">
        <w:rPr>
          <w:rFonts w:ascii="Arial" w:hAnsi="Arial" w:cs="Arial"/>
          <w:sz w:val="24"/>
          <w:szCs w:val="24"/>
        </w:rPr>
        <w:t xml:space="preserve"> of </w:t>
      </w:r>
      <w:proofErr w:type="spellStart"/>
      <w:r w:rsidRPr="00750E84">
        <w:rPr>
          <w:rFonts w:ascii="Arial" w:hAnsi="Arial" w:cs="Arial"/>
          <w:sz w:val="24"/>
          <w:szCs w:val="24"/>
        </w:rPr>
        <w:t>perillic</w:t>
      </w:r>
      <w:proofErr w:type="spellEnd"/>
      <w:r w:rsidRPr="00750E84">
        <w:rPr>
          <w:rFonts w:ascii="Arial" w:hAnsi="Arial" w:cs="Arial"/>
          <w:sz w:val="24"/>
          <w:szCs w:val="24"/>
        </w:rPr>
        <w:t xml:space="preserve"> acid and eicosane were altered in</w:t>
      </w:r>
      <w:r>
        <w:rPr>
          <w:rFonts w:ascii="Arial" w:hAnsi="Arial" w:cs="Arial"/>
          <w:sz w:val="24"/>
          <w:szCs w:val="24"/>
        </w:rPr>
        <w:t xml:space="preserve"> the skin VOC profile in Parkinsons</w:t>
      </w:r>
      <w:r w:rsidR="000777F3">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"/>
          <w:id w:val="1351523736"/>
          <w:placeholder>
            <w:docPart w:val="DefaultPlaceholder_-1854013440"/>
          </w:placeholder>
        </w:sdtPr>
        <w:sdtContent>
          <w:r w:rsidR="00003F82" w:rsidRPr="00003F82">
            <w:rPr>
              <w:rFonts w:ascii="Arial" w:hAnsi="Arial" w:cs="Arial"/>
              <w:color w:val="000000"/>
              <w:sz w:val="24"/>
              <w:szCs w:val="24"/>
            </w:rPr>
            <w:t>(47)</w:t>
          </w:r>
        </w:sdtContent>
      </w:sdt>
      <w:r>
        <w:rPr>
          <w:rFonts w:ascii="Arial" w:hAnsi="Arial" w:cs="Arial"/>
          <w:sz w:val="24"/>
          <w:szCs w:val="24"/>
        </w:rPr>
        <w:t xml:space="preserve">. </w:t>
      </w:r>
      <w:r w:rsidRPr="00750E84">
        <w:rPr>
          <w:rFonts w:ascii="Arial" w:hAnsi="Arial" w:cs="Arial"/>
          <w:sz w:val="24"/>
          <w:szCs w:val="24"/>
        </w:rPr>
        <w:t xml:space="preserve">This work was expanded by Sinclair et al who used </w:t>
      </w:r>
      <w:r>
        <w:rPr>
          <w:rFonts w:ascii="Arial" w:hAnsi="Arial" w:cs="Arial"/>
          <w:sz w:val="24"/>
          <w:szCs w:val="24"/>
        </w:rPr>
        <w:t xml:space="preserve">found that in addition to the two compounds reported, </w:t>
      </w:r>
      <w:r w:rsidRPr="00750E84">
        <w:rPr>
          <w:rFonts w:ascii="Arial" w:hAnsi="Arial" w:cs="Arial"/>
          <w:sz w:val="24"/>
          <w:szCs w:val="24"/>
        </w:rPr>
        <w:t>hippuric acid</w:t>
      </w:r>
      <w:r>
        <w:rPr>
          <w:rFonts w:ascii="Arial" w:hAnsi="Arial" w:cs="Arial"/>
          <w:sz w:val="24"/>
          <w:szCs w:val="24"/>
        </w:rPr>
        <w:t xml:space="preserve"> and </w:t>
      </w:r>
      <w:proofErr w:type="spellStart"/>
      <w:r w:rsidRPr="00750E84">
        <w:rPr>
          <w:rFonts w:ascii="Arial" w:hAnsi="Arial" w:cs="Arial"/>
          <w:sz w:val="24"/>
          <w:szCs w:val="24"/>
        </w:rPr>
        <w:t>oct</w:t>
      </w:r>
      <w:r>
        <w:rPr>
          <w:rFonts w:ascii="Arial" w:hAnsi="Arial" w:cs="Arial"/>
          <w:sz w:val="24"/>
          <w:szCs w:val="24"/>
        </w:rPr>
        <w:t>ad</w:t>
      </w:r>
      <w:r w:rsidRPr="00750E84">
        <w:rPr>
          <w:rFonts w:ascii="Arial" w:hAnsi="Arial" w:cs="Arial"/>
          <w:sz w:val="24"/>
          <w:szCs w:val="24"/>
        </w:rPr>
        <w:t>ecanol</w:t>
      </w:r>
      <w:proofErr w:type="spellEnd"/>
      <w:r>
        <w:rPr>
          <w:rFonts w:ascii="Arial" w:hAnsi="Arial" w:cs="Arial"/>
          <w:sz w:val="24"/>
          <w:szCs w:val="24"/>
        </w:rPr>
        <w:t xml:space="preserve"> was specific associated with Parkinsons disease and may allude to a unique volatile biomarker that may </w:t>
      </w:r>
      <w:r w:rsidRPr="00750E84">
        <w:rPr>
          <w:rFonts w:ascii="Arial" w:hAnsi="Arial" w:cs="Arial"/>
          <w:sz w:val="24"/>
          <w:szCs w:val="24"/>
        </w:rPr>
        <w:t xml:space="preserve">guide </w:t>
      </w:r>
      <w:r>
        <w:rPr>
          <w:rFonts w:ascii="Arial" w:hAnsi="Arial" w:cs="Arial"/>
          <w:sz w:val="24"/>
          <w:szCs w:val="24"/>
        </w:rPr>
        <w:t>clinical</w:t>
      </w:r>
      <w:r w:rsidRPr="00750E84">
        <w:rPr>
          <w:rFonts w:ascii="Arial" w:hAnsi="Arial" w:cs="Arial"/>
          <w:sz w:val="24"/>
          <w:szCs w:val="24"/>
        </w:rPr>
        <w:t xml:space="preserve"> practice</w:t>
      </w:r>
      <w:r w:rsidR="004C4E91">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"/>
          <w:id w:val="-30189727"/>
          <w:placeholder>
            <w:docPart w:val="DefaultPlaceholder_-1854013440"/>
          </w:placeholder>
        </w:sdtPr>
        <w:sdtContent>
          <w:r w:rsidR="00003F82" w:rsidRPr="00003F82">
            <w:rPr>
              <w:rFonts w:ascii="Arial" w:hAnsi="Arial" w:cs="Arial"/>
              <w:color w:val="000000"/>
              <w:sz w:val="24"/>
              <w:szCs w:val="24"/>
            </w:rPr>
            <w:t>(48)</w:t>
          </w:r>
        </w:sdtContent>
      </w:sdt>
      <w:r w:rsidRPr="00750E84">
        <w:rPr>
          <w:rFonts w:ascii="Arial" w:hAnsi="Arial" w:cs="Arial"/>
          <w:sz w:val="24"/>
          <w:szCs w:val="24"/>
        </w:rPr>
        <w:t xml:space="preserve">. </w:t>
      </w:r>
    </w:p>
    <w:p w14:paraId="2A6C5503" w14:textId="1F66299B" w:rsidR="001D7A10" w:rsidRPr="00750E84" w:rsidRDefault="001D7A10" w:rsidP="00DA32F6">
      <w:pPr>
        <w:spacing w:line="480" w:lineRule="auto"/>
        <w:jc w:val="both"/>
        <w:rPr>
          <w:rFonts w:ascii="Arial" w:hAnsi="Arial" w:cs="Arial"/>
          <w:sz w:val="24"/>
          <w:szCs w:val="24"/>
        </w:rPr>
      </w:pPr>
      <w:r w:rsidRPr="00750E84">
        <w:rPr>
          <w:rFonts w:ascii="Arial" w:hAnsi="Arial" w:cs="Arial"/>
          <w:b/>
          <w:bCs/>
          <w:sz w:val="24"/>
          <w:szCs w:val="24"/>
        </w:rPr>
        <w:t>Malaria</w:t>
      </w:r>
      <w:r w:rsidRPr="00750E84">
        <w:rPr>
          <w:rFonts w:ascii="Arial" w:hAnsi="Arial" w:cs="Arial"/>
          <w:sz w:val="24"/>
          <w:szCs w:val="24"/>
        </w:rPr>
        <w:t xml:space="preserve">: </w:t>
      </w:r>
      <w:r>
        <w:rPr>
          <w:rFonts w:ascii="Arial" w:hAnsi="Arial" w:cs="Arial"/>
          <w:sz w:val="24"/>
          <w:szCs w:val="24"/>
        </w:rPr>
        <w:t xml:space="preserve">A large proportion of skin VOC research has been in relation to vector disease. An individual’s scent and ‘attractiveness’ to mosquitos has been </w:t>
      </w:r>
      <w:proofErr w:type="gramStart"/>
      <w:r w:rsidR="00AE2980">
        <w:rPr>
          <w:rFonts w:ascii="Arial" w:hAnsi="Arial" w:cs="Arial"/>
          <w:sz w:val="24"/>
          <w:szCs w:val="24"/>
        </w:rPr>
        <w:t xml:space="preserve">frequently  </w:t>
      </w:r>
      <w:r>
        <w:rPr>
          <w:rFonts w:ascii="Arial" w:hAnsi="Arial" w:cs="Arial"/>
          <w:sz w:val="24"/>
          <w:szCs w:val="24"/>
        </w:rPr>
        <w:t>investigated</w:t>
      </w:r>
      <w:proofErr w:type="gramEnd"/>
      <w:r w:rsidR="00AE2980">
        <w:rPr>
          <w:rFonts w:ascii="Arial" w:hAnsi="Arial" w:cs="Arial"/>
          <w:sz w:val="24"/>
          <w:szCs w:val="24"/>
        </w:rPr>
        <w:t xml:space="preserve"> </w:t>
      </w:r>
      <w:r>
        <w:rPr>
          <w:rFonts w:ascii="Arial" w:hAnsi="Arial" w:cs="Arial"/>
          <w:sz w:val="24"/>
          <w:szCs w:val="24"/>
        </w:rPr>
        <w:t xml:space="preserve">since mosquitoes rely on </w:t>
      </w:r>
      <w:r w:rsidRPr="00750E84">
        <w:rPr>
          <w:rFonts w:ascii="Arial" w:hAnsi="Arial" w:cs="Arial"/>
          <w:sz w:val="24"/>
          <w:szCs w:val="24"/>
        </w:rPr>
        <w:t xml:space="preserve">chemical cues to find their host, and humans can be ranked for attractiveness to mosquitoes based on their skin </w:t>
      </w:r>
      <w:r>
        <w:rPr>
          <w:rFonts w:ascii="Arial" w:hAnsi="Arial" w:cs="Arial"/>
          <w:sz w:val="24"/>
          <w:szCs w:val="24"/>
        </w:rPr>
        <w:t>VOC</w:t>
      </w:r>
      <w:r w:rsidRPr="00750E84">
        <w:rPr>
          <w:rFonts w:ascii="Arial" w:hAnsi="Arial" w:cs="Arial"/>
          <w:sz w:val="24"/>
          <w:szCs w:val="24"/>
        </w:rPr>
        <w:t xml:space="preserve"> profile. </w:t>
      </w:r>
      <w:r>
        <w:rPr>
          <w:rFonts w:ascii="Arial" w:hAnsi="Arial" w:cs="Arial"/>
          <w:sz w:val="24"/>
          <w:szCs w:val="24"/>
        </w:rPr>
        <w:t>M</w:t>
      </w:r>
      <w:r w:rsidRPr="00750E84">
        <w:rPr>
          <w:rFonts w:ascii="Arial" w:hAnsi="Arial" w:cs="Arial"/>
          <w:sz w:val="24"/>
          <w:szCs w:val="24"/>
        </w:rPr>
        <w:t xml:space="preserve">osquitoes </w:t>
      </w:r>
      <w:r>
        <w:rPr>
          <w:rFonts w:ascii="Arial" w:hAnsi="Arial" w:cs="Arial"/>
          <w:sz w:val="24"/>
          <w:szCs w:val="24"/>
        </w:rPr>
        <w:t xml:space="preserve">are known to demonstrate </w:t>
      </w:r>
      <w:r w:rsidRPr="00750E84">
        <w:rPr>
          <w:rFonts w:ascii="Arial" w:hAnsi="Arial" w:cs="Arial"/>
          <w:sz w:val="24"/>
          <w:szCs w:val="24"/>
        </w:rPr>
        <w:t xml:space="preserve">preference </w:t>
      </w:r>
      <w:r w:rsidR="00AE2980">
        <w:rPr>
          <w:rFonts w:ascii="Arial" w:hAnsi="Arial" w:cs="Arial"/>
          <w:sz w:val="24"/>
          <w:szCs w:val="24"/>
        </w:rPr>
        <w:t xml:space="preserve">for </w:t>
      </w:r>
      <w:r w:rsidRPr="00750E84">
        <w:rPr>
          <w:rFonts w:ascii="Arial" w:hAnsi="Arial" w:cs="Arial"/>
          <w:sz w:val="24"/>
          <w:szCs w:val="24"/>
        </w:rPr>
        <w:t xml:space="preserve">certain regions on the human host. The skin surface chemical profile can consequently be used to find specific mosquito attractiveness biomarkers. The analysis of the body odours of individuals with varying attractiveness has led to the identification of several attractive and </w:t>
      </w:r>
      <w:r w:rsidRPr="00750E84">
        <w:rPr>
          <w:rFonts w:ascii="Arial" w:hAnsi="Arial" w:cs="Arial"/>
          <w:sz w:val="24"/>
          <w:szCs w:val="24"/>
        </w:rPr>
        <w:lastRenderedPageBreak/>
        <w:t>repellent</w:t>
      </w:r>
      <w:r w:rsidR="00AE2980">
        <w:rPr>
          <w:rFonts w:ascii="Arial" w:hAnsi="Arial" w:cs="Arial"/>
          <w:sz w:val="24"/>
          <w:szCs w:val="24"/>
        </w:rPr>
        <w:t xml:space="preserve"> skin</w:t>
      </w:r>
      <w:r w:rsidRPr="00750E84">
        <w:rPr>
          <w:rFonts w:ascii="Arial" w:hAnsi="Arial" w:cs="Arial"/>
          <w:sz w:val="24"/>
          <w:szCs w:val="24"/>
        </w:rPr>
        <w:t xml:space="preserve"> volatiles that can be used as vector control tools. </w:t>
      </w:r>
      <w:r>
        <w:rPr>
          <w:rFonts w:ascii="Arial" w:hAnsi="Arial" w:cs="Arial"/>
          <w:sz w:val="24"/>
          <w:szCs w:val="24"/>
        </w:rPr>
        <w:t xml:space="preserve">Two </w:t>
      </w:r>
      <w:r w:rsidRPr="00750E84">
        <w:rPr>
          <w:rFonts w:ascii="Arial" w:hAnsi="Arial" w:cs="Arial"/>
          <w:sz w:val="24"/>
          <w:szCs w:val="24"/>
        </w:rPr>
        <w:t xml:space="preserve">skin </w:t>
      </w:r>
      <w:r>
        <w:rPr>
          <w:rFonts w:ascii="Arial" w:hAnsi="Arial" w:cs="Arial"/>
          <w:sz w:val="24"/>
          <w:szCs w:val="24"/>
        </w:rPr>
        <w:t>VOCs, o</w:t>
      </w:r>
      <w:r w:rsidRPr="00750E84">
        <w:rPr>
          <w:rFonts w:ascii="Arial" w:hAnsi="Arial" w:cs="Arial"/>
          <w:sz w:val="24"/>
          <w:szCs w:val="24"/>
        </w:rPr>
        <w:t xml:space="preserve">ctanal and </w:t>
      </w:r>
      <w:proofErr w:type="spellStart"/>
      <w:r w:rsidRPr="00750E84">
        <w:rPr>
          <w:rFonts w:ascii="Arial" w:hAnsi="Arial" w:cs="Arial"/>
          <w:sz w:val="24"/>
          <w:szCs w:val="24"/>
        </w:rPr>
        <w:t>tetradecanoic</w:t>
      </w:r>
      <w:proofErr w:type="spellEnd"/>
      <w:r w:rsidRPr="00750E84">
        <w:rPr>
          <w:rFonts w:ascii="Arial" w:hAnsi="Arial" w:cs="Arial"/>
          <w:sz w:val="24"/>
          <w:szCs w:val="24"/>
        </w:rPr>
        <w:t xml:space="preserve"> acid </w:t>
      </w:r>
      <w:r>
        <w:rPr>
          <w:rFonts w:ascii="Arial" w:hAnsi="Arial" w:cs="Arial"/>
          <w:sz w:val="24"/>
          <w:szCs w:val="24"/>
        </w:rPr>
        <w:t xml:space="preserve">have been demonstrated to be attractive to </w:t>
      </w:r>
      <w:r w:rsidRPr="00750E84">
        <w:rPr>
          <w:rFonts w:ascii="Arial" w:hAnsi="Arial" w:cs="Arial"/>
          <w:sz w:val="24"/>
          <w:szCs w:val="24"/>
        </w:rPr>
        <w:t>female nulliparous mosquito species</w:t>
      </w:r>
      <w:r>
        <w:rPr>
          <w:rFonts w:ascii="Arial" w:hAnsi="Arial" w:cs="Arial"/>
          <w:sz w:val="24"/>
          <w:szCs w:val="24"/>
        </w:rPr>
        <w:t>,</w:t>
      </w:r>
      <w:r w:rsidRPr="00750E84">
        <w:rPr>
          <w:rFonts w:ascii="Arial" w:hAnsi="Arial" w:cs="Arial"/>
          <w:sz w:val="24"/>
          <w:szCs w:val="24"/>
        </w:rPr>
        <w:t xml:space="preserve"> Anopheles gambiae and Aedes aegypti</w:t>
      </w:r>
      <w:r>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"/>
          <w:id w:val="-1675792071"/>
          <w:placeholder>
            <w:docPart w:val="DefaultPlaceholder_-1854013440"/>
          </w:placeholder>
        </w:sdtPr>
        <w:sdtContent>
          <w:r w:rsidR="00003F82" w:rsidRPr="00003F82">
            <w:rPr>
              <w:rFonts w:ascii="Arial" w:hAnsi="Arial" w:cs="Arial"/>
              <w:color w:val="000000"/>
              <w:sz w:val="24"/>
              <w:szCs w:val="24"/>
            </w:rPr>
            <w:t>(32,49,50)</w:t>
          </w:r>
        </w:sdtContent>
      </w:sdt>
      <w:r w:rsidRPr="00750E84">
        <w:rPr>
          <w:rFonts w:ascii="Arial" w:hAnsi="Arial" w:cs="Arial"/>
          <w:sz w:val="24"/>
          <w:szCs w:val="24"/>
        </w:rPr>
        <w:t xml:space="preserve">. </w:t>
      </w:r>
      <w:r>
        <w:rPr>
          <w:rFonts w:ascii="Arial" w:hAnsi="Arial" w:cs="Arial"/>
          <w:sz w:val="24"/>
          <w:szCs w:val="24"/>
        </w:rPr>
        <w:t xml:space="preserve">In another study, a </w:t>
      </w:r>
      <w:r w:rsidRPr="00750E84">
        <w:rPr>
          <w:rFonts w:ascii="Arial" w:hAnsi="Arial" w:cs="Arial"/>
          <w:sz w:val="24"/>
          <w:szCs w:val="24"/>
        </w:rPr>
        <w:t xml:space="preserve">PDMS </w:t>
      </w:r>
      <w:r>
        <w:rPr>
          <w:rFonts w:ascii="Arial" w:hAnsi="Arial" w:cs="Arial"/>
          <w:sz w:val="24"/>
          <w:szCs w:val="24"/>
        </w:rPr>
        <w:t>patch was used to analyse skin VOCs emitted</w:t>
      </w:r>
      <w:r w:rsidRPr="00750E84">
        <w:rPr>
          <w:rFonts w:ascii="Arial" w:hAnsi="Arial" w:cs="Arial"/>
          <w:sz w:val="24"/>
          <w:szCs w:val="24"/>
        </w:rPr>
        <w:t xml:space="preserve"> over the wrist and ankle region and </w:t>
      </w:r>
      <w:r>
        <w:rPr>
          <w:rFonts w:ascii="Arial" w:hAnsi="Arial" w:cs="Arial"/>
          <w:sz w:val="24"/>
          <w:szCs w:val="24"/>
        </w:rPr>
        <w:t>analysed with two-dimensional GCMS</w:t>
      </w:r>
      <w:r w:rsidRPr="00750E84">
        <w:rPr>
          <w:rFonts w:ascii="Arial" w:hAnsi="Arial" w:cs="Arial"/>
          <w:sz w:val="24"/>
          <w:szCs w:val="24"/>
        </w:rPr>
        <w:t xml:space="preserve">. </w:t>
      </w:r>
      <w:r>
        <w:rPr>
          <w:rFonts w:ascii="Arial" w:hAnsi="Arial" w:cs="Arial"/>
          <w:sz w:val="24"/>
          <w:szCs w:val="24"/>
        </w:rPr>
        <w:t>Results demonstrated compounds such as</w:t>
      </w:r>
      <w:r w:rsidRPr="00750E84">
        <w:rPr>
          <w:rFonts w:ascii="Arial" w:hAnsi="Arial" w:cs="Arial"/>
          <w:sz w:val="24"/>
          <w:szCs w:val="24"/>
        </w:rPr>
        <w:t xml:space="preserve"> 5-Ethyl-1,2,3,4-tetrahydronaphthalene, 1,1′- </w:t>
      </w:r>
      <w:proofErr w:type="spellStart"/>
      <w:r w:rsidRPr="00750E84">
        <w:rPr>
          <w:rFonts w:ascii="Arial" w:hAnsi="Arial" w:cs="Arial"/>
          <w:sz w:val="24"/>
          <w:szCs w:val="24"/>
        </w:rPr>
        <w:t>oxybisoctane</w:t>
      </w:r>
      <w:proofErr w:type="spellEnd"/>
      <w:r w:rsidRPr="00750E84">
        <w:rPr>
          <w:rFonts w:ascii="Arial" w:hAnsi="Arial" w:cs="Arial"/>
          <w:sz w:val="24"/>
          <w:szCs w:val="24"/>
        </w:rPr>
        <w:t>, 2-(</w:t>
      </w:r>
      <w:proofErr w:type="spellStart"/>
      <w:r w:rsidRPr="00750E84">
        <w:rPr>
          <w:rFonts w:ascii="Arial" w:hAnsi="Arial" w:cs="Arial"/>
          <w:sz w:val="24"/>
          <w:szCs w:val="24"/>
        </w:rPr>
        <w:t>dodecyloxy</w:t>
      </w:r>
      <w:proofErr w:type="spellEnd"/>
      <w:r w:rsidRPr="00750E84">
        <w:rPr>
          <w:rFonts w:ascii="Arial" w:hAnsi="Arial" w:cs="Arial"/>
          <w:sz w:val="24"/>
          <w:szCs w:val="24"/>
        </w:rPr>
        <w:t xml:space="preserve">)ethanol, α,α-dimethylbenzene methanol, methyl salicylate, 2,6,10,14-tetramethylhexadecane, 1,2- </w:t>
      </w:r>
      <w:proofErr w:type="spellStart"/>
      <w:r w:rsidRPr="00750E84">
        <w:rPr>
          <w:rFonts w:ascii="Arial" w:hAnsi="Arial" w:cs="Arial"/>
          <w:sz w:val="24"/>
          <w:szCs w:val="24"/>
        </w:rPr>
        <w:t>benzenedicarboxylic</w:t>
      </w:r>
      <w:proofErr w:type="spellEnd"/>
      <w:r w:rsidRPr="00750E84">
        <w:rPr>
          <w:rFonts w:ascii="Arial" w:hAnsi="Arial" w:cs="Arial"/>
          <w:sz w:val="24"/>
          <w:szCs w:val="24"/>
        </w:rPr>
        <w:t xml:space="preserve"> acid, bis(2-methylpropyl) ester, 4-methylbenzaldehyde, 2,6-diisopropylnaphthalene, n-</w:t>
      </w:r>
      <w:proofErr w:type="spellStart"/>
      <w:r w:rsidRPr="00750E84">
        <w:rPr>
          <w:rFonts w:ascii="Arial" w:hAnsi="Arial" w:cs="Arial"/>
          <w:sz w:val="24"/>
          <w:szCs w:val="24"/>
        </w:rPr>
        <w:t>hexadecanoic</w:t>
      </w:r>
      <w:proofErr w:type="spellEnd"/>
      <w:r w:rsidRPr="00750E84">
        <w:rPr>
          <w:rFonts w:ascii="Arial" w:hAnsi="Arial" w:cs="Arial"/>
          <w:sz w:val="24"/>
          <w:szCs w:val="24"/>
        </w:rPr>
        <w:t xml:space="preserve"> acid, and γ-</w:t>
      </w:r>
      <w:proofErr w:type="spellStart"/>
      <w:r w:rsidRPr="00750E84">
        <w:rPr>
          <w:rFonts w:ascii="Arial" w:hAnsi="Arial" w:cs="Arial"/>
          <w:sz w:val="24"/>
          <w:szCs w:val="24"/>
        </w:rPr>
        <w:t>oxobenzenebutanoic</w:t>
      </w:r>
      <w:proofErr w:type="spellEnd"/>
      <w:r w:rsidRPr="00750E84">
        <w:rPr>
          <w:rFonts w:ascii="Arial" w:hAnsi="Arial" w:cs="Arial"/>
          <w:sz w:val="24"/>
          <w:szCs w:val="24"/>
        </w:rPr>
        <w:t xml:space="preserve"> acid ethyl ester were closely associated with individuals who perceived themselves as attractive for mosquitoes</w:t>
      </w:r>
      <w:r w:rsidR="00E77732">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"/>
          <w:id w:val="-775474613"/>
          <w:placeholder>
            <w:docPart w:val="DefaultPlaceholder_-1854013440"/>
          </w:placeholder>
        </w:sdtPr>
        <w:sdtContent>
          <w:r w:rsidR="00003F82" w:rsidRPr="00003F82">
            <w:rPr>
              <w:rFonts w:ascii="Arial" w:hAnsi="Arial" w:cs="Arial"/>
              <w:color w:val="000000"/>
              <w:sz w:val="24"/>
              <w:szCs w:val="24"/>
            </w:rPr>
            <w:t>(29)</w:t>
          </w:r>
        </w:sdtContent>
      </w:sdt>
      <w:r>
        <w:rPr>
          <w:rFonts w:ascii="Arial" w:hAnsi="Arial" w:cs="Arial"/>
          <w:sz w:val="24"/>
          <w:szCs w:val="24"/>
        </w:rPr>
        <w:t xml:space="preserve">. </w:t>
      </w:r>
      <w:r w:rsidRPr="00750E84">
        <w:rPr>
          <w:rFonts w:ascii="Arial" w:hAnsi="Arial" w:cs="Arial"/>
          <w:sz w:val="24"/>
          <w:szCs w:val="24"/>
        </w:rPr>
        <w:t xml:space="preserve">Conversely, dodecanoic acid, pentadecanoic acid heptadecanoic acid, phenanthrene, butyrolactone, 2-undecanone, and 6-methyl-1-heptanol were more abundant in individuals who perceived themselves as not attractive to mosquitoes. </w:t>
      </w:r>
      <w:r>
        <w:rPr>
          <w:rFonts w:ascii="Arial" w:hAnsi="Arial" w:cs="Arial"/>
          <w:sz w:val="24"/>
          <w:szCs w:val="24"/>
        </w:rPr>
        <w:t xml:space="preserve">These studies demonstrated the clinical applications of skin VOC analysis as a </w:t>
      </w:r>
      <w:r w:rsidRPr="00750E84">
        <w:rPr>
          <w:rFonts w:ascii="Arial" w:hAnsi="Arial" w:cs="Arial"/>
          <w:sz w:val="24"/>
          <w:szCs w:val="24"/>
        </w:rPr>
        <w:t>non-invasive passive sampling approach to investigate mosquito host relationships</w:t>
      </w:r>
      <w:r>
        <w:rPr>
          <w:rFonts w:ascii="Arial" w:hAnsi="Arial" w:cs="Arial"/>
          <w:sz w:val="24"/>
          <w:szCs w:val="24"/>
        </w:rPr>
        <w:t xml:space="preserve">. </w:t>
      </w:r>
    </w:p>
    <w:p w14:paraId="19060DB6" w14:textId="50E64670" w:rsidR="001D7A10" w:rsidRDefault="001D7A10" w:rsidP="00153880">
      <w:pPr>
        <w:spacing w:line="480" w:lineRule="auto"/>
        <w:jc w:val="both"/>
        <w:rPr>
          <w:rFonts w:ascii="Arial" w:eastAsia="Calibri" w:hAnsi="Arial" w:cs="Arial"/>
          <w:sz w:val="24"/>
          <w:szCs w:val="24"/>
        </w:rPr>
      </w:pPr>
      <w:r w:rsidRPr="00962538">
        <w:rPr>
          <w:rStyle w:val="Strong"/>
          <w:rFonts w:ascii="Arial" w:hAnsi="Arial" w:cs="Arial"/>
          <w:sz w:val="24"/>
          <w:szCs w:val="24"/>
        </w:rPr>
        <w:t>Cancer</w:t>
      </w:r>
      <w:r>
        <w:rPr>
          <w:rStyle w:val="Strong"/>
          <w:rFonts w:ascii="Arial" w:hAnsi="Arial" w:cs="Arial"/>
          <w:sz w:val="24"/>
          <w:szCs w:val="24"/>
        </w:rPr>
        <w:t xml:space="preserve">:  </w:t>
      </w:r>
      <w:r>
        <w:rPr>
          <w:rFonts w:ascii="Arial" w:eastAsia="Calibri" w:hAnsi="Arial" w:cs="Arial"/>
          <w:sz w:val="24"/>
          <w:szCs w:val="24"/>
        </w:rPr>
        <w:t>A</w:t>
      </w:r>
      <w:r w:rsidRPr="00750E84">
        <w:rPr>
          <w:rFonts w:ascii="Arial" w:eastAsia="Calibri" w:hAnsi="Arial" w:cs="Arial"/>
          <w:sz w:val="24"/>
          <w:szCs w:val="24"/>
        </w:rPr>
        <w:t xml:space="preserve"> specific ‘smell’ of cancer wa</w:t>
      </w:r>
      <w:r>
        <w:rPr>
          <w:rFonts w:ascii="Arial" w:eastAsia="Calibri" w:hAnsi="Arial" w:cs="Arial"/>
          <w:sz w:val="24"/>
          <w:szCs w:val="24"/>
        </w:rPr>
        <w:t xml:space="preserve">s first proposed </w:t>
      </w:r>
      <w:r w:rsidRPr="00750E84">
        <w:rPr>
          <w:rFonts w:ascii="Arial" w:eastAsia="Calibri" w:hAnsi="Arial" w:cs="Arial"/>
          <w:sz w:val="24"/>
          <w:szCs w:val="24"/>
        </w:rPr>
        <w:t>in 1989 by Williams and Pembroke</w:t>
      </w:r>
      <w:r>
        <w:rPr>
          <w:rFonts w:ascii="Arial" w:eastAsia="Calibri" w:hAnsi="Arial" w:cs="Arial"/>
          <w:sz w:val="24"/>
          <w:szCs w:val="24"/>
        </w:rPr>
        <w:t>,</w:t>
      </w:r>
      <w:r w:rsidRPr="00750E84">
        <w:rPr>
          <w:rFonts w:ascii="Arial" w:eastAsia="Calibri" w:hAnsi="Arial" w:cs="Arial"/>
          <w:sz w:val="24"/>
          <w:szCs w:val="24"/>
        </w:rPr>
        <w:t xml:space="preserve"> who demonstrated</w:t>
      </w:r>
      <w:r>
        <w:rPr>
          <w:rFonts w:ascii="Arial" w:eastAsia="Calibri" w:hAnsi="Arial" w:cs="Arial"/>
          <w:sz w:val="24"/>
          <w:szCs w:val="24"/>
        </w:rPr>
        <w:t xml:space="preserve"> the</w:t>
      </w:r>
      <w:r w:rsidRPr="00750E84">
        <w:rPr>
          <w:rFonts w:ascii="Arial" w:eastAsia="Calibri" w:hAnsi="Arial" w:cs="Arial"/>
          <w:sz w:val="24"/>
          <w:szCs w:val="24"/>
        </w:rPr>
        <w:t xml:space="preserve"> ability of </w:t>
      </w:r>
      <w:r>
        <w:rPr>
          <w:rFonts w:ascii="Arial" w:eastAsia="Calibri" w:hAnsi="Arial" w:cs="Arial"/>
          <w:sz w:val="24"/>
          <w:szCs w:val="24"/>
        </w:rPr>
        <w:t xml:space="preserve">dogs to detect cancer based on their exquisitely sensitive olfactory system </w:t>
      </w:r>
      <w:sdt>
        <w:sdtPr>
          <w:rPr>
            <w:rFonts w:ascii="Arial" w:eastAsia="Calibri" w:hAnsi="Arial" w:cs="Arial"/>
            <w:color w:val="000000"/>
            <w:sz w:val="24"/>
            <w:szCs w:val="24"/>
          </w:rPr>
          <w:tag w:val="MENDELEY_CITATION_v3_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"/>
          <w:id w:val="-555164904"/>
          <w:placeholder>
            <w:docPart w:val="DefaultPlaceholder_-1854013440"/>
          </w:placeholder>
        </w:sdtPr>
        <w:sdtContent>
          <w:r w:rsidR="00003F82" w:rsidRPr="00003F82">
            <w:rPr>
              <w:rFonts w:ascii="Arial" w:eastAsia="Calibri" w:hAnsi="Arial" w:cs="Arial"/>
              <w:color w:val="000000"/>
              <w:sz w:val="24"/>
              <w:szCs w:val="24"/>
            </w:rPr>
            <w:t>(51)</w:t>
          </w:r>
        </w:sdtContent>
      </w:sdt>
      <w:r>
        <w:rPr>
          <w:rFonts w:ascii="Arial" w:eastAsia="Calibri" w:hAnsi="Arial" w:cs="Arial"/>
          <w:sz w:val="24"/>
          <w:szCs w:val="24"/>
        </w:rPr>
        <w:t xml:space="preserve">. Whether this </w:t>
      </w:r>
      <w:r w:rsidR="00AE2980">
        <w:rPr>
          <w:rFonts w:ascii="Arial" w:eastAsia="Calibri" w:hAnsi="Arial" w:cs="Arial"/>
          <w:sz w:val="24"/>
          <w:szCs w:val="24"/>
        </w:rPr>
        <w:t>phenomenon was</w:t>
      </w:r>
      <w:r>
        <w:rPr>
          <w:rFonts w:ascii="Arial" w:eastAsia="Calibri" w:hAnsi="Arial" w:cs="Arial"/>
          <w:sz w:val="24"/>
          <w:szCs w:val="24"/>
        </w:rPr>
        <w:t xml:space="preserve"> due to detection of VOCs that are </w:t>
      </w:r>
      <w:r w:rsidRPr="00750E84">
        <w:rPr>
          <w:rFonts w:ascii="Arial" w:eastAsia="Calibri" w:hAnsi="Arial" w:cs="Arial"/>
          <w:sz w:val="24"/>
          <w:szCs w:val="24"/>
        </w:rPr>
        <w:t xml:space="preserve">directly induced by </w:t>
      </w:r>
      <w:r>
        <w:rPr>
          <w:rFonts w:ascii="Arial" w:eastAsia="Calibri" w:hAnsi="Arial" w:cs="Arial"/>
          <w:sz w:val="24"/>
          <w:szCs w:val="24"/>
        </w:rPr>
        <w:t xml:space="preserve">the </w:t>
      </w:r>
      <w:r w:rsidRPr="00750E84">
        <w:rPr>
          <w:rFonts w:ascii="Arial" w:eastAsia="Calibri" w:hAnsi="Arial" w:cs="Arial"/>
          <w:sz w:val="24"/>
          <w:szCs w:val="24"/>
        </w:rPr>
        <w:t>cancer</w:t>
      </w:r>
      <w:r>
        <w:rPr>
          <w:rFonts w:ascii="Arial" w:eastAsia="Calibri" w:hAnsi="Arial" w:cs="Arial"/>
          <w:sz w:val="24"/>
          <w:szCs w:val="24"/>
        </w:rPr>
        <w:t xml:space="preserve"> metabolome </w:t>
      </w:r>
      <w:r w:rsidRPr="00750E84">
        <w:rPr>
          <w:rFonts w:ascii="Arial" w:eastAsia="Calibri" w:hAnsi="Arial" w:cs="Arial"/>
          <w:sz w:val="24"/>
          <w:szCs w:val="24"/>
        </w:rPr>
        <w:t xml:space="preserve">or </w:t>
      </w:r>
      <w:r>
        <w:rPr>
          <w:rFonts w:ascii="Arial" w:eastAsia="Calibri" w:hAnsi="Arial" w:cs="Arial"/>
          <w:sz w:val="24"/>
          <w:szCs w:val="24"/>
        </w:rPr>
        <w:t xml:space="preserve">the detection of </w:t>
      </w:r>
      <w:r w:rsidRPr="00750E84">
        <w:rPr>
          <w:rFonts w:ascii="Arial" w:eastAsia="Calibri" w:hAnsi="Arial" w:cs="Arial"/>
          <w:sz w:val="24"/>
          <w:szCs w:val="24"/>
        </w:rPr>
        <w:t>compounds that are general to advanced disease with inflammation and infection</w:t>
      </w:r>
      <w:r>
        <w:rPr>
          <w:rFonts w:ascii="Arial" w:eastAsia="Calibri" w:hAnsi="Arial" w:cs="Arial"/>
          <w:sz w:val="24"/>
          <w:szCs w:val="24"/>
        </w:rPr>
        <w:t xml:space="preserve"> needs to be ascertained, however this technology has been extrapolated in various studies to </w:t>
      </w:r>
      <w:r w:rsidR="00D05FF5">
        <w:rPr>
          <w:rFonts w:ascii="Arial" w:eastAsia="Calibri" w:hAnsi="Arial" w:cs="Arial"/>
          <w:sz w:val="24"/>
          <w:szCs w:val="24"/>
        </w:rPr>
        <w:t xml:space="preserve">evaluate </w:t>
      </w:r>
      <w:r>
        <w:rPr>
          <w:rFonts w:ascii="Arial" w:eastAsia="Calibri" w:hAnsi="Arial" w:cs="Arial"/>
          <w:sz w:val="24"/>
          <w:szCs w:val="24"/>
        </w:rPr>
        <w:t xml:space="preserve">skin VOCs in malignant disease. </w:t>
      </w:r>
    </w:p>
    <w:p w14:paraId="1848CCBF" w14:textId="4E406AAE" w:rsidR="001D7A10" w:rsidRPr="00BE60F8" w:rsidRDefault="001D7A10" w:rsidP="00750E84">
      <w:pPr>
        <w:spacing w:line="480" w:lineRule="auto"/>
        <w:jc w:val="both"/>
        <w:rPr>
          <w:rFonts w:ascii="Arial" w:eastAsia="Calibri" w:hAnsi="Arial" w:cs="Arial"/>
          <w:sz w:val="24"/>
          <w:szCs w:val="24"/>
        </w:rPr>
      </w:pPr>
      <w:r w:rsidRPr="00AE013B">
        <w:rPr>
          <w:rFonts w:ascii="Arial" w:eastAsia="Calibri" w:hAnsi="Arial" w:cs="Arial"/>
          <w:b/>
          <w:bCs/>
          <w:sz w:val="24"/>
          <w:szCs w:val="24"/>
        </w:rPr>
        <w:t>Melanoma</w:t>
      </w:r>
      <w:r w:rsidRPr="00AE013B">
        <w:rPr>
          <w:rFonts w:ascii="Arial" w:eastAsia="Calibri" w:hAnsi="Arial" w:cs="Arial"/>
          <w:sz w:val="24"/>
          <w:szCs w:val="24"/>
        </w:rPr>
        <w:t>:</w:t>
      </w:r>
      <w:r>
        <w:rPr>
          <w:rFonts w:ascii="Arial" w:eastAsia="Calibri" w:hAnsi="Arial" w:cs="Arial"/>
          <w:sz w:val="24"/>
          <w:szCs w:val="24"/>
        </w:rPr>
        <w:t xml:space="preserve"> Skin VOC analysis has been</w:t>
      </w:r>
      <w:r w:rsidR="00D05FF5">
        <w:rPr>
          <w:rFonts w:ascii="Arial" w:eastAsia="Calibri" w:hAnsi="Arial" w:cs="Arial"/>
          <w:sz w:val="24"/>
          <w:szCs w:val="24"/>
        </w:rPr>
        <w:t xml:space="preserve"> explored </w:t>
      </w:r>
      <w:r>
        <w:rPr>
          <w:rFonts w:ascii="Arial" w:eastAsia="Calibri" w:hAnsi="Arial" w:cs="Arial"/>
          <w:sz w:val="24"/>
          <w:szCs w:val="24"/>
        </w:rPr>
        <w:t>for the detection of malignant melanoma. Two skin VOCs, d</w:t>
      </w:r>
      <w:r w:rsidRPr="00750E84">
        <w:rPr>
          <w:rFonts w:ascii="Arial" w:eastAsia="Calibri" w:hAnsi="Arial" w:cs="Arial"/>
          <w:sz w:val="24"/>
          <w:szCs w:val="24"/>
        </w:rPr>
        <w:t xml:space="preserve">imethyl </w:t>
      </w:r>
      <w:proofErr w:type="spellStart"/>
      <w:r w:rsidRPr="00750E84">
        <w:rPr>
          <w:rFonts w:ascii="Arial" w:eastAsia="Calibri" w:hAnsi="Arial" w:cs="Arial"/>
          <w:sz w:val="24"/>
          <w:szCs w:val="24"/>
        </w:rPr>
        <w:t>disulfide</w:t>
      </w:r>
      <w:proofErr w:type="spellEnd"/>
      <w:r w:rsidRPr="00750E84">
        <w:rPr>
          <w:rFonts w:ascii="Arial" w:eastAsia="Calibri" w:hAnsi="Arial" w:cs="Arial"/>
          <w:sz w:val="24"/>
          <w:szCs w:val="24"/>
        </w:rPr>
        <w:t xml:space="preserve"> and dimethyl trisulfide compounds have </w:t>
      </w:r>
      <w:r w:rsidRPr="00750E84">
        <w:rPr>
          <w:rFonts w:ascii="Arial" w:eastAsia="Calibri" w:hAnsi="Arial" w:cs="Arial"/>
          <w:sz w:val="24"/>
          <w:szCs w:val="24"/>
        </w:rPr>
        <w:lastRenderedPageBreak/>
        <w:t xml:space="preserve">been </w:t>
      </w:r>
      <w:r>
        <w:rPr>
          <w:rFonts w:ascii="Arial" w:eastAsia="Calibri" w:hAnsi="Arial" w:cs="Arial"/>
          <w:sz w:val="24"/>
          <w:szCs w:val="24"/>
        </w:rPr>
        <w:t>associated with this cancer, postulating to be generated endogenously by the tumour metabolome as they are not known to be generated by</w:t>
      </w:r>
      <w:r w:rsidRPr="00750E84">
        <w:rPr>
          <w:rFonts w:ascii="Arial" w:eastAsia="Calibri" w:hAnsi="Arial" w:cs="Arial"/>
          <w:sz w:val="24"/>
          <w:szCs w:val="24"/>
        </w:rPr>
        <w:t xml:space="preserve"> normal melanocytes</w:t>
      </w:r>
      <w:r w:rsidR="00D05FF5">
        <w:rPr>
          <w:rFonts w:ascii="Arial" w:eastAsia="Calibri" w:hAnsi="Arial" w:cs="Arial"/>
          <w:sz w:val="24"/>
          <w:szCs w:val="24"/>
        </w:rPr>
        <w:t xml:space="preserve"> providing</w:t>
      </w:r>
      <w:r>
        <w:rPr>
          <w:rFonts w:ascii="Arial" w:eastAsia="Calibri" w:hAnsi="Arial" w:cs="Arial"/>
          <w:sz w:val="24"/>
          <w:szCs w:val="24"/>
        </w:rPr>
        <w:t xml:space="preserve"> </w:t>
      </w:r>
      <w:r w:rsidRPr="00AE013B">
        <w:rPr>
          <w:rFonts w:ascii="Arial" w:eastAsia="Calibri" w:hAnsi="Arial" w:cs="Arial"/>
          <w:sz w:val="24"/>
          <w:szCs w:val="24"/>
        </w:rPr>
        <w:t>insight</w:t>
      </w:r>
      <w:r w:rsidR="00D05FF5">
        <w:rPr>
          <w:rFonts w:ascii="Arial" w:eastAsia="Calibri" w:hAnsi="Arial" w:cs="Arial"/>
          <w:sz w:val="24"/>
          <w:szCs w:val="24"/>
        </w:rPr>
        <w:t>s</w:t>
      </w:r>
      <w:r w:rsidRPr="00AE013B">
        <w:rPr>
          <w:rFonts w:ascii="Arial" w:eastAsia="Calibri" w:hAnsi="Arial" w:cs="Arial"/>
          <w:sz w:val="24"/>
          <w:szCs w:val="24"/>
        </w:rPr>
        <w:t xml:space="preserve"> into</w:t>
      </w:r>
      <w:r>
        <w:rPr>
          <w:rFonts w:ascii="Arial" w:eastAsia="Calibri" w:hAnsi="Arial" w:cs="Arial"/>
          <w:sz w:val="24"/>
          <w:szCs w:val="24"/>
        </w:rPr>
        <w:t xml:space="preserve"> the</w:t>
      </w:r>
      <w:r w:rsidRPr="00AE013B">
        <w:rPr>
          <w:rFonts w:ascii="Arial" w:eastAsia="Calibri" w:hAnsi="Arial" w:cs="Arial"/>
          <w:sz w:val="24"/>
          <w:szCs w:val="24"/>
        </w:rPr>
        <w:t xml:space="preserve"> increased methylation process in melanoma</w:t>
      </w:r>
      <w:r w:rsidR="00402BE9">
        <w:rPr>
          <w:rFonts w:ascii="Arial" w:eastAsia="Calibri" w:hAnsi="Arial" w:cs="Arial"/>
          <w:sz w:val="24"/>
          <w:szCs w:val="24"/>
        </w:rPr>
        <w:t xml:space="preserve"> </w:t>
      </w:r>
      <w:sdt>
        <w:sdtPr>
          <w:rPr>
            <w:rFonts w:ascii="Arial" w:eastAsia="Calibri" w:hAnsi="Arial" w:cs="Arial"/>
            <w:color w:val="000000"/>
            <w:sz w:val="24"/>
            <w:szCs w:val="24"/>
          </w:rPr>
          <w:tag w:val="MENDELEY_CITATION_v3_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"/>
          <w:id w:val="182338562"/>
          <w:placeholder>
            <w:docPart w:val="DefaultPlaceholder_-1854013440"/>
          </w:placeholder>
        </w:sdtPr>
        <w:sdtContent>
          <w:r w:rsidR="00003F82" w:rsidRPr="00003F82">
            <w:rPr>
              <w:rFonts w:ascii="Arial" w:eastAsia="Calibri" w:hAnsi="Arial" w:cs="Arial"/>
              <w:color w:val="000000"/>
              <w:sz w:val="24"/>
              <w:szCs w:val="24"/>
            </w:rPr>
            <w:t>(52)</w:t>
          </w:r>
        </w:sdtContent>
      </w:sdt>
      <w:r w:rsidRPr="00AE013B">
        <w:rPr>
          <w:rFonts w:ascii="Arial" w:eastAsia="Calibri" w:hAnsi="Arial" w:cs="Arial"/>
          <w:sz w:val="24"/>
          <w:szCs w:val="24"/>
        </w:rPr>
        <w:t>.</w:t>
      </w:r>
      <w:r w:rsidRPr="00750E84">
        <w:rPr>
          <w:rFonts w:ascii="Arial" w:eastAsia="Calibri" w:hAnsi="Arial" w:cs="Arial"/>
          <w:sz w:val="24"/>
          <w:szCs w:val="24"/>
        </w:rPr>
        <w:t xml:space="preserve"> </w:t>
      </w:r>
      <w:r>
        <w:rPr>
          <w:rFonts w:ascii="Arial" w:eastAsia="Calibri" w:hAnsi="Arial" w:cs="Arial"/>
          <w:sz w:val="24"/>
          <w:szCs w:val="24"/>
        </w:rPr>
        <w:t>These results have been corroborated by results profiling</w:t>
      </w:r>
      <w:r w:rsidR="00D05FF5">
        <w:rPr>
          <w:rFonts w:ascii="Arial" w:eastAsia="Calibri" w:hAnsi="Arial" w:cs="Arial"/>
          <w:sz w:val="24"/>
          <w:szCs w:val="24"/>
        </w:rPr>
        <w:t xml:space="preserve"> headspace </w:t>
      </w:r>
      <w:r>
        <w:rPr>
          <w:rFonts w:ascii="Arial" w:eastAsia="Calibri" w:hAnsi="Arial" w:cs="Arial"/>
          <w:sz w:val="24"/>
          <w:szCs w:val="24"/>
        </w:rPr>
        <w:t xml:space="preserve">skin </w:t>
      </w:r>
      <w:r w:rsidRPr="0019182F">
        <w:rPr>
          <w:rFonts w:ascii="Arial" w:eastAsia="Calibri" w:hAnsi="Arial" w:cs="Arial"/>
          <w:sz w:val="24"/>
          <w:szCs w:val="24"/>
        </w:rPr>
        <w:t xml:space="preserve">VOCs </w:t>
      </w:r>
      <w:r w:rsidR="00D05FF5">
        <w:rPr>
          <w:rFonts w:ascii="Arial" w:eastAsia="Calibri" w:hAnsi="Arial" w:cs="Arial"/>
          <w:sz w:val="24"/>
          <w:szCs w:val="24"/>
        </w:rPr>
        <w:t xml:space="preserve">of </w:t>
      </w:r>
      <w:r w:rsidRPr="0019182F">
        <w:rPr>
          <w:rFonts w:ascii="Arial" w:eastAsia="Calibri" w:hAnsi="Arial" w:cs="Arial"/>
          <w:sz w:val="24"/>
          <w:szCs w:val="24"/>
        </w:rPr>
        <w:t xml:space="preserve">skin patches </w:t>
      </w:r>
      <w:r>
        <w:rPr>
          <w:rFonts w:ascii="Arial" w:eastAsia="Calibri" w:hAnsi="Arial" w:cs="Arial"/>
          <w:sz w:val="24"/>
          <w:szCs w:val="24"/>
        </w:rPr>
        <w:t xml:space="preserve">from </w:t>
      </w:r>
      <w:r w:rsidRPr="0019182F">
        <w:rPr>
          <w:rFonts w:ascii="Arial" w:eastAsia="Calibri" w:hAnsi="Arial" w:cs="Arial"/>
          <w:sz w:val="24"/>
          <w:szCs w:val="24"/>
        </w:rPr>
        <w:t xml:space="preserve">melanoma, benign </w:t>
      </w:r>
      <w:proofErr w:type="gramStart"/>
      <w:r w:rsidRPr="0019182F">
        <w:rPr>
          <w:rFonts w:ascii="Arial" w:eastAsia="Calibri" w:hAnsi="Arial" w:cs="Arial"/>
          <w:sz w:val="24"/>
          <w:szCs w:val="24"/>
        </w:rPr>
        <w:t>naevi</w:t>
      </w:r>
      <w:proofErr w:type="gramEnd"/>
      <w:r w:rsidRPr="0019182F">
        <w:rPr>
          <w:rFonts w:ascii="Arial" w:eastAsia="Calibri" w:hAnsi="Arial" w:cs="Arial"/>
          <w:sz w:val="24"/>
          <w:szCs w:val="24"/>
        </w:rPr>
        <w:t xml:space="preserve"> and skin samples. Results demonstrated significantly more carboxylic acids produced from melanoma in comparison to healthy skin and aldehydes and benzene derivatives from the melanoma group. Only pyridine and 3- hexanol appeared to be specific for naevi</w:t>
      </w:r>
      <w:r w:rsidR="00D05FF5">
        <w:rPr>
          <w:rFonts w:ascii="Arial" w:eastAsia="Calibri" w:hAnsi="Arial" w:cs="Arial"/>
          <w:sz w:val="24"/>
          <w:szCs w:val="24"/>
        </w:rPr>
        <w:t>,</w:t>
      </w:r>
      <w:r>
        <w:rPr>
          <w:rFonts w:ascii="Arial" w:eastAsia="Calibri" w:hAnsi="Arial" w:cs="Arial"/>
          <w:sz w:val="24"/>
          <w:szCs w:val="24"/>
        </w:rPr>
        <w:t xml:space="preserve"> and p</w:t>
      </w:r>
      <w:r w:rsidRPr="0019182F">
        <w:rPr>
          <w:rFonts w:ascii="Arial" w:eastAsia="Calibri" w:hAnsi="Arial" w:cs="Arial"/>
          <w:sz w:val="24"/>
          <w:szCs w:val="24"/>
        </w:rPr>
        <w:t>hthalate</w:t>
      </w:r>
      <w:r w:rsidR="00D05FF5">
        <w:rPr>
          <w:rFonts w:ascii="Arial" w:eastAsia="Calibri" w:hAnsi="Arial" w:cs="Arial"/>
          <w:sz w:val="24"/>
          <w:szCs w:val="24"/>
        </w:rPr>
        <w:t xml:space="preserve">, </w:t>
      </w:r>
      <w:r w:rsidRPr="0019182F">
        <w:rPr>
          <w:rFonts w:ascii="Arial" w:eastAsia="Calibri" w:hAnsi="Arial" w:cs="Arial"/>
          <w:sz w:val="24"/>
          <w:szCs w:val="24"/>
        </w:rPr>
        <w:t xml:space="preserve">butanal, </w:t>
      </w:r>
      <w:proofErr w:type="spellStart"/>
      <w:r w:rsidRPr="0019182F">
        <w:rPr>
          <w:rFonts w:ascii="Arial" w:eastAsia="Calibri" w:hAnsi="Arial" w:cs="Arial"/>
          <w:sz w:val="24"/>
          <w:szCs w:val="24"/>
        </w:rPr>
        <w:t>dimethylsulfone</w:t>
      </w:r>
      <w:proofErr w:type="spellEnd"/>
      <w:r w:rsidRPr="0019182F">
        <w:rPr>
          <w:rFonts w:ascii="Arial" w:eastAsia="Calibri" w:hAnsi="Arial" w:cs="Arial"/>
          <w:sz w:val="24"/>
          <w:szCs w:val="24"/>
        </w:rPr>
        <w:t xml:space="preserve"> and indole, were 16 times more likely to be detected</w:t>
      </w:r>
      <w:r w:rsidR="00D05FF5">
        <w:rPr>
          <w:rFonts w:ascii="Arial" w:eastAsia="Calibri" w:hAnsi="Arial" w:cs="Arial"/>
          <w:sz w:val="24"/>
          <w:szCs w:val="24"/>
        </w:rPr>
        <w:t xml:space="preserve"> from</w:t>
      </w:r>
      <w:r w:rsidRPr="0019182F">
        <w:rPr>
          <w:rFonts w:ascii="Arial" w:eastAsia="Calibri" w:hAnsi="Arial" w:cs="Arial"/>
          <w:sz w:val="24"/>
          <w:szCs w:val="24"/>
        </w:rPr>
        <w:t xml:space="preserve"> melanoma th</w:t>
      </w:r>
      <w:r w:rsidR="00D05FF5">
        <w:rPr>
          <w:rFonts w:ascii="Arial" w:eastAsia="Calibri" w:hAnsi="Arial" w:cs="Arial"/>
          <w:sz w:val="24"/>
          <w:szCs w:val="24"/>
        </w:rPr>
        <w:t>an benign</w:t>
      </w:r>
      <w:r w:rsidRPr="0019182F">
        <w:rPr>
          <w:rFonts w:ascii="Arial" w:eastAsia="Calibri" w:hAnsi="Arial" w:cs="Arial"/>
          <w:sz w:val="24"/>
          <w:szCs w:val="24"/>
        </w:rPr>
        <w:t xml:space="preserve"> </w:t>
      </w:r>
      <w:r w:rsidR="00D05FF5" w:rsidRPr="0019182F">
        <w:rPr>
          <w:rFonts w:ascii="Arial" w:eastAsia="Calibri" w:hAnsi="Arial" w:cs="Arial"/>
          <w:sz w:val="24"/>
          <w:szCs w:val="24"/>
        </w:rPr>
        <w:t>naevu</w:t>
      </w:r>
      <w:r w:rsidR="00D05FF5">
        <w:rPr>
          <w:rFonts w:ascii="Arial" w:eastAsia="Calibri" w:hAnsi="Arial" w:cs="Arial"/>
          <w:sz w:val="24"/>
          <w:szCs w:val="24"/>
        </w:rPr>
        <w:t xml:space="preserve">s. </w:t>
      </w:r>
      <w:r w:rsidRPr="0019182F">
        <w:rPr>
          <w:rFonts w:ascii="Arial" w:eastAsia="Calibri" w:hAnsi="Arial" w:cs="Arial"/>
          <w:sz w:val="24"/>
          <w:szCs w:val="24"/>
        </w:rPr>
        <w:t xml:space="preserve">The presence of longer chain alcohols and methylated benzenes were abundant in the melanoma group.  </w:t>
      </w:r>
      <w:r>
        <w:rPr>
          <w:rFonts w:ascii="Arial" w:hAnsi="Arial" w:cs="Arial"/>
          <w:sz w:val="24"/>
          <w:szCs w:val="24"/>
        </w:rPr>
        <w:t xml:space="preserve">A study conducted by </w:t>
      </w:r>
      <w:r w:rsidR="000C7B3C">
        <w:rPr>
          <w:rFonts w:ascii="Arial" w:hAnsi="Arial" w:cs="Arial"/>
          <w:sz w:val="24"/>
          <w:szCs w:val="24"/>
        </w:rPr>
        <w:t>Abaffy et al</w:t>
      </w:r>
      <w:r>
        <w:rPr>
          <w:rFonts w:ascii="Arial" w:hAnsi="Arial" w:cs="Arial"/>
          <w:sz w:val="24"/>
          <w:szCs w:val="24"/>
        </w:rPr>
        <w:t xml:space="preserve"> generated a </w:t>
      </w:r>
      <w:r w:rsidRPr="00AE013B">
        <w:rPr>
          <w:rFonts w:ascii="Arial" w:eastAsia="Calibri" w:hAnsi="Arial" w:cs="Arial"/>
          <w:sz w:val="24"/>
          <w:szCs w:val="24"/>
        </w:rPr>
        <w:t>12-metabolite model that</w:t>
      </w:r>
      <w:r>
        <w:rPr>
          <w:rFonts w:ascii="Arial" w:eastAsia="Calibri" w:hAnsi="Arial" w:cs="Arial"/>
          <w:sz w:val="24"/>
          <w:szCs w:val="24"/>
        </w:rPr>
        <w:t xml:space="preserve"> </w:t>
      </w:r>
      <w:r w:rsidRPr="00AE013B">
        <w:rPr>
          <w:rFonts w:ascii="Arial" w:eastAsia="Calibri" w:hAnsi="Arial" w:cs="Arial"/>
          <w:sz w:val="24"/>
          <w:szCs w:val="24"/>
        </w:rPr>
        <w:t>distinguished melanoma</w:t>
      </w:r>
      <w:r>
        <w:rPr>
          <w:rFonts w:ascii="Arial" w:eastAsia="Calibri" w:hAnsi="Arial" w:cs="Arial"/>
          <w:sz w:val="24"/>
          <w:szCs w:val="24"/>
        </w:rPr>
        <w:t xml:space="preserve"> biopsies</w:t>
      </w:r>
      <w:r w:rsidRPr="00AE013B">
        <w:rPr>
          <w:rFonts w:ascii="Arial" w:eastAsia="Calibri" w:hAnsi="Arial" w:cs="Arial"/>
          <w:sz w:val="24"/>
          <w:szCs w:val="24"/>
        </w:rPr>
        <w:t xml:space="preserve"> from healthy skin with 89% sensitivity and 90% specificity</w:t>
      </w:r>
      <w:r w:rsidR="00E33FC3">
        <w:rPr>
          <w:rFonts w:ascii="Arial" w:eastAsia="Calibri" w:hAnsi="Arial" w:cs="Arial"/>
          <w:sz w:val="24"/>
          <w:szCs w:val="24"/>
        </w:rPr>
        <w:t xml:space="preserve"> </w:t>
      </w:r>
      <w:sdt>
        <w:sdtPr>
          <w:rPr>
            <w:rFonts w:ascii="Arial" w:eastAsia="Calibri" w:hAnsi="Arial" w:cs="Arial"/>
            <w:color w:val="000000"/>
            <w:sz w:val="24"/>
            <w:szCs w:val="24"/>
          </w:rPr>
          <w:tag w:val="MENDELEY_CITATION_v3_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"/>
          <w:id w:val="-393895220"/>
          <w:placeholder>
            <w:docPart w:val="DefaultPlaceholder_-1854013440"/>
          </w:placeholder>
        </w:sdtPr>
        <w:sdtContent>
          <w:r w:rsidR="00003F82" w:rsidRPr="00003F82">
            <w:rPr>
              <w:rFonts w:ascii="Arial" w:eastAsia="Calibri" w:hAnsi="Arial" w:cs="Arial"/>
              <w:color w:val="000000"/>
              <w:sz w:val="24"/>
              <w:szCs w:val="24"/>
            </w:rPr>
            <w:t>(53)</w:t>
          </w:r>
        </w:sdtContent>
      </w:sdt>
      <w:r w:rsidRPr="00AE013B">
        <w:rPr>
          <w:rFonts w:ascii="Arial" w:eastAsia="Calibri" w:hAnsi="Arial" w:cs="Arial"/>
          <w:sz w:val="24"/>
          <w:szCs w:val="24"/>
        </w:rPr>
        <w:t>. Abaffy et al</w:t>
      </w:r>
      <w:r w:rsidR="00D05FF5">
        <w:rPr>
          <w:rFonts w:ascii="Arial" w:eastAsia="Calibri" w:hAnsi="Arial" w:cs="Arial"/>
          <w:sz w:val="24"/>
          <w:szCs w:val="24"/>
        </w:rPr>
        <w:t xml:space="preserve"> also</w:t>
      </w:r>
      <w:r w:rsidRPr="00AE013B">
        <w:rPr>
          <w:rFonts w:ascii="Arial" w:eastAsia="Calibri" w:hAnsi="Arial" w:cs="Arial"/>
          <w:sz w:val="24"/>
          <w:szCs w:val="24"/>
        </w:rPr>
        <w:t xml:space="preserve"> </w:t>
      </w:r>
      <w:r>
        <w:rPr>
          <w:rFonts w:ascii="Arial" w:eastAsia="Calibri" w:hAnsi="Arial" w:cs="Arial"/>
          <w:sz w:val="24"/>
          <w:szCs w:val="24"/>
        </w:rPr>
        <w:t xml:space="preserve">performed </w:t>
      </w:r>
      <w:r w:rsidRPr="00AE013B">
        <w:rPr>
          <w:rFonts w:ascii="Arial" w:eastAsia="Calibri" w:hAnsi="Arial" w:cs="Arial"/>
          <w:sz w:val="24"/>
          <w:szCs w:val="24"/>
        </w:rPr>
        <w:t xml:space="preserve">untargeted profiling </w:t>
      </w:r>
      <w:r>
        <w:rPr>
          <w:rFonts w:ascii="Arial" w:eastAsia="Calibri" w:hAnsi="Arial" w:cs="Arial"/>
          <w:sz w:val="24"/>
          <w:szCs w:val="24"/>
        </w:rPr>
        <w:t xml:space="preserve">of skin VOCs </w:t>
      </w:r>
      <w:r w:rsidRPr="00AE013B">
        <w:rPr>
          <w:rFonts w:ascii="Arial" w:eastAsia="Calibri" w:hAnsi="Arial" w:cs="Arial"/>
          <w:sz w:val="24"/>
          <w:szCs w:val="24"/>
        </w:rPr>
        <w:t>generated in the headspace from 10 fresh melanoma biopsies directly with paired with healthy tissue samples using GCMS. Results revealed increased levels of short chain saturated fatty acids; lauric acid and palmitic acid in melanoma in comparison to controls</w:t>
      </w:r>
      <w:r w:rsidR="003926D3">
        <w:rPr>
          <w:rFonts w:ascii="Arial" w:eastAsia="Calibri" w:hAnsi="Arial" w:cs="Arial"/>
          <w:sz w:val="24"/>
          <w:szCs w:val="24"/>
        </w:rPr>
        <w:t xml:space="preserve"> </w:t>
      </w:r>
      <w:sdt>
        <w:sdtPr>
          <w:rPr>
            <w:rFonts w:ascii="Arial" w:eastAsia="Calibri" w:hAnsi="Arial" w:cs="Arial"/>
            <w:color w:val="000000"/>
            <w:sz w:val="24"/>
            <w:szCs w:val="24"/>
          </w:rPr>
          <w:tag w:val="MENDELEY_CITATION_v3_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"/>
          <w:id w:val="-738781791"/>
          <w:placeholder>
            <w:docPart w:val="DefaultPlaceholder_-1854013440"/>
          </w:placeholder>
        </w:sdtPr>
        <w:sdtContent>
          <w:r w:rsidR="00003F82" w:rsidRPr="00003F82">
            <w:rPr>
              <w:rFonts w:ascii="Arial" w:eastAsia="Calibri" w:hAnsi="Arial" w:cs="Arial"/>
              <w:color w:val="000000"/>
              <w:sz w:val="24"/>
              <w:szCs w:val="24"/>
            </w:rPr>
            <w:t>(52)</w:t>
          </w:r>
        </w:sdtContent>
      </w:sdt>
      <w:r w:rsidRPr="00AE013B">
        <w:rPr>
          <w:rFonts w:ascii="Arial" w:eastAsia="Calibri" w:hAnsi="Arial" w:cs="Arial"/>
          <w:sz w:val="24"/>
          <w:szCs w:val="24"/>
        </w:rPr>
        <w:t>. Increased levels of these fatty acids</w:t>
      </w:r>
      <w:r>
        <w:rPr>
          <w:rFonts w:ascii="Arial" w:eastAsia="Calibri" w:hAnsi="Arial" w:cs="Arial"/>
          <w:sz w:val="24"/>
          <w:szCs w:val="24"/>
        </w:rPr>
        <w:t xml:space="preserve"> may be </w:t>
      </w:r>
      <w:r w:rsidRPr="00AE013B">
        <w:rPr>
          <w:rFonts w:ascii="Arial" w:eastAsia="Calibri" w:hAnsi="Arial" w:cs="Arial"/>
          <w:sz w:val="24"/>
          <w:szCs w:val="24"/>
        </w:rPr>
        <w:t xml:space="preserve">a consequence of de novo lipid synthesis and upregulated fatty acid metabolism, a phenomenon that is considered integral in the metabolic reprogramming of cancer. </w:t>
      </w:r>
      <w:r>
        <w:rPr>
          <w:rFonts w:ascii="Arial" w:eastAsia="Calibri" w:hAnsi="Arial" w:cs="Arial"/>
          <w:sz w:val="24"/>
          <w:szCs w:val="24"/>
        </w:rPr>
        <w:t xml:space="preserve"> </w:t>
      </w:r>
    </w:p>
    <w:p w14:paraId="3BE375C2" w14:textId="3EE68FC2" w:rsidR="001D7A10" w:rsidRPr="00F34E57" w:rsidRDefault="001D7A10" w:rsidP="00C537EB">
      <w:pPr>
        <w:spacing w:line="480" w:lineRule="auto"/>
        <w:jc w:val="both"/>
        <w:rPr>
          <w:rFonts w:ascii="Arial" w:hAnsi="Arial" w:cs="Arial"/>
          <w:b/>
          <w:bCs/>
          <w:sz w:val="24"/>
          <w:szCs w:val="24"/>
        </w:rPr>
      </w:pPr>
      <w:r>
        <w:rPr>
          <w:rFonts w:ascii="Arial" w:hAnsi="Arial" w:cs="Arial"/>
          <w:b/>
          <w:bCs/>
          <w:sz w:val="24"/>
          <w:szCs w:val="24"/>
        </w:rPr>
        <w:t xml:space="preserve">Visceral Cancer: </w:t>
      </w:r>
      <w:r w:rsidRPr="004A0424">
        <w:rPr>
          <w:rFonts w:ascii="Arial" w:hAnsi="Arial" w:cs="Arial"/>
          <w:sz w:val="24"/>
          <w:szCs w:val="24"/>
        </w:rPr>
        <w:t xml:space="preserve">The diagnostic ability of skin VOCs in determining visceral organ cancers in humans </w:t>
      </w:r>
      <w:r w:rsidR="00D05FF5">
        <w:rPr>
          <w:rFonts w:ascii="Arial" w:hAnsi="Arial" w:cs="Arial"/>
          <w:sz w:val="24"/>
          <w:szCs w:val="24"/>
        </w:rPr>
        <w:t>have</w:t>
      </w:r>
      <w:r w:rsidRPr="004A0424">
        <w:rPr>
          <w:rFonts w:ascii="Arial" w:hAnsi="Arial" w:cs="Arial"/>
          <w:sz w:val="24"/>
          <w:szCs w:val="24"/>
        </w:rPr>
        <w:t xml:space="preserve"> been investigated in a study by</w:t>
      </w:r>
      <w:r w:rsidR="00430B77">
        <w:rPr>
          <w:rFonts w:ascii="Arial" w:hAnsi="Arial" w:cs="Arial"/>
          <w:sz w:val="24"/>
          <w:szCs w:val="24"/>
        </w:rPr>
        <w:t xml:space="preserve"> </w:t>
      </w:r>
      <w:proofErr w:type="spellStart"/>
      <w:r w:rsidR="00430B77">
        <w:rPr>
          <w:rFonts w:ascii="Arial" w:hAnsi="Arial" w:cs="Arial"/>
          <w:sz w:val="24"/>
          <w:szCs w:val="24"/>
        </w:rPr>
        <w:t>Mon</w:t>
      </w:r>
      <w:r w:rsidR="00143722">
        <w:rPr>
          <w:rFonts w:ascii="Arial" w:hAnsi="Arial" w:cs="Arial"/>
          <w:sz w:val="24"/>
          <w:szCs w:val="24"/>
        </w:rPr>
        <w:t>edeiro</w:t>
      </w:r>
      <w:proofErr w:type="spellEnd"/>
      <w:r w:rsidRPr="004A0424">
        <w:rPr>
          <w:rFonts w:ascii="Arial" w:hAnsi="Arial" w:cs="Arial"/>
          <w:sz w:val="24"/>
          <w:szCs w:val="24"/>
        </w:rPr>
        <w:t xml:space="preserve"> et</w:t>
      </w:r>
      <w:r w:rsidRPr="00CC6C36">
        <w:rPr>
          <w:rFonts w:ascii="Arial" w:hAnsi="Arial" w:cs="Arial"/>
          <w:sz w:val="24"/>
          <w:szCs w:val="24"/>
        </w:rPr>
        <w:t xml:space="preserve"> al</w:t>
      </w:r>
      <w:r w:rsidR="00430B77">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"/>
          <w:id w:val="1448737939"/>
          <w:placeholder>
            <w:docPart w:val="DefaultPlaceholder_-1854013440"/>
          </w:placeholder>
        </w:sdtPr>
        <w:sdtContent>
          <w:r w:rsidR="00003F82" w:rsidRPr="00003F82">
            <w:rPr>
              <w:rFonts w:ascii="Arial" w:hAnsi="Arial" w:cs="Arial"/>
              <w:color w:val="000000"/>
              <w:sz w:val="24"/>
              <w:szCs w:val="24"/>
            </w:rPr>
            <w:t>(54)</w:t>
          </w:r>
        </w:sdtContent>
      </w:sdt>
      <w:r w:rsidRPr="00CC6C36">
        <w:rPr>
          <w:rFonts w:ascii="Arial" w:hAnsi="Arial" w:cs="Arial"/>
          <w:sz w:val="24"/>
          <w:szCs w:val="24"/>
        </w:rPr>
        <w:t>. Skin</w:t>
      </w:r>
      <w:r w:rsidRPr="005B7133">
        <w:rPr>
          <w:rFonts w:ascii="Arial" w:hAnsi="Arial" w:cs="Arial"/>
          <w:sz w:val="24"/>
          <w:szCs w:val="24"/>
        </w:rPr>
        <w:t xml:space="preserve"> VOCs from 32 patients with mixed visceral adenocarcinoma (lung, prostate, gastric, kidney, head and neck, pancreas, and colorectal)</w:t>
      </w:r>
      <w:r>
        <w:rPr>
          <w:rFonts w:ascii="Arial" w:hAnsi="Arial" w:cs="Arial"/>
          <w:sz w:val="24"/>
          <w:szCs w:val="24"/>
        </w:rPr>
        <w:t xml:space="preserve"> were collected using cotton skin patches</w:t>
      </w:r>
      <w:r w:rsidRPr="005B7133">
        <w:rPr>
          <w:rFonts w:ascii="Arial" w:hAnsi="Arial" w:cs="Arial"/>
          <w:sz w:val="24"/>
          <w:szCs w:val="24"/>
        </w:rPr>
        <w:t>.</w:t>
      </w:r>
      <w:r>
        <w:rPr>
          <w:rFonts w:ascii="Arial" w:hAnsi="Arial" w:cs="Arial"/>
          <w:sz w:val="24"/>
          <w:szCs w:val="24"/>
        </w:rPr>
        <w:t xml:space="preserve">  </w:t>
      </w:r>
      <w:r w:rsidRPr="005B7133">
        <w:rPr>
          <w:rFonts w:ascii="Arial" w:hAnsi="Arial" w:cs="Arial"/>
          <w:sz w:val="24"/>
          <w:szCs w:val="24"/>
        </w:rPr>
        <w:t xml:space="preserve">Of the 52 VOCs that were </w:t>
      </w:r>
      <w:r>
        <w:rPr>
          <w:rFonts w:ascii="Arial" w:hAnsi="Arial" w:cs="Arial"/>
          <w:sz w:val="24"/>
          <w:szCs w:val="24"/>
        </w:rPr>
        <w:t>identified</w:t>
      </w:r>
      <w:r w:rsidRPr="005B7133">
        <w:rPr>
          <w:rFonts w:ascii="Arial" w:hAnsi="Arial" w:cs="Arial"/>
          <w:sz w:val="24"/>
          <w:szCs w:val="24"/>
        </w:rPr>
        <w:t>, low molecular weight</w:t>
      </w:r>
      <w:r>
        <w:rPr>
          <w:rFonts w:ascii="Arial" w:hAnsi="Arial" w:cs="Arial"/>
          <w:sz w:val="24"/>
          <w:szCs w:val="24"/>
        </w:rPr>
        <w:t>ed</w:t>
      </w:r>
      <w:r w:rsidRPr="005B7133">
        <w:rPr>
          <w:rFonts w:ascii="Arial" w:hAnsi="Arial" w:cs="Arial"/>
          <w:sz w:val="24"/>
          <w:szCs w:val="24"/>
        </w:rPr>
        <w:t xml:space="preserve"> non-polar </w:t>
      </w:r>
      <w:r>
        <w:rPr>
          <w:rFonts w:ascii="Arial" w:hAnsi="Arial" w:cs="Arial"/>
          <w:sz w:val="24"/>
          <w:szCs w:val="24"/>
        </w:rPr>
        <w:t xml:space="preserve">compounds from </w:t>
      </w:r>
      <w:r w:rsidRPr="005B7133">
        <w:rPr>
          <w:rFonts w:ascii="Arial" w:hAnsi="Arial" w:cs="Arial"/>
          <w:sz w:val="24"/>
          <w:szCs w:val="24"/>
        </w:rPr>
        <w:t xml:space="preserve">chemical classes, such as alkenes, alkanes, and ketones were </w:t>
      </w:r>
      <w:r>
        <w:rPr>
          <w:rFonts w:ascii="Arial" w:hAnsi="Arial" w:cs="Arial"/>
          <w:sz w:val="24"/>
          <w:szCs w:val="24"/>
        </w:rPr>
        <w:lastRenderedPageBreak/>
        <w:t xml:space="preserve">significantly </w:t>
      </w:r>
      <w:r w:rsidRPr="005B7133">
        <w:rPr>
          <w:rFonts w:ascii="Arial" w:hAnsi="Arial" w:cs="Arial"/>
          <w:sz w:val="24"/>
          <w:szCs w:val="24"/>
        </w:rPr>
        <w:t>high</w:t>
      </w:r>
      <w:r>
        <w:rPr>
          <w:rFonts w:ascii="Arial" w:hAnsi="Arial" w:cs="Arial"/>
          <w:sz w:val="24"/>
          <w:szCs w:val="24"/>
        </w:rPr>
        <w:t>er</w:t>
      </w:r>
      <w:r w:rsidRPr="005B7133">
        <w:rPr>
          <w:rFonts w:ascii="Arial" w:hAnsi="Arial" w:cs="Arial"/>
          <w:sz w:val="24"/>
          <w:szCs w:val="24"/>
        </w:rPr>
        <w:t xml:space="preserve"> in cancer patients in comparison to healthy patients. </w:t>
      </w:r>
      <w:r>
        <w:rPr>
          <w:rFonts w:ascii="Arial" w:hAnsi="Arial" w:cs="Arial"/>
          <w:sz w:val="24"/>
          <w:szCs w:val="24"/>
        </w:rPr>
        <w:t xml:space="preserve">This may be explained by evaluating the biological origins of these compounds as alkenes, aldehydes and ketones are known secondary metabolites of </w:t>
      </w:r>
      <w:r w:rsidRPr="004A4987">
        <w:rPr>
          <w:rFonts w:ascii="Arial" w:hAnsi="Arial" w:cs="Arial"/>
          <w:sz w:val="24"/>
          <w:szCs w:val="24"/>
        </w:rPr>
        <w:t>lipid peroxidation</w:t>
      </w:r>
      <w:r>
        <w:rPr>
          <w:rFonts w:ascii="Arial" w:hAnsi="Arial" w:cs="Arial"/>
          <w:sz w:val="24"/>
          <w:szCs w:val="24"/>
        </w:rPr>
        <w:t xml:space="preserve"> and </w:t>
      </w:r>
      <w:r w:rsidRPr="004A4987">
        <w:rPr>
          <w:rFonts w:ascii="Arial" w:hAnsi="Arial" w:cs="Arial"/>
          <w:sz w:val="24"/>
          <w:szCs w:val="24"/>
        </w:rPr>
        <w:t>may be an indicator of oxidative stress</w:t>
      </w:r>
      <w:r w:rsidR="00003F82">
        <w:rPr>
          <w:rFonts w:ascii="Arial" w:hAnsi="Arial" w:cs="Arial"/>
          <w:sz w:val="24"/>
          <w:szCs w:val="24"/>
        </w:rPr>
        <w:t xml:space="preserve"> that is known to be higher</w:t>
      </w:r>
      <w:r>
        <w:rPr>
          <w:rFonts w:ascii="Arial" w:hAnsi="Arial" w:cs="Arial"/>
          <w:sz w:val="24"/>
          <w:szCs w:val="24"/>
        </w:rPr>
        <w:t xml:space="preserve"> within tumour microenvironments</w:t>
      </w:r>
      <w:r w:rsidR="00143722">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"/>
          <w:id w:val="-30889199"/>
          <w:placeholder>
            <w:docPart w:val="DefaultPlaceholder_-1854013440"/>
          </w:placeholder>
        </w:sdtPr>
        <w:sdtContent>
          <w:r w:rsidR="00003F82" w:rsidRPr="00003F82">
            <w:rPr>
              <w:rFonts w:ascii="Arial" w:hAnsi="Arial" w:cs="Arial"/>
              <w:color w:val="000000"/>
              <w:sz w:val="24"/>
              <w:szCs w:val="24"/>
            </w:rPr>
            <w:t>(55)</w:t>
          </w:r>
        </w:sdtContent>
      </w:sdt>
      <w:sdt>
        <w:sdtPr>
          <w:rPr>
            <w:rFonts w:ascii="Arial" w:hAnsi="Arial" w:cs="Arial"/>
            <w:color w:val="000000"/>
            <w:sz w:val="24"/>
            <w:szCs w:val="24"/>
          </w:rPr>
          <w:tag w:val="MENDELEY_CITATION_v3_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"/>
          <w:id w:val="384773526"/>
          <w:placeholder>
            <w:docPart w:val="DefaultPlaceholder_-1854013440"/>
          </w:placeholder>
        </w:sdtPr>
        <w:sdtContent>
          <w:r w:rsidR="00003F82" w:rsidRPr="00003F82">
            <w:rPr>
              <w:rFonts w:ascii="Arial" w:hAnsi="Arial" w:cs="Arial"/>
              <w:color w:val="000000"/>
              <w:sz w:val="24"/>
              <w:szCs w:val="24"/>
            </w:rPr>
            <w:t>(56)</w:t>
          </w:r>
        </w:sdtContent>
      </w:sdt>
      <w:r>
        <w:rPr>
          <w:rFonts w:ascii="Arial" w:hAnsi="Arial" w:cs="Arial"/>
          <w:sz w:val="24"/>
          <w:szCs w:val="24"/>
        </w:rPr>
        <w:t xml:space="preserve">. In </w:t>
      </w:r>
      <w:r w:rsidRPr="005B7133">
        <w:rPr>
          <w:rFonts w:ascii="Arial" w:hAnsi="Arial" w:cs="Arial"/>
          <w:sz w:val="24"/>
          <w:szCs w:val="24"/>
        </w:rPr>
        <w:t>comparison, carboxylic acids were lower in the cancer group, reflecting a shift in the VOC skin signature in disease states</w:t>
      </w:r>
      <w:r w:rsidR="00003F82">
        <w:rPr>
          <w:rFonts w:ascii="Arial" w:hAnsi="Arial" w:cs="Arial"/>
          <w:sz w:val="24"/>
          <w:szCs w:val="24"/>
        </w:rPr>
        <w:t xml:space="preserve">. </w:t>
      </w:r>
      <w:r w:rsidRPr="00750E84">
        <w:rPr>
          <w:rFonts w:ascii="Arial" w:hAnsi="Arial" w:cs="Arial"/>
          <w:sz w:val="24"/>
          <w:szCs w:val="24"/>
        </w:rPr>
        <w:t>In addition, depending on the VOC profile, an accuracy of 70% was achieved when classifying the tumour site, grade and whether the tumour was primary or metastatic. Total aldehydes were strongly correlated with staging of adenocarcinomas, while phenol and 2,6-dimethyl-7-octen-2-ol were correlated with Gleason score</w:t>
      </w:r>
      <w:r>
        <w:rPr>
          <w:rFonts w:ascii="Arial" w:hAnsi="Arial" w:cs="Arial"/>
          <w:sz w:val="24"/>
          <w:szCs w:val="24"/>
        </w:rPr>
        <w:t xml:space="preserve"> in prostate cancer patients</w:t>
      </w:r>
      <w:r w:rsidRPr="00750E84">
        <w:rPr>
          <w:rFonts w:ascii="Arial" w:hAnsi="Arial" w:cs="Arial"/>
          <w:sz w:val="24"/>
          <w:szCs w:val="24"/>
        </w:rPr>
        <w:t xml:space="preserve">. </w:t>
      </w:r>
    </w:p>
    <w:p w14:paraId="20295A10" w14:textId="6D5DD96B" w:rsidR="001D7A10" w:rsidRDefault="001D7A10" w:rsidP="00750E84">
      <w:pPr>
        <w:spacing w:line="480" w:lineRule="auto"/>
        <w:jc w:val="both"/>
        <w:rPr>
          <w:rFonts w:ascii="Arial" w:hAnsi="Arial" w:cs="Arial"/>
          <w:sz w:val="24"/>
          <w:szCs w:val="24"/>
        </w:rPr>
      </w:pPr>
      <w:r w:rsidRPr="00432896">
        <w:rPr>
          <w:rFonts w:ascii="Arial" w:hAnsi="Arial" w:cs="Arial"/>
          <w:sz w:val="24"/>
          <w:szCs w:val="24"/>
        </w:rPr>
        <w:t>There is currently insufficient evidence to draw meaningful conclusions relating skin VOCs and specific disease states. Those studies that were identified did provide tentative evidence of a link between skin VOCs and both cutaneous and systemic disease however, further studies are required to validate these findings</w:t>
      </w:r>
      <w:r w:rsidR="00003F82">
        <w:rPr>
          <w:rFonts w:ascii="Arial" w:hAnsi="Arial" w:cs="Arial"/>
          <w:sz w:val="24"/>
          <w:szCs w:val="24"/>
        </w:rPr>
        <w:t xml:space="preserve">. </w:t>
      </w:r>
      <w:r>
        <w:rPr>
          <w:rFonts w:ascii="Arial" w:hAnsi="Arial" w:cs="Arial"/>
          <w:sz w:val="24"/>
          <w:szCs w:val="24"/>
        </w:rPr>
        <w:t xml:space="preserve">Although these are early results with relatively small number of patients, it contributes to a </w:t>
      </w:r>
      <w:r w:rsidRPr="00750E84">
        <w:rPr>
          <w:rFonts w:ascii="Arial" w:hAnsi="Arial" w:cs="Arial"/>
          <w:sz w:val="24"/>
          <w:szCs w:val="24"/>
        </w:rPr>
        <w:t>growing evidence</w:t>
      </w:r>
      <w:r>
        <w:rPr>
          <w:rFonts w:ascii="Arial" w:hAnsi="Arial" w:cs="Arial"/>
          <w:sz w:val="24"/>
          <w:szCs w:val="24"/>
        </w:rPr>
        <w:t xml:space="preserve"> base</w:t>
      </w:r>
      <w:r w:rsidRPr="00750E84">
        <w:rPr>
          <w:rFonts w:ascii="Arial" w:hAnsi="Arial" w:cs="Arial"/>
          <w:sz w:val="24"/>
          <w:szCs w:val="24"/>
        </w:rPr>
        <w:t xml:space="preserve"> of the clinical utility of cancer associated skin VOCs for local skin cancers as well as their role in identifying underlying solid organ visceral cancers</w:t>
      </w:r>
      <w:r>
        <w:rPr>
          <w:rFonts w:ascii="Arial" w:hAnsi="Arial" w:cs="Arial"/>
          <w:sz w:val="24"/>
          <w:szCs w:val="24"/>
        </w:rPr>
        <w:t>.</w:t>
      </w:r>
    </w:p>
    <w:p w14:paraId="6D70CF55" w14:textId="77777777" w:rsidR="001D7A10" w:rsidRDefault="001D7A10" w:rsidP="00750E84">
      <w:pPr>
        <w:spacing w:line="480" w:lineRule="auto"/>
        <w:jc w:val="both"/>
        <w:rPr>
          <w:rFonts w:ascii="Arial" w:hAnsi="Arial" w:cs="Arial"/>
          <w:b/>
          <w:bCs/>
          <w:sz w:val="24"/>
          <w:szCs w:val="24"/>
        </w:rPr>
      </w:pPr>
      <w:r>
        <w:rPr>
          <w:rFonts w:ascii="Arial" w:hAnsi="Arial" w:cs="Arial"/>
          <w:b/>
          <w:bCs/>
          <w:sz w:val="24"/>
          <w:szCs w:val="24"/>
        </w:rPr>
        <w:t>3. Limitations and Future Directions</w:t>
      </w:r>
    </w:p>
    <w:p w14:paraId="7BA6D294" w14:textId="77777777" w:rsidR="00003F82" w:rsidRDefault="001D7A10" w:rsidP="00453B0A">
      <w:pPr>
        <w:pStyle w:val="MDPI31text"/>
        <w:spacing w:line="480" w:lineRule="auto"/>
        <w:ind w:left="0" w:firstLine="0"/>
      </w:pPr>
      <w:r w:rsidRPr="006F068B">
        <w:rPr>
          <w:rFonts w:ascii="Arial" w:hAnsi="Arial" w:cs="Arial"/>
          <w:sz w:val="24"/>
          <w:szCs w:val="24"/>
          <w:lang w:val="en-GB"/>
        </w:rPr>
        <w:t xml:space="preserve">At the present time, there is limited understanding of the optimal methodology for capturing and analysing skin VOCs. This is emphasised by the finding that no two studies </w:t>
      </w:r>
      <w:r>
        <w:rPr>
          <w:rFonts w:ascii="Arial" w:hAnsi="Arial" w:cs="Arial"/>
          <w:sz w:val="24"/>
          <w:szCs w:val="24"/>
          <w:lang w:val="en-GB"/>
        </w:rPr>
        <w:t xml:space="preserve">within the literature </w:t>
      </w:r>
      <w:r w:rsidRPr="006F068B">
        <w:rPr>
          <w:rFonts w:ascii="Arial" w:hAnsi="Arial" w:cs="Arial"/>
          <w:sz w:val="24"/>
          <w:szCs w:val="24"/>
          <w:lang w:val="en-GB"/>
        </w:rPr>
        <w:t>share a directly comparable methodology</w:t>
      </w:r>
      <w:r>
        <w:rPr>
          <w:rFonts w:ascii="Arial" w:hAnsi="Arial" w:cs="Arial"/>
          <w:sz w:val="24"/>
          <w:szCs w:val="24"/>
          <w:lang w:val="en-GB"/>
        </w:rPr>
        <w:t xml:space="preserve">, thereby </w:t>
      </w:r>
      <w:r w:rsidR="00003F82">
        <w:rPr>
          <w:rFonts w:ascii="Arial" w:hAnsi="Arial" w:cs="Arial"/>
          <w:sz w:val="24"/>
          <w:szCs w:val="24"/>
          <w:lang w:val="en-GB"/>
        </w:rPr>
        <w:t>highlighting the</w:t>
      </w:r>
      <w:r>
        <w:rPr>
          <w:rFonts w:ascii="Arial" w:hAnsi="Arial" w:cs="Arial"/>
          <w:sz w:val="24"/>
          <w:szCs w:val="24"/>
          <w:lang w:val="en-GB"/>
        </w:rPr>
        <w:t xml:space="preserve"> heterogeneity</w:t>
      </w:r>
      <w:r w:rsidR="00003F82">
        <w:rPr>
          <w:rFonts w:ascii="Arial" w:hAnsi="Arial" w:cs="Arial"/>
          <w:sz w:val="24"/>
          <w:szCs w:val="24"/>
          <w:lang w:val="en-GB"/>
        </w:rPr>
        <w:t xml:space="preserve"> present</w:t>
      </w:r>
      <w:r>
        <w:rPr>
          <w:rFonts w:ascii="Arial" w:hAnsi="Arial" w:cs="Arial"/>
          <w:sz w:val="24"/>
          <w:szCs w:val="24"/>
          <w:lang w:val="en-GB"/>
        </w:rPr>
        <w:t xml:space="preserve"> within sampling methods.  </w:t>
      </w:r>
      <w:r w:rsidRPr="006F068B">
        <w:rPr>
          <w:rFonts w:ascii="Arial" w:hAnsi="Arial" w:cs="Arial"/>
          <w:sz w:val="24"/>
          <w:szCs w:val="24"/>
          <w:lang w:val="en-GB"/>
        </w:rPr>
        <w:t xml:space="preserve">Except for a small number of studies that have employed direct injection analytical methods, most studies could be broadly categorised as those that used absorptive agents placed either in </w:t>
      </w:r>
      <w:r w:rsidRPr="006F068B">
        <w:rPr>
          <w:rFonts w:ascii="Arial" w:hAnsi="Arial" w:cs="Arial"/>
          <w:sz w:val="24"/>
          <w:szCs w:val="24"/>
          <w:lang w:val="en-GB"/>
        </w:rPr>
        <w:lastRenderedPageBreak/>
        <w:t xml:space="preserve">direct contact with the skin or near the skin. </w:t>
      </w:r>
      <w:r>
        <w:rPr>
          <w:rFonts w:ascii="Arial" w:hAnsi="Arial" w:cs="Arial"/>
          <w:sz w:val="24"/>
          <w:szCs w:val="24"/>
          <w:lang w:val="en-GB"/>
        </w:rPr>
        <w:t>Although e</w:t>
      </w:r>
      <w:r w:rsidRPr="006F068B">
        <w:rPr>
          <w:rFonts w:ascii="Arial" w:hAnsi="Arial" w:cs="Arial"/>
          <w:sz w:val="24"/>
          <w:szCs w:val="24"/>
          <w:lang w:val="en-GB"/>
        </w:rPr>
        <w:t xml:space="preserve">xogenous VOCs are present in all biological sampling matrices, this is particularly troublesome for skin VOCs due to </w:t>
      </w:r>
      <w:r>
        <w:rPr>
          <w:rFonts w:ascii="Arial" w:hAnsi="Arial" w:cs="Arial"/>
          <w:sz w:val="24"/>
          <w:szCs w:val="24"/>
          <w:lang w:val="en-GB"/>
        </w:rPr>
        <w:t>its</w:t>
      </w:r>
      <w:r w:rsidRPr="006F068B">
        <w:rPr>
          <w:rFonts w:ascii="Arial" w:hAnsi="Arial" w:cs="Arial"/>
          <w:sz w:val="24"/>
          <w:szCs w:val="24"/>
          <w:lang w:val="en-GB"/>
        </w:rPr>
        <w:t xml:space="preserve"> continual contact with the environmental exposome</w:t>
      </w:r>
      <w:r w:rsidR="008D333E">
        <w:rPr>
          <w:rFonts w:ascii="Arial" w:hAnsi="Arial" w:cs="Arial"/>
          <w:sz w:val="24"/>
          <w:szCs w:val="24"/>
          <w:lang w:val="en-GB"/>
        </w:rPr>
        <w:t xml:space="preserve"> </w:t>
      </w:r>
      <w:sdt>
        <w:sdtPr>
          <w:rPr>
            <w:rFonts w:ascii="Arial" w:hAnsi="Arial" w:cs="Arial"/>
            <w:sz w:val="24"/>
            <w:szCs w:val="24"/>
            <w:lang w:val="en-GB"/>
          </w:rPr>
          <w:tag w:val="MENDELEY_CITATION_v3_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"/>
          <w:id w:val="-1110892851"/>
          <w:placeholder>
            <w:docPart w:val="DefaultPlaceholder_-1854013440"/>
          </w:placeholder>
        </w:sdtPr>
        <w:sdtContent>
          <w:r w:rsidR="00003F82" w:rsidRPr="00003F82">
            <w:rPr>
              <w:rFonts w:ascii="Arial" w:hAnsi="Arial" w:cs="Arial"/>
              <w:sz w:val="24"/>
              <w:szCs w:val="24"/>
              <w:lang w:val="en-GB"/>
            </w:rPr>
            <w:t>(57)</w:t>
          </w:r>
        </w:sdtContent>
      </w:sdt>
      <w:r w:rsidRPr="006F068B">
        <w:rPr>
          <w:rFonts w:ascii="Arial" w:hAnsi="Arial" w:cs="Arial"/>
          <w:sz w:val="24"/>
          <w:szCs w:val="24"/>
          <w:lang w:val="en-GB"/>
        </w:rPr>
        <w:t xml:space="preserve">. </w:t>
      </w:r>
      <w:r w:rsidRPr="00302BD4">
        <w:rPr>
          <w:rFonts w:ascii="Arial" w:hAnsi="Arial" w:cs="Arial"/>
          <w:sz w:val="24"/>
          <w:szCs w:val="24"/>
          <w:lang w:val="en-GB"/>
        </w:rPr>
        <w:t xml:space="preserve">Exogenous compounds have been detected </w:t>
      </w:r>
      <w:r>
        <w:rPr>
          <w:rFonts w:ascii="Arial" w:hAnsi="Arial" w:cs="Arial"/>
          <w:sz w:val="24"/>
          <w:szCs w:val="24"/>
          <w:lang w:val="en-GB"/>
        </w:rPr>
        <w:t xml:space="preserve">in studies </w:t>
      </w:r>
      <w:r w:rsidRPr="00302BD4">
        <w:rPr>
          <w:rFonts w:ascii="Arial" w:hAnsi="Arial" w:cs="Arial"/>
          <w:sz w:val="24"/>
          <w:szCs w:val="24"/>
          <w:lang w:val="en-GB"/>
        </w:rPr>
        <w:t xml:space="preserve">despite rigorous pre- testing practices e. g non- </w:t>
      </w:r>
      <w:proofErr w:type="spellStart"/>
      <w:r w:rsidRPr="00302BD4">
        <w:rPr>
          <w:rFonts w:ascii="Arial" w:hAnsi="Arial" w:cs="Arial"/>
          <w:sz w:val="24"/>
          <w:szCs w:val="24"/>
          <w:lang w:val="en-GB"/>
        </w:rPr>
        <w:t>odor</w:t>
      </w:r>
      <w:proofErr w:type="spellEnd"/>
      <w:r w:rsidRPr="00302BD4">
        <w:rPr>
          <w:rFonts w:ascii="Arial" w:hAnsi="Arial" w:cs="Arial"/>
          <w:sz w:val="24"/>
          <w:szCs w:val="24"/>
          <w:lang w:val="en-GB"/>
        </w:rPr>
        <w:t xml:space="preserve"> deodorant, no body wash/ perfume for</w:t>
      </w:r>
      <w:r w:rsidR="00003F82">
        <w:rPr>
          <w:rFonts w:ascii="Arial" w:hAnsi="Arial" w:cs="Arial"/>
          <w:sz w:val="24"/>
          <w:szCs w:val="24"/>
          <w:lang w:val="en-GB"/>
        </w:rPr>
        <w:t xml:space="preserve"> </w:t>
      </w:r>
      <w:r w:rsidRPr="00302BD4">
        <w:rPr>
          <w:rFonts w:ascii="Arial" w:hAnsi="Arial" w:cs="Arial"/>
          <w:sz w:val="24"/>
          <w:szCs w:val="24"/>
          <w:lang w:val="en-GB"/>
        </w:rPr>
        <w:t xml:space="preserve">days prior to testing </w:t>
      </w:r>
      <w:r>
        <w:rPr>
          <w:rFonts w:ascii="Arial" w:hAnsi="Arial" w:cs="Arial"/>
          <w:sz w:val="24"/>
          <w:szCs w:val="24"/>
          <w:lang w:val="en-GB"/>
        </w:rPr>
        <w:t xml:space="preserve">but has appeared ubiquitously in skin emanations. </w:t>
      </w:r>
      <w:r w:rsidRPr="00ED0E5C">
        <w:rPr>
          <w:rFonts w:ascii="Arial" w:hAnsi="Arial" w:cs="Arial"/>
          <w:sz w:val="24"/>
          <w:szCs w:val="24"/>
          <w:lang w:val="en-GB"/>
        </w:rPr>
        <w:t xml:space="preserve">Although it is impossible to eliminate all exogenous VOCs, efforts can be made to minimise their presence. Such measures include asking participants to refrain from the use of personal care products prior to sampling, sampling in well-ventilated environments and careful selection of the anatomical location of skin sampling </w:t>
      </w:r>
      <w:sdt>
        <w:sdtPr>
          <w:rPr>
            <w:rFonts w:ascii="Arial" w:hAnsi="Arial" w:cs="Arial"/>
            <w:sz w:val="24"/>
            <w:szCs w:val="24"/>
            <w:lang w:val="en-GB"/>
          </w:rPr>
          <w:tag w:val="MENDELEY_CITATION_v3_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"/>
          <w:id w:val="1297409074"/>
          <w:placeholder>
            <w:docPart w:val="DefaultPlaceholder_-1854013440"/>
          </w:placeholder>
        </w:sdtPr>
        <w:sdtContent>
          <w:r w:rsidR="00003F82" w:rsidRPr="00003F82">
            <w:rPr>
              <w:rFonts w:ascii="Arial" w:hAnsi="Arial" w:cs="Arial"/>
              <w:sz w:val="24"/>
              <w:szCs w:val="24"/>
              <w:lang w:val="en-GB"/>
            </w:rPr>
            <w:t>(31)</w:t>
          </w:r>
        </w:sdtContent>
      </w:sdt>
      <w:r w:rsidRPr="00ED0E5C">
        <w:rPr>
          <w:rFonts w:ascii="Arial" w:hAnsi="Arial" w:cs="Arial"/>
          <w:sz w:val="24"/>
          <w:szCs w:val="24"/>
          <w:lang w:val="en-GB"/>
        </w:rPr>
        <w:t>.</w:t>
      </w:r>
      <w:r w:rsidRPr="00657123">
        <w:t xml:space="preserve"> </w:t>
      </w:r>
    </w:p>
    <w:p w14:paraId="6A8A2212" w14:textId="26007C21" w:rsidR="001D7A10" w:rsidRDefault="001D7A10" w:rsidP="00453B0A">
      <w:pPr>
        <w:pStyle w:val="MDPI31text"/>
        <w:spacing w:line="480" w:lineRule="auto"/>
        <w:ind w:left="0" w:firstLine="0"/>
        <w:rPr>
          <w:rFonts w:ascii="Arial" w:hAnsi="Arial" w:cs="Arial"/>
          <w:sz w:val="24"/>
          <w:szCs w:val="24"/>
          <w:lang w:val="en-GB"/>
        </w:rPr>
      </w:pPr>
      <w:r w:rsidRPr="00657123">
        <w:rPr>
          <w:rFonts w:ascii="Arial" w:hAnsi="Arial" w:cs="Arial"/>
          <w:sz w:val="24"/>
          <w:szCs w:val="24"/>
          <w:lang w:val="en-GB"/>
        </w:rPr>
        <w:t xml:space="preserve">Considering the heterogeneity in observed methodologies and the potential for this to impact on future findings, a summary of potentially important methodological considerations for skin based </w:t>
      </w:r>
      <w:proofErr w:type="spellStart"/>
      <w:r w:rsidRPr="00657123">
        <w:rPr>
          <w:rFonts w:ascii="Arial" w:hAnsi="Arial" w:cs="Arial"/>
          <w:sz w:val="24"/>
          <w:szCs w:val="24"/>
          <w:lang w:val="en-GB"/>
        </w:rPr>
        <w:t>volatolomics</w:t>
      </w:r>
      <w:proofErr w:type="spellEnd"/>
      <w:r w:rsidRPr="00657123">
        <w:rPr>
          <w:rFonts w:ascii="Arial" w:hAnsi="Arial" w:cs="Arial"/>
          <w:sz w:val="24"/>
          <w:szCs w:val="24"/>
          <w:lang w:val="en-GB"/>
        </w:rPr>
        <w:t xml:space="preserve"> is provided in Table </w:t>
      </w:r>
      <w:r>
        <w:rPr>
          <w:rFonts w:ascii="Arial" w:hAnsi="Arial" w:cs="Arial"/>
          <w:sz w:val="24"/>
          <w:szCs w:val="24"/>
          <w:lang w:val="en-GB"/>
        </w:rPr>
        <w:t>2</w:t>
      </w:r>
      <w:r w:rsidRPr="00657123">
        <w:rPr>
          <w:rFonts w:ascii="Arial" w:hAnsi="Arial" w:cs="Arial"/>
          <w:sz w:val="24"/>
          <w:szCs w:val="24"/>
          <w:lang w:val="en-GB"/>
        </w:rPr>
        <w:t>.</w:t>
      </w:r>
    </w:p>
    <w:p w14:paraId="623187F1" w14:textId="77777777" w:rsidR="00702AEE" w:rsidRDefault="00702AEE" w:rsidP="00453B0A">
      <w:pPr>
        <w:pStyle w:val="MDPI31text"/>
        <w:spacing w:line="480" w:lineRule="auto"/>
        <w:ind w:left="0" w:firstLine="0"/>
        <w:rPr>
          <w:rFonts w:ascii="Arial" w:hAnsi="Arial" w:cs="Arial"/>
          <w:sz w:val="24"/>
          <w:szCs w:val="24"/>
          <w:lang w:val="en-GB"/>
        </w:rPr>
      </w:pPr>
    </w:p>
    <w:p w14:paraId="5A2E074A" w14:textId="733B0707" w:rsidR="00652029" w:rsidRDefault="00702AEE" w:rsidP="00453B0A">
      <w:pPr>
        <w:pStyle w:val="MDPI31text"/>
        <w:spacing w:line="480" w:lineRule="auto"/>
        <w:ind w:left="0" w:firstLine="0"/>
        <w:rPr>
          <w:rFonts w:ascii="Arial" w:hAnsi="Arial" w:cs="Arial"/>
          <w:sz w:val="24"/>
          <w:szCs w:val="24"/>
          <w:lang w:val="en-GB"/>
        </w:rPr>
      </w:pPr>
      <w:r w:rsidRPr="00702AEE">
        <w:rPr>
          <w:noProof/>
        </w:rPr>
        <w:lastRenderedPageBreak/>
        <w:drawing>
          <wp:inline distT="0" distB="0" distL="0" distR="0" wp14:anchorId="1B5F3B4C" wp14:editId="421C1D1F">
            <wp:extent cx="6245157" cy="5476240"/>
            <wp:effectExtent l="0" t="0" r="3810" b="0"/>
            <wp:docPr id="9229251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48918" cy="5479538"/>
                    </a:xfrm>
                    <a:prstGeom prst="rect">
                      <a:avLst/>
                    </a:prstGeom>
                    <a:noFill/>
                    <a:ln>
                      <a:noFill/>
                    </a:ln>
                  </pic:spPr>
                </pic:pic>
              </a:graphicData>
            </a:graphic>
          </wp:inline>
        </w:drawing>
      </w:r>
      <w:r w:rsidR="00652029" w:rsidRPr="00652029">
        <w:rPr>
          <w:rFonts w:ascii="Arial" w:hAnsi="Arial" w:cs="Arial"/>
          <w:b/>
          <w:sz w:val="24"/>
          <w:szCs w:val="28"/>
        </w:rPr>
        <w:t>Table 2</w:t>
      </w:r>
      <w:r w:rsidR="00652029" w:rsidRPr="00652029">
        <w:rPr>
          <w:rFonts w:ascii="Arial" w:hAnsi="Arial" w:cs="Arial"/>
          <w:sz w:val="24"/>
          <w:szCs w:val="28"/>
        </w:rPr>
        <w:t>. Considerations for Analysis of Skin Volatile Organic Compounds</w:t>
      </w:r>
    </w:p>
    <w:p w14:paraId="4802F500" w14:textId="77777777" w:rsidR="00652029" w:rsidRPr="00302BD4" w:rsidRDefault="00652029" w:rsidP="00453B0A">
      <w:pPr>
        <w:pStyle w:val="MDPI31text"/>
        <w:spacing w:line="480" w:lineRule="auto"/>
        <w:ind w:left="0" w:firstLine="0"/>
        <w:rPr>
          <w:rFonts w:ascii="Arial" w:hAnsi="Arial" w:cs="Arial"/>
          <w:sz w:val="24"/>
          <w:szCs w:val="24"/>
          <w:lang w:val="en-GB"/>
        </w:rPr>
      </w:pPr>
    </w:p>
    <w:p w14:paraId="5049EEFF" w14:textId="11171316" w:rsidR="001D7A10" w:rsidRPr="006F068B" w:rsidRDefault="001D7A10" w:rsidP="006F068B">
      <w:pPr>
        <w:pStyle w:val="MDPI31text"/>
        <w:spacing w:line="480" w:lineRule="auto"/>
        <w:ind w:left="0" w:firstLine="0"/>
        <w:rPr>
          <w:rFonts w:ascii="Arial" w:hAnsi="Arial" w:cs="Arial"/>
          <w:sz w:val="24"/>
          <w:szCs w:val="24"/>
          <w:lang w:val="en-GB"/>
        </w:rPr>
      </w:pPr>
      <w:r>
        <w:rPr>
          <w:rFonts w:ascii="Arial" w:hAnsi="Arial" w:cs="Arial"/>
          <w:sz w:val="24"/>
          <w:szCs w:val="24"/>
          <w:lang w:val="en-GB"/>
        </w:rPr>
        <w:t>Future research should focus on elucidating the mechanisms</w:t>
      </w:r>
      <w:r w:rsidRPr="006F068B">
        <w:rPr>
          <w:rFonts w:ascii="Arial" w:hAnsi="Arial" w:cs="Arial"/>
          <w:sz w:val="24"/>
          <w:szCs w:val="24"/>
          <w:lang w:val="en-GB"/>
        </w:rPr>
        <w:t xml:space="preserve"> and kinetics </w:t>
      </w:r>
      <w:r>
        <w:rPr>
          <w:rFonts w:ascii="Arial" w:hAnsi="Arial" w:cs="Arial"/>
          <w:sz w:val="24"/>
          <w:szCs w:val="24"/>
          <w:lang w:val="en-GB"/>
        </w:rPr>
        <w:t xml:space="preserve">of skin VOC generation and the </w:t>
      </w:r>
      <w:r w:rsidRPr="006F068B">
        <w:rPr>
          <w:rFonts w:ascii="Arial" w:hAnsi="Arial" w:cs="Arial"/>
          <w:sz w:val="24"/>
          <w:szCs w:val="24"/>
          <w:lang w:val="en-GB"/>
        </w:rPr>
        <w:t xml:space="preserve">relative contributions of both local and systemic metabolism. </w:t>
      </w:r>
      <w:r w:rsidR="00003F82" w:rsidRPr="00003F82">
        <w:rPr>
          <w:rFonts w:ascii="Arial" w:hAnsi="Arial" w:cs="Arial"/>
          <w:sz w:val="24"/>
          <w:szCs w:val="24"/>
          <w:lang w:val="en-GB"/>
        </w:rPr>
        <w:t xml:space="preserve">The chemical diversity of skin VOCs has been postulated to arise from the underlying metabolism of the participant (affected by phenotype, </w:t>
      </w:r>
      <w:proofErr w:type="gramStart"/>
      <w:r w:rsidR="00003F82" w:rsidRPr="00003F82">
        <w:rPr>
          <w:rFonts w:ascii="Arial" w:hAnsi="Arial" w:cs="Arial"/>
          <w:sz w:val="24"/>
          <w:szCs w:val="24"/>
          <w:lang w:val="en-GB"/>
        </w:rPr>
        <w:t>diet</w:t>
      </w:r>
      <w:proofErr w:type="gramEnd"/>
      <w:r w:rsidR="00003F82" w:rsidRPr="00003F82">
        <w:rPr>
          <w:rFonts w:ascii="Arial" w:hAnsi="Arial" w:cs="Arial"/>
          <w:sz w:val="24"/>
          <w:szCs w:val="24"/>
          <w:lang w:val="en-GB"/>
        </w:rPr>
        <w:t xml:space="preserve"> and environment); exogenous inputs (medication, environ-mental contamination); compounds speciﬁcally related to the metabolism of bacteria in the lesion; and the associated pathology of tissue damage. </w:t>
      </w:r>
      <w:r w:rsidRPr="006F068B">
        <w:rPr>
          <w:rFonts w:ascii="Arial" w:hAnsi="Arial" w:cs="Arial"/>
          <w:sz w:val="24"/>
          <w:szCs w:val="24"/>
          <w:lang w:val="en-GB"/>
        </w:rPr>
        <w:t xml:space="preserve">Although several studies researched the influences of </w:t>
      </w:r>
      <w:r w:rsidRPr="006F068B">
        <w:rPr>
          <w:rFonts w:ascii="Arial" w:hAnsi="Arial" w:cs="Arial"/>
          <w:sz w:val="24"/>
          <w:szCs w:val="24"/>
          <w:lang w:val="en-GB"/>
        </w:rPr>
        <w:lastRenderedPageBreak/>
        <w:t xml:space="preserve">different anatomical sites and skin infection on the VOC profile, no individual study investigated the influence of skin-specific bacterial species on VOC production. Considering resident microbiota are known to be plentiful sources of VOCs, more work is needed to understand their role in producing unique skin volatile profiles. </w:t>
      </w:r>
      <w:r w:rsidRPr="000E74BC">
        <w:rPr>
          <w:rFonts w:ascii="Arial" w:hAnsi="Arial" w:cs="Arial"/>
          <w:sz w:val="24"/>
          <w:szCs w:val="24"/>
          <w:lang w:val="en-GB"/>
        </w:rPr>
        <w:t xml:space="preserve">Elucidation of pathophysiological mechanisms underlying production of disease-specific VOCs may provide novel insights into therapeutic approaches for treatments for various diseases. Further work should focus on method development, assessment of cost- effective strategies and optimisation </w:t>
      </w:r>
      <w:proofErr w:type="gramStart"/>
      <w:r w:rsidRPr="000E74BC">
        <w:rPr>
          <w:rFonts w:ascii="Arial" w:hAnsi="Arial" w:cs="Arial"/>
          <w:sz w:val="24"/>
          <w:szCs w:val="24"/>
          <w:lang w:val="en-GB"/>
        </w:rPr>
        <w:t>in order to</w:t>
      </w:r>
      <w:proofErr w:type="gramEnd"/>
      <w:r w:rsidRPr="000E74BC">
        <w:rPr>
          <w:rFonts w:ascii="Arial" w:hAnsi="Arial" w:cs="Arial"/>
          <w:sz w:val="24"/>
          <w:szCs w:val="24"/>
          <w:lang w:val="en-GB"/>
        </w:rPr>
        <w:t xml:space="preserve"> optimise the extraction of VOCs.  </w:t>
      </w:r>
    </w:p>
    <w:p w14:paraId="3F627A0A" w14:textId="77777777" w:rsidR="001D7A10" w:rsidRPr="006F068B" w:rsidRDefault="001D7A10" w:rsidP="00750E84">
      <w:pPr>
        <w:spacing w:line="480" w:lineRule="auto"/>
        <w:jc w:val="both"/>
        <w:rPr>
          <w:rFonts w:ascii="Arial" w:hAnsi="Arial" w:cs="Arial"/>
          <w:b/>
          <w:bCs/>
          <w:sz w:val="24"/>
          <w:szCs w:val="24"/>
        </w:rPr>
      </w:pPr>
    </w:p>
    <w:p w14:paraId="3FF09D76" w14:textId="77777777" w:rsidR="001D7A10" w:rsidRPr="00750E84" w:rsidRDefault="001D7A10" w:rsidP="00750E84">
      <w:pPr>
        <w:spacing w:line="480" w:lineRule="auto"/>
        <w:jc w:val="both"/>
        <w:rPr>
          <w:rFonts w:ascii="Arial" w:hAnsi="Arial" w:cs="Arial"/>
          <w:sz w:val="24"/>
          <w:szCs w:val="24"/>
        </w:rPr>
      </w:pPr>
      <w:r>
        <w:rPr>
          <w:rFonts w:ascii="Arial" w:hAnsi="Arial" w:cs="Arial"/>
          <w:b/>
          <w:bCs/>
          <w:sz w:val="24"/>
          <w:szCs w:val="24"/>
        </w:rPr>
        <w:t xml:space="preserve">3. </w:t>
      </w:r>
      <w:r w:rsidRPr="00750E84">
        <w:rPr>
          <w:rFonts w:ascii="Arial" w:hAnsi="Arial" w:cs="Arial"/>
          <w:b/>
          <w:bCs/>
          <w:sz w:val="24"/>
          <w:szCs w:val="24"/>
        </w:rPr>
        <w:t>Conclusion</w:t>
      </w:r>
      <w:r w:rsidRPr="00750E84">
        <w:rPr>
          <w:rFonts w:ascii="Arial" w:hAnsi="Arial" w:cs="Arial"/>
          <w:sz w:val="24"/>
          <w:szCs w:val="24"/>
        </w:rPr>
        <w:t>:</w:t>
      </w:r>
    </w:p>
    <w:p w14:paraId="0CD58AD1" w14:textId="77777777" w:rsidR="001D7A10" w:rsidRDefault="001D7A10" w:rsidP="006D7961">
      <w:pPr>
        <w:pStyle w:val="MDPI31text"/>
        <w:spacing w:line="480" w:lineRule="auto"/>
        <w:ind w:left="0" w:firstLine="0"/>
        <w:rPr>
          <w:rFonts w:ascii="Arial" w:hAnsi="Arial" w:cs="Arial"/>
          <w:sz w:val="24"/>
          <w:szCs w:val="24"/>
          <w:lang w:val="en-GB"/>
        </w:rPr>
      </w:pPr>
      <w:r w:rsidRPr="006D7961">
        <w:rPr>
          <w:rFonts w:ascii="Arial" w:hAnsi="Arial" w:cs="Arial"/>
          <w:sz w:val="24"/>
          <w:szCs w:val="24"/>
          <w:lang w:val="en-GB"/>
        </w:rPr>
        <w:t>The study of VOCs and their role in disease detection and monitoring has rapidly evolved over the last two decades, supported by technical advancements in analytical methods, emphasis on compound identification</w:t>
      </w:r>
      <w:r>
        <w:rPr>
          <w:rFonts w:ascii="Arial" w:hAnsi="Arial" w:cs="Arial"/>
          <w:sz w:val="24"/>
          <w:szCs w:val="24"/>
          <w:lang w:val="en-GB"/>
        </w:rPr>
        <w:t>,</w:t>
      </w:r>
      <w:r w:rsidRPr="006D7961">
        <w:rPr>
          <w:rFonts w:ascii="Arial" w:hAnsi="Arial" w:cs="Arial"/>
          <w:sz w:val="24"/>
          <w:szCs w:val="24"/>
          <w:lang w:val="en-GB"/>
        </w:rPr>
        <w:t xml:space="preserve"> elucidation of biological origins, and an increasing appreciation of the importance of standardisation and quality controls.</w:t>
      </w:r>
      <w:r>
        <w:rPr>
          <w:rFonts w:ascii="Arial" w:hAnsi="Arial" w:cs="Arial"/>
          <w:sz w:val="24"/>
          <w:szCs w:val="24"/>
          <w:lang w:val="en-GB"/>
        </w:rPr>
        <w:t xml:space="preserve">  </w:t>
      </w:r>
    </w:p>
    <w:p w14:paraId="773B2A52" w14:textId="6BF33DAA" w:rsidR="001D7A10" w:rsidRDefault="001D7A10" w:rsidP="006D7961">
      <w:pPr>
        <w:spacing w:line="480" w:lineRule="auto"/>
        <w:jc w:val="both"/>
        <w:rPr>
          <w:rFonts w:ascii="Arial" w:hAnsi="Arial" w:cs="Arial"/>
          <w:sz w:val="24"/>
          <w:szCs w:val="24"/>
        </w:rPr>
      </w:pPr>
      <w:r>
        <w:rPr>
          <w:rFonts w:ascii="Arial" w:hAnsi="Arial" w:cs="Arial"/>
          <w:sz w:val="24"/>
          <w:szCs w:val="24"/>
        </w:rPr>
        <w:t>Considering that s</w:t>
      </w:r>
      <w:r w:rsidRPr="00750E84">
        <w:rPr>
          <w:rFonts w:ascii="Arial" w:hAnsi="Arial" w:cs="Arial"/>
          <w:sz w:val="24"/>
          <w:szCs w:val="24"/>
        </w:rPr>
        <w:t>kin is the largest organ in the body</w:t>
      </w:r>
      <w:r>
        <w:rPr>
          <w:rFonts w:ascii="Arial" w:hAnsi="Arial" w:cs="Arial"/>
          <w:sz w:val="24"/>
          <w:szCs w:val="24"/>
        </w:rPr>
        <w:t xml:space="preserve"> and second largest contributor to the overall human </w:t>
      </w:r>
      <w:proofErr w:type="spellStart"/>
      <w:r w:rsidR="000D10A7">
        <w:rPr>
          <w:rFonts w:ascii="Arial" w:hAnsi="Arial" w:cs="Arial"/>
          <w:sz w:val="24"/>
          <w:szCs w:val="24"/>
        </w:rPr>
        <w:t>volatolome</w:t>
      </w:r>
      <w:proofErr w:type="spellEnd"/>
      <w:r>
        <w:rPr>
          <w:rFonts w:ascii="Arial" w:hAnsi="Arial" w:cs="Arial"/>
          <w:sz w:val="24"/>
          <w:szCs w:val="24"/>
        </w:rPr>
        <w:t xml:space="preserve">, </w:t>
      </w:r>
      <w:r w:rsidRPr="00750E84">
        <w:rPr>
          <w:rFonts w:ascii="Arial" w:hAnsi="Arial" w:cs="Arial"/>
          <w:sz w:val="24"/>
          <w:szCs w:val="24"/>
        </w:rPr>
        <w:t xml:space="preserve">VOCs emitted from the skin reflect valuable underlying metabolic information in an entirely non- invasive manner for a plethora of health and disease conditions. </w:t>
      </w:r>
      <w:r>
        <w:rPr>
          <w:rFonts w:ascii="Arial" w:hAnsi="Arial" w:cs="Arial"/>
          <w:sz w:val="24"/>
          <w:szCs w:val="24"/>
        </w:rPr>
        <w:t xml:space="preserve"> </w:t>
      </w:r>
      <w:r w:rsidRPr="00750E84">
        <w:rPr>
          <w:rFonts w:ascii="Arial" w:hAnsi="Arial" w:cs="Arial"/>
          <w:sz w:val="24"/>
          <w:szCs w:val="24"/>
        </w:rPr>
        <w:t xml:space="preserve">Research has demonstrated its valuable resource in the detection, </w:t>
      </w:r>
      <w:proofErr w:type="gramStart"/>
      <w:r w:rsidRPr="00750E84">
        <w:rPr>
          <w:rFonts w:ascii="Arial" w:hAnsi="Arial" w:cs="Arial"/>
          <w:sz w:val="24"/>
          <w:szCs w:val="24"/>
        </w:rPr>
        <w:t>monitoring</w:t>
      </w:r>
      <w:proofErr w:type="gramEnd"/>
      <w:r w:rsidRPr="00750E84">
        <w:rPr>
          <w:rFonts w:ascii="Arial" w:hAnsi="Arial" w:cs="Arial"/>
          <w:sz w:val="24"/>
          <w:szCs w:val="24"/>
        </w:rPr>
        <w:t xml:space="preserve"> and response to numerous conditions in humans. </w:t>
      </w:r>
      <w:r>
        <w:rPr>
          <w:rFonts w:ascii="Arial" w:hAnsi="Arial" w:cs="Arial"/>
          <w:sz w:val="24"/>
          <w:szCs w:val="24"/>
        </w:rPr>
        <w:t xml:space="preserve"> </w:t>
      </w:r>
      <w:r w:rsidRPr="006D7961">
        <w:rPr>
          <w:rFonts w:ascii="Arial" w:hAnsi="Arial" w:cs="Arial"/>
          <w:sz w:val="24"/>
          <w:szCs w:val="24"/>
        </w:rPr>
        <w:t xml:space="preserve">VOC detection from the skin is particularly attractive owing to the potential to detect both locally occurring as well as broader systemic changes in the metabolism, the ease of accessibility, and the high patient acceptability of this nature of sampling. </w:t>
      </w:r>
      <w:r w:rsidRPr="00750E84">
        <w:rPr>
          <w:rFonts w:ascii="Arial" w:hAnsi="Arial" w:cs="Arial"/>
          <w:sz w:val="24"/>
          <w:szCs w:val="24"/>
        </w:rPr>
        <w:t xml:space="preserve">Measuring VOCs from skin has advantages over other matrices such as breath and blood. The use of a skin patch does not require a trained scientist to use, is self-administrable with no discomfort, easily transported and stored which enables sampling in the clinic </w:t>
      </w:r>
      <w:r w:rsidRPr="00750E84">
        <w:rPr>
          <w:rFonts w:ascii="Arial" w:hAnsi="Arial" w:cs="Arial"/>
          <w:sz w:val="24"/>
          <w:szCs w:val="24"/>
        </w:rPr>
        <w:lastRenderedPageBreak/>
        <w:t xml:space="preserve">and community for online and offline analysis. Skin gas is easier to collect than blood or expired air. </w:t>
      </w:r>
    </w:p>
    <w:p w14:paraId="33D3870C" w14:textId="77777777" w:rsidR="001D7A10" w:rsidRPr="00750E84" w:rsidRDefault="001D7A10" w:rsidP="00750E84">
      <w:pPr>
        <w:spacing w:line="480" w:lineRule="auto"/>
        <w:jc w:val="both"/>
        <w:rPr>
          <w:rFonts w:ascii="Arial" w:hAnsi="Arial" w:cs="Arial"/>
          <w:sz w:val="24"/>
          <w:szCs w:val="24"/>
        </w:rPr>
      </w:pPr>
      <w:r w:rsidRPr="00750E84">
        <w:rPr>
          <w:rFonts w:ascii="Arial" w:hAnsi="Arial" w:cs="Arial"/>
          <w:sz w:val="24"/>
          <w:szCs w:val="24"/>
        </w:rPr>
        <w:t xml:space="preserve">There is now a compendium of studies and an emerging VOC phenotype for conditions that have been demonstrated using untargeted MS approaches. When translating this to clinic, real time targeted methods can be used based on the data from discovery studies. This may be more feasible in clinic and at scale.  Future validated large scale human trials will be necessary to assess its diagnostic value and the feasibility and practicality of its use. </w:t>
      </w:r>
    </w:p>
    <w:p w14:paraId="54F0A98E" w14:textId="77777777" w:rsidR="001D7A10" w:rsidRPr="00750E84" w:rsidRDefault="001D7A10" w:rsidP="00750E84">
      <w:pPr>
        <w:spacing w:line="480" w:lineRule="auto"/>
        <w:jc w:val="both"/>
        <w:rPr>
          <w:rFonts w:ascii="Arial" w:hAnsi="Arial" w:cs="Arial"/>
          <w:sz w:val="24"/>
          <w:szCs w:val="24"/>
        </w:rPr>
      </w:pPr>
      <w:r w:rsidRPr="00750E84">
        <w:rPr>
          <w:rFonts w:ascii="Arial" w:hAnsi="Arial" w:cs="Arial"/>
          <w:sz w:val="24"/>
          <w:szCs w:val="24"/>
        </w:rPr>
        <w:t>The number of VOCs that are emitted from the skin is continuing to rise and the future looks promising of using this matrix for clinical diagnosis. The number of identifiable VOCs is also rising</w:t>
      </w:r>
      <w:r>
        <w:rPr>
          <w:rFonts w:ascii="Arial" w:hAnsi="Arial" w:cs="Arial"/>
          <w:sz w:val="24"/>
          <w:szCs w:val="24"/>
        </w:rPr>
        <w:t xml:space="preserve">. </w:t>
      </w:r>
      <w:r w:rsidRPr="00750E84">
        <w:rPr>
          <w:rFonts w:ascii="Arial" w:hAnsi="Arial" w:cs="Arial"/>
          <w:sz w:val="24"/>
          <w:szCs w:val="24"/>
        </w:rPr>
        <w:t xml:space="preserve">As research progresses and </w:t>
      </w:r>
      <w:r>
        <w:rPr>
          <w:rFonts w:ascii="Arial" w:hAnsi="Arial" w:cs="Arial"/>
          <w:sz w:val="24"/>
          <w:szCs w:val="24"/>
        </w:rPr>
        <w:t>methodologies</w:t>
      </w:r>
      <w:r w:rsidRPr="00750E84">
        <w:rPr>
          <w:rFonts w:ascii="Arial" w:hAnsi="Arial" w:cs="Arial"/>
          <w:sz w:val="24"/>
          <w:szCs w:val="24"/>
        </w:rPr>
        <w:t xml:space="preserve"> become aligned and consistent, the</w:t>
      </w:r>
      <w:r>
        <w:rPr>
          <w:rFonts w:ascii="Arial" w:hAnsi="Arial" w:cs="Arial"/>
          <w:sz w:val="24"/>
          <w:szCs w:val="24"/>
        </w:rPr>
        <w:t xml:space="preserve"> confidence in VOC annotation will increase and the</w:t>
      </w:r>
      <w:r w:rsidRPr="00750E84">
        <w:rPr>
          <w:rFonts w:ascii="Arial" w:hAnsi="Arial" w:cs="Arial"/>
          <w:sz w:val="24"/>
          <w:szCs w:val="24"/>
        </w:rPr>
        <w:t xml:space="preserve"> number of undocumented VOCs in samples should reduce. </w:t>
      </w:r>
    </w:p>
    <w:p w14:paraId="2FA59064" w14:textId="77777777" w:rsidR="001D7A10" w:rsidRDefault="001D7A10" w:rsidP="00750E84">
      <w:pPr>
        <w:spacing w:line="480" w:lineRule="auto"/>
        <w:jc w:val="both"/>
        <w:rPr>
          <w:rFonts w:ascii="Arial" w:hAnsi="Arial" w:cs="Arial"/>
          <w:sz w:val="24"/>
          <w:szCs w:val="24"/>
        </w:rPr>
      </w:pPr>
      <w:r w:rsidRPr="00750E84">
        <w:rPr>
          <w:rFonts w:ascii="Arial" w:hAnsi="Arial" w:cs="Arial"/>
          <w:sz w:val="24"/>
          <w:szCs w:val="24"/>
        </w:rPr>
        <w:t xml:space="preserve">The next steps of research in the </w:t>
      </w:r>
      <w:proofErr w:type="spellStart"/>
      <w:r w:rsidRPr="00750E84">
        <w:rPr>
          <w:rFonts w:ascii="Arial" w:hAnsi="Arial" w:cs="Arial"/>
          <w:sz w:val="24"/>
          <w:szCs w:val="24"/>
        </w:rPr>
        <w:t>volatilomic</w:t>
      </w:r>
      <w:proofErr w:type="spellEnd"/>
      <w:r w:rsidRPr="00750E84">
        <w:rPr>
          <w:rFonts w:ascii="Arial" w:hAnsi="Arial" w:cs="Arial"/>
          <w:sz w:val="24"/>
          <w:szCs w:val="24"/>
        </w:rPr>
        <w:t xml:space="preserve"> field should be directed towards investigating the origins and mechanistic drivers behind the production of VOCs, this will guide identification of endogenous and exogenous origins of compounds, enable analytical refinements and aid our understanding of certain disease processes. </w:t>
      </w:r>
    </w:p>
    <w:p w14:paraId="7DA12411" w14:textId="77777777" w:rsidR="001D7A10" w:rsidRDefault="001D7A10" w:rsidP="00750E84">
      <w:pPr>
        <w:spacing w:line="480" w:lineRule="auto"/>
        <w:jc w:val="both"/>
        <w:rPr>
          <w:rFonts w:ascii="Arial" w:hAnsi="Arial" w:cs="Arial"/>
          <w:sz w:val="24"/>
          <w:szCs w:val="24"/>
        </w:rPr>
      </w:pPr>
    </w:p>
    <w:p w14:paraId="29F194EA" w14:textId="77777777" w:rsidR="001D7A10" w:rsidRPr="00DA32F6" w:rsidRDefault="001D7A10" w:rsidP="00750E84">
      <w:pPr>
        <w:spacing w:line="480" w:lineRule="auto"/>
        <w:jc w:val="both"/>
        <w:rPr>
          <w:rFonts w:ascii="Arial" w:hAnsi="Arial" w:cs="Arial"/>
          <w:b/>
          <w:bCs/>
          <w:sz w:val="24"/>
          <w:szCs w:val="24"/>
        </w:rPr>
      </w:pPr>
      <w:r>
        <w:rPr>
          <w:rFonts w:ascii="Arial" w:hAnsi="Arial" w:cs="Arial"/>
          <w:b/>
          <w:bCs/>
          <w:sz w:val="24"/>
          <w:szCs w:val="24"/>
        </w:rPr>
        <w:t>End of Chapter</w:t>
      </w:r>
    </w:p>
    <w:p w14:paraId="33EAAED9" w14:textId="100288DD" w:rsidR="009157E4" w:rsidRDefault="009157E4">
      <w:pPr>
        <w:rPr>
          <w:rFonts w:ascii="Arial" w:hAnsi="Arial" w:cs="Arial"/>
          <w:sz w:val="24"/>
          <w:szCs w:val="24"/>
        </w:rPr>
      </w:pPr>
      <w:r>
        <w:rPr>
          <w:rFonts w:ascii="Arial" w:hAnsi="Arial" w:cs="Arial"/>
          <w:sz w:val="24"/>
          <w:szCs w:val="24"/>
        </w:rPr>
        <w:br w:type="page"/>
      </w:r>
    </w:p>
    <w:p w14:paraId="4C492E85" w14:textId="53804FF1" w:rsidR="001D7A10" w:rsidRDefault="009157E4" w:rsidP="00750E84">
      <w:pPr>
        <w:spacing w:line="480" w:lineRule="auto"/>
        <w:jc w:val="both"/>
        <w:rPr>
          <w:rFonts w:ascii="Arial" w:hAnsi="Arial" w:cs="Arial"/>
          <w:sz w:val="24"/>
          <w:szCs w:val="24"/>
        </w:rPr>
      </w:pPr>
      <w:r w:rsidRPr="009157E4">
        <w:rPr>
          <w:rFonts w:ascii="Arial" w:hAnsi="Arial" w:cs="Arial"/>
          <w:b/>
          <w:bCs/>
          <w:sz w:val="24"/>
          <w:szCs w:val="24"/>
        </w:rPr>
        <w:lastRenderedPageBreak/>
        <w:t>References</w:t>
      </w:r>
      <w:r>
        <w:rPr>
          <w:rFonts w:ascii="Arial" w:hAnsi="Arial" w:cs="Arial"/>
          <w:sz w:val="24"/>
          <w:szCs w:val="24"/>
        </w:rPr>
        <w:t>:</w:t>
      </w:r>
    </w:p>
    <w:sdt>
      <w:sdtPr>
        <w:rPr>
          <w:rFonts w:ascii="Arial" w:hAnsi="Arial" w:cs="Arial"/>
          <w:sz w:val="24"/>
          <w:szCs w:val="24"/>
        </w:rPr>
        <w:tag w:val="MENDELEY_BIBLIOGRAPHY"/>
        <w:id w:val="1153649161"/>
        <w:placeholder>
          <w:docPart w:val="DefaultPlaceholder_-1854013440"/>
        </w:placeholder>
      </w:sdtPr>
      <w:sdtContent>
        <w:p w14:paraId="705E29E5" w14:textId="77777777" w:rsidR="00003F82" w:rsidRDefault="00003F82">
          <w:pPr>
            <w:autoSpaceDE w:val="0"/>
            <w:autoSpaceDN w:val="0"/>
            <w:ind w:hanging="640"/>
            <w:divId w:val="680396582"/>
            <w:rPr>
              <w:rFonts w:eastAsia="Times New Roman"/>
              <w:sz w:val="24"/>
              <w:szCs w:val="24"/>
            </w:rPr>
          </w:pPr>
          <w:r>
            <w:rPr>
              <w:rFonts w:eastAsia="Times New Roman"/>
            </w:rPr>
            <w:t>1.</w:t>
          </w:r>
          <w:r>
            <w:rPr>
              <w:rFonts w:eastAsia="Times New Roman"/>
            </w:rPr>
            <w:tab/>
            <w:t xml:space="preserve">Wang N, </w:t>
          </w:r>
          <w:proofErr w:type="spellStart"/>
          <w:r>
            <w:rPr>
              <w:rFonts w:eastAsia="Times New Roman"/>
            </w:rPr>
            <w:t>Ernle</w:t>
          </w:r>
          <w:proofErr w:type="spellEnd"/>
          <w:r>
            <w:rPr>
              <w:rFonts w:eastAsia="Times New Roman"/>
            </w:rPr>
            <w:t xml:space="preserve"> L, </w:t>
          </w:r>
          <w:proofErr w:type="spellStart"/>
          <w:r>
            <w:rPr>
              <w:rFonts w:eastAsia="Times New Roman"/>
            </w:rPr>
            <w:t>Bekö</w:t>
          </w:r>
          <w:proofErr w:type="spellEnd"/>
          <w:r>
            <w:rPr>
              <w:rFonts w:eastAsia="Times New Roman"/>
            </w:rPr>
            <w:t xml:space="preserve"> G, </w:t>
          </w:r>
          <w:proofErr w:type="spellStart"/>
          <w:r>
            <w:rPr>
              <w:rFonts w:eastAsia="Times New Roman"/>
            </w:rPr>
            <w:t>Wargocki</w:t>
          </w:r>
          <w:proofErr w:type="spellEnd"/>
          <w:r>
            <w:rPr>
              <w:rFonts w:eastAsia="Times New Roman"/>
            </w:rPr>
            <w:t xml:space="preserve"> P, Williams J. Emission Rates of Volatile Organic Compounds from Humans. Environ Sci </w:t>
          </w:r>
          <w:proofErr w:type="spellStart"/>
          <w:r>
            <w:rPr>
              <w:rFonts w:eastAsia="Times New Roman"/>
            </w:rPr>
            <w:t>Technol</w:t>
          </w:r>
          <w:proofErr w:type="spellEnd"/>
          <w:r>
            <w:rPr>
              <w:rFonts w:eastAsia="Times New Roman"/>
            </w:rPr>
            <w:t xml:space="preserve"> [Internet]. 2022 Apr 19;56(8):4838–48. Available from: https://doi.org/10.1021/acs.est.1c08764</w:t>
          </w:r>
        </w:p>
        <w:p w14:paraId="677A37D1" w14:textId="77777777" w:rsidR="00003F82" w:rsidRDefault="00003F82">
          <w:pPr>
            <w:autoSpaceDE w:val="0"/>
            <w:autoSpaceDN w:val="0"/>
            <w:ind w:hanging="640"/>
            <w:divId w:val="924920665"/>
            <w:rPr>
              <w:rFonts w:eastAsia="Times New Roman"/>
            </w:rPr>
          </w:pPr>
          <w:r>
            <w:rPr>
              <w:rFonts w:eastAsia="Times New Roman"/>
            </w:rPr>
            <w:t>2.</w:t>
          </w:r>
          <w:r>
            <w:rPr>
              <w:rFonts w:eastAsia="Times New Roman"/>
            </w:rPr>
            <w:tab/>
          </w:r>
          <w:proofErr w:type="spellStart"/>
          <w:r>
            <w:rPr>
              <w:rFonts w:eastAsia="Times New Roman"/>
            </w:rPr>
            <w:t>Mochalski</w:t>
          </w:r>
          <w:proofErr w:type="spellEnd"/>
          <w:r>
            <w:rPr>
              <w:rFonts w:eastAsia="Times New Roman"/>
            </w:rPr>
            <w:t xml:space="preserve"> P, King J, Unterkofler K, </w:t>
          </w:r>
          <w:proofErr w:type="spellStart"/>
          <w:r>
            <w:rPr>
              <w:rFonts w:eastAsia="Times New Roman"/>
            </w:rPr>
            <w:t>Hinterhuber</w:t>
          </w:r>
          <w:proofErr w:type="spellEnd"/>
          <w:r>
            <w:rPr>
              <w:rFonts w:eastAsia="Times New Roman"/>
            </w:rPr>
            <w:t xml:space="preserve"> H, Amann A. Emission rates of selected volatile organic compounds from skin of healthy volunteers. J </w:t>
          </w:r>
          <w:proofErr w:type="spellStart"/>
          <w:r>
            <w:rPr>
              <w:rFonts w:eastAsia="Times New Roman"/>
            </w:rPr>
            <w:t>Chromatogr</w:t>
          </w:r>
          <w:proofErr w:type="spellEnd"/>
          <w:r>
            <w:rPr>
              <w:rFonts w:eastAsia="Times New Roman"/>
            </w:rPr>
            <w:t xml:space="preserve"> B </w:t>
          </w:r>
          <w:proofErr w:type="spellStart"/>
          <w:r>
            <w:rPr>
              <w:rFonts w:eastAsia="Times New Roman"/>
            </w:rPr>
            <w:t>Analyt</w:t>
          </w:r>
          <w:proofErr w:type="spellEnd"/>
          <w:r>
            <w:rPr>
              <w:rFonts w:eastAsia="Times New Roman"/>
            </w:rPr>
            <w:t xml:space="preserve"> </w:t>
          </w:r>
          <w:proofErr w:type="spellStart"/>
          <w:r>
            <w:rPr>
              <w:rFonts w:eastAsia="Times New Roman"/>
            </w:rPr>
            <w:t>Technol</w:t>
          </w:r>
          <w:proofErr w:type="spellEnd"/>
          <w:r>
            <w:rPr>
              <w:rFonts w:eastAsia="Times New Roman"/>
            </w:rPr>
            <w:t xml:space="preserve"> Biomed Life Sci [Internet]. </w:t>
          </w:r>
          <w:proofErr w:type="gramStart"/>
          <w:r>
            <w:rPr>
              <w:rFonts w:eastAsia="Times New Roman"/>
            </w:rPr>
            <w:t>2014;959:62</w:t>
          </w:r>
          <w:proofErr w:type="gramEnd"/>
          <w:r>
            <w:rPr>
              <w:rFonts w:eastAsia="Times New Roman"/>
            </w:rPr>
            <w:t>–70. Available from: http://ovidsp.ovid.com/ovidweb.cgi?T=JS&amp;PAGE=reference&amp;D=med11&amp;NEWS=N&amp;AN=24768920</w:t>
          </w:r>
        </w:p>
        <w:p w14:paraId="56BC300E" w14:textId="77777777" w:rsidR="00003F82" w:rsidRDefault="00003F82">
          <w:pPr>
            <w:autoSpaceDE w:val="0"/>
            <w:autoSpaceDN w:val="0"/>
            <w:ind w:hanging="640"/>
            <w:divId w:val="2044623426"/>
            <w:rPr>
              <w:rFonts w:eastAsia="Times New Roman"/>
            </w:rPr>
          </w:pPr>
          <w:r>
            <w:rPr>
              <w:rFonts w:eastAsia="Times New Roman"/>
            </w:rPr>
            <w:t>3.</w:t>
          </w:r>
          <w:r>
            <w:rPr>
              <w:rFonts w:eastAsia="Times New Roman"/>
            </w:rPr>
            <w:tab/>
            <w:t xml:space="preserve">Hanna GB, </w:t>
          </w:r>
          <w:proofErr w:type="spellStart"/>
          <w:r>
            <w:rPr>
              <w:rFonts w:eastAsia="Times New Roman"/>
            </w:rPr>
            <w:t>Boshier</w:t>
          </w:r>
          <w:proofErr w:type="spellEnd"/>
          <w:r>
            <w:rPr>
              <w:rFonts w:eastAsia="Times New Roman"/>
            </w:rPr>
            <w:t xml:space="preserve"> PR, Markar SR, Romano A. Accuracy and Methodologic Challenges of Volatile Organic Compound–Based Exhaled Breath Tests for Cancer Diagnosis: A Systematic Review and Meta-analysis. JAMA Oncol [Internet]. 2019 Jan 10;5(1</w:t>
          </w:r>
          <w:proofErr w:type="gramStart"/>
          <w:r>
            <w:rPr>
              <w:rFonts w:eastAsia="Times New Roman"/>
            </w:rPr>
            <w:t>):e</w:t>
          </w:r>
          <w:proofErr w:type="gramEnd"/>
          <w:r>
            <w:rPr>
              <w:rFonts w:eastAsia="Times New Roman"/>
            </w:rPr>
            <w:t>182815–e182815. Available from: https://doi.org/10.1001/jamaoncol.2018.2815</w:t>
          </w:r>
        </w:p>
        <w:p w14:paraId="0C8C6ED8" w14:textId="77777777" w:rsidR="00003F82" w:rsidRDefault="00003F82">
          <w:pPr>
            <w:autoSpaceDE w:val="0"/>
            <w:autoSpaceDN w:val="0"/>
            <w:ind w:hanging="640"/>
            <w:divId w:val="1558930709"/>
            <w:rPr>
              <w:rFonts w:eastAsia="Times New Roman"/>
            </w:rPr>
          </w:pPr>
          <w:r>
            <w:rPr>
              <w:rFonts w:eastAsia="Times New Roman"/>
            </w:rPr>
            <w:t>4.</w:t>
          </w:r>
          <w:r>
            <w:rPr>
              <w:rFonts w:eastAsia="Times New Roman"/>
            </w:rPr>
            <w:tab/>
            <w:t xml:space="preserve">Wilde MJ, Cordell RL, Salman D, Zhao B, Ibrahim W, Bryant L, et al. Breath analysis by two-dimensional gas chromatography with dual flame ionisation and mass spectrometric detection – Method optimisation and integration within a large-scale clinical study. J </w:t>
          </w:r>
          <w:proofErr w:type="spellStart"/>
          <w:r>
            <w:rPr>
              <w:rFonts w:eastAsia="Times New Roman"/>
            </w:rPr>
            <w:t>Chromatogr</w:t>
          </w:r>
          <w:proofErr w:type="spellEnd"/>
          <w:r>
            <w:rPr>
              <w:rFonts w:eastAsia="Times New Roman"/>
            </w:rPr>
            <w:t xml:space="preserve"> A [Internet]. </w:t>
          </w:r>
          <w:proofErr w:type="gramStart"/>
          <w:r>
            <w:rPr>
              <w:rFonts w:eastAsia="Times New Roman"/>
            </w:rPr>
            <w:t>2019;1594:160</w:t>
          </w:r>
          <w:proofErr w:type="gramEnd"/>
          <w:r>
            <w:rPr>
              <w:rFonts w:eastAsia="Times New Roman"/>
            </w:rPr>
            <w:t>–72. Available from: https://www.sciencedirect.com/science/article/pii/S0021967319301311</w:t>
          </w:r>
        </w:p>
        <w:p w14:paraId="0284FB36" w14:textId="77777777" w:rsidR="00003F82" w:rsidRDefault="00003F82">
          <w:pPr>
            <w:autoSpaceDE w:val="0"/>
            <w:autoSpaceDN w:val="0"/>
            <w:ind w:hanging="640"/>
            <w:divId w:val="45495528"/>
            <w:rPr>
              <w:rFonts w:eastAsia="Times New Roman"/>
            </w:rPr>
          </w:pPr>
          <w:r>
            <w:rPr>
              <w:rFonts w:eastAsia="Times New Roman"/>
            </w:rPr>
            <w:t>5.</w:t>
          </w:r>
          <w:r>
            <w:rPr>
              <w:rFonts w:eastAsia="Times New Roman"/>
            </w:rPr>
            <w:tab/>
            <w:t>Parsons BA, Marney LC, Siegler WC, Hoggard JC, Wright BW, Synovec RE. Tile-Based Fisher Ratio Analysis of Comprehensive Two-Dimensional Gas Chromatography Time-of-Flight Mass Spectrometry (GC × GC–TOFMS) Data Using a Null Distribution Approach. Anal Chem [Internet]. 2015 Apr 7;87(7):3812–9. Available from: https://doi.org/10.1021/ac504472s</w:t>
          </w:r>
        </w:p>
        <w:p w14:paraId="42A5F692" w14:textId="77777777" w:rsidR="00003F82" w:rsidRDefault="00003F82">
          <w:pPr>
            <w:autoSpaceDE w:val="0"/>
            <w:autoSpaceDN w:val="0"/>
            <w:ind w:hanging="640"/>
            <w:divId w:val="962467150"/>
            <w:rPr>
              <w:rFonts w:eastAsia="Times New Roman"/>
            </w:rPr>
          </w:pPr>
          <w:r>
            <w:rPr>
              <w:rFonts w:eastAsia="Times New Roman"/>
            </w:rPr>
            <w:t>6.</w:t>
          </w:r>
          <w:r>
            <w:rPr>
              <w:rFonts w:eastAsia="Times New Roman"/>
            </w:rPr>
            <w:tab/>
          </w:r>
          <w:proofErr w:type="spellStart"/>
          <w:r>
            <w:rPr>
              <w:rFonts w:eastAsia="Times New Roman"/>
            </w:rPr>
            <w:t>Mochalski</w:t>
          </w:r>
          <w:proofErr w:type="spellEnd"/>
          <w:r>
            <w:rPr>
              <w:rFonts w:eastAsia="Times New Roman"/>
            </w:rPr>
            <w:t xml:space="preserve"> P, Unterkofler K, </w:t>
          </w:r>
          <w:proofErr w:type="spellStart"/>
          <w:r>
            <w:rPr>
              <w:rFonts w:eastAsia="Times New Roman"/>
            </w:rPr>
            <w:t>Hinterhuber</w:t>
          </w:r>
          <w:proofErr w:type="spellEnd"/>
          <w:r>
            <w:rPr>
              <w:rFonts w:eastAsia="Times New Roman"/>
            </w:rPr>
            <w:t xml:space="preserve"> H, Amann A. Monitoring of selected skin-borne volatile markers of entrapped humans by selective reagent ionization time of flight mass spectrometry in NO+ mode. Anal Chem [Internet]. 2014;86(8):3915–23. Available from: http://ovidsp.ovid.com/ovidweb.cgi?T=JS&amp;PAGE=reference&amp;D=med11&amp;NEWS=N&amp;AN=24611620</w:t>
          </w:r>
        </w:p>
        <w:p w14:paraId="73F12278" w14:textId="77777777" w:rsidR="00003F82" w:rsidRDefault="00003F82">
          <w:pPr>
            <w:autoSpaceDE w:val="0"/>
            <w:autoSpaceDN w:val="0"/>
            <w:ind w:hanging="640"/>
            <w:divId w:val="1800681275"/>
            <w:rPr>
              <w:rFonts w:eastAsia="Times New Roman"/>
            </w:rPr>
          </w:pPr>
          <w:r>
            <w:rPr>
              <w:rFonts w:eastAsia="Times New Roman"/>
            </w:rPr>
            <w:t>7.</w:t>
          </w:r>
          <w:r>
            <w:rPr>
              <w:rFonts w:eastAsia="Times New Roman"/>
            </w:rPr>
            <w:tab/>
            <w:t xml:space="preserve">Turner C, Parekh B, Walton C, Spanel P, Smith D, Evans M. An exploratory comparative study of volatile compounds in exhaled breath and </w:t>
          </w:r>
          <w:proofErr w:type="gramStart"/>
          <w:r>
            <w:rPr>
              <w:rFonts w:eastAsia="Times New Roman"/>
            </w:rPr>
            <w:t>emitted  by</w:t>
          </w:r>
          <w:proofErr w:type="gramEnd"/>
          <w:r>
            <w:rPr>
              <w:rFonts w:eastAsia="Times New Roman"/>
            </w:rPr>
            <w:t xml:space="preserve"> skin using selected ion flow tube mass spectrometry. Rapid </w:t>
          </w:r>
          <w:proofErr w:type="spellStart"/>
          <w:r>
            <w:rPr>
              <w:rFonts w:eastAsia="Times New Roman"/>
            </w:rPr>
            <w:t>Commun</w:t>
          </w:r>
          <w:proofErr w:type="spellEnd"/>
          <w:r>
            <w:rPr>
              <w:rFonts w:eastAsia="Times New Roman"/>
            </w:rPr>
            <w:t xml:space="preserve"> Mass </w:t>
          </w:r>
          <w:proofErr w:type="spellStart"/>
          <w:r>
            <w:rPr>
              <w:rFonts w:eastAsia="Times New Roman"/>
            </w:rPr>
            <w:t>Spectrom</w:t>
          </w:r>
          <w:proofErr w:type="spellEnd"/>
          <w:r>
            <w:rPr>
              <w:rFonts w:eastAsia="Times New Roman"/>
            </w:rPr>
            <w:t xml:space="preserve">. 2008;22(4):526–32. </w:t>
          </w:r>
        </w:p>
        <w:p w14:paraId="04C447DD" w14:textId="77777777" w:rsidR="00003F82" w:rsidRDefault="00003F82">
          <w:pPr>
            <w:autoSpaceDE w:val="0"/>
            <w:autoSpaceDN w:val="0"/>
            <w:ind w:hanging="640"/>
            <w:divId w:val="1751855490"/>
            <w:rPr>
              <w:rFonts w:eastAsia="Times New Roman"/>
            </w:rPr>
          </w:pPr>
          <w:r>
            <w:rPr>
              <w:rFonts w:eastAsia="Times New Roman"/>
            </w:rPr>
            <w:t>8.</w:t>
          </w:r>
          <w:r>
            <w:rPr>
              <w:rFonts w:eastAsia="Times New Roman"/>
            </w:rPr>
            <w:tab/>
            <w:t xml:space="preserve">Lin GP, </w:t>
          </w:r>
          <w:proofErr w:type="spellStart"/>
          <w:r>
            <w:rPr>
              <w:rFonts w:eastAsia="Times New Roman"/>
            </w:rPr>
            <w:t>Vadhwana</w:t>
          </w:r>
          <w:proofErr w:type="spellEnd"/>
          <w:r>
            <w:rPr>
              <w:rFonts w:eastAsia="Times New Roman"/>
            </w:rPr>
            <w:t xml:space="preserve"> B, Belluomo I, </w:t>
          </w:r>
          <w:proofErr w:type="spellStart"/>
          <w:r>
            <w:rPr>
              <w:rFonts w:eastAsia="Times New Roman"/>
            </w:rPr>
            <w:t>Boshier</w:t>
          </w:r>
          <w:proofErr w:type="spellEnd"/>
          <w:r>
            <w:rPr>
              <w:rFonts w:eastAsia="Times New Roman"/>
            </w:rPr>
            <w:t xml:space="preserve"> PR, </w:t>
          </w:r>
          <w:proofErr w:type="spellStart"/>
          <w:r>
            <w:rPr>
              <w:rFonts w:eastAsia="Times New Roman"/>
            </w:rPr>
            <w:t>Španěl</w:t>
          </w:r>
          <w:proofErr w:type="spellEnd"/>
          <w:r>
            <w:rPr>
              <w:rFonts w:eastAsia="Times New Roman"/>
            </w:rPr>
            <w:t xml:space="preserve"> P, Hanna GB. Cross Platform Analysis of Volatile Organic Compounds Using Selected Ion Flow Tube and Proton-Transfer-Reaction Mass Spectrometry. J Am Soc Mass </w:t>
          </w:r>
          <w:proofErr w:type="spellStart"/>
          <w:r>
            <w:rPr>
              <w:rFonts w:eastAsia="Times New Roman"/>
            </w:rPr>
            <w:t>Spectrom</w:t>
          </w:r>
          <w:proofErr w:type="spellEnd"/>
          <w:r>
            <w:rPr>
              <w:rFonts w:eastAsia="Times New Roman"/>
            </w:rPr>
            <w:t xml:space="preserve"> [Internet]. 2021 May 5;32(5):1215–23. Available from: https://doi.org/10.1021/jasms.1c00027</w:t>
          </w:r>
        </w:p>
        <w:p w14:paraId="79059CE8" w14:textId="77777777" w:rsidR="00003F82" w:rsidRDefault="00003F82">
          <w:pPr>
            <w:autoSpaceDE w:val="0"/>
            <w:autoSpaceDN w:val="0"/>
            <w:ind w:hanging="640"/>
            <w:divId w:val="1728646374"/>
            <w:rPr>
              <w:rFonts w:eastAsia="Times New Roman"/>
            </w:rPr>
          </w:pPr>
          <w:r>
            <w:rPr>
              <w:rFonts w:eastAsia="Times New Roman"/>
            </w:rPr>
            <w:t>9.</w:t>
          </w:r>
          <w:r>
            <w:rPr>
              <w:rFonts w:eastAsia="Times New Roman"/>
            </w:rPr>
            <w:tab/>
            <w:t xml:space="preserve">Belluomo I, </w:t>
          </w:r>
          <w:proofErr w:type="spellStart"/>
          <w:r>
            <w:rPr>
              <w:rFonts w:eastAsia="Times New Roman"/>
            </w:rPr>
            <w:t>Boshier</w:t>
          </w:r>
          <w:proofErr w:type="spellEnd"/>
          <w:r>
            <w:rPr>
              <w:rFonts w:eastAsia="Times New Roman"/>
            </w:rPr>
            <w:t xml:space="preserve"> PR, </w:t>
          </w:r>
          <w:proofErr w:type="spellStart"/>
          <w:r>
            <w:rPr>
              <w:rFonts w:eastAsia="Times New Roman"/>
            </w:rPr>
            <w:t>Myridakis</w:t>
          </w:r>
          <w:proofErr w:type="spellEnd"/>
          <w:r>
            <w:rPr>
              <w:rFonts w:eastAsia="Times New Roman"/>
            </w:rPr>
            <w:t xml:space="preserve"> A, </w:t>
          </w:r>
          <w:proofErr w:type="spellStart"/>
          <w:r>
            <w:rPr>
              <w:rFonts w:eastAsia="Times New Roman"/>
            </w:rPr>
            <w:t>Vadhwana</w:t>
          </w:r>
          <w:proofErr w:type="spellEnd"/>
          <w:r>
            <w:rPr>
              <w:rFonts w:eastAsia="Times New Roman"/>
            </w:rPr>
            <w:t xml:space="preserve"> B, Markar SR, Spanel P, et al. Selected ion flow tube mass spectrometry for targeted analysis of volatile organic compounds in human breath. Nat </w:t>
          </w:r>
          <w:proofErr w:type="spellStart"/>
          <w:r>
            <w:rPr>
              <w:rFonts w:eastAsia="Times New Roman"/>
            </w:rPr>
            <w:t>Protoc</w:t>
          </w:r>
          <w:proofErr w:type="spellEnd"/>
          <w:r>
            <w:rPr>
              <w:rFonts w:eastAsia="Times New Roman"/>
            </w:rPr>
            <w:t xml:space="preserve"> [Internet]. 2021; Available from: https://doi.org/10.1038/s41596-021-00542-0</w:t>
          </w:r>
        </w:p>
        <w:p w14:paraId="67617640" w14:textId="77777777" w:rsidR="00003F82" w:rsidRDefault="00003F82">
          <w:pPr>
            <w:autoSpaceDE w:val="0"/>
            <w:autoSpaceDN w:val="0"/>
            <w:ind w:hanging="640"/>
            <w:divId w:val="1794324187"/>
            <w:rPr>
              <w:rFonts w:eastAsia="Times New Roman"/>
            </w:rPr>
          </w:pPr>
          <w:r>
            <w:rPr>
              <w:rFonts w:eastAsia="Times New Roman"/>
            </w:rPr>
            <w:t>10.</w:t>
          </w:r>
          <w:r>
            <w:rPr>
              <w:rFonts w:eastAsia="Times New Roman"/>
            </w:rPr>
            <w:tab/>
          </w:r>
          <w:proofErr w:type="spellStart"/>
          <w:r>
            <w:rPr>
              <w:rFonts w:eastAsia="Times New Roman"/>
            </w:rPr>
            <w:t>Drabinska</w:t>
          </w:r>
          <w:proofErr w:type="spellEnd"/>
          <w:r>
            <w:rPr>
              <w:rFonts w:eastAsia="Times New Roman"/>
            </w:rPr>
            <w:t xml:space="preserve"> N, Flynn C, Ratcliffe N, Belluomo I, </w:t>
          </w:r>
          <w:proofErr w:type="spellStart"/>
          <w:r>
            <w:rPr>
              <w:rFonts w:eastAsia="Times New Roman"/>
            </w:rPr>
            <w:t>Myridakis</w:t>
          </w:r>
          <w:proofErr w:type="spellEnd"/>
          <w:r>
            <w:rPr>
              <w:rFonts w:eastAsia="Times New Roman"/>
            </w:rPr>
            <w:t xml:space="preserve"> A, Gould O, et al. A literature survey of volatiles from the healthy human breath and bodily fluids: the </w:t>
          </w:r>
          <w:proofErr w:type="spellStart"/>
          <w:r>
            <w:rPr>
              <w:rFonts w:eastAsia="Times New Roman"/>
            </w:rPr>
            <w:t>humvolatilome</w:t>
          </w:r>
          <w:proofErr w:type="spellEnd"/>
          <w:r>
            <w:rPr>
              <w:rFonts w:eastAsia="Times New Roman"/>
            </w:rPr>
            <w:t xml:space="preserve">. J Breath Res </w:t>
          </w:r>
          <w:r>
            <w:rPr>
              <w:rFonts w:eastAsia="Times New Roman"/>
            </w:rPr>
            <w:lastRenderedPageBreak/>
            <w:t>[Internet]. 2021 Mar 24; Available from: https://iopscience.iop.org/article/10.1088/1752-7163/abf1d0</w:t>
          </w:r>
        </w:p>
        <w:p w14:paraId="21026CC3" w14:textId="77777777" w:rsidR="00003F82" w:rsidRDefault="00003F82">
          <w:pPr>
            <w:autoSpaceDE w:val="0"/>
            <w:autoSpaceDN w:val="0"/>
            <w:ind w:hanging="640"/>
            <w:divId w:val="2007631292"/>
            <w:rPr>
              <w:rFonts w:eastAsia="Times New Roman"/>
            </w:rPr>
          </w:pPr>
          <w:r>
            <w:rPr>
              <w:rFonts w:eastAsia="Times New Roman"/>
            </w:rPr>
            <w:t>11.</w:t>
          </w:r>
          <w:r>
            <w:rPr>
              <w:rFonts w:eastAsia="Times New Roman"/>
            </w:rPr>
            <w:tab/>
          </w:r>
          <w:proofErr w:type="spellStart"/>
          <w:r>
            <w:rPr>
              <w:rFonts w:eastAsia="Times New Roman"/>
            </w:rPr>
            <w:t>Shirasu</w:t>
          </w:r>
          <w:proofErr w:type="spellEnd"/>
          <w:r>
            <w:rPr>
              <w:rFonts w:eastAsia="Times New Roman"/>
            </w:rPr>
            <w:t xml:space="preserve"> M, </w:t>
          </w:r>
          <w:proofErr w:type="spellStart"/>
          <w:r>
            <w:rPr>
              <w:rFonts w:eastAsia="Times New Roman"/>
            </w:rPr>
            <w:t>Touhara</w:t>
          </w:r>
          <w:proofErr w:type="spellEnd"/>
          <w:r>
            <w:rPr>
              <w:rFonts w:eastAsia="Times New Roman"/>
            </w:rPr>
            <w:t xml:space="preserve"> K. The scent of disease: volatile organic compounds of the human body related </w:t>
          </w:r>
          <w:proofErr w:type="gramStart"/>
          <w:r>
            <w:rPr>
              <w:rFonts w:eastAsia="Times New Roman"/>
            </w:rPr>
            <w:t>to  disease</w:t>
          </w:r>
          <w:proofErr w:type="gramEnd"/>
          <w:r>
            <w:rPr>
              <w:rFonts w:eastAsia="Times New Roman"/>
            </w:rPr>
            <w:t xml:space="preserve"> and disorder. J </w:t>
          </w:r>
          <w:proofErr w:type="spellStart"/>
          <w:r>
            <w:rPr>
              <w:rFonts w:eastAsia="Times New Roman"/>
            </w:rPr>
            <w:t>Biochem</w:t>
          </w:r>
          <w:proofErr w:type="spellEnd"/>
          <w:r>
            <w:rPr>
              <w:rFonts w:eastAsia="Times New Roman"/>
            </w:rPr>
            <w:t xml:space="preserve">. 2011 Sep;150(3):257–66. </w:t>
          </w:r>
        </w:p>
        <w:p w14:paraId="751343D0" w14:textId="77777777" w:rsidR="00003F82" w:rsidRDefault="00003F82">
          <w:pPr>
            <w:autoSpaceDE w:val="0"/>
            <w:autoSpaceDN w:val="0"/>
            <w:ind w:hanging="640"/>
            <w:divId w:val="2082286450"/>
            <w:rPr>
              <w:rFonts w:eastAsia="Times New Roman"/>
            </w:rPr>
          </w:pPr>
          <w:r>
            <w:rPr>
              <w:rFonts w:eastAsia="Times New Roman"/>
            </w:rPr>
            <w:t>12.</w:t>
          </w:r>
          <w:r>
            <w:rPr>
              <w:rFonts w:eastAsia="Times New Roman"/>
            </w:rPr>
            <w:tab/>
            <w:t xml:space="preserve">Woodfield G, Belluomo I, </w:t>
          </w:r>
          <w:proofErr w:type="spellStart"/>
          <w:r>
            <w:rPr>
              <w:rFonts w:eastAsia="Times New Roman"/>
            </w:rPr>
            <w:t>Boshier</w:t>
          </w:r>
          <w:proofErr w:type="spellEnd"/>
          <w:r>
            <w:rPr>
              <w:rFonts w:eastAsia="Times New Roman"/>
            </w:rPr>
            <w:t xml:space="preserve"> PR, Waller A, Fayyad M, von Wagner C, et al. Feasibility and acceptability of breath research in primary care: a prospective, cross-sectional, observational study. BMJ Open [Internet]. 2021 Apr 1;11(4</w:t>
          </w:r>
          <w:proofErr w:type="gramStart"/>
          <w:r>
            <w:rPr>
              <w:rFonts w:eastAsia="Times New Roman"/>
            </w:rPr>
            <w:t>):e</w:t>
          </w:r>
          <w:proofErr w:type="gramEnd"/>
          <w:r>
            <w:rPr>
              <w:rFonts w:eastAsia="Times New Roman"/>
            </w:rPr>
            <w:t>044691. Available from: http://bmjopen.bmj.com/content/11/4/e044691.abstract</w:t>
          </w:r>
        </w:p>
        <w:p w14:paraId="7F1D6DA2" w14:textId="77777777" w:rsidR="00003F82" w:rsidRDefault="00003F82">
          <w:pPr>
            <w:autoSpaceDE w:val="0"/>
            <w:autoSpaceDN w:val="0"/>
            <w:ind w:hanging="640"/>
            <w:divId w:val="1097481445"/>
            <w:rPr>
              <w:rFonts w:eastAsia="Times New Roman"/>
            </w:rPr>
          </w:pPr>
          <w:r>
            <w:rPr>
              <w:rFonts w:eastAsia="Times New Roman"/>
            </w:rPr>
            <w:t>13.</w:t>
          </w:r>
          <w:r>
            <w:rPr>
              <w:rFonts w:eastAsia="Times New Roman"/>
            </w:rPr>
            <w:tab/>
            <w:t xml:space="preserve">Markar SR, Wiggins T, Antonowicz S, Chin ST, Romano A, Nikolic K, et al. Assessment of a </w:t>
          </w:r>
          <w:proofErr w:type="spellStart"/>
          <w:r>
            <w:rPr>
              <w:rFonts w:eastAsia="Times New Roman"/>
            </w:rPr>
            <w:t>Noninvasive</w:t>
          </w:r>
          <w:proofErr w:type="spellEnd"/>
          <w:r>
            <w:rPr>
              <w:rFonts w:eastAsia="Times New Roman"/>
            </w:rPr>
            <w:t xml:space="preserve"> Exhaled Breath Test for the Diagnosis of </w:t>
          </w:r>
          <w:proofErr w:type="spellStart"/>
          <w:r>
            <w:rPr>
              <w:rFonts w:eastAsia="Times New Roman"/>
            </w:rPr>
            <w:t>Oesophagogastric</w:t>
          </w:r>
          <w:proofErr w:type="spellEnd"/>
          <w:r>
            <w:rPr>
              <w:rFonts w:eastAsia="Times New Roman"/>
            </w:rPr>
            <w:t xml:space="preserve"> Cancer. JAMA Oncol [Internet]. 2018 Jul 1;4(7):970–6. Available from: https://doi.org/10.1001/jamaoncol.2018.0991</w:t>
          </w:r>
        </w:p>
        <w:p w14:paraId="2703CF6C" w14:textId="77777777" w:rsidR="00003F82" w:rsidRDefault="00003F82">
          <w:pPr>
            <w:autoSpaceDE w:val="0"/>
            <w:autoSpaceDN w:val="0"/>
            <w:ind w:hanging="640"/>
            <w:divId w:val="1248074948"/>
            <w:rPr>
              <w:rFonts w:eastAsia="Times New Roman"/>
            </w:rPr>
          </w:pPr>
          <w:r>
            <w:rPr>
              <w:rFonts w:eastAsia="Times New Roman"/>
            </w:rPr>
            <w:t>14.</w:t>
          </w:r>
          <w:r>
            <w:rPr>
              <w:rFonts w:eastAsia="Times New Roman"/>
            </w:rPr>
            <w:tab/>
            <w:t>Kumar S, Huang J, Abbassi-</w:t>
          </w:r>
          <w:proofErr w:type="spellStart"/>
          <w:r>
            <w:rPr>
              <w:rFonts w:eastAsia="Times New Roman"/>
            </w:rPr>
            <w:t>Ghadi</w:t>
          </w:r>
          <w:proofErr w:type="spellEnd"/>
          <w:r>
            <w:rPr>
              <w:rFonts w:eastAsia="Times New Roman"/>
            </w:rPr>
            <w:t xml:space="preserve"> N, </w:t>
          </w:r>
          <w:proofErr w:type="spellStart"/>
          <w:r>
            <w:rPr>
              <w:rFonts w:eastAsia="Times New Roman"/>
            </w:rPr>
            <w:t>Španěl</w:t>
          </w:r>
          <w:proofErr w:type="spellEnd"/>
          <w:r>
            <w:rPr>
              <w:rFonts w:eastAsia="Times New Roman"/>
            </w:rPr>
            <w:t xml:space="preserve"> P, Smith D, Hanna GB. Selected Ion Flow Tube Mass Spectrometry Analysis of Exhaled Breath for Volatile Organic Compound Profiling of Esophago-Gastric Cancer. Anal Chem [Internet]. 2013 Jun 18;85(12):6121–8. Available from: https://doi.org/10.1021/ac4010309</w:t>
          </w:r>
        </w:p>
        <w:p w14:paraId="5839278B" w14:textId="77777777" w:rsidR="00003F82" w:rsidRDefault="00003F82">
          <w:pPr>
            <w:autoSpaceDE w:val="0"/>
            <w:autoSpaceDN w:val="0"/>
            <w:ind w:hanging="640"/>
            <w:divId w:val="510874068"/>
            <w:rPr>
              <w:rFonts w:eastAsia="Times New Roman"/>
            </w:rPr>
          </w:pPr>
          <w:r>
            <w:rPr>
              <w:rFonts w:eastAsia="Times New Roman"/>
            </w:rPr>
            <w:t>15.</w:t>
          </w:r>
          <w:r>
            <w:rPr>
              <w:rFonts w:eastAsia="Times New Roman"/>
            </w:rPr>
            <w:tab/>
            <w:t>Markar SR, Brodie B, Chin ST, Romano A, Spalding D, Hanna GB. Profile of exhaled-breath volatile organic compounds to diagnose pancreatic cancer. British Journal of Surgery [Internet]. 2018 Oct 1;105(11):1493–500. Available from: https://doi.org/10.1002/bjs.10909</w:t>
          </w:r>
        </w:p>
        <w:p w14:paraId="23AEDA03" w14:textId="77777777" w:rsidR="00003F82" w:rsidRDefault="00003F82">
          <w:pPr>
            <w:autoSpaceDE w:val="0"/>
            <w:autoSpaceDN w:val="0"/>
            <w:ind w:hanging="640"/>
            <w:divId w:val="1104155962"/>
            <w:rPr>
              <w:rFonts w:eastAsia="Times New Roman"/>
            </w:rPr>
          </w:pPr>
          <w:r>
            <w:rPr>
              <w:rFonts w:eastAsia="Times New Roman"/>
            </w:rPr>
            <w:t>16.</w:t>
          </w:r>
          <w:r>
            <w:rPr>
              <w:rFonts w:eastAsia="Times New Roman"/>
            </w:rPr>
            <w:tab/>
            <w:t xml:space="preserve">Woodfield G, Belluomo I, </w:t>
          </w:r>
          <w:proofErr w:type="spellStart"/>
          <w:r>
            <w:rPr>
              <w:rFonts w:eastAsia="Times New Roman"/>
            </w:rPr>
            <w:t>Laponogov</w:t>
          </w:r>
          <w:proofErr w:type="spellEnd"/>
          <w:r>
            <w:rPr>
              <w:rFonts w:eastAsia="Times New Roman"/>
            </w:rPr>
            <w:t xml:space="preserve"> I, </w:t>
          </w:r>
          <w:proofErr w:type="spellStart"/>
          <w:r>
            <w:rPr>
              <w:rFonts w:eastAsia="Times New Roman"/>
            </w:rPr>
            <w:t>Veselkov</w:t>
          </w:r>
          <w:proofErr w:type="spellEnd"/>
          <w:r>
            <w:rPr>
              <w:rFonts w:eastAsia="Times New Roman"/>
            </w:rPr>
            <w:t xml:space="preserve"> K, Cross AJ, Hanna GB, et al. Diagnostic Performance of a </w:t>
          </w:r>
          <w:proofErr w:type="spellStart"/>
          <w:r>
            <w:rPr>
              <w:rFonts w:eastAsia="Times New Roman"/>
            </w:rPr>
            <w:t>Noninvasive</w:t>
          </w:r>
          <w:proofErr w:type="spellEnd"/>
          <w:r>
            <w:rPr>
              <w:rFonts w:eastAsia="Times New Roman"/>
            </w:rPr>
            <w:t xml:space="preserve"> Breath Test for Colorectal Cancer: COBRA1 Study. Gastroenterology. 2022 Nov;163(5):1447-1449.e8. </w:t>
          </w:r>
        </w:p>
        <w:p w14:paraId="05EE68C1" w14:textId="77777777" w:rsidR="00003F82" w:rsidRDefault="00003F82">
          <w:pPr>
            <w:autoSpaceDE w:val="0"/>
            <w:autoSpaceDN w:val="0"/>
            <w:ind w:hanging="640"/>
            <w:divId w:val="1330864922"/>
            <w:rPr>
              <w:rFonts w:eastAsia="Times New Roman"/>
            </w:rPr>
          </w:pPr>
          <w:r>
            <w:rPr>
              <w:rFonts w:eastAsia="Times New Roman"/>
            </w:rPr>
            <w:t>17.</w:t>
          </w:r>
          <w:r>
            <w:rPr>
              <w:rFonts w:eastAsia="Times New Roman"/>
            </w:rPr>
            <w:tab/>
            <w:t xml:space="preserve">Khalid T, Aggio R, White P, De Lacy Costello B, Persad R, Al-Kateb H, et al. Urinary Volatile Organic Compounds for the Detection of Prostate Cancer. </w:t>
          </w:r>
          <w:proofErr w:type="spellStart"/>
          <w:r>
            <w:rPr>
              <w:rFonts w:eastAsia="Times New Roman"/>
            </w:rPr>
            <w:t>PLoS</w:t>
          </w:r>
          <w:proofErr w:type="spellEnd"/>
          <w:r>
            <w:rPr>
              <w:rFonts w:eastAsia="Times New Roman"/>
            </w:rPr>
            <w:t xml:space="preserve"> One [Internet]. 2015 Nov 24;10(11</w:t>
          </w:r>
          <w:proofErr w:type="gramStart"/>
          <w:r>
            <w:rPr>
              <w:rFonts w:eastAsia="Times New Roman"/>
            </w:rPr>
            <w:t>):e</w:t>
          </w:r>
          <w:proofErr w:type="gramEnd"/>
          <w:r>
            <w:rPr>
              <w:rFonts w:eastAsia="Times New Roman"/>
            </w:rPr>
            <w:t>0143283. Available from: https://doi.org/10.1371/journal.pone.0143283</w:t>
          </w:r>
        </w:p>
        <w:p w14:paraId="2635686A" w14:textId="77777777" w:rsidR="00003F82" w:rsidRDefault="00003F82">
          <w:pPr>
            <w:autoSpaceDE w:val="0"/>
            <w:autoSpaceDN w:val="0"/>
            <w:ind w:hanging="640"/>
            <w:divId w:val="1905026606"/>
            <w:rPr>
              <w:rFonts w:eastAsia="Times New Roman"/>
            </w:rPr>
          </w:pPr>
          <w:r>
            <w:rPr>
              <w:rFonts w:eastAsia="Times New Roman"/>
            </w:rPr>
            <w:t>18.</w:t>
          </w:r>
          <w:r>
            <w:rPr>
              <w:rFonts w:eastAsia="Times New Roman"/>
            </w:rPr>
            <w:tab/>
            <w:t xml:space="preserve">Wen Q, </w:t>
          </w:r>
          <w:proofErr w:type="spellStart"/>
          <w:r>
            <w:rPr>
              <w:rFonts w:eastAsia="Times New Roman"/>
            </w:rPr>
            <w:t>Myridakis</w:t>
          </w:r>
          <w:proofErr w:type="spellEnd"/>
          <w:r>
            <w:rPr>
              <w:rFonts w:eastAsia="Times New Roman"/>
            </w:rPr>
            <w:t xml:space="preserve"> A, </w:t>
          </w:r>
          <w:proofErr w:type="spellStart"/>
          <w:r>
            <w:rPr>
              <w:rFonts w:eastAsia="Times New Roman"/>
            </w:rPr>
            <w:t>Boshier</w:t>
          </w:r>
          <w:proofErr w:type="spellEnd"/>
          <w:r>
            <w:rPr>
              <w:rFonts w:eastAsia="Times New Roman"/>
            </w:rPr>
            <w:t xml:space="preserve"> PR, </w:t>
          </w:r>
          <w:proofErr w:type="spellStart"/>
          <w:r>
            <w:rPr>
              <w:rFonts w:eastAsia="Times New Roman"/>
            </w:rPr>
            <w:t>Zuffa</w:t>
          </w:r>
          <w:proofErr w:type="spellEnd"/>
          <w:r>
            <w:rPr>
              <w:rFonts w:eastAsia="Times New Roman"/>
            </w:rPr>
            <w:t xml:space="preserve"> S, Belluomo I, Parker AG, et al. A Complete Pipeline for Untargeted Urinary </w:t>
          </w:r>
          <w:proofErr w:type="spellStart"/>
          <w:r>
            <w:rPr>
              <w:rFonts w:eastAsia="Times New Roman"/>
            </w:rPr>
            <w:t>Volatolomic</w:t>
          </w:r>
          <w:proofErr w:type="spellEnd"/>
          <w:r>
            <w:rPr>
              <w:rFonts w:eastAsia="Times New Roman"/>
            </w:rPr>
            <w:t xml:space="preserve"> Profiling with </w:t>
          </w:r>
          <w:proofErr w:type="spellStart"/>
          <w:r>
            <w:rPr>
              <w:rFonts w:eastAsia="Times New Roman"/>
            </w:rPr>
            <w:t>Sorptive</w:t>
          </w:r>
          <w:proofErr w:type="spellEnd"/>
          <w:r>
            <w:rPr>
              <w:rFonts w:eastAsia="Times New Roman"/>
            </w:rPr>
            <w:t xml:space="preserve"> Extraction and Dual Polar and Nonpolar Column Methodologies Coupled with Gas Chromatography Time-of-Flight Mass Spectrometry. Anal Chem. 2023 Jan </w:t>
          </w:r>
          <w:proofErr w:type="gramStart"/>
          <w:r>
            <w:rPr>
              <w:rFonts w:eastAsia="Times New Roman"/>
            </w:rPr>
            <w:t>5;</w:t>
          </w:r>
          <w:proofErr w:type="gramEnd"/>
          <w:r>
            <w:rPr>
              <w:rFonts w:eastAsia="Times New Roman"/>
            </w:rPr>
            <w:t xml:space="preserve"> </w:t>
          </w:r>
        </w:p>
        <w:p w14:paraId="69F37C1A" w14:textId="77777777" w:rsidR="00003F82" w:rsidRDefault="00003F82">
          <w:pPr>
            <w:autoSpaceDE w:val="0"/>
            <w:autoSpaceDN w:val="0"/>
            <w:ind w:hanging="640"/>
            <w:divId w:val="248391159"/>
            <w:rPr>
              <w:rFonts w:eastAsia="Times New Roman"/>
            </w:rPr>
          </w:pPr>
          <w:r>
            <w:rPr>
              <w:rFonts w:eastAsia="Times New Roman"/>
            </w:rPr>
            <w:t>19.</w:t>
          </w:r>
          <w:r>
            <w:rPr>
              <w:rFonts w:eastAsia="Times New Roman"/>
            </w:rPr>
            <w:tab/>
            <w:t>de Lacy Costello B, Amann A, Al-Kateb H, Flynn C, Filipiak W, Khalid T, et al. A review of the volatiles from the healthy human body. J Breath Res [Internet]. 2014 Jan 13;8(1):014001. Available from: https://iopscience.iop.org/article/10.1088/1752-7155/8/1/014001</w:t>
          </w:r>
        </w:p>
        <w:p w14:paraId="3CECEA3B" w14:textId="77777777" w:rsidR="00003F82" w:rsidRDefault="00003F82">
          <w:pPr>
            <w:autoSpaceDE w:val="0"/>
            <w:autoSpaceDN w:val="0"/>
            <w:ind w:hanging="640"/>
            <w:divId w:val="444158651"/>
            <w:rPr>
              <w:rFonts w:eastAsia="Times New Roman"/>
            </w:rPr>
          </w:pPr>
          <w:r>
            <w:rPr>
              <w:rFonts w:eastAsia="Times New Roman"/>
            </w:rPr>
            <w:t>20.</w:t>
          </w:r>
          <w:r>
            <w:rPr>
              <w:rFonts w:eastAsia="Times New Roman"/>
            </w:rPr>
            <w:tab/>
            <w:t xml:space="preserve">De Luca C, </w:t>
          </w:r>
          <w:proofErr w:type="spellStart"/>
          <w:r>
            <w:rPr>
              <w:rFonts w:eastAsia="Times New Roman"/>
            </w:rPr>
            <w:t>Valacchi</w:t>
          </w:r>
          <w:proofErr w:type="spellEnd"/>
          <w:r>
            <w:rPr>
              <w:rFonts w:eastAsia="Times New Roman"/>
            </w:rPr>
            <w:t xml:space="preserve"> G. Surface Lipids as Multifunctional Mediators of Skin Responses to Environmental Stimuli. Mediators </w:t>
          </w:r>
          <w:proofErr w:type="spellStart"/>
          <w:r>
            <w:rPr>
              <w:rFonts w:eastAsia="Times New Roman"/>
            </w:rPr>
            <w:t>Inflamm</w:t>
          </w:r>
          <w:proofErr w:type="spellEnd"/>
          <w:r>
            <w:rPr>
              <w:rFonts w:eastAsia="Times New Roman"/>
            </w:rPr>
            <w:t xml:space="preserve">. </w:t>
          </w:r>
          <w:proofErr w:type="gramStart"/>
          <w:r>
            <w:rPr>
              <w:rFonts w:eastAsia="Times New Roman"/>
            </w:rPr>
            <w:t>2010;2010:1</w:t>
          </w:r>
          <w:proofErr w:type="gramEnd"/>
          <w:r>
            <w:rPr>
              <w:rFonts w:eastAsia="Times New Roman"/>
            </w:rPr>
            <w:t xml:space="preserve">–11. </w:t>
          </w:r>
        </w:p>
        <w:p w14:paraId="67E2ABC7" w14:textId="77777777" w:rsidR="00003F82" w:rsidRDefault="00003F82">
          <w:pPr>
            <w:autoSpaceDE w:val="0"/>
            <w:autoSpaceDN w:val="0"/>
            <w:ind w:hanging="640"/>
            <w:divId w:val="1927759273"/>
            <w:rPr>
              <w:rFonts w:eastAsia="Times New Roman"/>
            </w:rPr>
          </w:pPr>
          <w:r>
            <w:rPr>
              <w:rFonts w:eastAsia="Times New Roman"/>
            </w:rPr>
            <w:t>21.</w:t>
          </w:r>
          <w:r>
            <w:rPr>
              <w:rFonts w:eastAsia="Times New Roman"/>
            </w:rPr>
            <w:tab/>
            <w:t>Gallagher M, Wysocki CJ, Leyden JJ, Spielman AI, Sun X, Preti G. Analyses of volatile organic compounds from human skin. Br J Dermatol [Internet]. 2008;159(4):780–91. Available from: http://ovidsp.ovid.com/ovidweb.cgi?T=JS&amp;PAGE=reference&amp;D=med7&amp;NEWS=N&amp;AN=18637798</w:t>
          </w:r>
        </w:p>
        <w:p w14:paraId="7DE4E308" w14:textId="77777777" w:rsidR="00003F82" w:rsidRDefault="00003F82">
          <w:pPr>
            <w:autoSpaceDE w:val="0"/>
            <w:autoSpaceDN w:val="0"/>
            <w:ind w:hanging="640"/>
            <w:divId w:val="286399587"/>
            <w:rPr>
              <w:rFonts w:eastAsia="Times New Roman"/>
            </w:rPr>
          </w:pPr>
          <w:r>
            <w:rPr>
              <w:rFonts w:eastAsia="Times New Roman"/>
            </w:rPr>
            <w:t>22.</w:t>
          </w:r>
          <w:r>
            <w:rPr>
              <w:rFonts w:eastAsia="Times New Roman"/>
            </w:rPr>
            <w:tab/>
            <w:t xml:space="preserve">Curran AM, Rabin SI, Prada PA, Furton KG. Comparison of the Volatile Organic Compounds Present in Human </w:t>
          </w:r>
          <w:proofErr w:type="spellStart"/>
          <w:r>
            <w:rPr>
              <w:rFonts w:eastAsia="Times New Roman"/>
            </w:rPr>
            <w:t>Odor</w:t>
          </w:r>
          <w:proofErr w:type="spellEnd"/>
          <w:r>
            <w:rPr>
              <w:rFonts w:eastAsia="Times New Roman"/>
            </w:rPr>
            <w:t xml:space="preserve"> Using </w:t>
          </w:r>
          <w:proofErr w:type="spellStart"/>
          <w:r>
            <w:rPr>
              <w:rFonts w:eastAsia="Times New Roman"/>
            </w:rPr>
            <w:t>Spme</w:t>
          </w:r>
          <w:proofErr w:type="spellEnd"/>
          <w:r>
            <w:rPr>
              <w:rFonts w:eastAsia="Times New Roman"/>
            </w:rPr>
            <w:t xml:space="preserve">-GC/MS. J Chem </w:t>
          </w:r>
          <w:proofErr w:type="spellStart"/>
          <w:r>
            <w:rPr>
              <w:rFonts w:eastAsia="Times New Roman"/>
            </w:rPr>
            <w:t>Ecol</w:t>
          </w:r>
          <w:proofErr w:type="spellEnd"/>
          <w:r>
            <w:rPr>
              <w:rFonts w:eastAsia="Times New Roman"/>
            </w:rPr>
            <w:t xml:space="preserve"> [Internet]. 2005;31(7):1607–19. Available from: https://doi.org/10.1007/s10886-005-5801-4</w:t>
          </w:r>
        </w:p>
        <w:p w14:paraId="50E69FC5" w14:textId="77777777" w:rsidR="00003F82" w:rsidRDefault="00003F82">
          <w:pPr>
            <w:autoSpaceDE w:val="0"/>
            <w:autoSpaceDN w:val="0"/>
            <w:ind w:hanging="640"/>
            <w:divId w:val="423380155"/>
            <w:rPr>
              <w:rFonts w:eastAsia="Times New Roman"/>
            </w:rPr>
          </w:pPr>
          <w:r>
            <w:rPr>
              <w:rFonts w:eastAsia="Times New Roman"/>
            </w:rPr>
            <w:lastRenderedPageBreak/>
            <w:t>23.</w:t>
          </w:r>
          <w:r>
            <w:rPr>
              <w:rFonts w:eastAsia="Times New Roman"/>
            </w:rPr>
            <w:tab/>
          </w:r>
          <w:proofErr w:type="spellStart"/>
          <w:r>
            <w:rPr>
              <w:rFonts w:eastAsia="Times New Roman"/>
            </w:rPr>
            <w:t>Baguneid</w:t>
          </w:r>
          <w:proofErr w:type="spellEnd"/>
          <w:r>
            <w:rPr>
              <w:rFonts w:eastAsia="Times New Roman"/>
            </w:rPr>
            <w:t xml:space="preserve"> M, Ashrafi M, Alonso-Rasgado T, Bayat A, Novak-Frazer L, </w:t>
          </w:r>
          <w:proofErr w:type="spellStart"/>
          <w:r>
            <w:rPr>
              <w:rFonts w:eastAsia="Times New Roman"/>
            </w:rPr>
            <w:t>Rautemaa</w:t>
          </w:r>
          <w:proofErr w:type="spellEnd"/>
          <w:r>
            <w:rPr>
              <w:rFonts w:eastAsia="Times New Roman"/>
            </w:rPr>
            <w:t>-Richardson R, et al. Validation of biofilm formation on human skin wound models and demonstration of clinically translatable bacteria-specific volatile signatures. Sci Rep [Internet]. 2018;8(1):9431. Available from: http://ovidsp.ovid.com/ovidweb.cgi?T=JS&amp;PAGE=reference&amp;D=emed19&amp;NEWS=N&amp;AN=629395683</w:t>
          </w:r>
        </w:p>
        <w:p w14:paraId="3A8C17C4" w14:textId="77777777" w:rsidR="00003F82" w:rsidRDefault="00003F82">
          <w:pPr>
            <w:autoSpaceDE w:val="0"/>
            <w:autoSpaceDN w:val="0"/>
            <w:ind w:hanging="640"/>
            <w:divId w:val="1166288383"/>
            <w:rPr>
              <w:rFonts w:eastAsia="Times New Roman"/>
            </w:rPr>
          </w:pPr>
          <w:r>
            <w:rPr>
              <w:rFonts w:eastAsia="Times New Roman"/>
            </w:rPr>
            <w:t>24.</w:t>
          </w:r>
          <w:r>
            <w:rPr>
              <w:rFonts w:eastAsia="Times New Roman"/>
            </w:rPr>
            <w:tab/>
            <w:t xml:space="preserve">Rankin-Turner S, </w:t>
          </w:r>
          <w:proofErr w:type="spellStart"/>
          <w:r>
            <w:rPr>
              <w:rFonts w:eastAsia="Times New Roman"/>
            </w:rPr>
            <w:t>McMeniman</w:t>
          </w:r>
          <w:proofErr w:type="spellEnd"/>
          <w:r>
            <w:rPr>
              <w:rFonts w:eastAsia="Times New Roman"/>
            </w:rPr>
            <w:t xml:space="preserve"> CJ. A headspace collection chamber for whole body </w:t>
          </w:r>
          <w:proofErr w:type="spellStart"/>
          <w:r>
            <w:rPr>
              <w:rFonts w:eastAsia="Times New Roman"/>
            </w:rPr>
            <w:t>volatilomics</w:t>
          </w:r>
          <w:proofErr w:type="spellEnd"/>
          <w:r>
            <w:rPr>
              <w:rFonts w:eastAsia="Times New Roman"/>
            </w:rPr>
            <w:t xml:space="preserve">. Analyst. 2022;147(22):5210–22. </w:t>
          </w:r>
        </w:p>
        <w:p w14:paraId="2B7893D2" w14:textId="77777777" w:rsidR="00003F82" w:rsidRDefault="00003F82">
          <w:pPr>
            <w:autoSpaceDE w:val="0"/>
            <w:autoSpaceDN w:val="0"/>
            <w:ind w:hanging="640"/>
            <w:divId w:val="671613449"/>
            <w:rPr>
              <w:rFonts w:eastAsia="Times New Roman"/>
            </w:rPr>
          </w:pPr>
          <w:r>
            <w:rPr>
              <w:rFonts w:eastAsia="Times New Roman"/>
            </w:rPr>
            <w:t>25.</w:t>
          </w:r>
          <w:r>
            <w:rPr>
              <w:rFonts w:eastAsia="Times New Roman"/>
            </w:rPr>
            <w:tab/>
            <w:t xml:space="preserve">Mitra A, Choi S, </w:t>
          </w:r>
          <w:proofErr w:type="spellStart"/>
          <w:r>
            <w:rPr>
              <w:rFonts w:eastAsia="Times New Roman"/>
            </w:rPr>
            <w:t>Boshier</w:t>
          </w:r>
          <w:proofErr w:type="spellEnd"/>
          <w:r>
            <w:rPr>
              <w:rFonts w:eastAsia="Times New Roman"/>
            </w:rPr>
            <w:t xml:space="preserve"> PR, Razumovskaya-Hough A, Belluomo I, Spanel P, et al. The Human Skin </w:t>
          </w:r>
          <w:proofErr w:type="spellStart"/>
          <w:r>
            <w:rPr>
              <w:rFonts w:eastAsia="Times New Roman"/>
            </w:rPr>
            <w:t>Volatolome</w:t>
          </w:r>
          <w:proofErr w:type="spellEnd"/>
          <w:r>
            <w:rPr>
              <w:rFonts w:eastAsia="Times New Roman"/>
            </w:rPr>
            <w:t xml:space="preserve">: A Systematic Review of Untargeted Mass Spectrometry Analysis. Vol. 12, Metabolites. 2022. </w:t>
          </w:r>
        </w:p>
        <w:p w14:paraId="4BCB9C0E" w14:textId="77777777" w:rsidR="00003F82" w:rsidRDefault="00003F82">
          <w:pPr>
            <w:autoSpaceDE w:val="0"/>
            <w:autoSpaceDN w:val="0"/>
            <w:ind w:hanging="640"/>
            <w:divId w:val="501550104"/>
            <w:rPr>
              <w:rFonts w:eastAsia="Times New Roman"/>
            </w:rPr>
          </w:pPr>
          <w:r>
            <w:rPr>
              <w:rFonts w:eastAsia="Times New Roman"/>
            </w:rPr>
            <w:t>26.</w:t>
          </w:r>
          <w:r>
            <w:rPr>
              <w:rFonts w:eastAsia="Times New Roman"/>
            </w:rPr>
            <w:tab/>
          </w:r>
          <w:proofErr w:type="spellStart"/>
          <w:r>
            <w:rPr>
              <w:rFonts w:eastAsia="Times New Roman"/>
            </w:rPr>
            <w:t>Riazanskaia</w:t>
          </w:r>
          <w:proofErr w:type="spellEnd"/>
          <w:r>
            <w:rPr>
              <w:rFonts w:eastAsia="Times New Roman"/>
            </w:rPr>
            <w:t xml:space="preserve"> S, Blackburn G, Harker M, Taylor D, Thomas CLP. The analytical utility of thermally desorbed </w:t>
          </w:r>
          <w:proofErr w:type="spellStart"/>
          <w:r>
            <w:rPr>
              <w:rFonts w:eastAsia="Times New Roman"/>
            </w:rPr>
            <w:t>polydimethylsilicone</w:t>
          </w:r>
          <w:proofErr w:type="spellEnd"/>
          <w:r>
            <w:rPr>
              <w:rFonts w:eastAsia="Times New Roman"/>
            </w:rPr>
            <w:t xml:space="preserve"> membranes for in-vivo sampling of volatile organic compounds in and on human skin. Analyst [Internet]. 2008;133(8):1020–7. Available from: http://pubs.rsc.org/en/journals/journal/an</w:t>
          </w:r>
        </w:p>
        <w:p w14:paraId="5D2EAAD6" w14:textId="77777777" w:rsidR="00003F82" w:rsidRDefault="00003F82">
          <w:pPr>
            <w:autoSpaceDE w:val="0"/>
            <w:autoSpaceDN w:val="0"/>
            <w:ind w:hanging="640"/>
            <w:divId w:val="197015293"/>
            <w:rPr>
              <w:rFonts w:eastAsia="Times New Roman"/>
            </w:rPr>
          </w:pPr>
          <w:r>
            <w:rPr>
              <w:rFonts w:eastAsia="Times New Roman"/>
            </w:rPr>
            <w:t>27.</w:t>
          </w:r>
          <w:r>
            <w:rPr>
              <w:rFonts w:eastAsia="Times New Roman"/>
            </w:rPr>
            <w:tab/>
            <w:t xml:space="preserve">Prada PA, Curran AM, Furton KG. The evaluation of human hand </w:t>
          </w:r>
          <w:proofErr w:type="spellStart"/>
          <w:r>
            <w:rPr>
              <w:rFonts w:eastAsia="Times New Roman"/>
            </w:rPr>
            <w:t>odor</w:t>
          </w:r>
          <w:proofErr w:type="spellEnd"/>
          <w:r>
            <w:rPr>
              <w:rFonts w:eastAsia="Times New Roman"/>
            </w:rPr>
            <w:t xml:space="preserve"> volatiles on various textiles: a comparison between contact and noncontact sampling methods. J Forensic Sci [Internet]. 2011;56(4):866–81. Available from: http://ovidsp.ovid.com/ovidweb.cgi?T=JS&amp;PAGE=reference&amp;D=med8&amp;NEWS=N&amp;AN=21480894</w:t>
          </w:r>
        </w:p>
        <w:p w14:paraId="625CC734" w14:textId="77777777" w:rsidR="00003F82" w:rsidRDefault="00003F82">
          <w:pPr>
            <w:autoSpaceDE w:val="0"/>
            <w:autoSpaceDN w:val="0"/>
            <w:ind w:hanging="640"/>
            <w:divId w:val="826675785"/>
            <w:rPr>
              <w:rFonts w:eastAsia="Times New Roman"/>
            </w:rPr>
          </w:pPr>
          <w:r>
            <w:rPr>
              <w:rFonts w:eastAsia="Times New Roman"/>
            </w:rPr>
            <w:t>28.</w:t>
          </w:r>
          <w:r>
            <w:rPr>
              <w:rFonts w:eastAsia="Times New Roman"/>
            </w:rPr>
            <w:tab/>
            <w:t xml:space="preserve">Doležal P, </w:t>
          </w:r>
          <w:proofErr w:type="spellStart"/>
          <w:r>
            <w:rPr>
              <w:rFonts w:eastAsia="Times New Roman"/>
            </w:rPr>
            <w:t>Kyjaková</w:t>
          </w:r>
          <w:proofErr w:type="spellEnd"/>
          <w:r>
            <w:rPr>
              <w:rFonts w:eastAsia="Times New Roman"/>
            </w:rPr>
            <w:t xml:space="preserve"> P, </w:t>
          </w:r>
          <w:proofErr w:type="spellStart"/>
          <w:r>
            <w:rPr>
              <w:rFonts w:eastAsia="Times New Roman"/>
            </w:rPr>
            <w:t>Valterová</w:t>
          </w:r>
          <w:proofErr w:type="spellEnd"/>
          <w:r>
            <w:rPr>
              <w:rFonts w:eastAsia="Times New Roman"/>
            </w:rPr>
            <w:t xml:space="preserve"> I, Urban Š. Qualitative analyses of less-volatile organic molecules from female skin scents </w:t>
          </w:r>
          <w:proofErr w:type="gramStart"/>
          <w:r>
            <w:rPr>
              <w:rFonts w:eastAsia="Times New Roman"/>
            </w:rPr>
            <w:t>by  comprehensive</w:t>
          </w:r>
          <w:proofErr w:type="gramEnd"/>
          <w:r>
            <w:rPr>
              <w:rFonts w:eastAsia="Times New Roman"/>
            </w:rPr>
            <w:t xml:space="preserve"> two dimensional gas chromatography-time of flight mass spectrometry. J </w:t>
          </w:r>
          <w:proofErr w:type="spellStart"/>
          <w:r>
            <w:rPr>
              <w:rFonts w:eastAsia="Times New Roman"/>
            </w:rPr>
            <w:t>Chromatogr</w:t>
          </w:r>
          <w:proofErr w:type="spellEnd"/>
          <w:r>
            <w:rPr>
              <w:rFonts w:eastAsia="Times New Roman"/>
            </w:rPr>
            <w:t xml:space="preserve"> A. 2017 </w:t>
          </w:r>
          <w:proofErr w:type="gramStart"/>
          <w:r>
            <w:rPr>
              <w:rFonts w:eastAsia="Times New Roman"/>
            </w:rPr>
            <w:t>Jul;1505:77</w:t>
          </w:r>
          <w:proofErr w:type="gramEnd"/>
          <w:r>
            <w:rPr>
              <w:rFonts w:eastAsia="Times New Roman"/>
            </w:rPr>
            <w:t xml:space="preserve">–86. </w:t>
          </w:r>
        </w:p>
        <w:p w14:paraId="1C531293" w14:textId="77777777" w:rsidR="00003F82" w:rsidRDefault="00003F82">
          <w:pPr>
            <w:autoSpaceDE w:val="0"/>
            <w:autoSpaceDN w:val="0"/>
            <w:ind w:hanging="640"/>
            <w:divId w:val="1978533032"/>
            <w:rPr>
              <w:rFonts w:eastAsia="Times New Roman"/>
            </w:rPr>
          </w:pPr>
          <w:r>
            <w:rPr>
              <w:rFonts w:eastAsia="Times New Roman"/>
            </w:rPr>
            <w:t>29.</w:t>
          </w:r>
          <w:r>
            <w:rPr>
              <w:rFonts w:eastAsia="Times New Roman"/>
            </w:rPr>
            <w:tab/>
            <w:t xml:space="preserve">Wooding M, Rohwer ER, Naude Y. Chemical profiling of the human skin surface for malaria vector control via a non-invasive </w:t>
          </w:r>
          <w:proofErr w:type="spellStart"/>
          <w:r>
            <w:rPr>
              <w:rFonts w:eastAsia="Times New Roman"/>
            </w:rPr>
            <w:t>sorptive</w:t>
          </w:r>
          <w:proofErr w:type="spellEnd"/>
          <w:r>
            <w:rPr>
              <w:rFonts w:eastAsia="Times New Roman"/>
            </w:rPr>
            <w:t xml:space="preserve"> sampler with </w:t>
          </w:r>
          <w:proofErr w:type="spellStart"/>
          <w:r>
            <w:rPr>
              <w:rFonts w:eastAsia="Times New Roman"/>
            </w:rPr>
            <w:t>GCxGC</w:t>
          </w:r>
          <w:proofErr w:type="spellEnd"/>
          <w:r>
            <w:rPr>
              <w:rFonts w:eastAsia="Times New Roman"/>
            </w:rPr>
            <w:t xml:space="preserve">-TOFMS. Anal </w:t>
          </w:r>
          <w:proofErr w:type="spellStart"/>
          <w:r>
            <w:rPr>
              <w:rFonts w:eastAsia="Times New Roman"/>
            </w:rPr>
            <w:t>Bioanal</w:t>
          </w:r>
          <w:proofErr w:type="spellEnd"/>
          <w:r>
            <w:rPr>
              <w:rFonts w:eastAsia="Times New Roman"/>
            </w:rPr>
            <w:t xml:space="preserve"> Chem [Internet]. 2020;412(23):5759–77. Available from: http://ovidsp.ovid.com/ovidweb.cgi?T=JS&amp;PAGE=reference&amp;D=emexa&amp;NEWS=N&amp;AN=632384165</w:t>
          </w:r>
        </w:p>
        <w:p w14:paraId="39FC4E78" w14:textId="77777777" w:rsidR="00003F82" w:rsidRDefault="00003F82">
          <w:pPr>
            <w:autoSpaceDE w:val="0"/>
            <w:autoSpaceDN w:val="0"/>
            <w:ind w:hanging="640"/>
            <w:divId w:val="849680643"/>
            <w:rPr>
              <w:rFonts w:eastAsia="Times New Roman"/>
            </w:rPr>
          </w:pPr>
          <w:r>
            <w:rPr>
              <w:rFonts w:eastAsia="Times New Roman"/>
            </w:rPr>
            <w:t>30.</w:t>
          </w:r>
          <w:r>
            <w:rPr>
              <w:rFonts w:eastAsia="Times New Roman"/>
            </w:rPr>
            <w:tab/>
          </w:r>
          <w:proofErr w:type="spellStart"/>
          <w:r>
            <w:rPr>
              <w:rFonts w:eastAsia="Times New Roman"/>
            </w:rPr>
            <w:t>Shetewi</w:t>
          </w:r>
          <w:proofErr w:type="spellEnd"/>
          <w:r>
            <w:rPr>
              <w:rFonts w:eastAsia="Times New Roman"/>
            </w:rPr>
            <w:t xml:space="preserve"> T, Fitzgerald S, Duffy E, Morrin A, Finnegan M, </w:t>
          </w:r>
          <w:proofErr w:type="gramStart"/>
          <w:r>
            <w:rPr>
              <w:rFonts w:eastAsia="Times New Roman"/>
            </w:rPr>
            <w:t>Xu  Aoife</w:t>
          </w:r>
          <w:proofErr w:type="gramEnd"/>
          <w:r>
            <w:rPr>
              <w:rFonts w:eastAsia="Times New Roman"/>
            </w:rPr>
            <w:t>; ORCID: http://orcid.org/0000-0002-3031-4794 SAOM. Investigation of the relationship between skin-emitted volatile fatty acids and skin surface acidity in healthy participants - a pilot study. J Breath Res [Internet]. 2021; Available from: http://ovidsp.ovid.com/ovidweb.cgi?T=JS&amp;PAGE=reference&amp;D=emexb&amp;NEWS=N&amp;AN=634664828</w:t>
          </w:r>
        </w:p>
        <w:p w14:paraId="1F5B2CDC" w14:textId="77777777" w:rsidR="00003F82" w:rsidRDefault="00003F82">
          <w:pPr>
            <w:autoSpaceDE w:val="0"/>
            <w:autoSpaceDN w:val="0"/>
            <w:ind w:hanging="640"/>
            <w:divId w:val="233661720"/>
            <w:rPr>
              <w:rFonts w:eastAsia="Times New Roman"/>
            </w:rPr>
          </w:pPr>
          <w:r>
            <w:rPr>
              <w:rFonts w:eastAsia="Times New Roman"/>
            </w:rPr>
            <w:t>31.</w:t>
          </w:r>
          <w:r>
            <w:rPr>
              <w:rFonts w:eastAsia="Times New Roman"/>
            </w:rPr>
            <w:tab/>
            <w:t xml:space="preserve">Kuhn F, </w:t>
          </w:r>
          <w:proofErr w:type="spellStart"/>
          <w:r>
            <w:rPr>
              <w:rFonts w:eastAsia="Times New Roman"/>
            </w:rPr>
            <w:t>Natsch</w:t>
          </w:r>
          <w:proofErr w:type="spellEnd"/>
          <w:r>
            <w:rPr>
              <w:rFonts w:eastAsia="Times New Roman"/>
            </w:rPr>
            <w:t xml:space="preserve"> A. Body odour of monozygotic human twins: a common pattern of odorant carboxylic acids released by a bacterial </w:t>
          </w:r>
          <w:proofErr w:type="spellStart"/>
          <w:r>
            <w:rPr>
              <w:rFonts w:eastAsia="Times New Roman"/>
            </w:rPr>
            <w:t>aminoacylase</w:t>
          </w:r>
          <w:proofErr w:type="spellEnd"/>
          <w:r>
            <w:rPr>
              <w:rFonts w:eastAsia="Times New Roman"/>
            </w:rPr>
            <w:t xml:space="preserve"> from axilla secretions contributing to an inherited body odour type. J R Soc Interface [Internet]. 2009;6(33):377–92. Available from: http://ovidsp.ovid.com/ovidweb.cgi?T=JS&amp;PAGE=reference&amp;D=med7&amp;NEWS=N&amp;AN=18682364</w:t>
          </w:r>
        </w:p>
        <w:p w14:paraId="07D4B08B" w14:textId="77777777" w:rsidR="00003F82" w:rsidRDefault="00003F82">
          <w:pPr>
            <w:autoSpaceDE w:val="0"/>
            <w:autoSpaceDN w:val="0"/>
            <w:ind w:hanging="640"/>
            <w:divId w:val="2115905738"/>
            <w:rPr>
              <w:rFonts w:eastAsia="Times New Roman"/>
            </w:rPr>
          </w:pPr>
          <w:r>
            <w:rPr>
              <w:rFonts w:eastAsia="Times New Roman"/>
            </w:rPr>
            <w:t>32.</w:t>
          </w:r>
          <w:r>
            <w:rPr>
              <w:rFonts w:eastAsia="Times New Roman"/>
            </w:rPr>
            <w:tab/>
            <w:t xml:space="preserve">Bernier UR, Kline DL, Barnard DR, Schreck CE, Yost RA. Analysis of human skin emanations by gas chromatography/mass spectrometry. 2.  Identification of volatile compounds that are candidate attractants for the yellow fever mosquito (Aedes aegypti). Anal Chem. 2000 Feb;72(4):747–56. </w:t>
          </w:r>
        </w:p>
        <w:p w14:paraId="058575F4" w14:textId="77777777" w:rsidR="00003F82" w:rsidRDefault="00003F82">
          <w:pPr>
            <w:autoSpaceDE w:val="0"/>
            <w:autoSpaceDN w:val="0"/>
            <w:ind w:hanging="640"/>
            <w:divId w:val="1656912809"/>
            <w:rPr>
              <w:rFonts w:eastAsia="Times New Roman"/>
            </w:rPr>
          </w:pPr>
          <w:r>
            <w:rPr>
              <w:rFonts w:eastAsia="Times New Roman"/>
            </w:rPr>
            <w:lastRenderedPageBreak/>
            <w:t>33.</w:t>
          </w:r>
          <w:r>
            <w:rPr>
              <w:rFonts w:eastAsia="Times New Roman"/>
            </w:rPr>
            <w:tab/>
            <w:t xml:space="preserve">Roodt AP, Naude Y, Stoltz A, Rohwer E. Human skin volatiles: Passive sampling and </w:t>
          </w:r>
          <w:proofErr w:type="spellStart"/>
          <w:r>
            <w:rPr>
              <w:rFonts w:eastAsia="Times New Roman"/>
            </w:rPr>
            <w:t>GCxGC-ToFMS</w:t>
          </w:r>
          <w:proofErr w:type="spellEnd"/>
          <w:r>
            <w:rPr>
              <w:rFonts w:eastAsia="Times New Roman"/>
            </w:rPr>
            <w:t xml:space="preserve"> analysis as a tool to investigate the skin microbiome and interactions with anthropophilic mosquito disease vectors. J </w:t>
          </w:r>
          <w:proofErr w:type="spellStart"/>
          <w:r>
            <w:rPr>
              <w:rFonts w:eastAsia="Times New Roman"/>
            </w:rPr>
            <w:t>Chromatogr</w:t>
          </w:r>
          <w:proofErr w:type="spellEnd"/>
          <w:r>
            <w:rPr>
              <w:rFonts w:eastAsia="Times New Roman"/>
            </w:rPr>
            <w:t xml:space="preserve"> B </w:t>
          </w:r>
          <w:proofErr w:type="spellStart"/>
          <w:r>
            <w:rPr>
              <w:rFonts w:eastAsia="Times New Roman"/>
            </w:rPr>
            <w:t>Analyt</w:t>
          </w:r>
          <w:proofErr w:type="spellEnd"/>
          <w:r>
            <w:rPr>
              <w:rFonts w:eastAsia="Times New Roman"/>
            </w:rPr>
            <w:t xml:space="preserve"> </w:t>
          </w:r>
          <w:proofErr w:type="spellStart"/>
          <w:r>
            <w:rPr>
              <w:rFonts w:eastAsia="Times New Roman"/>
            </w:rPr>
            <w:t>Technol</w:t>
          </w:r>
          <w:proofErr w:type="spellEnd"/>
          <w:r>
            <w:rPr>
              <w:rFonts w:eastAsia="Times New Roman"/>
            </w:rPr>
            <w:t xml:space="preserve"> Biomed Life Sci [Internet]. 2018;1097–1098:83–93. Available from: http://ovidsp.ovid.com/ovidweb.cgi?T=JS&amp;PAGE=reference&amp;D=med15&amp;NEWS=N&amp;AN=30212730</w:t>
          </w:r>
        </w:p>
        <w:p w14:paraId="6C0AC09E" w14:textId="77777777" w:rsidR="00003F82" w:rsidRDefault="00003F82">
          <w:pPr>
            <w:autoSpaceDE w:val="0"/>
            <w:autoSpaceDN w:val="0"/>
            <w:ind w:hanging="640"/>
            <w:divId w:val="583149753"/>
            <w:rPr>
              <w:rFonts w:eastAsia="Times New Roman"/>
            </w:rPr>
          </w:pPr>
          <w:r>
            <w:rPr>
              <w:rFonts w:eastAsia="Times New Roman"/>
            </w:rPr>
            <w:t>34.</w:t>
          </w:r>
          <w:r>
            <w:rPr>
              <w:rFonts w:eastAsia="Times New Roman"/>
            </w:rPr>
            <w:tab/>
            <w:t xml:space="preserve">Morrison G, Eftekhari A, Fan A, Majluf F, </w:t>
          </w:r>
          <w:proofErr w:type="spellStart"/>
          <w:r>
            <w:rPr>
              <w:rFonts w:eastAsia="Times New Roman"/>
            </w:rPr>
            <w:t>Krechmer</w:t>
          </w:r>
          <w:proofErr w:type="spellEnd"/>
          <w:r>
            <w:rPr>
              <w:rFonts w:eastAsia="Times New Roman"/>
            </w:rPr>
            <w:t xml:space="preserve"> JE. The influence of personal care products on ozone-skin surface chemistry. </w:t>
          </w:r>
          <w:proofErr w:type="spellStart"/>
          <w:r>
            <w:rPr>
              <w:rFonts w:eastAsia="Times New Roman"/>
            </w:rPr>
            <w:t>PLoS</w:t>
          </w:r>
          <w:proofErr w:type="spellEnd"/>
          <w:r>
            <w:rPr>
              <w:rFonts w:eastAsia="Times New Roman"/>
            </w:rPr>
            <w:t xml:space="preserve"> One. 2022 Sep 29;17(9</w:t>
          </w:r>
          <w:proofErr w:type="gramStart"/>
          <w:r>
            <w:rPr>
              <w:rFonts w:eastAsia="Times New Roman"/>
            </w:rPr>
            <w:t>):e</w:t>
          </w:r>
          <w:proofErr w:type="gramEnd"/>
          <w:r>
            <w:rPr>
              <w:rFonts w:eastAsia="Times New Roman"/>
            </w:rPr>
            <w:t xml:space="preserve">0268263. </w:t>
          </w:r>
        </w:p>
        <w:p w14:paraId="738C6954" w14:textId="77777777" w:rsidR="00003F82" w:rsidRDefault="00003F82">
          <w:pPr>
            <w:autoSpaceDE w:val="0"/>
            <w:autoSpaceDN w:val="0"/>
            <w:ind w:hanging="640"/>
            <w:divId w:val="1236358143"/>
            <w:rPr>
              <w:rFonts w:eastAsia="Times New Roman"/>
            </w:rPr>
          </w:pPr>
          <w:r>
            <w:rPr>
              <w:rFonts w:eastAsia="Times New Roman"/>
            </w:rPr>
            <w:t>35.</w:t>
          </w:r>
          <w:r>
            <w:rPr>
              <w:rFonts w:eastAsia="Times New Roman"/>
            </w:rPr>
            <w:tab/>
            <w:t>HMDB. The Human Metabolome Database [Internet]. p. https://hmdb.ca/. Available from: https://hmdb.ca/</w:t>
          </w:r>
        </w:p>
        <w:p w14:paraId="6CB1A623" w14:textId="77777777" w:rsidR="00003F82" w:rsidRDefault="00003F82">
          <w:pPr>
            <w:autoSpaceDE w:val="0"/>
            <w:autoSpaceDN w:val="0"/>
            <w:ind w:hanging="640"/>
            <w:divId w:val="2082673635"/>
            <w:rPr>
              <w:rFonts w:eastAsia="Times New Roman"/>
            </w:rPr>
          </w:pPr>
          <w:r>
            <w:rPr>
              <w:rFonts w:eastAsia="Times New Roman"/>
            </w:rPr>
            <w:t>36.</w:t>
          </w:r>
          <w:r>
            <w:rPr>
              <w:rFonts w:eastAsia="Times New Roman"/>
            </w:rPr>
            <w:tab/>
          </w:r>
          <w:proofErr w:type="spellStart"/>
          <w:r>
            <w:rPr>
              <w:rFonts w:eastAsia="Times New Roman"/>
            </w:rPr>
            <w:t>FooDB</w:t>
          </w:r>
          <w:proofErr w:type="spellEnd"/>
          <w:r>
            <w:rPr>
              <w:rFonts w:eastAsia="Times New Roman"/>
            </w:rPr>
            <w:t xml:space="preserve">. </w:t>
          </w:r>
          <w:proofErr w:type="spellStart"/>
          <w:r>
            <w:rPr>
              <w:rFonts w:eastAsia="Times New Roman"/>
            </w:rPr>
            <w:t>FooDB</w:t>
          </w:r>
          <w:proofErr w:type="spellEnd"/>
          <w:r>
            <w:rPr>
              <w:rFonts w:eastAsia="Times New Roman"/>
            </w:rPr>
            <w:t xml:space="preserve"> [Internet]. p. https://foodb.ca/compounds/FDB002916. Available from: https://foodb.ca/compounds/FDB002916</w:t>
          </w:r>
        </w:p>
        <w:p w14:paraId="763F78D5" w14:textId="77777777" w:rsidR="00003F82" w:rsidRDefault="00003F82">
          <w:pPr>
            <w:autoSpaceDE w:val="0"/>
            <w:autoSpaceDN w:val="0"/>
            <w:ind w:hanging="640"/>
            <w:divId w:val="179468052"/>
            <w:rPr>
              <w:rFonts w:eastAsia="Times New Roman"/>
            </w:rPr>
          </w:pPr>
          <w:r>
            <w:rPr>
              <w:rFonts w:eastAsia="Times New Roman"/>
            </w:rPr>
            <w:t>37.</w:t>
          </w:r>
          <w:r>
            <w:rPr>
              <w:rFonts w:eastAsia="Times New Roman"/>
            </w:rPr>
            <w:tab/>
            <w:t xml:space="preserve">McDonnell G, Russell AD. </w:t>
          </w:r>
          <w:proofErr w:type="gramStart"/>
          <w:r>
            <w:rPr>
              <w:rFonts w:eastAsia="Times New Roman"/>
            </w:rPr>
            <w:t>Antiseptics</w:t>
          </w:r>
          <w:proofErr w:type="gramEnd"/>
          <w:r>
            <w:rPr>
              <w:rFonts w:eastAsia="Times New Roman"/>
            </w:rPr>
            <w:t xml:space="preserve"> and disinfectants: activity, action, and resistance. Clin </w:t>
          </w:r>
          <w:proofErr w:type="spellStart"/>
          <w:r>
            <w:rPr>
              <w:rFonts w:eastAsia="Times New Roman"/>
            </w:rPr>
            <w:t>Microbiol</w:t>
          </w:r>
          <w:proofErr w:type="spellEnd"/>
          <w:r>
            <w:rPr>
              <w:rFonts w:eastAsia="Times New Roman"/>
            </w:rPr>
            <w:t xml:space="preserve"> Rev [Internet]. 1999 Jan;12(1):147–79. Available from: https://pubmed.ncbi.nlm.nih.gov/9880479</w:t>
          </w:r>
        </w:p>
        <w:p w14:paraId="7C0B87C6" w14:textId="77777777" w:rsidR="00003F82" w:rsidRDefault="00003F82">
          <w:pPr>
            <w:autoSpaceDE w:val="0"/>
            <w:autoSpaceDN w:val="0"/>
            <w:ind w:hanging="640"/>
            <w:divId w:val="1718773803"/>
            <w:rPr>
              <w:rFonts w:eastAsia="Times New Roman"/>
            </w:rPr>
          </w:pPr>
          <w:r>
            <w:rPr>
              <w:rFonts w:eastAsia="Times New Roman"/>
            </w:rPr>
            <w:t>38.</w:t>
          </w:r>
          <w:r>
            <w:rPr>
              <w:rFonts w:eastAsia="Times New Roman"/>
            </w:rPr>
            <w:tab/>
            <w:t xml:space="preserve">Lu C, Wang X, Dong S, Zhang J, Li J, Zhao Y, et al. Emissions of fine particulate nitrated phenols from various on-road vehicles </w:t>
          </w:r>
          <w:proofErr w:type="gramStart"/>
          <w:r>
            <w:rPr>
              <w:rFonts w:eastAsia="Times New Roman"/>
            </w:rPr>
            <w:t>in  China</w:t>
          </w:r>
          <w:proofErr w:type="gramEnd"/>
          <w:r>
            <w:rPr>
              <w:rFonts w:eastAsia="Times New Roman"/>
            </w:rPr>
            <w:t xml:space="preserve">. Environ Res. 2019 Dec;179(Pt A):108709. </w:t>
          </w:r>
        </w:p>
        <w:p w14:paraId="6164B5A2" w14:textId="77777777" w:rsidR="00003F82" w:rsidRDefault="00003F82">
          <w:pPr>
            <w:autoSpaceDE w:val="0"/>
            <w:autoSpaceDN w:val="0"/>
            <w:ind w:hanging="640"/>
            <w:divId w:val="1579748037"/>
            <w:rPr>
              <w:rFonts w:eastAsia="Times New Roman"/>
            </w:rPr>
          </w:pPr>
          <w:r>
            <w:rPr>
              <w:rFonts w:eastAsia="Times New Roman"/>
            </w:rPr>
            <w:t>39.</w:t>
          </w:r>
          <w:r>
            <w:rPr>
              <w:rFonts w:eastAsia="Times New Roman"/>
            </w:rPr>
            <w:tab/>
            <w:t xml:space="preserve">Han J, Meng J, Chen S, Li C. Integrative analysis of the gut microbiota and metabolome in rats treated </w:t>
          </w:r>
          <w:proofErr w:type="gramStart"/>
          <w:r>
            <w:rPr>
              <w:rFonts w:eastAsia="Times New Roman"/>
            </w:rPr>
            <w:t>with  rice</w:t>
          </w:r>
          <w:proofErr w:type="gramEnd"/>
          <w:r>
            <w:rPr>
              <w:rFonts w:eastAsia="Times New Roman"/>
            </w:rPr>
            <w:t xml:space="preserve"> straw biochar by 16S rRNA gene sequencing and LC/MS-based metabolomics. Sci Rep. 2019 Nov;9(1):17860. </w:t>
          </w:r>
        </w:p>
        <w:p w14:paraId="6F98E7AF" w14:textId="77777777" w:rsidR="00003F82" w:rsidRDefault="00003F82">
          <w:pPr>
            <w:autoSpaceDE w:val="0"/>
            <w:autoSpaceDN w:val="0"/>
            <w:ind w:hanging="640"/>
            <w:divId w:val="885020951"/>
            <w:rPr>
              <w:rFonts w:eastAsia="Times New Roman"/>
            </w:rPr>
          </w:pPr>
          <w:r>
            <w:rPr>
              <w:rFonts w:eastAsia="Times New Roman"/>
            </w:rPr>
            <w:t>40.</w:t>
          </w:r>
          <w:r>
            <w:rPr>
              <w:rFonts w:eastAsia="Times New Roman"/>
            </w:rPr>
            <w:tab/>
            <w:t xml:space="preserve">Haze S, </w:t>
          </w:r>
          <w:proofErr w:type="spellStart"/>
          <w:r>
            <w:rPr>
              <w:rFonts w:eastAsia="Times New Roman"/>
            </w:rPr>
            <w:t>Gozu</w:t>
          </w:r>
          <w:proofErr w:type="spellEnd"/>
          <w:r>
            <w:rPr>
              <w:rFonts w:eastAsia="Times New Roman"/>
            </w:rPr>
            <w:t xml:space="preserve"> Y, Nakamura S, Kohno Y, </w:t>
          </w:r>
          <w:proofErr w:type="spellStart"/>
          <w:r>
            <w:rPr>
              <w:rFonts w:eastAsia="Times New Roman"/>
            </w:rPr>
            <w:t>Sawano</w:t>
          </w:r>
          <w:proofErr w:type="spellEnd"/>
          <w:r>
            <w:rPr>
              <w:rFonts w:eastAsia="Times New Roman"/>
            </w:rPr>
            <w:t xml:space="preserve"> K, Ohta H, et al. 2-Nonenal Newly Found in Human Body </w:t>
          </w:r>
          <w:proofErr w:type="spellStart"/>
          <w:r>
            <w:rPr>
              <w:rFonts w:eastAsia="Times New Roman"/>
            </w:rPr>
            <w:t>Odor</w:t>
          </w:r>
          <w:proofErr w:type="spellEnd"/>
          <w:r>
            <w:rPr>
              <w:rFonts w:eastAsia="Times New Roman"/>
            </w:rPr>
            <w:t xml:space="preserve"> Tends to Increase with Aging. Journal of Investigative Dermatology [Internet]. 2001;116(4):520–4. Available from: https://www.sciencedirect.com/science/article/pii/S0022202X15411984</w:t>
          </w:r>
        </w:p>
        <w:p w14:paraId="57FD0AA0" w14:textId="77777777" w:rsidR="00003F82" w:rsidRDefault="00003F82">
          <w:pPr>
            <w:autoSpaceDE w:val="0"/>
            <w:autoSpaceDN w:val="0"/>
            <w:ind w:hanging="640"/>
            <w:divId w:val="1559854927"/>
            <w:rPr>
              <w:rFonts w:eastAsia="Times New Roman"/>
            </w:rPr>
          </w:pPr>
          <w:r>
            <w:rPr>
              <w:rFonts w:eastAsia="Times New Roman"/>
            </w:rPr>
            <w:t>41.</w:t>
          </w:r>
          <w:r>
            <w:rPr>
              <w:rFonts w:eastAsia="Times New Roman"/>
            </w:rPr>
            <w:tab/>
          </w:r>
          <w:proofErr w:type="spellStart"/>
          <w:r>
            <w:rPr>
              <w:rFonts w:eastAsia="Times New Roman"/>
            </w:rPr>
            <w:t>Mochalski</w:t>
          </w:r>
          <w:proofErr w:type="spellEnd"/>
          <w:r>
            <w:rPr>
              <w:rFonts w:eastAsia="Times New Roman"/>
            </w:rPr>
            <w:t xml:space="preserve"> P, </w:t>
          </w:r>
          <w:proofErr w:type="spellStart"/>
          <w:r>
            <w:rPr>
              <w:rFonts w:eastAsia="Times New Roman"/>
            </w:rPr>
            <w:t>Wiesenhofer</w:t>
          </w:r>
          <w:proofErr w:type="spellEnd"/>
          <w:r>
            <w:rPr>
              <w:rFonts w:eastAsia="Times New Roman"/>
            </w:rPr>
            <w:t xml:space="preserve"> H, Allers M, Zimmermann S, Guntner AT, Pineau NJ, et al. Monitoring of selected skin- and breath-borne volatile organic compounds emitted from the human body using gas chromatography ion mobility spectrometry (GC-IMS). J </w:t>
          </w:r>
          <w:proofErr w:type="spellStart"/>
          <w:r>
            <w:rPr>
              <w:rFonts w:eastAsia="Times New Roman"/>
            </w:rPr>
            <w:t>Chromatogr</w:t>
          </w:r>
          <w:proofErr w:type="spellEnd"/>
          <w:r>
            <w:rPr>
              <w:rFonts w:eastAsia="Times New Roman"/>
            </w:rPr>
            <w:t xml:space="preserve"> B </w:t>
          </w:r>
          <w:proofErr w:type="spellStart"/>
          <w:r>
            <w:rPr>
              <w:rFonts w:eastAsia="Times New Roman"/>
            </w:rPr>
            <w:t>Analyt</w:t>
          </w:r>
          <w:proofErr w:type="spellEnd"/>
          <w:r>
            <w:rPr>
              <w:rFonts w:eastAsia="Times New Roman"/>
            </w:rPr>
            <w:t xml:space="preserve"> </w:t>
          </w:r>
          <w:proofErr w:type="spellStart"/>
          <w:r>
            <w:rPr>
              <w:rFonts w:eastAsia="Times New Roman"/>
            </w:rPr>
            <w:t>Technol</w:t>
          </w:r>
          <w:proofErr w:type="spellEnd"/>
          <w:r>
            <w:rPr>
              <w:rFonts w:eastAsia="Times New Roman"/>
            </w:rPr>
            <w:t xml:space="preserve"> Biomed Life Sci [Internet]. </w:t>
          </w:r>
          <w:proofErr w:type="gramStart"/>
          <w:r>
            <w:rPr>
              <w:rFonts w:eastAsia="Times New Roman"/>
            </w:rPr>
            <w:t>2018;1076:29</w:t>
          </w:r>
          <w:proofErr w:type="gramEnd"/>
          <w:r>
            <w:rPr>
              <w:rFonts w:eastAsia="Times New Roman"/>
            </w:rPr>
            <w:t>–34. Available from: http://ovidsp.ovid.com/ovidweb.cgi?T=JS&amp;PAGE=reference&amp;D=med15&amp;NEWS=N&amp;AN=29396365</w:t>
          </w:r>
        </w:p>
        <w:p w14:paraId="218D8540" w14:textId="77777777" w:rsidR="00003F82" w:rsidRDefault="00003F82">
          <w:pPr>
            <w:autoSpaceDE w:val="0"/>
            <w:autoSpaceDN w:val="0"/>
            <w:ind w:hanging="640"/>
            <w:divId w:val="545486397"/>
            <w:rPr>
              <w:rFonts w:eastAsia="Times New Roman"/>
            </w:rPr>
          </w:pPr>
          <w:r>
            <w:rPr>
              <w:rFonts w:eastAsia="Times New Roman"/>
            </w:rPr>
            <w:t>42.</w:t>
          </w:r>
          <w:r>
            <w:rPr>
              <w:rFonts w:eastAsia="Times New Roman"/>
            </w:rPr>
            <w:tab/>
            <w:t xml:space="preserve">Ashrafi M, White I, </w:t>
          </w:r>
          <w:proofErr w:type="spellStart"/>
          <w:r>
            <w:rPr>
              <w:rFonts w:eastAsia="Times New Roman"/>
            </w:rPr>
            <w:t>Muhamadali</w:t>
          </w:r>
          <w:proofErr w:type="spellEnd"/>
          <w:r>
            <w:rPr>
              <w:rFonts w:eastAsia="Times New Roman"/>
            </w:rPr>
            <w:t xml:space="preserve"> H, Alonso-Rasgado T, Goodacre R, Bayat A, et al. First identification of volatile biomarker profiles and their associations in acute wound healing processes in human skin. Wound Repair and Regeneration [Internet]. 2018;26(4</w:t>
          </w:r>
          <w:proofErr w:type="gramStart"/>
          <w:r>
            <w:rPr>
              <w:rFonts w:eastAsia="Times New Roman"/>
            </w:rPr>
            <w:t>):A</w:t>
          </w:r>
          <w:proofErr w:type="gramEnd"/>
          <w:r>
            <w:rPr>
              <w:rFonts w:eastAsia="Times New Roman"/>
            </w:rPr>
            <w:t>2. Available from: http://ovidsp.ovid.com/ovidweb.cgi?T=JS&amp;PAGE=reference&amp;D=emed19&amp;NEWS=N&amp;AN=625646124</w:t>
          </w:r>
        </w:p>
        <w:p w14:paraId="4D3DBC05" w14:textId="77777777" w:rsidR="00003F82" w:rsidRDefault="00003F82">
          <w:pPr>
            <w:autoSpaceDE w:val="0"/>
            <w:autoSpaceDN w:val="0"/>
            <w:ind w:hanging="640"/>
            <w:divId w:val="1046222723"/>
            <w:rPr>
              <w:rFonts w:eastAsia="Times New Roman"/>
            </w:rPr>
          </w:pPr>
          <w:r>
            <w:rPr>
              <w:rFonts w:eastAsia="Times New Roman"/>
            </w:rPr>
            <w:t>43.</w:t>
          </w:r>
          <w:r>
            <w:rPr>
              <w:rFonts w:eastAsia="Times New Roman"/>
            </w:rPr>
            <w:tab/>
            <w:t xml:space="preserve">Ashrafi M, White I, </w:t>
          </w:r>
          <w:proofErr w:type="spellStart"/>
          <w:r>
            <w:rPr>
              <w:rFonts w:eastAsia="Times New Roman"/>
            </w:rPr>
            <w:t>Muhamadali</w:t>
          </w:r>
          <w:proofErr w:type="spellEnd"/>
          <w:r>
            <w:rPr>
              <w:rFonts w:eastAsia="Times New Roman"/>
            </w:rPr>
            <w:t xml:space="preserve"> H, Alonso-Rasgado T, Goodacre R, Bayat A, et al. First identification of volatile biomarker profiles and their associations in acute wound healing processes in human skin. Wound Repair and Regeneration [Internet]. 2018;26(1</w:t>
          </w:r>
          <w:proofErr w:type="gramStart"/>
          <w:r>
            <w:rPr>
              <w:rFonts w:eastAsia="Times New Roman"/>
            </w:rPr>
            <w:t>):A</w:t>
          </w:r>
          <w:proofErr w:type="gramEnd"/>
          <w:r>
            <w:rPr>
              <w:rFonts w:eastAsia="Times New Roman"/>
            </w:rPr>
            <w:t>23. Available from: http://ovidsp.ovid.com/ovidweb.cgi?T=JS&amp;PAGE=reference&amp;D=emed19&amp;NEWS=N&amp;AN=622081441</w:t>
          </w:r>
        </w:p>
        <w:p w14:paraId="5462E880" w14:textId="77777777" w:rsidR="00003F82" w:rsidRDefault="00003F82">
          <w:pPr>
            <w:autoSpaceDE w:val="0"/>
            <w:autoSpaceDN w:val="0"/>
            <w:ind w:hanging="640"/>
            <w:divId w:val="342442698"/>
            <w:rPr>
              <w:rFonts w:eastAsia="Times New Roman"/>
            </w:rPr>
          </w:pPr>
          <w:r>
            <w:rPr>
              <w:rFonts w:eastAsia="Times New Roman"/>
            </w:rPr>
            <w:lastRenderedPageBreak/>
            <w:t>44.</w:t>
          </w:r>
          <w:r>
            <w:rPr>
              <w:rFonts w:eastAsia="Times New Roman"/>
            </w:rPr>
            <w:tab/>
            <w:t xml:space="preserve">Thomas AN, </w:t>
          </w:r>
          <w:proofErr w:type="spellStart"/>
          <w:r>
            <w:rPr>
              <w:rFonts w:eastAsia="Times New Roman"/>
            </w:rPr>
            <w:t>Riazanskaia</w:t>
          </w:r>
          <w:proofErr w:type="spellEnd"/>
          <w:r>
            <w:rPr>
              <w:rFonts w:eastAsia="Times New Roman"/>
            </w:rPr>
            <w:t xml:space="preserve"> S, Cheung W, Xu Y, Goodacre R, Thomas CLP, et al. Novel </w:t>
          </w:r>
          <w:proofErr w:type="spellStart"/>
          <w:r>
            <w:rPr>
              <w:rFonts w:eastAsia="Times New Roman"/>
            </w:rPr>
            <w:t>noninvasive</w:t>
          </w:r>
          <w:proofErr w:type="spellEnd"/>
          <w:r>
            <w:rPr>
              <w:rFonts w:eastAsia="Times New Roman"/>
            </w:rPr>
            <w:t xml:space="preserve"> identification of biomarkers by analytical profiling of chronic wounds using volatile organic compounds. Wound Repair Regen [Internet]. 2010;18(4):391–400. Available from: http://ovidsp.ovid.com/ovidweb.cgi?T=JS&amp;PAGE=reference&amp;D=med8&amp;NEWS=N&amp;AN=20492633</w:t>
          </w:r>
        </w:p>
        <w:p w14:paraId="717E6AC9" w14:textId="77777777" w:rsidR="00003F82" w:rsidRDefault="00003F82">
          <w:pPr>
            <w:autoSpaceDE w:val="0"/>
            <w:autoSpaceDN w:val="0"/>
            <w:ind w:hanging="640"/>
            <w:divId w:val="1423643674"/>
            <w:rPr>
              <w:rFonts w:eastAsia="Times New Roman"/>
            </w:rPr>
          </w:pPr>
          <w:r>
            <w:rPr>
              <w:rFonts w:eastAsia="Times New Roman"/>
            </w:rPr>
            <w:t>45.</w:t>
          </w:r>
          <w:r>
            <w:rPr>
              <w:rFonts w:eastAsia="Times New Roman"/>
            </w:rPr>
            <w:tab/>
            <w:t>Duffy E, Jacobs MR, Kirby B, Morrin A. Probing skin physiology through the volatile footprint: Discriminating volatile emissions before and after acute barrier disruption. Exp Dermatol [Internet]. 2017;26(10):919–25. Available from: http://ovidsp.ovid.com/ovidweb.cgi?T=JS&amp;PAGE=reference&amp;D=med14&amp;NEWS=N&amp;AN=28370710</w:t>
          </w:r>
        </w:p>
        <w:p w14:paraId="19D39DA1" w14:textId="77777777" w:rsidR="00003F82" w:rsidRDefault="00003F82">
          <w:pPr>
            <w:autoSpaceDE w:val="0"/>
            <w:autoSpaceDN w:val="0"/>
            <w:ind w:hanging="640"/>
            <w:divId w:val="1221408268"/>
            <w:rPr>
              <w:rFonts w:eastAsia="Times New Roman"/>
            </w:rPr>
          </w:pPr>
          <w:r>
            <w:rPr>
              <w:rFonts w:eastAsia="Times New Roman"/>
            </w:rPr>
            <w:t>46.</w:t>
          </w:r>
          <w:r>
            <w:rPr>
              <w:rFonts w:eastAsia="Times New Roman"/>
            </w:rPr>
            <w:tab/>
            <w:t xml:space="preserve">Silverdale M, Trivedi D, Sinclair E, Xu Y, Liscio C, Banks P, et al. Sniffing Parkinson’s in the masses: </w:t>
          </w:r>
          <w:proofErr w:type="spellStart"/>
          <w:r>
            <w:rPr>
              <w:rFonts w:eastAsia="Times New Roman"/>
            </w:rPr>
            <w:t>Volatilome</w:t>
          </w:r>
          <w:proofErr w:type="spellEnd"/>
          <w:r>
            <w:rPr>
              <w:rFonts w:eastAsia="Times New Roman"/>
            </w:rPr>
            <w:t xml:space="preserve"> analysis for Parkinson’s disease diagnostics. Movement Disorders [Internet]. 2018;33(Supplement 2</w:t>
          </w:r>
          <w:proofErr w:type="gramStart"/>
          <w:r>
            <w:rPr>
              <w:rFonts w:eastAsia="Times New Roman"/>
            </w:rPr>
            <w:t>):S</w:t>
          </w:r>
          <w:proofErr w:type="gramEnd"/>
          <w:r>
            <w:rPr>
              <w:rFonts w:eastAsia="Times New Roman"/>
            </w:rPr>
            <w:t>384. Available from: http://ovidsp.ovid.com/ovidweb.cgi?T=JS&amp;PAGE=reference&amp;D=emed19&amp;NEWS=N&amp;AN=624550110</w:t>
          </w:r>
        </w:p>
        <w:p w14:paraId="6652DFA9" w14:textId="77777777" w:rsidR="00003F82" w:rsidRDefault="00003F82">
          <w:pPr>
            <w:autoSpaceDE w:val="0"/>
            <w:autoSpaceDN w:val="0"/>
            <w:ind w:hanging="640"/>
            <w:divId w:val="128061303"/>
            <w:rPr>
              <w:rFonts w:eastAsia="Times New Roman"/>
            </w:rPr>
          </w:pPr>
          <w:r>
            <w:rPr>
              <w:rFonts w:eastAsia="Times New Roman"/>
            </w:rPr>
            <w:t>47.</w:t>
          </w:r>
          <w:r>
            <w:rPr>
              <w:rFonts w:eastAsia="Times New Roman"/>
            </w:rPr>
            <w:tab/>
            <w:t>Trivedi DK, Sinclair E, Xu Y, Sarkar D, Walton-Doyle C, Liscio C, et al. Discovery of Volatile Biomarkers of Parkinson’s Disease from Sebum. ACS Cent Sci [Internet]. 2019 Apr 24;5(4):599–606. Available from: https://doi.org/10.1021/acscentsci.8b00879</w:t>
          </w:r>
        </w:p>
        <w:p w14:paraId="145B3CC0" w14:textId="77777777" w:rsidR="00003F82" w:rsidRDefault="00003F82">
          <w:pPr>
            <w:autoSpaceDE w:val="0"/>
            <w:autoSpaceDN w:val="0"/>
            <w:ind w:hanging="640"/>
            <w:divId w:val="1563638188"/>
            <w:rPr>
              <w:rFonts w:eastAsia="Times New Roman"/>
            </w:rPr>
          </w:pPr>
          <w:r>
            <w:rPr>
              <w:rFonts w:eastAsia="Times New Roman"/>
            </w:rPr>
            <w:t>48.</w:t>
          </w:r>
          <w:r>
            <w:rPr>
              <w:rFonts w:eastAsia="Times New Roman"/>
            </w:rPr>
            <w:tab/>
            <w:t xml:space="preserve">Sinclair E, Walton-Doyle C, Sarkar D, Hollywood KA, Milne J, Lim SH, et al. Validating Differential </w:t>
          </w:r>
          <w:proofErr w:type="spellStart"/>
          <w:r>
            <w:rPr>
              <w:rFonts w:eastAsia="Times New Roman"/>
            </w:rPr>
            <w:t>Volatilome</w:t>
          </w:r>
          <w:proofErr w:type="spellEnd"/>
          <w:r>
            <w:rPr>
              <w:rFonts w:eastAsia="Times New Roman"/>
            </w:rPr>
            <w:t xml:space="preserve"> Profiles in Parkinson’s Disease. ACS Cent Sci [Internet]. 2021 Feb 24;7(2):300–6. Available from: https://doi.org/10.1021/acscentsci.0c01028</w:t>
          </w:r>
        </w:p>
        <w:p w14:paraId="0B3649E0" w14:textId="77777777" w:rsidR="00003F82" w:rsidRDefault="00003F82">
          <w:pPr>
            <w:autoSpaceDE w:val="0"/>
            <w:autoSpaceDN w:val="0"/>
            <w:ind w:hanging="640"/>
            <w:divId w:val="637951212"/>
            <w:rPr>
              <w:rFonts w:eastAsia="Times New Roman"/>
            </w:rPr>
          </w:pPr>
          <w:r>
            <w:rPr>
              <w:rFonts w:eastAsia="Times New Roman"/>
            </w:rPr>
            <w:t>49.</w:t>
          </w:r>
          <w:r>
            <w:rPr>
              <w:rFonts w:eastAsia="Times New Roman"/>
            </w:rPr>
            <w:tab/>
            <w:t xml:space="preserve">Dormont L, </w:t>
          </w:r>
          <w:proofErr w:type="spellStart"/>
          <w:r>
            <w:rPr>
              <w:rFonts w:eastAsia="Times New Roman"/>
            </w:rPr>
            <w:t>Bessiere</w:t>
          </w:r>
          <w:proofErr w:type="spellEnd"/>
          <w:r>
            <w:rPr>
              <w:rFonts w:eastAsia="Times New Roman"/>
            </w:rPr>
            <w:t xml:space="preserve"> JM, McKey D, </w:t>
          </w:r>
          <w:proofErr w:type="spellStart"/>
          <w:r>
            <w:rPr>
              <w:rFonts w:eastAsia="Times New Roman"/>
            </w:rPr>
            <w:t>Cohuet</w:t>
          </w:r>
          <w:proofErr w:type="spellEnd"/>
          <w:r>
            <w:rPr>
              <w:rFonts w:eastAsia="Times New Roman"/>
            </w:rPr>
            <w:t xml:space="preserve"> A. New methods for field collection of human skin volatiles and perspectives for their application in the chemical ecology of human-pathogen-vector interactions. J Exp </w:t>
          </w:r>
          <w:proofErr w:type="spellStart"/>
          <w:r>
            <w:rPr>
              <w:rFonts w:eastAsia="Times New Roman"/>
            </w:rPr>
            <w:t>Biol</w:t>
          </w:r>
          <w:proofErr w:type="spellEnd"/>
          <w:r>
            <w:rPr>
              <w:rFonts w:eastAsia="Times New Roman"/>
            </w:rPr>
            <w:t xml:space="preserve"> [Internet]. 2013;216(Pt 15):2783–8. Available from: http://ovidsp.ovid.com/ovidweb.cgi?T=JS&amp;PAGE=reference&amp;D=med10&amp;NEWS=N&amp;AN=23580718</w:t>
          </w:r>
        </w:p>
        <w:p w14:paraId="3CBCCBB9" w14:textId="77777777" w:rsidR="00003F82" w:rsidRDefault="00003F82">
          <w:pPr>
            <w:autoSpaceDE w:val="0"/>
            <w:autoSpaceDN w:val="0"/>
            <w:ind w:hanging="640"/>
            <w:divId w:val="1562474087"/>
            <w:rPr>
              <w:rFonts w:eastAsia="Times New Roman"/>
            </w:rPr>
          </w:pPr>
          <w:r>
            <w:rPr>
              <w:rFonts w:eastAsia="Times New Roman"/>
            </w:rPr>
            <w:t>50.</w:t>
          </w:r>
          <w:r>
            <w:rPr>
              <w:rFonts w:eastAsia="Times New Roman"/>
            </w:rPr>
            <w:tab/>
          </w:r>
          <w:proofErr w:type="spellStart"/>
          <w:r>
            <w:rPr>
              <w:rFonts w:eastAsia="Times New Roman"/>
            </w:rPr>
            <w:t>Meijerink</w:t>
          </w:r>
          <w:proofErr w:type="spellEnd"/>
          <w:r>
            <w:rPr>
              <w:rFonts w:eastAsia="Times New Roman"/>
            </w:rPr>
            <w:t xml:space="preserve"> J, </w:t>
          </w:r>
          <w:proofErr w:type="spellStart"/>
          <w:r>
            <w:rPr>
              <w:rFonts w:eastAsia="Times New Roman"/>
            </w:rPr>
            <w:t>Braks</w:t>
          </w:r>
          <w:proofErr w:type="spellEnd"/>
          <w:r>
            <w:rPr>
              <w:rFonts w:eastAsia="Times New Roman"/>
            </w:rPr>
            <w:t xml:space="preserve"> MAH, Brack AA, Adam W, Dekker T, Posthumus MA, et al. Identification of Olfactory Stimulants for Anopheles gambiae from Human Sweat Samples. J Chem </w:t>
          </w:r>
          <w:proofErr w:type="spellStart"/>
          <w:r>
            <w:rPr>
              <w:rFonts w:eastAsia="Times New Roman"/>
            </w:rPr>
            <w:t>Ecol</w:t>
          </w:r>
          <w:proofErr w:type="spellEnd"/>
          <w:r>
            <w:rPr>
              <w:rFonts w:eastAsia="Times New Roman"/>
            </w:rPr>
            <w:t xml:space="preserve"> [Internet]. 2000;26(6):1367–82. Available from: https://doi.org/10.1023/A:1005475422978</w:t>
          </w:r>
        </w:p>
        <w:p w14:paraId="31E05EA3" w14:textId="77777777" w:rsidR="00003F82" w:rsidRDefault="00003F82">
          <w:pPr>
            <w:autoSpaceDE w:val="0"/>
            <w:autoSpaceDN w:val="0"/>
            <w:ind w:hanging="640"/>
            <w:divId w:val="1902328581"/>
            <w:rPr>
              <w:rFonts w:eastAsia="Times New Roman"/>
            </w:rPr>
          </w:pPr>
          <w:r>
            <w:rPr>
              <w:rFonts w:eastAsia="Times New Roman"/>
            </w:rPr>
            <w:t>51.</w:t>
          </w:r>
          <w:r>
            <w:rPr>
              <w:rFonts w:eastAsia="Times New Roman"/>
            </w:rPr>
            <w:tab/>
            <w:t xml:space="preserve">Williams H, Pembroke A. Sniffer dogs in the melanoma clinic? Vol. 1, Lancet (London, England). England; 1989. p. 734. </w:t>
          </w:r>
        </w:p>
        <w:p w14:paraId="079B524F" w14:textId="77777777" w:rsidR="00003F82" w:rsidRDefault="00003F82">
          <w:pPr>
            <w:autoSpaceDE w:val="0"/>
            <w:autoSpaceDN w:val="0"/>
            <w:ind w:hanging="640"/>
            <w:divId w:val="1429694811"/>
            <w:rPr>
              <w:rFonts w:eastAsia="Times New Roman"/>
            </w:rPr>
          </w:pPr>
          <w:r>
            <w:rPr>
              <w:rFonts w:eastAsia="Times New Roman"/>
            </w:rPr>
            <w:t>52.</w:t>
          </w:r>
          <w:r>
            <w:rPr>
              <w:rFonts w:eastAsia="Times New Roman"/>
            </w:rPr>
            <w:tab/>
            <w:t xml:space="preserve">Abaffy T, Moller MG, Riemer DD, </w:t>
          </w:r>
          <w:proofErr w:type="spellStart"/>
          <w:r>
            <w:rPr>
              <w:rFonts w:eastAsia="Times New Roman"/>
            </w:rPr>
            <w:t>Milikowski</w:t>
          </w:r>
          <w:proofErr w:type="spellEnd"/>
          <w:r>
            <w:rPr>
              <w:rFonts w:eastAsia="Times New Roman"/>
            </w:rPr>
            <w:t xml:space="preserve"> C, DeFazio RA. Comparative analysis of volatile metabolomics signals from melanoma and benign skin: A pilot study. Metabolomics [Internet]. 2013;9(5):998–1008. Available from: http://ovidsp.ovid.com/ovidweb.cgi?T=JS&amp;PAGE=reference&amp;D=emed14&amp;NEWS=N&amp;AN=52517430</w:t>
          </w:r>
        </w:p>
        <w:p w14:paraId="6CB151ED" w14:textId="77777777" w:rsidR="00003F82" w:rsidRDefault="00003F82">
          <w:pPr>
            <w:autoSpaceDE w:val="0"/>
            <w:autoSpaceDN w:val="0"/>
            <w:ind w:hanging="640"/>
            <w:divId w:val="1641690997"/>
            <w:rPr>
              <w:rFonts w:eastAsia="Times New Roman"/>
            </w:rPr>
          </w:pPr>
          <w:r>
            <w:rPr>
              <w:rFonts w:eastAsia="Times New Roman"/>
            </w:rPr>
            <w:t>53.</w:t>
          </w:r>
          <w:r>
            <w:rPr>
              <w:rFonts w:eastAsia="Times New Roman"/>
            </w:rPr>
            <w:tab/>
            <w:t xml:space="preserve">Abaffy T, Duncan R, Riemer DD, Tietje O, Elgart G, </w:t>
          </w:r>
          <w:proofErr w:type="spellStart"/>
          <w:r>
            <w:rPr>
              <w:rFonts w:eastAsia="Times New Roman"/>
            </w:rPr>
            <w:t>Milikowski</w:t>
          </w:r>
          <w:proofErr w:type="spellEnd"/>
          <w:r>
            <w:rPr>
              <w:rFonts w:eastAsia="Times New Roman"/>
            </w:rPr>
            <w:t xml:space="preserve"> C, et al. Differential volatile signatures from skin, </w:t>
          </w:r>
          <w:proofErr w:type="spellStart"/>
          <w:proofErr w:type="gramStart"/>
          <w:r>
            <w:rPr>
              <w:rFonts w:eastAsia="Times New Roman"/>
            </w:rPr>
            <w:t>naevi</w:t>
          </w:r>
          <w:proofErr w:type="spellEnd"/>
          <w:proofErr w:type="gramEnd"/>
          <w:r>
            <w:rPr>
              <w:rFonts w:eastAsia="Times New Roman"/>
            </w:rPr>
            <w:t xml:space="preserve"> and melanoma: a novel approach to detect a pathological process. </w:t>
          </w:r>
          <w:proofErr w:type="spellStart"/>
          <w:r>
            <w:rPr>
              <w:rFonts w:eastAsia="Times New Roman"/>
            </w:rPr>
            <w:t>PLoS</w:t>
          </w:r>
          <w:proofErr w:type="spellEnd"/>
          <w:r>
            <w:rPr>
              <w:rFonts w:eastAsia="Times New Roman"/>
            </w:rPr>
            <w:t xml:space="preserve"> One [Internet]. 2010;5(11</w:t>
          </w:r>
          <w:proofErr w:type="gramStart"/>
          <w:r>
            <w:rPr>
              <w:rFonts w:eastAsia="Times New Roman"/>
            </w:rPr>
            <w:t>):e</w:t>
          </w:r>
          <w:proofErr w:type="gramEnd"/>
          <w:r>
            <w:rPr>
              <w:rFonts w:eastAsia="Times New Roman"/>
            </w:rPr>
            <w:t>13813. Available from: http://ovidsp.ovid.com/ovidweb.cgi?T=JS&amp;PAGE=reference&amp;D=med8&amp;NEWS=N&amp;AN=21079799</w:t>
          </w:r>
        </w:p>
        <w:p w14:paraId="69A0D7E6" w14:textId="77777777" w:rsidR="00003F82" w:rsidRDefault="00003F82">
          <w:pPr>
            <w:autoSpaceDE w:val="0"/>
            <w:autoSpaceDN w:val="0"/>
            <w:ind w:hanging="640"/>
            <w:divId w:val="695614491"/>
            <w:rPr>
              <w:rFonts w:eastAsia="Times New Roman"/>
            </w:rPr>
          </w:pPr>
          <w:r>
            <w:rPr>
              <w:rFonts w:eastAsia="Times New Roman"/>
            </w:rPr>
            <w:lastRenderedPageBreak/>
            <w:t>54.</w:t>
          </w:r>
          <w:r>
            <w:rPr>
              <w:rFonts w:eastAsia="Times New Roman"/>
            </w:rPr>
            <w:tab/>
          </w:r>
          <w:proofErr w:type="spellStart"/>
          <w:r>
            <w:rPr>
              <w:rFonts w:eastAsia="Times New Roman"/>
            </w:rPr>
            <w:t>Monedeiro</w:t>
          </w:r>
          <w:proofErr w:type="spellEnd"/>
          <w:r>
            <w:rPr>
              <w:rFonts w:eastAsia="Times New Roman"/>
            </w:rPr>
            <w:t xml:space="preserve"> F, Dos Reis RB, Peria FM, Sares CTG, De Martinis BS. Investigation of sweat VOC profiles in assessment of cancer biomarkers </w:t>
          </w:r>
          <w:proofErr w:type="gramStart"/>
          <w:r>
            <w:rPr>
              <w:rFonts w:eastAsia="Times New Roman"/>
            </w:rPr>
            <w:t>using  HS</w:t>
          </w:r>
          <w:proofErr w:type="gramEnd"/>
          <w:r>
            <w:rPr>
              <w:rFonts w:eastAsia="Times New Roman"/>
            </w:rPr>
            <w:t xml:space="preserve">-GC-MS. J Breath Res. 2020 Feb;14(2):26009. </w:t>
          </w:r>
        </w:p>
        <w:p w14:paraId="5A87747C" w14:textId="77777777" w:rsidR="00003F82" w:rsidRDefault="00003F82">
          <w:pPr>
            <w:autoSpaceDE w:val="0"/>
            <w:autoSpaceDN w:val="0"/>
            <w:ind w:hanging="640"/>
            <w:divId w:val="1953124322"/>
            <w:rPr>
              <w:rFonts w:eastAsia="Times New Roman"/>
            </w:rPr>
          </w:pPr>
          <w:r>
            <w:rPr>
              <w:rFonts w:eastAsia="Times New Roman"/>
            </w:rPr>
            <w:t>55.</w:t>
          </w:r>
          <w:r>
            <w:rPr>
              <w:rFonts w:eastAsia="Times New Roman"/>
            </w:rPr>
            <w:tab/>
          </w:r>
          <w:proofErr w:type="spellStart"/>
          <w:r>
            <w:rPr>
              <w:rFonts w:eastAsia="Times New Roman"/>
            </w:rPr>
            <w:t>Aboelella</w:t>
          </w:r>
          <w:proofErr w:type="spellEnd"/>
          <w:r>
            <w:rPr>
              <w:rFonts w:eastAsia="Times New Roman"/>
            </w:rPr>
            <w:t xml:space="preserve"> NS, Brandle C, Kim T, Ding ZC, Zhou G. Oxidative Stress in the </w:t>
          </w:r>
          <w:proofErr w:type="spellStart"/>
          <w:r>
            <w:rPr>
              <w:rFonts w:eastAsia="Times New Roman"/>
            </w:rPr>
            <w:t>Tumor</w:t>
          </w:r>
          <w:proofErr w:type="spellEnd"/>
          <w:r>
            <w:rPr>
              <w:rFonts w:eastAsia="Times New Roman"/>
            </w:rPr>
            <w:t xml:space="preserve"> Microenvironment and Its Relevance to Cancer Immunotherapy. Cancers (Basel) [Internet]. 2021 Feb 27;13(5):986. Available from: https://pubmed.ncbi.nlm.nih.gov/33673398</w:t>
          </w:r>
        </w:p>
        <w:p w14:paraId="198CA266" w14:textId="77777777" w:rsidR="00003F82" w:rsidRDefault="00003F82">
          <w:pPr>
            <w:autoSpaceDE w:val="0"/>
            <w:autoSpaceDN w:val="0"/>
            <w:ind w:hanging="640"/>
            <w:divId w:val="954750818"/>
            <w:rPr>
              <w:rFonts w:eastAsia="Times New Roman"/>
            </w:rPr>
          </w:pPr>
          <w:r>
            <w:rPr>
              <w:rFonts w:eastAsia="Times New Roman"/>
            </w:rPr>
            <w:t>56.</w:t>
          </w:r>
          <w:r>
            <w:rPr>
              <w:rFonts w:eastAsia="Times New Roman"/>
            </w:rPr>
            <w:tab/>
            <w:t xml:space="preserve">Ratcliffe N, Wieczorek T, </w:t>
          </w:r>
          <w:proofErr w:type="spellStart"/>
          <w:r>
            <w:rPr>
              <w:rFonts w:eastAsia="Times New Roman"/>
            </w:rPr>
            <w:t>Drabińska</w:t>
          </w:r>
          <w:proofErr w:type="spellEnd"/>
          <w:r>
            <w:rPr>
              <w:rFonts w:eastAsia="Times New Roman"/>
            </w:rPr>
            <w:t xml:space="preserve"> N, Gould O, Osborne A, De Lacy Costello B. A mechanistic study and review of volatile products from peroxidation of unsaturated fatty acids: an aid to understanding the origins of volatile organic compounds from the human body. J Breath Res [Internet]. 2020 May 27;14(3):034001. Available from: https://iopscience.iop.org/article/10.1088/1752-7163/ab7f9d</w:t>
          </w:r>
        </w:p>
        <w:p w14:paraId="433EE55E" w14:textId="77777777" w:rsidR="00003F82" w:rsidRDefault="00003F82">
          <w:pPr>
            <w:autoSpaceDE w:val="0"/>
            <w:autoSpaceDN w:val="0"/>
            <w:ind w:hanging="640"/>
            <w:divId w:val="1895967702"/>
            <w:rPr>
              <w:rFonts w:eastAsia="Times New Roman"/>
            </w:rPr>
          </w:pPr>
          <w:r>
            <w:rPr>
              <w:rFonts w:eastAsia="Times New Roman"/>
            </w:rPr>
            <w:t>57.</w:t>
          </w:r>
          <w:r>
            <w:rPr>
              <w:rFonts w:eastAsia="Times New Roman"/>
            </w:rPr>
            <w:tab/>
            <w:t xml:space="preserve">Salman D, Ibrahim W, </w:t>
          </w:r>
          <w:proofErr w:type="spellStart"/>
          <w:r>
            <w:rPr>
              <w:rFonts w:eastAsia="Times New Roman"/>
            </w:rPr>
            <w:t>Kanabar</w:t>
          </w:r>
          <w:proofErr w:type="spellEnd"/>
          <w:r>
            <w:rPr>
              <w:rFonts w:eastAsia="Times New Roman"/>
            </w:rPr>
            <w:t xml:space="preserve"> A, Joyce A, Zhao B, </w:t>
          </w:r>
          <w:proofErr w:type="spellStart"/>
          <w:r>
            <w:rPr>
              <w:rFonts w:eastAsia="Times New Roman"/>
            </w:rPr>
            <w:t>Singapuri</w:t>
          </w:r>
          <w:proofErr w:type="spellEnd"/>
          <w:r>
            <w:rPr>
              <w:rFonts w:eastAsia="Times New Roman"/>
            </w:rPr>
            <w:t xml:space="preserve"> A, et al. The variability of volatile organic compounds in the indoor air of </w:t>
          </w:r>
          <w:proofErr w:type="gramStart"/>
          <w:r>
            <w:rPr>
              <w:rFonts w:eastAsia="Times New Roman"/>
            </w:rPr>
            <w:t>clinical  environments</w:t>
          </w:r>
          <w:proofErr w:type="gramEnd"/>
          <w:r>
            <w:rPr>
              <w:rFonts w:eastAsia="Times New Roman"/>
            </w:rPr>
            <w:t xml:space="preserve">. J Breath Res. 2021 Dec;16(1). </w:t>
          </w:r>
        </w:p>
        <w:p w14:paraId="4A50D4F9" w14:textId="5EF21778" w:rsidR="009157E4" w:rsidRDefault="00003F82" w:rsidP="00750E84">
          <w:pPr>
            <w:spacing w:line="480" w:lineRule="auto"/>
            <w:jc w:val="both"/>
            <w:rPr>
              <w:rFonts w:ascii="Arial" w:hAnsi="Arial" w:cs="Arial"/>
              <w:sz w:val="24"/>
              <w:szCs w:val="24"/>
            </w:rPr>
          </w:pPr>
          <w:r>
            <w:rPr>
              <w:rFonts w:eastAsia="Times New Roman"/>
            </w:rPr>
            <w:t> </w:t>
          </w:r>
        </w:p>
      </w:sdtContent>
    </w:sdt>
    <w:p w14:paraId="7F77A3C4" w14:textId="77777777" w:rsidR="009157E4" w:rsidRDefault="009157E4" w:rsidP="00750E84">
      <w:pPr>
        <w:spacing w:line="480" w:lineRule="auto"/>
        <w:jc w:val="both"/>
        <w:rPr>
          <w:rFonts w:ascii="Arial" w:hAnsi="Arial" w:cs="Arial"/>
          <w:sz w:val="24"/>
          <w:szCs w:val="24"/>
        </w:rPr>
      </w:pPr>
    </w:p>
    <w:p w14:paraId="4D428C81" w14:textId="77777777" w:rsidR="001D7A10" w:rsidRDefault="001D7A10" w:rsidP="00750E84">
      <w:pPr>
        <w:spacing w:line="480" w:lineRule="auto"/>
        <w:jc w:val="both"/>
        <w:rPr>
          <w:rFonts w:ascii="Arial" w:hAnsi="Arial" w:cs="Arial"/>
          <w:sz w:val="24"/>
          <w:szCs w:val="24"/>
        </w:rPr>
      </w:pPr>
    </w:p>
    <w:p w14:paraId="0D150A42" w14:textId="77777777" w:rsidR="001D7A10" w:rsidRPr="00750E84" w:rsidRDefault="001D7A10" w:rsidP="00750E84">
      <w:pPr>
        <w:spacing w:line="480" w:lineRule="auto"/>
        <w:jc w:val="both"/>
        <w:rPr>
          <w:rFonts w:ascii="Arial" w:hAnsi="Arial" w:cs="Arial"/>
          <w:sz w:val="24"/>
          <w:szCs w:val="24"/>
        </w:rPr>
      </w:pPr>
    </w:p>
    <w:sectPr w:rsidR="001D7A10" w:rsidRPr="00750E84">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7F7F23" w14:textId="77777777" w:rsidR="002C1873" w:rsidRDefault="002C1873" w:rsidP="00743AB6">
      <w:pPr>
        <w:spacing w:after="0" w:line="240" w:lineRule="auto"/>
      </w:pPr>
      <w:r>
        <w:separator/>
      </w:r>
    </w:p>
  </w:endnote>
  <w:endnote w:type="continuationSeparator" w:id="0">
    <w:p w14:paraId="242205BB" w14:textId="77777777" w:rsidR="002C1873" w:rsidRDefault="002C1873" w:rsidP="00743A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82051752"/>
      <w:docPartObj>
        <w:docPartGallery w:val="Page Numbers (Bottom of Page)"/>
        <w:docPartUnique/>
      </w:docPartObj>
    </w:sdtPr>
    <w:sdtContent>
      <w:p w14:paraId="7BB35AED" w14:textId="3FA500A9" w:rsidR="000F6E97" w:rsidRDefault="000F6E97">
        <w:pPr>
          <w:pStyle w:val="Footer"/>
          <w:jc w:val="right"/>
        </w:pPr>
        <w:r>
          <w:fldChar w:fldCharType="begin"/>
        </w:r>
        <w:r>
          <w:instrText>PAGE   \* MERGEFORMAT</w:instrText>
        </w:r>
        <w:r>
          <w:fldChar w:fldCharType="separate"/>
        </w:r>
        <w:r>
          <w:t>2</w:t>
        </w:r>
        <w:r>
          <w:fldChar w:fldCharType="end"/>
        </w:r>
      </w:p>
    </w:sdtContent>
  </w:sdt>
  <w:p w14:paraId="1386E27F" w14:textId="5C6DCF37" w:rsidR="00743AB6" w:rsidRDefault="00743A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CCA31E" w14:textId="77777777" w:rsidR="002C1873" w:rsidRDefault="002C1873" w:rsidP="00743AB6">
      <w:pPr>
        <w:spacing w:after="0" w:line="240" w:lineRule="auto"/>
      </w:pPr>
      <w:r>
        <w:separator/>
      </w:r>
    </w:p>
  </w:footnote>
  <w:footnote w:type="continuationSeparator" w:id="0">
    <w:p w14:paraId="710B7692" w14:textId="77777777" w:rsidR="002C1873" w:rsidRDefault="002C1873" w:rsidP="00743A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B9085" w14:textId="175122AD" w:rsidR="000F6E97" w:rsidRDefault="000F6E97">
    <w:pPr>
      <w:pStyle w:val="Header"/>
      <w:jc w:val="right"/>
    </w:pPr>
  </w:p>
  <w:p w14:paraId="724ACAD7" w14:textId="77777777" w:rsidR="000F6E97" w:rsidRDefault="000F6E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A281F"/>
    <w:multiLevelType w:val="hybridMultilevel"/>
    <w:tmpl w:val="DE82ACC2"/>
    <w:lvl w:ilvl="0" w:tplc="0C42A29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084458"/>
    <w:multiLevelType w:val="hybridMultilevel"/>
    <w:tmpl w:val="6F2C5C1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321191"/>
    <w:multiLevelType w:val="hybridMultilevel"/>
    <w:tmpl w:val="D5B4DD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860A1"/>
    <w:multiLevelType w:val="hybridMultilevel"/>
    <w:tmpl w:val="0EFA0D5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E565EE"/>
    <w:multiLevelType w:val="hybridMultilevel"/>
    <w:tmpl w:val="4524033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8014E69"/>
    <w:multiLevelType w:val="multilevel"/>
    <w:tmpl w:val="AE8CAB5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40D6CEC"/>
    <w:multiLevelType w:val="hybridMultilevel"/>
    <w:tmpl w:val="7F381E5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48924AFB"/>
    <w:multiLevelType w:val="hybridMultilevel"/>
    <w:tmpl w:val="4524033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8FD4D73"/>
    <w:multiLevelType w:val="hybridMultilevel"/>
    <w:tmpl w:val="4524033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9EF17C1"/>
    <w:multiLevelType w:val="multilevel"/>
    <w:tmpl w:val="13CE4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D172D04"/>
    <w:multiLevelType w:val="hybridMultilevel"/>
    <w:tmpl w:val="32205FE6"/>
    <w:lvl w:ilvl="0" w:tplc="3ADEC6C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E641D32"/>
    <w:multiLevelType w:val="hybridMultilevel"/>
    <w:tmpl w:val="4524033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50D2DA9"/>
    <w:multiLevelType w:val="multilevel"/>
    <w:tmpl w:val="B0006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84B0CF6"/>
    <w:multiLevelType w:val="hybridMultilevel"/>
    <w:tmpl w:val="63DC50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8530E76"/>
    <w:multiLevelType w:val="hybridMultilevel"/>
    <w:tmpl w:val="B858854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756D2873"/>
    <w:multiLevelType w:val="hybridMultilevel"/>
    <w:tmpl w:val="4524033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7D591E25"/>
    <w:multiLevelType w:val="hybridMultilevel"/>
    <w:tmpl w:val="3E1881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43950532">
    <w:abstractNumId w:val="3"/>
  </w:num>
  <w:num w:numId="2" w16cid:durableId="206262180">
    <w:abstractNumId w:val="9"/>
  </w:num>
  <w:num w:numId="3" w16cid:durableId="196509441">
    <w:abstractNumId w:val="12"/>
  </w:num>
  <w:num w:numId="4" w16cid:durableId="38283492">
    <w:abstractNumId w:val="1"/>
  </w:num>
  <w:num w:numId="5" w16cid:durableId="674503334">
    <w:abstractNumId w:val="2"/>
  </w:num>
  <w:num w:numId="6" w16cid:durableId="1575772304">
    <w:abstractNumId w:val="14"/>
  </w:num>
  <w:num w:numId="7" w16cid:durableId="2101564853">
    <w:abstractNumId w:val="13"/>
  </w:num>
  <w:num w:numId="8" w16cid:durableId="55594302">
    <w:abstractNumId w:val="10"/>
  </w:num>
  <w:num w:numId="9" w16cid:durableId="508642737">
    <w:abstractNumId w:val="6"/>
  </w:num>
  <w:num w:numId="10" w16cid:durableId="166867405">
    <w:abstractNumId w:val="4"/>
  </w:num>
  <w:num w:numId="11" w16cid:durableId="1022701893">
    <w:abstractNumId w:val="11"/>
  </w:num>
  <w:num w:numId="12" w16cid:durableId="1001008634">
    <w:abstractNumId w:val="7"/>
  </w:num>
  <w:num w:numId="13" w16cid:durableId="110442222">
    <w:abstractNumId w:val="8"/>
  </w:num>
  <w:num w:numId="14" w16cid:durableId="1821536736">
    <w:abstractNumId w:val="15"/>
  </w:num>
  <w:num w:numId="15" w16cid:durableId="490760073">
    <w:abstractNumId w:val="5"/>
  </w:num>
  <w:num w:numId="16" w16cid:durableId="417407735">
    <w:abstractNumId w:val="16"/>
  </w:num>
  <w:num w:numId="17" w16cid:durableId="19179368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11DC"/>
    <w:rsid w:val="00000263"/>
    <w:rsid w:val="00000600"/>
    <w:rsid w:val="00000DBC"/>
    <w:rsid w:val="00001696"/>
    <w:rsid w:val="000020B9"/>
    <w:rsid w:val="00003F82"/>
    <w:rsid w:val="000049EF"/>
    <w:rsid w:val="000053CE"/>
    <w:rsid w:val="0000651E"/>
    <w:rsid w:val="00007C8E"/>
    <w:rsid w:val="00010F78"/>
    <w:rsid w:val="000111B5"/>
    <w:rsid w:val="00012988"/>
    <w:rsid w:val="00014360"/>
    <w:rsid w:val="00014469"/>
    <w:rsid w:val="000157C4"/>
    <w:rsid w:val="0002088D"/>
    <w:rsid w:val="000208E7"/>
    <w:rsid w:val="00023613"/>
    <w:rsid w:val="0003042C"/>
    <w:rsid w:val="000311C4"/>
    <w:rsid w:val="00031EB8"/>
    <w:rsid w:val="00035E86"/>
    <w:rsid w:val="00037D90"/>
    <w:rsid w:val="00040FBC"/>
    <w:rsid w:val="00041BC3"/>
    <w:rsid w:val="00042A4B"/>
    <w:rsid w:val="00042DDB"/>
    <w:rsid w:val="00044D6A"/>
    <w:rsid w:val="00045602"/>
    <w:rsid w:val="00046F09"/>
    <w:rsid w:val="00052E6C"/>
    <w:rsid w:val="000561F9"/>
    <w:rsid w:val="00057D40"/>
    <w:rsid w:val="00061E16"/>
    <w:rsid w:val="00063325"/>
    <w:rsid w:val="0006390B"/>
    <w:rsid w:val="00067A9A"/>
    <w:rsid w:val="00067EB0"/>
    <w:rsid w:val="00071C9C"/>
    <w:rsid w:val="00071D25"/>
    <w:rsid w:val="00074BCC"/>
    <w:rsid w:val="00074D8C"/>
    <w:rsid w:val="000750B0"/>
    <w:rsid w:val="000761CA"/>
    <w:rsid w:val="00076276"/>
    <w:rsid w:val="00076DF2"/>
    <w:rsid w:val="00076FBB"/>
    <w:rsid w:val="000776A9"/>
    <w:rsid w:val="000777F3"/>
    <w:rsid w:val="00077B0F"/>
    <w:rsid w:val="0008005B"/>
    <w:rsid w:val="000801D9"/>
    <w:rsid w:val="00080D27"/>
    <w:rsid w:val="00083130"/>
    <w:rsid w:val="00084A53"/>
    <w:rsid w:val="00085202"/>
    <w:rsid w:val="00085C67"/>
    <w:rsid w:val="00087623"/>
    <w:rsid w:val="00090050"/>
    <w:rsid w:val="00090536"/>
    <w:rsid w:val="0009096C"/>
    <w:rsid w:val="000911C6"/>
    <w:rsid w:val="00092825"/>
    <w:rsid w:val="00092F8C"/>
    <w:rsid w:val="00093104"/>
    <w:rsid w:val="00093D51"/>
    <w:rsid w:val="000944B0"/>
    <w:rsid w:val="0009529C"/>
    <w:rsid w:val="000965FF"/>
    <w:rsid w:val="00097220"/>
    <w:rsid w:val="000A0452"/>
    <w:rsid w:val="000A199D"/>
    <w:rsid w:val="000A2681"/>
    <w:rsid w:val="000A71E1"/>
    <w:rsid w:val="000A792A"/>
    <w:rsid w:val="000A7982"/>
    <w:rsid w:val="000B1946"/>
    <w:rsid w:val="000B2687"/>
    <w:rsid w:val="000B3EBF"/>
    <w:rsid w:val="000B4597"/>
    <w:rsid w:val="000B45B6"/>
    <w:rsid w:val="000B60E2"/>
    <w:rsid w:val="000B72F3"/>
    <w:rsid w:val="000C0FD3"/>
    <w:rsid w:val="000C2863"/>
    <w:rsid w:val="000C3E31"/>
    <w:rsid w:val="000C4145"/>
    <w:rsid w:val="000C5332"/>
    <w:rsid w:val="000C5F65"/>
    <w:rsid w:val="000C6126"/>
    <w:rsid w:val="000C774F"/>
    <w:rsid w:val="000C7B3C"/>
    <w:rsid w:val="000D0B1F"/>
    <w:rsid w:val="000D10A7"/>
    <w:rsid w:val="000D1392"/>
    <w:rsid w:val="000D1628"/>
    <w:rsid w:val="000D1A30"/>
    <w:rsid w:val="000D1C7F"/>
    <w:rsid w:val="000D1FCD"/>
    <w:rsid w:val="000D270D"/>
    <w:rsid w:val="000D36D8"/>
    <w:rsid w:val="000D4C23"/>
    <w:rsid w:val="000D503F"/>
    <w:rsid w:val="000D5C18"/>
    <w:rsid w:val="000D5DF2"/>
    <w:rsid w:val="000D6822"/>
    <w:rsid w:val="000D6D6E"/>
    <w:rsid w:val="000D797D"/>
    <w:rsid w:val="000D7E1D"/>
    <w:rsid w:val="000E0BE7"/>
    <w:rsid w:val="000E1119"/>
    <w:rsid w:val="000E1B08"/>
    <w:rsid w:val="000E2A7D"/>
    <w:rsid w:val="000E51DB"/>
    <w:rsid w:val="000E584E"/>
    <w:rsid w:val="000E6808"/>
    <w:rsid w:val="000E6D76"/>
    <w:rsid w:val="000E74BC"/>
    <w:rsid w:val="000E76EC"/>
    <w:rsid w:val="000F180C"/>
    <w:rsid w:val="000F2A80"/>
    <w:rsid w:val="000F2BA5"/>
    <w:rsid w:val="000F3E67"/>
    <w:rsid w:val="000F6E97"/>
    <w:rsid w:val="000F7074"/>
    <w:rsid w:val="0010019B"/>
    <w:rsid w:val="001001B4"/>
    <w:rsid w:val="0010040B"/>
    <w:rsid w:val="00100941"/>
    <w:rsid w:val="0010129B"/>
    <w:rsid w:val="00101D89"/>
    <w:rsid w:val="001048F4"/>
    <w:rsid w:val="00107213"/>
    <w:rsid w:val="00111E5F"/>
    <w:rsid w:val="00112C56"/>
    <w:rsid w:val="001149EB"/>
    <w:rsid w:val="00114EF6"/>
    <w:rsid w:val="00115452"/>
    <w:rsid w:val="00115C24"/>
    <w:rsid w:val="00117510"/>
    <w:rsid w:val="00120361"/>
    <w:rsid w:val="001206FE"/>
    <w:rsid w:val="001208C3"/>
    <w:rsid w:val="0012267A"/>
    <w:rsid w:val="00123EC5"/>
    <w:rsid w:val="001248E6"/>
    <w:rsid w:val="00124A98"/>
    <w:rsid w:val="001252AD"/>
    <w:rsid w:val="001256C6"/>
    <w:rsid w:val="001265F3"/>
    <w:rsid w:val="0012723E"/>
    <w:rsid w:val="001307A7"/>
    <w:rsid w:val="0013131A"/>
    <w:rsid w:val="00131905"/>
    <w:rsid w:val="001326E0"/>
    <w:rsid w:val="00133050"/>
    <w:rsid w:val="0013332A"/>
    <w:rsid w:val="00133C17"/>
    <w:rsid w:val="00134A93"/>
    <w:rsid w:val="00134C44"/>
    <w:rsid w:val="0013546B"/>
    <w:rsid w:val="00136AB2"/>
    <w:rsid w:val="00137FF9"/>
    <w:rsid w:val="00141D05"/>
    <w:rsid w:val="00143722"/>
    <w:rsid w:val="00143DCA"/>
    <w:rsid w:val="00144587"/>
    <w:rsid w:val="001448FD"/>
    <w:rsid w:val="00144C11"/>
    <w:rsid w:val="001474B5"/>
    <w:rsid w:val="00153880"/>
    <w:rsid w:val="00155D9D"/>
    <w:rsid w:val="00160251"/>
    <w:rsid w:val="00161DE5"/>
    <w:rsid w:val="00162721"/>
    <w:rsid w:val="001635AC"/>
    <w:rsid w:val="0016377C"/>
    <w:rsid w:val="00163B2D"/>
    <w:rsid w:val="00165F24"/>
    <w:rsid w:val="00170C51"/>
    <w:rsid w:val="001717C0"/>
    <w:rsid w:val="00171C30"/>
    <w:rsid w:val="001730D0"/>
    <w:rsid w:val="00173119"/>
    <w:rsid w:val="00174869"/>
    <w:rsid w:val="00175439"/>
    <w:rsid w:val="00176E57"/>
    <w:rsid w:val="0017736A"/>
    <w:rsid w:val="00180153"/>
    <w:rsid w:val="0018145B"/>
    <w:rsid w:val="00181D0F"/>
    <w:rsid w:val="00183AE0"/>
    <w:rsid w:val="001851EF"/>
    <w:rsid w:val="001863D9"/>
    <w:rsid w:val="0019001C"/>
    <w:rsid w:val="001904C2"/>
    <w:rsid w:val="00190E68"/>
    <w:rsid w:val="0019108D"/>
    <w:rsid w:val="0019182F"/>
    <w:rsid w:val="0019255B"/>
    <w:rsid w:val="0019682F"/>
    <w:rsid w:val="00196A14"/>
    <w:rsid w:val="00196E95"/>
    <w:rsid w:val="001A07E5"/>
    <w:rsid w:val="001A082F"/>
    <w:rsid w:val="001A1EE7"/>
    <w:rsid w:val="001A2480"/>
    <w:rsid w:val="001A2ACB"/>
    <w:rsid w:val="001A3FFB"/>
    <w:rsid w:val="001A48AC"/>
    <w:rsid w:val="001A54DB"/>
    <w:rsid w:val="001A5E3B"/>
    <w:rsid w:val="001A64F7"/>
    <w:rsid w:val="001A7C53"/>
    <w:rsid w:val="001B1B49"/>
    <w:rsid w:val="001B1DFB"/>
    <w:rsid w:val="001B2640"/>
    <w:rsid w:val="001B38F3"/>
    <w:rsid w:val="001B3E07"/>
    <w:rsid w:val="001B3F9F"/>
    <w:rsid w:val="001B4A1D"/>
    <w:rsid w:val="001B6C18"/>
    <w:rsid w:val="001B7295"/>
    <w:rsid w:val="001C1320"/>
    <w:rsid w:val="001C223D"/>
    <w:rsid w:val="001C30E2"/>
    <w:rsid w:val="001C3B31"/>
    <w:rsid w:val="001C3C44"/>
    <w:rsid w:val="001C5C99"/>
    <w:rsid w:val="001C6DAD"/>
    <w:rsid w:val="001C6DFC"/>
    <w:rsid w:val="001C6FDD"/>
    <w:rsid w:val="001C710B"/>
    <w:rsid w:val="001C7F57"/>
    <w:rsid w:val="001D0FF4"/>
    <w:rsid w:val="001D272F"/>
    <w:rsid w:val="001D57E6"/>
    <w:rsid w:val="001D609F"/>
    <w:rsid w:val="001D7A10"/>
    <w:rsid w:val="001E1571"/>
    <w:rsid w:val="001E2525"/>
    <w:rsid w:val="001E3AA6"/>
    <w:rsid w:val="001E56AF"/>
    <w:rsid w:val="001E674C"/>
    <w:rsid w:val="001E78E3"/>
    <w:rsid w:val="001F126B"/>
    <w:rsid w:val="001F1C0E"/>
    <w:rsid w:val="001F3A60"/>
    <w:rsid w:val="001F6477"/>
    <w:rsid w:val="001F7F6A"/>
    <w:rsid w:val="00201A1B"/>
    <w:rsid w:val="0020369E"/>
    <w:rsid w:val="0020465B"/>
    <w:rsid w:val="00204BC7"/>
    <w:rsid w:val="002066FC"/>
    <w:rsid w:val="00206807"/>
    <w:rsid w:val="00206C9F"/>
    <w:rsid w:val="00207DB6"/>
    <w:rsid w:val="00211026"/>
    <w:rsid w:val="00211292"/>
    <w:rsid w:val="00212588"/>
    <w:rsid w:val="00212599"/>
    <w:rsid w:val="0021262D"/>
    <w:rsid w:val="00212F7E"/>
    <w:rsid w:val="002135C0"/>
    <w:rsid w:val="002138C4"/>
    <w:rsid w:val="00214E96"/>
    <w:rsid w:val="0021516B"/>
    <w:rsid w:val="00215326"/>
    <w:rsid w:val="0021627F"/>
    <w:rsid w:val="00220DD3"/>
    <w:rsid w:val="0022138A"/>
    <w:rsid w:val="00221ECF"/>
    <w:rsid w:val="00222067"/>
    <w:rsid w:val="00223524"/>
    <w:rsid w:val="00224164"/>
    <w:rsid w:val="00227395"/>
    <w:rsid w:val="0023022E"/>
    <w:rsid w:val="00230708"/>
    <w:rsid w:val="002315B7"/>
    <w:rsid w:val="00231DE0"/>
    <w:rsid w:val="00231F97"/>
    <w:rsid w:val="0023214B"/>
    <w:rsid w:val="00233113"/>
    <w:rsid w:val="00233361"/>
    <w:rsid w:val="00233A64"/>
    <w:rsid w:val="00233C8A"/>
    <w:rsid w:val="00234D33"/>
    <w:rsid w:val="00235A58"/>
    <w:rsid w:val="00235E89"/>
    <w:rsid w:val="00240BA1"/>
    <w:rsid w:val="0024187F"/>
    <w:rsid w:val="00241EA4"/>
    <w:rsid w:val="00244198"/>
    <w:rsid w:val="0024655F"/>
    <w:rsid w:val="002468EB"/>
    <w:rsid w:val="002469AE"/>
    <w:rsid w:val="00247361"/>
    <w:rsid w:val="00247C04"/>
    <w:rsid w:val="00253D67"/>
    <w:rsid w:val="002544ED"/>
    <w:rsid w:val="0025457B"/>
    <w:rsid w:val="002548F1"/>
    <w:rsid w:val="002550A9"/>
    <w:rsid w:val="002555D4"/>
    <w:rsid w:val="00255992"/>
    <w:rsid w:val="002560AC"/>
    <w:rsid w:val="00256CF8"/>
    <w:rsid w:val="00256E75"/>
    <w:rsid w:val="002626E7"/>
    <w:rsid w:val="00263CD3"/>
    <w:rsid w:val="00264264"/>
    <w:rsid w:val="0026578C"/>
    <w:rsid w:val="00267EE2"/>
    <w:rsid w:val="00275572"/>
    <w:rsid w:val="00277755"/>
    <w:rsid w:val="0028048E"/>
    <w:rsid w:val="00281B9F"/>
    <w:rsid w:val="0028257E"/>
    <w:rsid w:val="0028267E"/>
    <w:rsid w:val="0028387B"/>
    <w:rsid w:val="00285486"/>
    <w:rsid w:val="0028616D"/>
    <w:rsid w:val="00287324"/>
    <w:rsid w:val="00287D43"/>
    <w:rsid w:val="00290CA3"/>
    <w:rsid w:val="00290E5C"/>
    <w:rsid w:val="0029159E"/>
    <w:rsid w:val="00291A60"/>
    <w:rsid w:val="00291ACB"/>
    <w:rsid w:val="00292D9C"/>
    <w:rsid w:val="002937B0"/>
    <w:rsid w:val="002958E2"/>
    <w:rsid w:val="00296425"/>
    <w:rsid w:val="0029691D"/>
    <w:rsid w:val="002A000E"/>
    <w:rsid w:val="002A09B9"/>
    <w:rsid w:val="002A0FFA"/>
    <w:rsid w:val="002A1243"/>
    <w:rsid w:val="002A1EAF"/>
    <w:rsid w:val="002A21C4"/>
    <w:rsid w:val="002A530C"/>
    <w:rsid w:val="002A6AC0"/>
    <w:rsid w:val="002A7155"/>
    <w:rsid w:val="002A7D54"/>
    <w:rsid w:val="002A7F38"/>
    <w:rsid w:val="002B0033"/>
    <w:rsid w:val="002B0340"/>
    <w:rsid w:val="002B13C2"/>
    <w:rsid w:val="002B2249"/>
    <w:rsid w:val="002B2CD0"/>
    <w:rsid w:val="002B2D9F"/>
    <w:rsid w:val="002B4136"/>
    <w:rsid w:val="002B4211"/>
    <w:rsid w:val="002B437D"/>
    <w:rsid w:val="002B4EE3"/>
    <w:rsid w:val="002B623B"/>
    <w:rsid w:val="002B76E8"/>
    <w:rsid w:val="002B788D"/>
    <w:rsid w:val="002C159B"/>
    <w:rsid w:val="002C17DC"/>
    <w:rsid w:val="002C1873"/>
    <w:rsid w:val="002C250B"/>
    <w:rsid w:val="002C2F20"/>
    <w:rsid w:val="002C3116"/>
    <w:rsid w:val="002C3216"/>
    <w:rsid w:val="002C79C2"/>
    <w:rsid w:val="002C7F64"/>
    <w:rsid w:val="002C7F79"/>
    <w:rsid w:val="002D00F4"/>
    <w:rsid w:val="002D06D7"/>
    <w:rsid w:val="002D22DD"/>
    <w:rsid w:val="002D2FBF"/>
    <w:rsid w:val="002D4E15"/>
    <w:rsid w:val="002D51A1"/>
    <w:rsid w:val="002D51F5"/>
    <w:rsid w:val="002D5CD2"/>
    <w:rsid w:val="002D642F"/>
    <w:rsid w:val="002D7733"/>
    <w:rsid w:val="002E34CA"/>
    <w:rsid w:val="002E49E7"/>
    <w:rsid w:val="002E4DE9"/>
    <w:rsid w:val="002E67F6"/>
    <w:rsid w:val="002F00E6"/>
    <w:rsid w:val="002F0CF3"/>
    <w:rsid w:val="002F0D6C"/>
    <w:rsid w:val="002F1700"/>
    <w:rsid w:val="002F1AD9"/>
    <w:rsid w:val="002F1DF2"/>
    <w:rsid w:val="002F1E15"/>
    <w:rsid w:val="002F29B7"/>
    <w:rsid w:val="002F3111"/>
    <w:rsid w:val="002F3E16"/>
    <w:rsid w:val="002F3FCB"/>
    <w:rsid w:val="002F4C25"/>
    <w:rsid w:val="002F4E3B"/>
    <w:rsid w:val="002F5166"/>
    <w:rsid w:val="002F5928"/>
    <w:rsid w:val="002F5977"/>
    <w:rsid w:val="002F65FE"/>
    <w:rsid w:val="002F67C8"/>
    <w:rsid w:val="002F6B3A"/>
    <w:rsid w:val="002F7DAD"/>
    <w:rsid w:val="00300C33"/>
    <w:rsid w:val="00301395"/>
    <w:rsid w:val="00301BD3"/>
    <w:rsid w:val="00302762"/>
    <w:rsid w:val="00302B99"/>
    <w:rsid w:val="00302BD4"/>
    <w:rsid w:val="003038A7"/>
    <w:rsid w:val="00304226"/>
    <w:rsid w:val="00304A94"/>
    <w:rsid w:val="00304CE8"/>
    <w:rsid w:val="00305E0B"/>
    <w:rsid w:val="00307643"/>
    <w:rsid w:val="003102FE"/>
    <w:rsid w:val="003116FC"/>
    <w:rsid w:val="00311B5E"/>
    <w:rsid w:val="00313A64"/>
    <w:rsid w:val="003140DC"/>
    <w:rsid w:val="00317181"/>
    <w:rsid w:val="00320B41"/>
    <w:rsid w:val="00320B7F"/>
    <w:rsid w:val="00321143"/>
    <w:rsid w:val="00322C15"/>
    <w:rsid w:val="00322F0B"/>
    <w:rsid w:val="00323349"/>
    <w:rsid w:val="00323DEE"/>
    <w:rsid w:val="00324DB0"/>
    <w:rsid w:val="00326917"/>
    <w:rsid w:val="00326A89"/>
    <w:rsid w:val="00326B0F"/>
    <w:rsid w:val="00327F36"/>
    <w:rsid w:val="00332E04"/>
    <w:rsid w:val="0033328E"/>
    <w:rsid w:val="00333642"/>
    <w:rsid w:val="00334E94"/>
    <w:rsid w:val="00334EF8"/>
    <w:rsid w:val="00335C04"/>
    <w:rsid w:val="00335CBB"/>
    <w:rsid w:val="00336534"/>
    <w:rsid w:val="00336D86"/>
    <w:rsid w:val="00340271"/>
    <w:rsid w:val="003413A5"/>
    <w:rsid w:val="00341766"/>
    <w:rsid w:val="00341D86"/>
    <w:rsid w:val="00342137"/>
    <w:rsid w:val="00342B4A"/>
    <w:rsid w:val="003436BB"/>
    <w:rsid w:val="00343C07"/>
    <w:rsid w:val="00344F37"/>
    <w:rsid w:val="003462E5"/>
    <w:rsid w:val="00347654"/>
    <w:rsid w:val="00350E96"/>
    <w:rsid w:val="00351BE4"/>
    <w:rsid w:val="00353B36"/>
    <w:rsid w:val="00354820"/>
    <w:rsid w:val="00354BE3"/>
    <w:rsid w:val="0035605F"/>
    <w:rsid w:val="003579EB"/>
    <w:rsid w:val="00360635"/>
    <w:rsid w:val="00360856"/>
    <w:rsid w:val="0036092C"/>
    <w:rsid w:val="0036307F"/>
    <w:rsid w:val="003635CC"/>
    <w:rsid w:val="00363E94"/>
    <w:rsid w:val="00364942"/>
    <w:rsid w:val="00370FB5"/>
    <w:rsid w:val="00371E8F"/>
    <w:rsid w:val="003728D3"/>
    <w:rsid w:val="00373E11"/>
    <w:rsid w:val="00374620"/>
    <w:rsid w:val="003748D4"/>
    <w:rsid w:val="0037543A"/>
    <w:rsid w:val="003756F9"/>
    <w:rsid w:val="00375F39"/>
    <w:rsid w:val="0037649D"/>
    <w:rsid w:val="0037655B"/>
    <w:rsid w:val="00376A3E"/>
    <w:rsid w:val="00381E84"/>
    <w:rsid w:val="0038244D"/>
    <w:rsid w:val="003832CA"/>
    <w:rsid w:val="0039029F"/>
    <w:rsid w:val="00390333"/>
    <w:rsid w:val="003922B7"/>
    <w:rsid w:val="003924F3"/>
    <w:rsid w:val="003926D3"/>
    <w:rsid w:val="00393AA4"/>
    <w:rsid w:val="003949B5"/>
    <w:rsid w:val="00394CAF"/>
    <w:rsid w:val="00395478"/>
    <w:rsid w:val="003971AE"/>
    <w:rsid w:val="003A2306"/>
    <w:rsid w:val="003A2CEB"/>
    <w:rsid w:val="003A41FE"/>
    <w:rsid w:val="003A54C5"/>
    <w:rsid w:val="003A639B"/>
    <w:rsid w:val="003A66AD"/>
    <w:rsid w:val="003A66EA"/>
    <w:rsid w:val="003A6969"/>
    <w:rsid w:val="003A7491"/>
    <w:rsid w:val="003A7C09"/>
    <w:rsid w:val="003B29A9"/>
    <w:rsid w:val="003B2D6D"/>
    <w:rsid w:val="003B39CC"/>
    <w:rsid w:val="003B50EA"/>
    <w:rsid w:val="003B5A69"/>
    <w:rsid w:val="003B5F0D"/>
    <w:rsid w:val="003B7DC6"/>
    <w:rsid w:val="003C0D74"/>
    <w:rsid w:val="003C1423"/>
    <w:rsid w:val="003C4D21"/>
    <w:rsid w:val="003C4F1A"/>
    <w:rsid w:val="003C5632"/>
    <w:rsid w:val="003C79F9"/>
    <w:rsid w:val="003D00DF"/>
    <w:rsid w:val="003D02D6"/>
    <w:rsid w:val="003D3CA0"/>
    <w:rsid w:val="003D5677"/>
    <w:rsid w:val="003E6A27"/>
    <w:rsid w:val="003E6E8F"/>
    <w:rsid w:val="003E7DE8"/>
    <w:rsid w:val="003F1796"/>
    <w:rsid w:val="003F31F7"/>
    <w:rsid w:val="003F4C6A"/>
    <w:rsid w:val="003F51FD"/>
    <w:rsid w:val="003F58AD"/>
    <w:rsid w:val="003F7C44"/>
    <w:rsid w:val="004005F9"/>
    <w:rsid w:val="004025D1"/>
    <w:rsid w:val="00402BE9"/>
    <w:rsid w:val="0040309E"/>
    <w:rsid w:val="00403C77"/>
    <w:rsid w:val="00403D03"/>
    <w:rsid w:val="00404753"/>
    <w:rsid w:val="004048C6"/>
    <w:rsid w:val="00404AB0"/>
    <w:rsid w:val="00407CB8"/>
    <w:rsid w:val="00407E82"/>
    <w:rsid w:val="00407EC9"/>
    <w:rsid w:val="0041068E"/>
    <w:rsid w:val="00410945"/>
    <w:rsid w:val="00412626"/>
    <w:rsid w:val="0041358E"/>
    <w:rsid w:val="00413596"/>
    <w:rsid w:val="00415790"/>
    <w:rsid w:val="004159E3"/>
    <w:rsid w:val="00415CAC"/>
    <w:rsid w:val="00416942"/>
    <w:rsid w:val="0042297D"/>
    <w:rsid w:val="00424520"/>
    <w:rsid w:val="004256F0"/>
    <w:rsid w:val="00425DD7"/>
    <w:rsid w:val="00426655"/>
    <w:rsid w:val="00427E20"/>
    <w:rsid w:val="00430B77"/>
    <w:rsid w:val="00432896"/>
    <w:rsid w:val="00434CE4"/>
    <w:rsid w:val="0043697B"/>
    <w:rsid w:val="00436C9C"/>
    <w:rsid w:val="00437F95"/>
    <w:rsid w:val="0044110E"/>
    <w:rsid w:val="004411BE"/>
    <w:rsid w:val="00442210"/>
    <w:rsid w:val="0044280D"/>
    <w:rsid w:val="0044320A"/>
    <w:rsid w:val="00444D52"/>
    <w:rsid w:val="004455E3"/>
    <w:rsid w:val="00446667"/>
    <w:rsid w:val="00446C9A"/>
    <w:rsid w:val="0045019B"/>
    <w:rsid w:val="004502F0"/>
    <w:rsid w:val="004506E6"/>
    <w:rsid w:val="004510A5"/>
    <w:rsid w:val="00451628"/>
    <w:rsid w:val="00451768"/>
    <w:rsid w:val="00451E01"/>
    <w:rsid w:val="00452AC4"/>
    <w:rsid w:val="00452FAC"/>
    <w:rsid w:val="004537F2"/>
    <w:rsid w:val="00453B0A"/>
    <w:rsid w:val="00454190"/>
    <w:rsid w:val="00454C7F"/>
    <w:rsid w:val="00456DDA"/>
    <w:rsid w:val="0045743D"/>
    <w:rsid w:val="00457834"/>
    <w:rsid w:val="00461108"/>
    <w:rsid w:val="00461E4A"/>
    <w:rsid w:val="0046279F"/>
    <w:rsid w:val="00464037"/>
    <w:rsid w:val="0046430A"/>
    <w:rsid w:val="004643D6"/>
    <w:rsid w:val="00464C1D"/>
    <w:rsid w:val="00465D6E"/>
    <w:rsid w:val="00465E29"/>
    <w:rsid w:val="0046639D"/>
    <w:rsid w:val="00466450"/>
    <w:rsid w:val="00467301"/>
    <w:rsid w:val="00467A58"/>
    <w:rsid w:val="004701C7"/>
    <w:rsid w:val="004710BB"/>
    <w:rsid w:val="0047312B"/>
    <w:rsid w:val="00474017"/>
    <w:rsid w:val="0047423E"/>
    <w:rsid w:val="00474707"/>
    <w:rsid w:val="00475276"/>
    <w:rsid w:val="00475CDD"/>
    <w:rsid w:val="00475DB7"/>
    <w:rsid w:val="004769C2"/>
    <w:rsid w:val="00476CC8"/>
    <w:rsid w:val="00477368"/>
    <w:rsid w:val="00481BD8"/>
    <w:rsid w:val="00484586"/>
    <w:rsid w:val="00485234"/>
    <w:rsid w:val="00486802"/>
    <w:rsid w:val="00486DD8"/>
    <w:rsid w:val="00486FF3"/>
    <w:rsid w:val="0049050A"/>
    <w:rsid w:val="004911A6"/>
    <w:rsid w:val="0049217F"/>
    <w:rsid w:val="00493A28"/>
    <w:rsid w:val="00493A5B"/>
    <w:rsid w:val="004970D3"/>
    <w:rsid w:val="004A017C"/>
    <w:rsid w:val="004A0424"/>
    <w:rsid w:val="004A0785"/>
    <w:rsid w:val="004A0AF5"/>
    <w:rsid w:val="004A11AE"/>
    <w:rsid w:val="004A1F80"/>
    <w:rsid w:val="004A2DB0"/>
    <w:rsid w:val="004A2E16"/>
    <w:rsid w:val="004A4024"/>
    <w:rsid w:val="004A4987"/>
    <w:rsid w:val="004A5A30"/>
    <w:rsid w:val="004A6426"/>
    <w:rsid w:val="004A6630"/>
    <w:rsid w:val="004A6A54"/>
    <w:rsid w:val="004A7713"/>
    <w:rsid w:val="004A78BE"/>
    <w:rsid w:val="004B0E97"/>
    <w:rsid w:val="004B0FB1"/>
    <w:rsid w:val="004B1963"/>
    <w:rsid w:val="004B2458"/>
    <w:rsid w:val="004B3898"/>
    <w:rsid w:val="004B6436"/>
    <w:rsid w:val="004B76F1"/>
    <w:rsid w:val="004C35C1"/>
    <w:rsid w:val="004C4C73"/>
    <w:rsid w:val="004C4E91"/>
    <w:rsid w:val="004C4FFF"/>
    <w:rsid w:val="004C64C6"/>
    <w:rsid w:val="004D088E"/>
    <w:rsid w:val="004D14AA"/>
    <w:rsid w:val="004D1F06"/>
    <w:rsid w:val="004D22DC"/>
    <w:rsid w:val="004D419F"/>
    <w:rsid w:val="004D5DEC"/>
    <w:rsid w:val="004D6580"/>
    <w:rsid w:val="004E50A7"/>
    <w:rsid w:val="004E51AE"/>
    <w:rsid w:val="004E58FA"/>
    <w:rsid w:val="004E5EBE"/>
    <w:rsid w:val="004E7D4E"/>
    <w:rsid w:val="004E7DE2"/>
    <w:rsid w:val="004F088D"/>
    <w:rsid w:val="004F0A04"/>
    <w:rsid w:val="004F1C15"/>
    <w:rsid w:val="004F222F"/>
    <w:rsid w:val="004F2ABC"/>
    <w:rsid w:val="004F6096"/>
    <w:rsid w:val="004F7481"/>
    <w:rsid w:val="00500B7A"/>
    <w:rsid w:val="00502791"/>
    <w:rsid w:val="00502B67"/>
    <w:rsid w:val="00503F18"/>
    <w:rsid w:val="0050413C"/>
    <w:rsid w:val="0050485B"/>
    <w:rsid w:val="00505324"/>
    <w:rsid w:val="00505329"/>
    <w:rsid w:val="00505F07"/>
    <w:rsid w:val="005074A3"/>
    <w:rsid w:val="00507533"/>
    <w:rsid w:val="00507990"/>
    <w:rsid w:val="00507D21"/>
    <w:rsid w:val="00511B79"/>
    <w:rsid w:val="0051232E"/>
    <w:rsid w:val="0051296D"/>
    <w:rsid w:val="00514510"/>
    <w:rsid w:val="00514BBF"/>
    <w:rsid w:val="00515D01"/>
    <w:rsid w:val="00515F64"/>
    <w:rsid w:val="00520D72"/>
    <w:rsid w:val="005215B3"/>
    <w:rsid w:val="00521B9F"/>
    <w:rsid w:val="005235B2"/>
    <w:rsid w:val="0052379E"/>
    <w:rsid w:val="00524E20"/>
    <w:rsid w:val="00525443"/>
    <w:rsid w:val="00525E5C"/>
    <w:rsid w:val="0052602B"/>
    <w:rsid w:val="00530600"/>
    <w:rsid w:val="005315B8"/>
    <w:rsid w:val="00532A37"/>
    <w:rsid w:val="005330BC"/>
    <w:rsid w:val="005337E3"/>
    <w:rsid w:val="00534EA7"/>
    <w:rsid w:val="005374D0"/>
    <w:rsid w:val="00537BC8"/>
    <w:rsid w:val="00540239"/>
    <w:rsid w:val="005404B5"/>
    <w:rsid w:val="00541860"/>
    <w:rsid w:val="00541AAA"/>
    <w:rsid w:val="0054283B"/>
    <w:rsid w:val="00542E36"/>
    <w:rsid w:val="00542EDE"/>
    <w:rsid w:val="00544651"/>
    <w:rsid w:val="005448AB"/>
    <w:rsid w:val="00544B77"/>
    <w:rsid w:val="005454C7"/>
    <w:rsid w:val="00545A6A"/>
    <w:rsid w:val="005475D3"/>
    <w:rsid w:val="005476E9"/>
    <w:rsid w:val="00547CEA"/>
    <w:rsid w:val="005512E5"/>
    <w:rsid w:val="00551CC5"/>
    <w:rsid w:val="00552B0F"/>
    <w:rsid w:val="00552C42"/>
    <w:rsid w:val="00552C6E"/>
    <w:rsid w:val="00552D43"/>
    <w:rsid w:val="0055460D"/>
    <w:rsid w:val="00556052"/>
    <w:rsid w:val="00556632"/>
    <w:rsid w:val="00556808"/>
    <w:rsid w:val="005570A6"/>
    <w:rsid w:val="00557282"/>
    <w:rsid w:val="00557F6C"/>
    <w:rsid w:val="00561A6F"/>
    <w:rsid w:val="00562CEE"/>
    <w:rsid w:val="00563203"/>
    <w:rsid w:val="0056393F"/>
    <w:rsid w:val="00566806"/>
    <w:rsid w:val="0056706C"/>
    <w:rsid w:val="00570952"/>
    <w:rsid w:val="00570A3F"/>
    <w:rsid w:val="00571796"/>
    <w:rsid w:val="00572521"/>
    <w:rsid w:val="00573920"/>
    <w:rsid w:val="005740D6"/>
    <w:rsid w:val="00574DC5"/>
    <w:rsid w:val="005753D2"/>
    <w:rsid w:val="00575614"/>
    <w:rsid w:val="00575872"/>
    <w:rsid w:val="005758A6"/>
    <w:rsid w:val="00575FBF"/>
    <w:rsid w:val="00576280"/>
    <w:rsid w:val="0058161D"/>
    <w:rsid w:val="00581862"/>
    <w:rsid w:val="00582921"/>
    <w:rsid w:val="00582A06"/>
    <w:rsid w:val="005833B2"/>
    <w:rsid w:val="005838DF"/>
    <w:rsid w:val="005874E0"/>
    <w:rsid w:val="00587E06"/>
    <w:rsid w:val="00591A82"/>
    <w:rsid w:val="00591BA7"/>
    <w:rsid w:val="00591E42"/>
    <w:rsid w:val="00592440"/>
    <w:rsid w:val="005926DF"/>
    <w:rsid w:val="00593C35"/>
    <w:rsid w:val="00595EDF"/>
    <w:rsid w:val="005A15DA"/>
    <w:rsid w:val="005A1615"/>
    <w:rsid w:val="005A25C6"/>
    <w:rsid w:val="005A396E"/>
    <w:rsid w:val="005A64CB"/>
    <w:rsid w:val="005A64FC"/>
    <w:rsid w:val="005A6B91"/>
    <w:rsid w:val="005B04F5"/>
    <w:rsid w:val="005B0713"/>
    <w:rsid w:val="005B0E9F"/>
    <w:rsid w:val="005B2073"/>
    <w:rsid w:val="005B4BEC"/>
    <w:rsid w:val="005B4CE0"/>
    <w:rsid w:val="005B5AB7"/>
    <w:rsid w:val="005B6437"/>
    <w:rsid w:val="005B7133"/>
    <w:rsid w:val="005B7757"/>
    <w:rsid w:val="005B77DC"/>
    <w:rsid w:val="005C0AE3"/>
    <w:rsid w:val="005C0BCE"/>
    <w:rsid w:val="005C45A0"/>
    <w:rsid w:val="005C76AD"/>
    <w:rsid w:val="005D030D"/>
    <w:rsid w:val="005D2510"/>
    <w:rsid w:val="005D262C"/>
    <w:rsid w:val="005D48E7"/>
    <w:rsid w:val="005D4B08"/>
    <w:rsid w:val="005D527B"/>
    <w:rsid w:val="005D5F22"/>
    <w:rsid w:val="005D61C8"/>
    <w:rsid w:val="005D7777"/>
    <w:rsid w:val="005D7DC4"/>
    <w:rsid w:val="005E001A"/>
    <w:rsid w:val="005E10DE"/>
    <w:rsid w:val="005E15EF"/>
    <w:rsid w:val="005E2C40"/>
    <w:rsid w:val="005E3E9B"/>
    <w:rsid w:val="005E449A"/>
    <w:rsid w:val="005E59A9"/>
    <w:rsid w:val="005E5CDF"/>
    <w:rsid w:val="005F0E2D"/>
    <w:rsid w:val="005F16FA"/>
    <w:rsid w:val="005F3175"/>
    <w:rsid w:val="005F31DC"/>
    <w:rsid w:val="005F3207"/>
    <w:rsid w:val="005F438A"/>
    <w:rsid w:val="005F4404"/>
    <w:rsid w:val="005F49B4"/>
    <w:rsid w:val="005F4B9A"/>
    <w:rsid w:val="005F60F9"/>
    <w:rsid w:val="005F7489"/>
    <w:rsid w:val="00601248"/>
    <w:rsid w:val="00602F14"/>
    <w:rsid w:val="00603A1C"/>
    <w:rsid w:val="00603FF6"/>
    <w:rsid w:val="00604D1F"/>
    <w:rsid w:val="00605D97"/>
    <w:rsid w:val="00606136"/>
    <w:rsid w:val="006063B2"/>
    <w:rsid w:val="00606C75"/>
    <w:rsid w:val="00607242"/>
    <w:rsid w:val="006103A0"/>
    <w:rsid w:val="00610429"/>
    <w:rsid w:val="006104EF"/>
    <w:rsid w:val="006127B3"/>
    <w:rsid w:val="00617780"/>
    <w:rsid w:val="00617921"/>
    <w:rsid w:val="00617A26"/>
    <w:rsid w:val="006203A8"/>
    <w:rsid w:val="00621437"/>
    <w:rsid w:val="006224A5"/>
    <w:rsid w:val="00622941"/>
    <w:rsid w:val="00622E77"/>
    <w:rsid w:val="00623812"/>
    <w:rsid w:val="006243F8"/>
    <w:rsid w:val="00625296"/>
    <w:rsid w:val="006255C6"/>
    <w:rsid w:val="00626150"/>
    <w:rsid w:val="006267BC"/>
    <w:rsid w:val="00626E8B"/>
    <w:rsid w:val="0062722D"/>
    <w:rsid w:val="006272A3"/>
    <w:rsid w:val="0063448B"/>
    <w:rsid w:val="00634CF2"/>
    <w:rsid w:val="006350D1"/>
    <w:rsid w:val="00635236"/>
    <w:rsid w:val="00635544"/>
    <w:rsid w:val="00635968"/>
    <w:rsid w:val="006360CB"/>
    <w:rsid w:val="00636E21"/>
    <w:rsid w:val="006377C4"/>
    <w:rsid w:val="006379F1"/>
    <w:rsid w:val="0064067A"/>
    <w:rsid w:val="00642E1A"/>
    <w:rsid w:val="00643015"/>
    <w:rsid w:val="00643496"/>
    <w:rsid w:val="00644EFD"/>
    <w:rsid w:val="0064560F"/>
    <w:rsid w:val="00646349"/>
    <w:rsid w:val="00646765"/>
    <w:rsid w:val="00647C21"/>
    <w:rsid w:val="00652029"/>
    <w:rsid w:val="00652463"/>
    <w:rsid w:val="00653E25"/>
    <w:rsid w:val="00654DF8"/>
    <w:rsid w:val="006551BC"/>
    <w:rsid w:val="00655902"/>
    <w:rsid w:val="00655D7B"/>
    <w:rsid w:val="00655EBF"/>
    <w:rsid w:val="00657123"/>
    <w:rsid w:val="00657E2A"/>
    <w:rsid w:val="006600B0"/>
    <w:rsid w:val="00660603"/>
    <w:rsid w:val="00660FC5"/>
    <w:rsid w:val="006614A2"/>
    <w:rsid w:val="006628A0"/>
    <w:rsid w:val="0066459B"/>
    <w:rsid w:val="00665284"/>
    <w:rsid w:val="00665B97"/>
    <w:rsid w:val="00666630"/>
    <w:rsid w:val="006709DF"/>
    <w:rsid w:val="006720A3"/>
    <w:rsid w:val="00672259"/>
    <w:rsid w:val="006732FF"/>
    <w:rsid w:val="00674D8D"/>
    <w:rsid w:val="00677FBB"/>
    <w:rsid w:val="006800F7"/>
    <w:rsid w:val="006801FD"/>
    <w:rsid w:val="00680752"/>
    <w:rsid w:val="0068263F"/>
    <w:rsid w:val="00682A56"/>
    <w:rsid w:val="00683D46"/>
    <w:rsid w:val="00685B4D"/>
    <w:rsid w:val="00687207"/>
    <w:rsid w:val="00690D47"/>
    <w:rsid w:val="00691319"/>
    <w:rsid w:val="006936A2"/>
    <w:rsid w:val="0069408D"/>
    <w:rsid w:val="00694E1A"/>
    <w:rsid w:val="0069564E"/>
    <w:rsid w:val="00695C51"/>
    <w:rsid w:val="0069741B"/>
    <w:rsid w:val="00697959"/>
    <w:rsid w:val="006A09A5"/>
    <w:rsid w:val="006A0F57"/>
    <w:rsid w:val="006A380D"/>
    <w:rsid w:val="006A4637"/>
    <w:rsid w:val="006A4D33"/>
    <w:rsid w:val="006A58BA"/>
    <w:rsid w:val="006A66DB"/>
    <w:rsid w:val="006A67A0"/>
    <w:rsid w:val="006A709D"/>
    <w:rsid w:val="006A74F5"/>
    <w:rsid w:val="006A752B"/>
    <w:rsid w:val="006A7848"/>
    <w:rsid w:val="006B0C29"/>
    <w:rsid w:val="006B1417"/>
    <w:rsid w:val="006B1BA4"/>
    <w:rsid w:val="006B2249"/>
    <w:rsid w:val="006B2F8A"/>
    <w:rsid w:val="006B32AD"/>
    <w:rsid w:val="006B7079"/>
    <w:rsid w:val="006B74EF"/>
    <w:rsid w:val="006C0BD7"/>
    <w:rsid w:val="006C180A"/>
    <w:rsid w:val="006C1D98"/>
    <w:rsid w:val="006C20E1"/>
    <w:rsid w:val="006C26B7"/>
    <w:rsid w:val="006C29E5"/>
    <w:rsid w:val="006C4082"/>
    <w:rsid w:val="006C4D56"/>
    <w:rsid w:val="006C5956"/>
    <w:rsid w:val="006C6AF0"/>
    <w:rsid w:val="006C6BCC"/>
    <w:rsid w:val="006C7006"/>
    <w:rsid w:val="006C7578"/>
    <w:rsid w:val="006C759B"/>
    <w:rsid w:val="006C7DF0"/>
    <w:rsid w:val="006D0DDD"/>
    <w:rsid w:val="006D1237"/>
    <w:rsid w:val="006D5426"/>
    <w:rsid w:val="006D558D"/>
    <w:rsid w:val="006D76FA"/>
    <w:rsid w:val="006D7961"/>
    <w:rsid w:val="006D7976"/>
    <w:rsid w:val="006D7A64"/>
    <w:rsid w:val="006D7E1C"/>
    <w:rsid w:val="006D7E74"/>
    <w:rsid w:val="006E02FD"/>
    <w:rsid w:val="006E2C9A"/>
    <w:rsid w:val="006E315F"/>
    <w:rsid w:val="006E316E"/>
    <w:rsid w:val="006E5EFF"/>
    <w:rsid w:val="006E6CAD"/>
    <w:rsid w:val="006E76E2"/>
    <w:rsid w:val="006E7B9A"/>
    <w:rsid w:val="006F0455"/>
    <w:rsid w:val="006F068B"/>
    <w:rsid w:val="006F117F"/>
    <w:rsid w:val="006F1320"/>
    <w:rsid w:val="006F1792"/>
    <w:rsid w:val="006F2B9D"/>
    <w:rsid w:val="006F3D20"/>
    <w:rsid w:val="006F4245"/>
    <w:rsid w:val="006F4462"/>
    <w:rsid w:val="006F58C6"/>
    <w:rsid w:val="006F59AC"/>
    <w:rsid w:val="006F64A3"/>
    <w:rsid w:val="0070085A"/>
    <w:rsid w:val="00701B2C"/>
    <w:rsid w:val="00701E8E"/>
    <w:rsid w:val="00702AEE"/>
    <w:rsid w:val="007032B3"/>
    <w:rsid w:val="00704A6C"/>
    <w:rsid w:val="007055B9"/>
    <w:rsid w:val="00705C4E"/>
    <w:rsid w:val="00706F63"/>
    <w:rsid w:val="0071599C"/>
    <w:rsid w:val="00717D29"/>
    <w:rsid w:val="00720A09"/>
    <w:rsid w:val="0072162D"/>
    <w:rsid w:val="00723548"/>
    <w:rsid w:val="00723652"/>
    <w:rsid w:val="00723F43"/>
    <w:rsid w:val="00724306"/>
    <w:rsid w:val="007259FD"/>
    <w:rsid w:val="00725E4A"/>
    <w:rsid w:val="00725FE2"/>
    <w:rsid w:val="0072654C"/>
    <w:rsid w:val="007270FE"/>
    <w:rsid w:val="007274EE"/>
    <w:rsid w:val="00727C5D"/>
    <w:rsid w:val="00731DEB"/>
    <w:rsid w:val="00732A88"/>
    <w:rsid w:val="0073453B"/>
    <w:rsid w:val="00734587"/>
    <w:rsid w:val="00734AD5"/>
    <w:rsid w:val="00736785"/>
    <w:rsid w:val="00737B03"/>
    <w:rsid w:val="007412E9"/>
    <w:rsid w:val="00742F37"/>
    <w:rsid w:val="0074333C"/>
    <w:rsid w:val="00743AB6"/>
    <w:rsid w:val="00744146"/>
    <w:rsid w:val="0074447B"/>
    <w:rsid w:val="007462BD"/>
    <w:rsid w:val="00747E35"/>
    <w:rsid w:val="00750B86"/>
    <w:rsid w:val="00750E84"/>
    <w:rsid w:val="007522F8"/>
    <w:rsid w:val="00752FE0"/>
    <w:rsid w:val="00753566"/>
    <w:rsid w:val="00754261"/>
    <w:rsid w:val="00754F01"/>
    <w:rsid w:val="0075664B"/>
    <w:rsid w:val="007569BE"/>
    <w:rsid w:val="00757E83"/>
    <w:rsid w:val="00761223"/>
    <w:rsid w:val="00764AA7"/>
    <w:rsid w:val="00764F2C"/>
    <w:rsid w:val="00765A0E"/>
    <w:rsid w:val="0077033F"/>
    <w:rsid w:val="00770A2B"/>
    <w:rsid w:val="007724D4"/>
    <w:rsid w:val="007767C7"/>
    <w:rsid w:val="00776E17"/>
    <w:rsid w:val="00776E65"/>
    <w:rsid w:val="0078033B"/>
    <w:rsid w:val="00780CC5"/>
    <w:rsid w:val="00782DB5"/>
    <w:rsid w:val="0078330D"/>
    <w:rsid w:val="0078353B"/>
    <w:rsid w:val="0078595E"/>
    <w:rsid w:val="00787D91"/>
    <w:rsid w:val="007902D1"/>
    <w:rsid w:val="00790797"/>
    <w:rsid w:val="007912C5"/>
    <w:rsid w:val="00791E62"/>
    <w:rsid w:val="00792594"/>
    <w:rsid w:val="0079313C"/>
    <w:rsid w:val="007931A2"/>
    <w:rsid w:val="007936BF"/>
    <w:rsid w:val="007940DB"/>
    <w:rsid w:val="00794621"/>
    <w:rsid w:val="00795224"/>
    <w:rsid w:val="007957EA"/>
    <w:rsid w:val="00795EAB"/>
    <w:rsid w:val="007A0EC6"/>
    <w:rsid w:val="007A0FE6"/>
    <w:rsid w:val="007A177B"/>
    <w:rsid w:val="007A1EFF"/>
    <w:rsid w:val="007A297D"/>
    <w:rsid w:val="007A3646"/>
    <w:rsid w:val="007A3C7A"/>
    <w:rsid w:val="007A4533"/>
    <w:rsid w:val="007A515C"/>
    <w:rsid w:val="007A5A32"/>
    <w:rsid w:val="007B1379"/>
    <w:rsid w:val="007B2885"/>
    <w:rsid w:val="007B2D86"/>
    <w:rsid w:val="007B2DAF"/>
    <w:rsid w:val="007B3C64"/>
    <w:rsid w:val="007B4EB8"/>
    <w:rsid w:val="007B6569"/>
    <w:rsid w:val="007B66FD"/>
    <w:rsid w:val="007C092B"/>
    <w:rsid w:val="007C0F5B"/>
    <w:rsid w:val="007C247D"/>
    <w:rsid w:val="007C2AB0"/>
    <w:rsid w:val="007C3CC8"/>
    <w:rsid w:val="007C5062"/>
    <w:rsid w:val="007C5ADC"/>
    <w:rsid w:val="007C5CFE"/>
    <w:rsid w:val="007C6CD6"/>
    <w:rsid w:val="007C700D"/>
    <w:rsid w:val="007C7A13"/>
    <w:rsid w:val="007D0EEE"/>
    <w:rsid w:val="007D1E42"/>
    <w:rsid w:val="007D341D"/>
    <w:rsid w:val="007D369E"/>
    <w:rsid w:val="007D712A"/>
    <w:rsid w:val="007D7402"/>
    <w:rsid w:val="007E0A67"/>
    <w:rsid w:val="007E0D1C"/>
    <w:rsid w:val="007E3C49"/>
    <w:rsid w:val="007E3E27"/>
    <w:rsid w:val="007E636A"/>
    <w:rsid w:val="007E7044"/>
    <w:rsid w:val="007E7798"/>
    <w:rsid w:val="007F083A"/>
    <w:rsid w:val="007F2372"/>
    <w:rsid w:val="007F2514"/>
    <w:rsid w:val="007F374D"/>
    <w:rsid w:val="007F455D"/>
    <w:rsid w:val="007F483F"/>
    <w:rsid w:val="007F55DF"/>
    <w:rsid w:val="007F55F1"/>
    <w:rsid w:val="007F6E62"/>
    <w:rsid w:val="007F7B1A"/>
    <w:rsid w:val="008013C7"/>
    <w:rsid w:val="00802142"/>
    <w:rsid w:val="00802175"/>
    <w:rsid w:val="0080370F"/>
    <w:rsid w:val="008042C5"/>
    <w:rsid w:val="008055BC"/>
    <w:rsid w:val="00806E3C"/>
    <w:rsid w:val="008075BE"/>
    <w:rsid w:val="00810BEE"/>
    <w:rsid w:val="0081245A"/>
    <w:rsid w:val="0081284D"/>
    <w:rsid w:val="00812C92"/>
    <w:rsid w:val="00812D3F"/>
    <w:rsid w:val="0081365D"/>
    <w:rsid w:val="00813E6E"/>
    <w:rsid w:val="008154BA"/>
    <w:rsid w:val="00815EF6"/>
    <w:rsid w:val="00816793"/>
    <w:rsid w:val="00816FD8"/>
    <w:rsid w:val="00817882"/>
    <w:rsid w:val="008213DB"/>
    <w:rsid w:val="00821CFD"/>
    <w:rsid w:val="00822C1F"/>
    <w:rsid w:val="00824D42"/>
    <w:rsid w:val="00824F50"/>
    <w:rsid w:val="00832805"/>
    <w:rsid w:val="00832FA6"/>
    <w:rsid w:val="00833E36"/>
    <w:rsid w:val="008343EC"/>
    <w:rsid w:val="00834532"/>
    <w:rsid w:val="00834A76"/>
    <w:rsid w:val="00835AD0"/>
    <w:rsid w:val="00835C05"/>
    <w:rsid w:val="00836E53"/>
    <w:rsid w:val="008372A0"/>
    <w:rsid w:val="008377FA"/>
    <w:rsid w:val="00840E65"/>
    <w:rsid w:val="008413C3"/>
    <w:rsid w:val="008424D4"/>
    <w:rsid w:val="008428E9"/>
    <w:rsid w:val="00843345"/>
    <w:rsid w:val="008456BD"/>
    <w:rsid w:val="00845A74"/>
    <w:rsid w:val="00847067"/>
    <w:rsid w:val="00850317"/>
    <w:rsid w:val="00850825"/>
    <w:rsid w:val="0085123F"/>
    <w:rsid w:val="008536D5"/>
    <w:rsid w:val="00853E2A"/>
    <w:rsid w:val="00854CE5"/>
    <w:rsid w:val="00854FA3"/>
    <w:rsid w:val="008555DA"/>
    <w:rsid w:val="008556D5"/>
    <w:rsid w:val="008564AF"/>
    <w:rsid w:val="00856C4A"/>
    <w:rsid w:val="00857E36"/>
    <w:rsid w:val="008613FF"/>
    <w:rsid w:val="0086182B"/>
    <w:rsid w:val="00863532"/>
    <w:rsid w:val="0086358D"/>
    <w:rsid w:val="00866331"/>
    <w:rsid w:val="00866C82"/>
    <w:rsid w:val="00867678"/>
    <w:rsid w:val="0087001C"/>
    <w:rsid w:val="00871F65"/>
    <w:rsid w:val="0087324B"/>
    <w:rsid w:val="008732F2"/>
    <w:rsid w:val="0087360B"/>
    <w:rsid w:val="00873691"/>
    <w:rsid w:val="00876E8F"/>
    <w:rsid w:val="00881562"/>
    <w:rsid w:val="00881778"/>
    <w:rsid w:val="00881C6F"/>
    <w:rsid w:val="008823B6"/>
    <w:rsid w:val="00882482"/>
    <w:rsid w:val="00882E93"/>
    <w:rsid w:val="00883682"/>
    <w:rsid w:val="00883793"/>
    <w:rsid w:val="00883E6B"/>
    <w:rsid w:val="0088404B"/>
    <w:rsid w:val="00886611"/>
    <w:rsid w:val="00887EA9"/>
    <w:rsid w:val="00887FAF"/>
    <w:rsid w:val="00891333"/>
    <w:rsid w:val="00891D50"/>
    <w:rsid w:val="008956E6"/>
    <w:rsid w:val="0089721F"/>
    <w:rsid w:val="008A0BF8"/>
    <w:rsid w:val="008A22E7"/>
    <w:rsid w:val="008A2F1A"/>
    <w:rsid w:val="008A4630"/>
    <w:rsid w:val="008A6724"/>
    <w:rsid w:val="008A69C8"/>
    <w:rsid w:val="008A6FC2"/>
    <w:rsid w:val="008B01A0"/>
    <w:rsid w:val="008B144B"/>
    <w:rsid w:val="008B28FB"/>
    <w:rsid w:val="008B5DA2"/>
    <w:rsid w:val="008B606C"/>
    <w:rsid w:val="008B79F2"/>
    <w:rsid w:val="008C130D"/>
    <w:rsid w:val="008C1ADE"/>
    <w:rsid w:val="008C2308"/>
    <w:rsid w:val="008C4151"/>
    <w:rsid w:val="008C587F"/>
    <w:rsid w:val="008C6308"/>
    <w:rsid w:val="008C6986"/>
    <w:rsid w:val="008D2123"/>
    <w:rsid w:val="008D333E"/>
    <w:rsid w:val="008D413D"/>
    <w:rsid w:val="008D444F"/>
    <w:rsid w:val="008D460F"/>
    <w:rsid w:val="008D4C33"/>
    <w:rsid w:val="008D582B"/>
    <w:rsid w:val="008D5B2B"/>
    <w:rsid w:val="008D6BEA"/>
    <w:rsid w:val="008D76A7"/>
    <w:rsid w:val="008D76EA"/>
    <w:rsid w:val="008E112E"/>
    <w:rsid w:val="008E3C78"/>
    <w:rsid w:val="008E5709"/>
    <w:rsid w:val="008E5B76"/>
    <w:rsid w:val="008F1687"/>
    <w:rsid w:val="008F2084"/>
    <w:rsid w:val="008F21D1"/>
    <w:rsid w:val="008F226C"/>
    <w:rsid w:val="008F244A"/>
    <w:rsid w:val="008F2DB0"/>
    <w:rsid w:val="008F3B9B"/>
    <w:rsid w:val="008F47E9"/>
    <w:rsid w:val="008F4ABB"/>
    <w:rsid w:val="008F4F92"/>
    <w:rsid w:val="008F5880"/>
    <w:rsid w:val="008F6055"/>
    <w:rsid w:val="008F6264"/>
    <w:rsid w:val="008F628D"/>
    <w:rsid w:val="008F6873"/>
    <w:rsid w:val="00900D40"/>
    <w:rsid w:val="00901F6F"/>
    <w:rsid w:val="009026EE"/>
    <w:rsid w:val="00902E06"/>
    <w:rsid w:val="0090408B"/>
    <w:rsid w:val="009041FA"/>
    <w:rsid w:val="0090647C"/>
    <w:rsid w:val="00907A2F"/>
    <w:rsid w:val="009104C0"/>
    <w:rsid w:val="00910D27"/>
    <w:rsid w:val="00910EF1"/>
    <w:rsid w:val="00912211"/>
    <w:rsid w:val="0091248F"/>
    <w:rsid w:val="00914A6E"/>
    <w:rsid w:val="009157E4"/>
    <w:rsid w:val="00916247"/>
    <w:rsid w:val="0091631E"/>
    <w:rsid w:val="009205A3"/>
    <w:rsid w:val="00922EE7"/>
    <w:rsid w:val="00923B36"/>
    <w:rsid w:val="0092437C"/>
    <w:rsid w:val="009351EF"/>
    <w:rsid w:val="00937154"/>
    <w:rsid w:val="009375A4"/>
    <w:rsid w:val="009408C6"/>
    <w:rsid w:val="00941284"/>
    <w:rsid w:val="009413E5"/>
    <w:rsid w:val="00942260"/>
    <w:rsid w:val="00943020"/>
    <w:rsid w:val="009436DA"/>
    <w:rsid w:val="00945A19"/>
    <w:rsid w:val="009468A7"/>
    <w:rsid w:val="00947287"/>
    <w:rsid w:val="009477A7"/>
    <w:rsid w:val="0094796F"/>
    <w:rsid w:val="00950B7B"/>
    <w:rsid w:val="009515DC"/>
    <w:rsid w:val="00951C06"/>
    <w:rsid w:val="00952AB9"/>
    <w:rsid w:val="00953934"/>
    <w:rsid w:val="009555A7"/>
    <w:rsid w:val="009568CB"/>
    <w:rsid w:val="00956E73"/>
    <w:rsid w:val="009605CD"/>
    <w:rsid w:val="00960D0E"/>
    <w:rsid w:val="00962538"/>
    <w:rsid w:val="00962BE2"/>
    <w:rsid w:val="00962D3F"/>
    <w:rsid w:val="00963EC7"/>
    <w:rsid w:val="00964F95"/>
    <w:rsid w:val="00965469"/>
    <w:rsid w:val="0096569E"/>
    <w:rsid w:val="00965FF6"/>
    <w:rsid w:val="00966291"/>
    <w:rsid w:val="00966A26"/>
    <w:rsid w:val="00966CBB"/>
    <w:rsid w:val="00967669"/>
    <w:rsid w:val="00970C31"/>
    <w:rsid w:val="00971660"/>
    <w:rsid w:val="00971C24"/>
    <w:rsid w:val="00972451"/>
    <w:rsid w:val="00972F05"/>
    <w:rsid w:val="009731E1"/>
    <w:rsid w:val="0097342A"/>
    <w:rsid w:val="0097443B"/>
    <w:rsid w:val="009748E7"/>
    <w:rsid w:val="00976A24"/>
    <w:rsid w:val="009773DA"/>
    <w:rsid w:val="009773F1"/>
    <w:rsid w:val="0098152F"/>
    <w:rsid w:val="009824DC"/>
    <w:rsid w:val="00982833"/>
    <w:rsid w:val="00983471"/>
    <w:rsid w:val="00983C66"/>
    <w:rsid w:val="009844E6"/>
    <w:rsid w:val="00985F12"/>
    <w:rsid w:val="00986D13"/>
    <w:rsid w:val="00986D75"/>
    <w:rsid w:val="009874FF"/>
    <w:rsid w:val="009877E5"/>
    <w:rsid w:val="00987902"/>
    <w:rsid w:val="009905DD"/>
    <w:rsid w:val="00990DF0"/>
    <w:rsid w:val="0099152D"/>
    <w:rsid w:val="00993000"/>
    <w:rsid w:val="009935D8"/>
    <w:rsid w:val="00993950"/>
    <w:rsid w:val="00996548"/>
    <w:rsid w:val="009A21D5"/>
    <w:rsid w:val="009A4454"/>
    <w:rsid w:val="009A54E4"/>
    <w:rsid w:val="009A5FC6"/>
    <w:rsid w:val="009A67EF"/>
    <w:rsid w:val="009A739B"/>
    <w:rsid w:val="009B0D78"/>
    <w:rsid w:val="009B17FF"/>
    <w:rsid w:val="009B1810"/>
    <w:rsid w:val="009B1B84"/>
    <w:rsid w:val="009B2318"/>
    <w:rsid w:val="009B27B6"/>
    <w:rsid w:val="009B2A5B"/>
    <w:rsid w:val="009B3CDB"/>
    <w:rsid w:val="009B4345"/>
    <w:rsid w:val="009B5CDE"/>
    <w:rsid w:val="009B66C4"/>
    <w:rsid w:val="009B67C1"/>
    <w:rsid w:val="009B6870"/>
    <w:rsid w:val="009B6BD1"/>
    <w:rsid w:val="009B7075"/>
    <w:rsid w:val="009B747A"/>
    <w:rsid w:val="009B7BE1"/>
    <w:rsid w:val="009C2DBB"/>
    <w:rsid w:val="009C51CD"/>
    <w:rsid w:val="009D0259"/>
    <w:rsid w:val="009D0725"/>
    <w:rsid w:val="009D1D4C"/>
    <w:rsid w:val="009D7D4E"/>
    <w:rsid w:val="009E13A6"/>
    <w:rsid w:val="009E1746"/>
    <w:rsid w:val="009E1876"/>
    <w:rsid w:val="009E2E69"/>
    <w:rsid w:val="009E3410"/>
    <w:rsid w:val="009E34EB"/>
    <w:rsid w:val="009E57E1"/>
    <w:rsid w:val="009E5B18"/>
    <w:rsid w:val="009E6433"/>
    <w:rsid w:val="009E686C"/>
    <w:rsid w:val="009E71B7"/>
    <w:rsid w:val="009E796F"/>
    <w:rsid w:val="009F10E8"/>
    <w:rsid w:val="009F20ED"/>
    <w:rsid w:val="009F2E3C"/>
    <w:rsid w:val="009F500E"/>
    <w:rsid w:val="009F5D37"/>
    <w:rsid w:val="009F667B"/>
    <w:rsid w:val="00A0051F"/>
    <w:rsid w:val="00A0097C"/>
    <w:rsid w:val="00A02561"/>
    <w:rsid w:val="00A02F73"/>
    <w:rsid w:val="00A04C43"/>
    <w:rsid w:val="00A04C77"/>
    <w:rsid w:val="00A0719A"/>
    <w:rsid w:val="00A116C3"/>
    <w:rsid w:val="00A139A5"/>
    <w:rsid w:val="00A13C26"/>
    <w:rsid w:val="00A13E23"/>
    <w:rsid w:val="00A16150"/>
    <w:rsid w:val="00A16C00"/>
    <w:rsid w:val="00A20BC0"/>
    <w:rsid w:val="00A21F45"/>
    <w:rsid w:val="00A22052"/>
    <w:rsid w:val="00A23474"/>
    <w:rsid w:val="00A2620A"/>
    <w:rsid w:val="00A27D35"/>
    <w:rsid w:val="00A301B4"/>
    <w:rsid w:val="00A30DF0"/>
    <w:rsid w:val="00A317C3"/>
    <w:rsid w:val="00A31841"/>
    <w:rsid w:val="00A31EEB"/>
    <w:rsid w:val="00A3343F"/>
    <w:rsid w:val="00A35C94"/>
    <w:rsid w:val="00A37B61"/>
    <w:rsid w:val="00A441B7"/>
    <w:rsid w:val="00A47431"/>
    <w:rsid w:val="00A47DCD"/>
    <w:rsid w:val="00A5009B"/>
    <w:rsid w:val="00A5112C"/>
    <w:rsid w:val="00A51723"/>
    <w:rsid w:val="00A52062"/>
    <w:rsid w:val="00A5288D"/>
    <w:rsid w:val="00A528AE"/>
    <w:rsid w:val="00A5367D"/>
    <w:rsid w:val="00A540F2"/>
    <w:rsid w:val="00A54844"/>
    <w:rsid w:val="00A54BF8"/>
    <w:rsid w:val="00A54C64"/>
    <w:rsid w:val="00A5569D"/>
    <w:rsid w:val="00A55B98"/>
    <w:rsid w:val="00A570EC"/>
    <w:rsid w:val="00A57411"/>
    <w:rsid w:val="00A57713"/>
    <w:rsid w:val="00A613E4"/>
    <w:rsid w:val="00A6276D"/>
    <w:rsid w:val="00A62D77"/>
    <w:rsid w:val="00A62DD8"/>
    <w:rsid w:val="00A63B7E"/>
    <w:rsid w:val="00A65237"/>
    <w:rsid w:val="00A6582F"/>
    <w:rsid w:val="00A67477"/>
    <w:rsid w:val="00A67FA5"/>
    <w:rsid w:val="00A70578"/>
    <w:rsid w:val="00A71FBC"/>
    <w:rsid w:val="00A726A2"/>
    <w:rsid w:val="00A75632"/>
    <w:rsid w:val="00A82263"/>
    <w:rsid w:val="00A8289A"/>
    <w:rsid w:val="00A83203"/>
    <w:rsid w:val="00A83234"/>
    <w:rsid w:val="00A84073"/>
    <w:rsid w:val="00A857D2"/>
    <w:rsid w:val="00A86821"/>
    <w:rsid w:val="00A91698"/>
    <w:rsid w:val="00A91C70"/>
    <w:rsid w:val="00A92030"/>
    <w:rsid w:val="00A9262A"/>
    <w:rsid w:val="00A93082"/>
    <w:rsid w:val="00A93A53"/>
    <w:rsid w:val="00A97BB7"/>
    <w:rsid w:val="00A97F8C"/>
    <w:rsid w:val="00AA0115"/>
    <w:rsid w:val="00AA0C64"/>
    <w:rsid w:val="00AA391A"/>
    <w:rsid w:val="00AA3D4A"/>
    <w:rsid w:val="00AA564B"/>
    <w:rsid w:val="00AA58E0"/>
    <w:rsid w:val="00AA697E"/>
    <w:rsid w:val="00AB03D5"/>
    <w:rsid w:val="00AB21F5"/>
    <w:rsid w:val="00AB39AA"/>
    <w:rsid w:val="00AB3C8D"/>
    <w:rsid w:val="00AB50EB"/>
    <w:rsid w:val="00AB5D50"/>
    <w:rsid w:val="00AB61AE"/>
    <w:rsid w:val="00AB6F57"/>
    <w:rsid w:val="00AB7797"/>
    <w:rsid w:val="00AC0C88"/>
    <w:rsid w:val="00AC12F2"/>
    <w:rsid w:val="00AC19C3"/>
    <w:rsid w:val="00AC272A"/>
    <w:rsid w:val="00AC28C3"/>
    <w:rsid w:val="00AC595D"/>
    <w:rsid w:val="00AC5B14"/>
    <w:rsid w:val="00AC6324"/>
    <w:rsid w:val="00AC6328"/>
    <w:rsid w:val="00AC671A"/>
    <w:rsid w:val="00AD01FA"/>
    <w:rsid w:val="00AD0684"/>
    <w:rsid w:val="00AD213C"/>
    <w:rsid w:val="00AD5B92"/>
    <w:rsid w:val="00AD765D"/>
    <w:rsid w:val="00AD7932"/>
    <w:rsid w:val="00AE013B"/>
    <w:rsid w:val="00AE08F4"/>
    <w:rsid w:val="00AE0995"/>
    <w:rsid w:val="00AE1B7D"/>
    <w:rsid w:val="00AE2980"/>
    <w:rsid w:val="00AE6E2A"/>
    <w:rsid w:val="00AE7C44"/>
    <w:rsid w:val="00AF23C4"/>
    <w:rsid w:val="00AF3E5F"/>
    <w:rsid w:val="00AF7A07"/>
    <w:rsid w:val="00B007F0"/>
    <w:rsid w:val="00B019F2"/>
    <w:rsid w:val="00B0411A"/>
    <w:rsid w:val="00B04F3B"/>
    <w:rsid w:val="00B1305A"/>
    <w:rsid w:val="00B130E6"/>
    <w:rsid w:val="00B13966"/>
    <w:rsid w:val="00B13B2D"/>
    <w:rsid w:val="00B14111"/>
    <w:rsid w:val="00B144C8"/>
    <w:rsid w:val="00B14A78"/>
    <w:rsid w:val="00B15872"/>
    <w:rsid w:val="00B16601"/>
    <w:rsid w:val="00B16C78"/>
    <w:rsid w:val="00B1706D"/>
    <w:rsid w:val="00B20542"/>
    <w:rsid w:val="00B206D4"/>
    <w:rsid w:val="00B2151A"/>
    <w:rsid w:val="00B21C8B"/>
    <w:rsid w:val="00B22766"/>
    <w:rsid w:val="00B22C24"/>
    <w:rsid w:val="00B22D48"/>
    <w:rsid w:val="00B253FE"/>
    <w:rsid w:val="00B266A5"/>
    <w:rsid w:val="00B3031B"/>
    <w:rsid w:val="00B308A6"/>
    <w:rsid w:val="00B30E1E"/>
    <w:rsid w:val="00B35AD6"/>
    <w:rsid w:val="00B35D87"/>
    <w:rsid w:val="00B37C22"/>
    <w:rsid w:val="00B40ED1"/>
    <w:rsid w:val="00B41EB7"/>
    <w:rsid w:val="00B42ECD"/>
    <w:rsid w:val="00B43AD3"/>
    <w:rsid w:val="00B44440"/>
    <w:rsid w:val="00B44C6F"/>
    <w:rsid w:val="00B46F2A"/>
    <w:rsid w:val="00B514BE"/>
    <w:rsid w:val="00B51911"/>
    <w:rsid w:val="00B51E01"/>
    <w:rsid w:val="00B53DC7"/>
    <w:rsid w:val="00B53ED0"/>
    <w:rsid w:val="00B5440F"/>
    <w:rsid w:val="00B54BFF"/>
    <w:rsid w:val="00B5564B"/>
    <w:rsid w:val="00B60116"/>
    <w:rsid w:val="00B623FA"/>
    <w:rsid w:val="00B6297B"/>
    <w:rsid w:val="00B64349"/>
    <w:rsid w:val="00B644BE"/>
    <w:rsid w:val="00B67D95"/>
    <w:rsid w:val="00B7158C"/>
    <w:rsid w:val="00B72DF8"/>
    <w:rsid w:val="00B7364A"/>
    <w:rsid w:val="00B73EC0"/>
    <w:rsid w:val="00B7400C"/>
    <w:rsid w:val="00B755DF"/>
    <w:rsid w:val="00B75981"/>
    <w:rsid w:val="00B769E2"/>
    <w:rsid w:val="00B80B37"/>
    <w:rsid w:val="00B8192C"/>
    <w:rsid w:val="00B81FAC"/>
    <w:rsid w:val="00B8201B"/>
    <w:rsid w:val="00B82377"/>
    <w:rsid w:val="00B82B26"/>
    <w:rsid w:val="00B82E7A"/>
    <w:rsid w:val="00B87702"/>
    <w:rsid w:val="00B87B6E"/>
    <w:rsid w:val="00B87C0B"/>
    <w:rsid w:val="00B9011B"/>
    <w:rsid w:val="00B90574"/>
    <w:rsid w:val="00B909F2"/>
    <w:rsid w:val="00B92BC9"/>
    <w:rsid w:val="00B93A62"/>
    <w:rsid w:val="00B93BF7"/>
    <w:rsid w:val="00B9518E"/>
    <w:rsid w:val="00B968F3"/>
    <w:rsid w:val="00BA03D4"/>
    <w:rsid w:val="00BA0706"/>
    <w:rsid w:val="00BA184F"/>
    <w:rsid w:val="00BA1909"/>
    <w:rsid w:val="00BA1C9C"/>
    <w:rsid w:val="00BA2249"/>
    <w:rsid w:val="00BA2E1E"/>
    <w:rsid w:val="00BA6BD6"/>
    <w:rsid w:val="00BA71D5"/>
    <w:rsid w:val="00BB1251"/>
    <w:rsid w:val="00BB2841"/>
    <w:rsid w:val="00BB35A7"/>
    <w:rsid w:val="00BB3C0E"/>
    <w:rsid w:val="00BB40AD"/>
    <w:rsid w:val="00BB4FC4"/>
    <w:rsid w:val="00BB5B99"/>
    <w:rsid w:val="00BB6665"/>
    <w:rsid w:val="00BC0F88"/>
    <w:rsid w:val="00BC12AB"/>
    <w:rsid w:val="00BC2720"/>
    <w:rsid w:val="00BC320A"/>
    <w:rsid w:val="00BC3921"/>
    <w:rsid w:val="00BC3E80"/>
    <w:rsid w:val="00BC60A7"/>
    <w:rsid w:val="00BC6F0B"/>
    <w:rsid w:val="00BD016F"/>
    <w:rsid w:val="00BD0931"/>
    <w:rsid w:val="00BD43A2"/>
    <w:rsid w:val="00BD486A"/>
    <w:rsid w:val="00BD4989"/>
    <w:rsid w:val="00BD4DD0"/>
    <w:rsid w:val="00BD4E71"/>
    <w:rsid w:val="00BD572D"/>
    <w:rsid w:val="00BD5ABD"/>
    <w:rsid w:val="00BD7DDD"/>
    <w:rsid w:val="00BE16BB"/>
    <w:rsid w:val="00BE1B30"/>
    <w:rsid w:val="00BE23DA"/>
    <w:rsid w:val="00BE3064"/>
    <w:rsid w:val="00BE3276"/>
    <w:rsid w:val="00BE5F31"/>
    <w:rsid w:val="00BE60F8"/>
    <w:rsid w:val="00BE7A30"/>
    <w:rsid w:val="00BF0658"/>
    <w:rsid w:val="00BF06D1"/>
    <w:rsid w:val="00BF0863"/>
    <w:rsid w:val="00BF1201"/>
    <w:rsid w:val="00BF185D"/>
    <w:rsid w:val="00BF19BB"/>
    <w:rsid w:val="00BF1F5D"/>
    <w:rsid w:val="00BF3624"/>
    <w:rsid w:val="00BF421A"/>
    <w:rsid w:val="00BF4DE4"/>
    <w:rsid w:val="00BF53F5"/>
    <w:rsid w:val="00BF58A8"/>
    <w:rsid w:val="00BF5BB6"/>
    <w:rsid w:val="00BF6080"/>
    <w:rsid w:val="00BF63EE"/>
    <w:rsid w:val="00BF654B"/>
    <w:rsid w:val="00BF69AF"/>
    <w:rsid w:val="00BF6EF6"/>
    <w:rsid w:val="00BF7AAF"/>
    <w:rsid w:val="00C0005C"/>
    <w:rsid w:val="00C02BB3"/>
    <w:rsid w:val="00C02E29"/>
    <w:rsid w:val="00C031B9"/>
    <w:rsid w:val="00C04A9A"/>
    <w:rsid w:val="00C06073"/>
    <w:rsid w:val="00C07DB7"/>
    <w:rsid w:val="00C10BA6"/>
    <w:rsid w:val="00C12283"/>
    <w:rsid w:val="00C14244"/>
    <w:rsid w:val="00C14549"/>
    <w:rsid w:val="00C14ECF"/>
    <w:rsid w:val="00C163DA"/>
    <w:rsid w:val="00C1705C"/>
    <w:rsid w:val="00C1740D"/>
    <w:rsid w:val="00C20305"/>
    <w:rsid w:val="00C2496A"/>
    <w:rsid w:val="00C26EB3"/>
    <w:rsid w:val="00C27225"/>
    <w:rsid w:val="00C273FB"/>
    <w:rsid w:val="00C27660"/>
    <w:rsid w:val="00C27C8B"/>
    <w:rsid w:val="00C27CBC"/>
    <w:rsid w:val="00C314B2"/>
    <w:rsid w:val="00C31D39"/>
    <w:rsid w:val="00C32822"/>
    <w:rsid w:val="00C328C3"/>
    <w:rsid w:val="00C333BC"/>
    <w:rsid w:val="00C34841"/>
    <w:rsid w:val="00C34AFF"/>
    <w:rsid w:val="00C37F9A"/>
    <w:rsid w:val="00C40DE7"/>
    <w:rsid w:val="00C42D05"/>
    <w:rsid w:val="00C4459E"/>
    <w:rsid w:val="00C44A56"/>
    <w:rsid w:val="00C44A5D"/>
    <w:rsid w:val="00C44FC9"/>
    <w:rsid w:val="00C45FFF"/>
    <w:rsid w:val="00C47503"/>
    <w:rsid w:val="00C47D35"/>
    <w:rsid w:val="00C50A39"/>
    <w:rsid w:val="00C52F95"/>
    <w:rsid w:val="00C53753"/>
    <w:rsid w:val="00C537EB"/>
    <w:rsid w:val="00C54EDA"/>
    <w:rsid w:val="00C612F3"/>
    <w:rsid w:val="00C639C0"/>
    <w:rsid w:val="00C649A2"/>
    <w:rsid w:val="00C65D91"/>
    <w:rsid w:val="00C65F0F"/>
    <w:rsid w:val="00C66CDF"/>
    <w:rsid w:val="00C704F7"/>
    <w:rsid w:val="00C7167C"/>
    <w:rsid w:val="00C71B01"/>
    <w:rsid w:val="00C7460B"/>
    <w:rsid w:val="00C751FD"/>
    <w:rsid w:val="00C754F3"/>
    <w:rsid w:val="00C8125B"/>
    <w:rsid w:val="00C8142E"/>
    <w:rsid w:val="00C818BD"/>
    <w:rsid w:val="00C823F8"/>
    <w:rsid w:val="00C82975"/>
    <w:rsid w:val="00C83108"/>
    <w:rsid w:val="00C835B6"/>
    <w:rsid w:val="00C839EE"/>
    <w:rsid w:val="00C83DE8"/>
    <w:rsid w:val="00C83FF3"/>
    <w:rsid w:val="00C84022"/>
    <w:rsid w:val="00C841D5"/>
    <w:rsid w:val="00C84456"/>
    <w:rsid w:val="00C854D7"/>
    <w:rsid w:val="00C91C3D"/>
    <w:rsid w:val="00C91D90"/>
    <w:rsid w:val="00C94D36"/>
    <w:rsid w:val="00C9536C"/>
    <w:rsid w:val="00C95683"/>
    <w:rsid w:val="00C97446"/>
    <w:rsid w:val="00C97F6B"/>
    <w:rsid w:val="00CA0989"/>
    <w:rsid w:val="00CA1BFF"/>
    <w:rsid w:val="00CA22B1"/>
    <w:rsid w:val="00CA4583"/>
    <w:rsid w:val="00CA5254"/>
    <w:rsid w:val="00CA613F"/>
    <w:rsid w:val="00CA6E51"/>
    <w:rsid w:val="00CA77DF"/>
    <w:rsid w:val="00CA7C1A"/>
    <w:rsid w:val="00CB00E0"/>
    <w:rsid w:val="00CB0A5A"/>
    <w:rsid w:val="00CB0CE3"/>
    <w:rsid w:val="00CB2002"/>
    <w:rsid w:val="00CB2E30"/>
    <w:rsid w:val="00CB3EC8"/>
    <w:rsid w:val="00CB51C2"/>
    <w:rsid w:val="00CB55CE"/>
    <w:rsid w:val="00CB6D89"/>
    <w:rsid w:val="00CC0366"/>
    <w:rsid w:val="00CC0AF9"/>
    <w:rsid w:val="00CC0CF0"/>
    <w:rsid w:val="00CC13D5"/>
    <w:rsid w:val="00CC18F5"/>
    <w:rsid w:val="00CC3AAA"/>
    <w:rsid w:val="00CC6471"/>
    <w:rsid w:val="00CC6ABF"/>
    <w:rsid w:val="00CC6C36"/>
    <w:rsid w:val="00CD0961"/>
    <w:rsid w:val="00CD238F"/>
    <w:rsid w:val="00CD402F"/>
    <w:rsid w:val="00CD40A9"/>
    <w:rsid w:val="00CD6733"/>
    <w:rsid w:val="00CD6B56"/>
    <w:rsid w:val="00CD6FFC"/>
    <w:rsid w:val="00CD7A08"/>
    <w:rsid w:val="00CE24FA"/>
    <w:rsid w:val="00CE30FA"/>
    <w:rsid w:val="00CE407F"/>
    <w:rsid w:val="00CE42D9"/>
    <w:rsid w:val="00CE49B1"/>
    <w:rsid w:val="00CE4AD2"/>
    <w:rsid w:val="00CE5270"/>
    <w:rsid w:val="00CE5509"/>
    <w:rsid w:val="00CE5938"/>
    <w:rsid w:val="00CE5E5A"/>
    <w:rsid w:val="00CE69F3"/>
    <w:rsid w:val="00CE6A31"/>
    <w:rsid w:val="00CE704C"/>
    <w:rsid w:val="00CF16A0"/>
    <w:rsid w:val="00CF26AA"/>
    <w:rsid w:val="00CF2E32"/>
    <w:rsid w:val="00CF437D"/>
    <w:rsid w:val="00CF7D92"/>
    <w:rsid w:val="00D00000"/>
    <w:rsid w:val="00D01930"/>
    <w:rsid w:val="00D01F7C"/>
    <w:rsid w:val="00D02D4B"/>
    <w:rsid w:val="00D05155"/>
    <w:rsid w:val="00D0529C"/>
    <w:rsid w:val="00D05FF5"/>
    <w:rsid w:val="00D060D7"/>
    <w:rsid w:val="00D072DF"/>
    <w:rsid w:val="00D07981"/>
    <w:rsid w:val="00D10A82"/>
    <w:rsid w:val="00D114AC"/>
    <w:rsid w:val="00D114AF"/>
    <w:rsid w:val="00D12121"/>
    <w:rsid w:val="00D126CA"/>
    <w:rsid w:val="00D1366F"/>
    <w:rsid w:val="00D14A8A"/>
    <w:rsid w:val="00D15DC3"/>
    <w:rsid w:val="00D161BF"/>
    <w:rsid w:val="00D20178"/>
    <w:rsid w:val="00D20505"/>
    <w:rsid w:val="00D20626"/>
    <w:rsid w:val="00D21B5B"/>
    <w:rsid w:val="00D21D36"/>
    <w:rsid w:val="00D226F2"/>
    <w:rsid w:val="00D23A97"/>
    <w:rsid w:val="00D23CC5"/>
    <w:rsid w:val="00D244C8"/>
    <w:rsid w:val="00D24882"/>
    <w:rsid w:val="00D2497C"/>
    <w:rsid w:val="00D24C38"/>
    <w:rsid w:val="00D24D40"/>
    <w:rsid w:val="00D24EEC"/>
    <w:rsid w:val="00D25087"/>
    <w:rsid w:val="00D26A25"/>
    <w:rsid w:val="00D27353"/>
    <w:rsid w:val="00D27B6D"/>
    <w:rsid w:val="00D27E69"/>
    <w:rsid w:val="00D30334"/>
    <w:rsid w:val="00D32293"/>
    <w:rsid w:val="00D332B1"/>
    <w:rsid w:val="00D33724"/>
    <w:rsid w:val="00D33A2A"/>
    <w:rsid w:val="00D3443D"/>
    <w:rsid w:val="00D35ECF"/>
    <w:rsid w:val="00D36206"/>
    <w:rsid w:val="00D3626D"/>
    <w:rsid w:val="00D40B9F"/>
    <w:rsid w:val="00D41120"/>
    <w:rsid w:val="00D41338"/>
    <w:rsid w:val="00D4354A"/>
    <w:rsid w:val="00D43E3C"/>
    <w:rsid w:val="00D45E30"/>
    <w:rsid w:val="00D47016"/>
    <w:rsid w:val="00D50318"/>
    <w:rsid w:val="00D513B4"/>
    <w:rsid w:val="00D514E9"/>
    <w:rsid w:val="00D5311D"/>
    <w:rsid w:val="00D56AE7"/>
    <w:rsid w:val="00D56C9F"/>
    <w:rsid w:val="00D626C6"/>
    <w:rsid w:val="00D64180"/>
    <w:rsid w:val="00D64EAE"/>
    <w:rsid w:val="00D65F1C"/>
    <w:rsid w:val="00D66054"/>
    <w:rsid w:val="00D6738F"/>
    <w:rsid w:val="00D705D2"/>
    <w:rsid w:val="00D70939"/>
    <w:rsid w:val="00D71F73"/>
    <w:rsid w:val="00D727D2"/>
    <w:rsid w:val="00D73DCA"/>
    <w:rsid w:val="00D767D9"/>
    <w:rsid w:val="00D77800"/>
    <w:rsid w:val="00D77F1D"/>
    <w:rsid w:val="00D802AE"/>
    <w:rsid w:val="00D82301"/>
    <w:rsid w:val="00D86D6C"/>
    <w:rsid w:val="00D900C1"/>
    <w:rsid w:val="00D9024C"/>
    <w:rsid w:val="00D90777"/>
    <w:rsid w:val="00D90891"/>
    <w:rsid w:val="00D95C76"/>
    <w:rsid w:val="00D97D77"/>
    <w:rsid w:val="00DA041F"/>
    <w:rsid w:val="00DA04D9"/>
    <w:rsid w:val="00DA1C7F"/>
    <w:rsid w:val="00DA2F2B"/>
    <w:rsid w:val="00DA32F6"/>
    <w:rsid w:val="00DA3C8F"/>
    <w:rsid w:val="00DA4C0C"/>
    <w:rsid w:val="00DA6F67"/>
    <w:rsid w:val="00DB17E7"/>
    <w:rsid w:val="00DB2042"/>
    <w:rsid w:val="00DB377C"/>
    <w:rsid w:val="00DB5297"/>
    <w:rsid w:val="00DC13BB"/>
    <w:rsid w:val="00DC2851"/>
    <w:rsid w:val="00DC4F0A"/>
    <w:rsid w:val="00DD0281"/>
    <w:rsid w:val="00DD085D"/>
    <w:rsid w:val="00DD0C97"/>
    <w:rsid w:val="00DD0D0C"/>
    <w:rsid w:val="00DD4FE9"/>
    <w:rsid w:val="00DD5969"/>
    <w:rsid w:val="00DD5BBF"/>
    <w:rsid w:val="00DD5F59"/>
    <w:rsid w:val="00DD6A2F"/>
    <w:rsid w:val="00DD70F8"/>
    <w:rsid w:val="00DE0541"/>
    <w:rsid w:val="00DE13C4"/>
    <w:rsid w:val="00DE1456"/>
    <w:rsid w:val="00DE228B"/>
    <w:rsid w:val="00DE3380"/>
    <w:rsid w:val="00DE4766"/>
    <w:rsid w:val="00DE482A"/>
    <w:rsid w:val="00DE4936"/>
    <w:rsid w:val="00DE6D24"/>
    <w:rsid w:val="00DF0855"/>
    <w:rsid w:val="00DF4AA7"/>
    <w:rsid w:val="00DF4E2B"/>
    <w:rsid w:val="00DF6A29"/>
    <w:rsid w:val="00DF7587"/>
    <w:rsid w:val="00E0138E"/>
    <w:rsid w:val="00E019E4"/>
    <w:rsid w:val="00E03873"/>
    <w:rsid w:val="00E03EF8"/>
    <w:rsid w:val="00E049B1"/>
    <w:rsid w:val="00E050BA"/>
    <w:rsid w:val="00E062B2"/>
    <w:rsid w:val="00E07B87"/>
    <w:rsid w:val="00E106F9"/>
    <w:rsid w:val="00E1076B"/>
    <w:rsid w:val="00E12B91"/>
    <w:rsid w:val="00E1306E"/>
    <w:rsid w:val="00E135E1"/>
    <w:rsid w:val="00E14000"/>
    <w:rsid w:val="00E1435D"/>
    <w:rsid w:val="00E177DE"/>
    <w:rsid w:val="00E17A6C"/>
    <w:rsid w:val="00E2018F"/>
    <w:rsid w:val="00E20F9E"/>
    <w:rsid w:val="00E231DF"/>
    <w:rsid w:val="00E23698"/>
    <w:rsid w:val="00E236FB"/>
    <w:rsid w:val="00E23AFE"/>
    <w:rsid w:val="00E23C98"/>
    <w:rsid w:val="00E2437D"/>
    <w:rsid w:val="00E2439E"/>
    <w:rsid w:val="00E24600"/>
    <w:rsid w:val="00E2622A"/>
    <w:rsid w:val="00E27460"/>
    <w:rsid w:val="00E2768F"/>
    <w:rsid w:val="00E30057"/>
    <w:rsid w:val="00E33FC3"/>
    <w:rsid w:val="00E34C86"/>
    <w:rsid w:val="00E35C8F"/>
    <w:rsid w:val="00E35ECB"/>
    <w:rsid w:val="00E36E75"/>
    <w:rsid w:val="00E41047"/>
    <w:rsid w:val="00E41084"/>
    <w:rsid w:val="00E4161B"/>
    <w:rsid w:val="00E4170D"/>
    <w:rsid w:val="00E43738"/>
    <w:rsid w:val="00E440FC"/>
    <w:rsid w:val="00E444D0"/>
    <w:rsid w:val="00E44C2B"/>
    <w:rsid w:val="00E44C95"/>
    <w:rsid w:val="00E451FF"/>
    <w:rsid w:val="00E454AA"/>
    <w:rsid w:val="00E474A6"/>
    <w:rsid w:val="00E475C3"/>
    <w:rsid w:val="00E4770A"/>
    <w:rsid w:val="00E50222"/>
    <w:rsid w:val="00E51FAE"/>
    <w:rsid w:val="00E52766"/>
    <w:rsid w:val="00E529B0"/>
    <w:rsid w:val="00E537D0"/>
    <w:rsid w:val="00E5384E"/>
    <w:rsid w:val="00E551C2"/>
    <w:rsid w:val="00E57082"/>
    <w:rsid w:val="00E570CE"/>
    <w:rsid w:val="00E57215"/>
    <w:rsid w:val="00E576C7"/>
    <w:rsid w:val="00E57BD3"/>
    <w:rsid w:val="00E6055D"/>
    <w:rsid w:val="00E608E1"/>
    <w:rsid w:val="00E60F0E"/>
    <w:rsid w:val="00E610B9"/>
    <w:rsid w:val="00E61C5E"/>
    <w:rsid w:val="00E638CA"/>
    <w:rsid w:val="00E63AB1"/>
    <w:rsid w:val="00E64091"/>
    <w:rsid w:val="00E6522A"/>
    <w:rsid w:val="00E67023"/>
    <w:rsid w:val="00E704B1"/>
    <w:rsid w:val="00E71CBC"/>
    <w:rsid w:val="00E73682"/>
    <w:rsid w:val="00E7427E"/>
    <w:rsid w:val="00E74C57"/>
    <w:rsid w:val="00E74EE0"/>
    <w:rsid w:val="00E76A5A"/>
    <w:rsid w:val="00E77732"/>
    <w:rsid w:val="00E8027C"/>
    <w:rsid w:val="00E815A3"/>
    <w:rsid w:val="00E81E20"/>
    <w:rsid w:val="00E86353"/>
    <w:rsid w:val="00E863FF"/>
    <w:rsid w:val="00E87F90"/>
    <w:rsid w:val="00E911DC"/>
    <w:rsid w:val="00E927D1"/>
    <w:rsid w:val="00E93925"/>
    <w:rsid w:val="00E9482E"/>
    <w:rsid w:val="00E968BF"/>
    <w:rsid w:val="00E97038"/>
    <w:rsid w:val="00E97590"/>
    <w:rsid w:val="00EA06C7"/>
    <w:rsid w:val="00EA2A6C"/>
    <w:rsid w:val="00EA2F3A"/>
    <w:rsid w:val="00EA2FB2"/>
    <w:rsid w:val="00EA482C"/>
    <w:rsid w:val="00EA624E"/>
    <w:rsid w:val="00EA655A"/>
    <w:rsid w:val="00EA6A97"/>
    <w:rsid w:val="00EA6E34"/>
    <w:rsid w:val="00EB083B"/>
    <w:rsid w:val="00EB1070"/>
    <w:rsid w:val="00EB134B"/>
    <w:rsid w:val="00EB302A"/>
    <w:rsid w:val="00EB3DBA"/>
    <w:rsid w:val="00EB4B83"/>
    <w:rsid w:val="00EB5299"/>
    <w:rsid w:val="00EC0A5C"/>
    <w:rsid w:val="00EC0F6A"/>
    <w:rsid w:val="00EC1158"/>
    <w:rsid w:val="00EC11A6"/>
    <w:rsid w:val="00EC15F5"/>
    <w:rsid w:val="00EC266D"/>
    <w:rsid w:val="00EC2855"/>
    <w:rsid w:val="00EC4057"/>
    <w:rsid w:val="00EC4AD0"/>
    <w:rsid w:val="00EC4ADF"/>
    <w:rsid w:val="00EC5813"/>
    <w:rsid w:val="00EC5990"/>
    <w:rsid w:val="00EC5FDC"/>
    <w:rsid w:val="00EC6166"/>
    <w:rsid w:val="00ED00A1"/>
    <w:rsid w:val="00ED0B33"/>
    <w:rsid w:val="00ED0E5C"/>
    <w:rsid w:val="00ED3194"/>
    <w:rsid w:val="00ED388E"/>
    <w:rsid w:val="00ED4268"/>
    <w:rsid w:val="00ED4EA0"/>
    <w:rsid w:val="00ED5EDB"/>
    <w:rsid w:val="00ED7A63"/>
    <w:rsid w:val="00EE13F0"/>
    <w:rsid w:val="00EE14EC"/>
    <w:rsid w:val="00EE28A5"/>
    <w:rsid w:val="00EE4334"/>
    <w:rsid w:val="00EE509D"/>
    <w:rsid w:val="00EE51D7"/>
    <w:rsid w:val="00EE55A0"/>
    <w:rsid w:val="00EE6836"/>
    <w:rsid w:val="00EE6AA2"/>
    <w:rsid w:val="00EE7F5A"/>
    <w:rsid w:val="00EF09C4"/>
    <w:rsid w:val="00EF1C6D"/>
    <w:rsid w:val="00EF31CA"/>
    <w:rsid w:val="00EF4101"/>
    <w:rsid w:val="00EF4BC2"/>
    <w:rsid w:val="00EF58D8"/>
    <w:rsid w:val="00EF6D63"/>
    <w:rsid w:val="00EF71CC"/>
    <w:rsid w:val="00F0116F"/>
    <w:rsid w:val="00F02975"/>
    <w:rsid w:val="00F0334D"/>
    <w:rsid w:val="00F034A7"/>
    <w:rsid w:val="00F04F32"/>
    <w:rsid w:val="00F05177"/>
    <w:rsid w:val="00F07293"/>
    <w:rsid w:val="00F07C2F"/>
    <w:rsid w:val="00F106E0"/>
    <w:rsid w:val="00F10A74"/>
    <w:rsid w:val="00F10C21"/>
    <w:rsid w:val="00F10FCE"/>
    <w:rsid w:val="00F13C7F"/>
    <w:rsid w:val="00F15A26"/>
    <w:rsid w:val="00F1661F"/>
    <w:rsid w:val="00F21620"/>
    <w:rsid w:val="00F2176E"/>
    <w:rsid w:val="00F2184A"/>
    <w:rsid w:val="00F22A9F"/>
    <w:rsid w:val="00F22BD4"/>
    <w:rsid w:val="00F254B4"/>
    <w:rsid w:val="00F2565D"/>
    <w:rsid w:val="00F274EC"/>
    <w:rsid w:val="00F30213"/>
    <w:rsid w:val="00F30618"/>
    <w:rsid w:val="00F31006"/>
    <w:rsid w:val="00F31FF9"/>
    <w:rsid w:val="00F33762"/>
    <w:rsid w:val="00F345F3"/>
    <w:rsid w:val="00F34E57"/>
    <w:rsid w:val="00F36D9F"/>
    <w:rsid w:val="00F3732F"/>
    <w:rsid w:val="00F37C47"/>
    <w:rsid w:val="00F40C0C"/>
    <w:rsid w:val="00F425E7"/>
    <w:rsid w:val="00F434B2"/>
    <w:rsid w:val="00F43718"/>
    <w:rsid w:val="00F45665"/>
    <w:rsid w:val="00F4610F"/>
    <w:rsid w:val="00F502CC"/>
    <w:rsid w:val="00F50C19"/>
    <w:rsid w:val="00F50E29"/>
    <w:rsid w:val="00F50E3E"/>
    <w:rsid w:val="00F515B7"/>
    <w:rsid w:val="00F51B2E"/>
    <w:rsid w:val="00F51ED4"/>
    <w:rsid w:val="00F52B6E"/>
    <w:rsid w:val="00F54B69"/>
    <w:rsid w:val="00F54F52"/>
    <w:rsid w:val="00F55D7D"/>
    <w:rsid w:val="00F56128"/>
    <w:rsid w:val="00F56CCD"/>
    <w:rsid w:val="00F61BD9"/>
    <w:rsid w:val="00F64C4C"/>
    <w:rsid w:val="00F6503C"/>
    <w:rsid w:val="00F6511B"/>
    <w:rsid w:val="00F656F8"/>
    <w:rsid w:val="00F66D47"/>
    <w:rsid w:val="00F672EE"/>
    <w:rsid w:val="00F67B45"/>
    <w:rsid w:val="00F72091"/>
    <w:rsid w:val="00F728DB"/>
    <w:rsid w:val="00F73A44"/>
    <w:rsid w:val="00F74296"/>
    <w:rsid w:val="00F749B4"/>
    <w:rsid w:val="00F75C25"/>
    <w:rsid w:val="00F77599"/>
    <w:rsid w:val="00F778C2"/>
    <w:rsid w:val="00F80C68"/>
    <w:rsid w:val="00F84757"/>
    <w:rsid w:val="00F84AAF"/>
    <w:rsid w:val="00F8674B"/>
    <w:rsid w:val="00F87449"/>
    <w:rsid w:val="00F87926"/>
    <w:rsid w:val="00F87EDD"/>
    <w:rsid w:val="00F902E7"/>
    <w:rsid w:val="00F90BA5"/>
    <w:rsid w:val="00F93E9A"/>
    <w:rsid w:val="00F94666"/>
    <w:rsid w:val="00F94797"/>
    <w:rsid w:val="00F95154"/>
    <w:rsid w:val="00F955DF"/>
    <w:rsid w:val="00FA0D17"/>
    <w:rsid w:val="00FA1E87"/>
    <w:rsid w:val="00FA2258"/>
    <w:rsid w:val="00FA22B6"/>
    <w:rsid w:val="00FA30ED"/>
    <w:rsid w:val="00FA37DD"/>
    <w:rsid w:val="00FA431B"/>
    <w:rsid w:val="00FA4E1D"/>
    <w:rsid w:val="00FA52A3"/>
    <w:rsid w:val="00FA5D93"/>
    <w:rsid w:val="00FA6EA8"/>
    <w:rsid w:val="00FA6F74"/>
    <w:rsid w:val="00FA71B5"/>
    <w:rsid w:val="00FA7AA1"/>
    <w:rsid w:val="00FB0664"/>
    <w:rsid w:val="00FB2EB7"/>
    <w:rsid w:val="00FB36F1"/>
    <w:rsid w:val="00FB5867"/>
    <w:rsid w:val="00FB5E8B"/>
    <w:rsid w:val="00FC29E4"/>
    <w:rsid w:val="00FC2A16"/>
    <w:rsid w:val="00FC6CD6"/>
    <w:rsid w:val="00FD236A"/>
    <w:rsid w:val="00FD2C89"/>
    <w:rsid w:val="00FD2ED6"/>
    <w:rsid w:val="00FD3AA6"/>
    <w:rsid w:val="00FD405C"/>
    <w:rsid w:val="00FD4DEB"/>
    <w:rsid w:val="00FD6612"/>
    <w:rsid w:val="00FD6BE1"/>
    <w:rsid w:val="00FD7365"/>
    <w:rsid w:val="00FE09EB"/>
    <w:rsid w:val="00FE19D5"/>
    <w:rsid w:val="00FE1ADB"/>
    <w:rsid w:val="00FE1C96"/>
    <w:rsid w:val="00FE365B"/>
    <w:rsid w:val="00FE37B8"/>
    <w:rsid w:val="00FE47E9"/>
    <w:rsid w:val="00FE4922"/>
    <w:rsid w:val="00FE6EA6"/>
    <w:rsid w:val="00FE7D66"/>
    <w:rsid w:val="00FF0D51"/>
    <w:rsid w:val="00FF127E"/>
    <w:rsid w:val="00FF2C9B"/>
    <w:rsid w:val="00FF2D0C"/>
    <w:rsid w:val="00FF3279"/>
    <w:rsid w:val="00FF32C2"/>
    <w:rsid w:val="00FF55BD"/>
    <w:rsid w:val="00FF56B7"/>
    <w:rsid w:val="00FF59B6"/>
    <w:rsid w:val="00FF6EDA"/>
    <w:rsid w:val="00FF74A5"/>
    <w:rsid w:val="00FF78BF"/>
    <w:rsid w:val="00FF7A78"/>
    <w:rsid w:val="02B72770"/>
    <w:rsid w:val="0389F6A1"/>
    <w:rsid w:val="048B06F7"/>
    <w:rsid w:val="048D430C"/>
    <w:rsid w:val="0642FE19"/>
    <w:rsid w:val="06E21F7E"/>
    <w:rsid w:val="086EE017"/>
    <w:rsid w:val="0961C46F"/>
    <w:rsid w:val="0B8DF3E4"/>
    <w:rsid w:val="0EE18A74"/>
    <w:rsid w:val="12E9D0C7"/>
    <w:rsid w:val="153CC3B0"/>
    <w:rsid w:val="15B96546"/>
    <w:rsid w:val="185996D0"/>
    <w:rsid w:val="1B1502B5"/>
    <w:rsid w:val="1C6699C2"/>
    <w:rsid w:val="1E766EB4"/>
    <w:rsid w:val="1ED002A7"/>
    <w:rsid w:val="1EE3A5F6"/>
    <w:rsid w:val="1F3DF135"/>
    <w:rsid w:val="211B063E"/>
    <w:rsid w:val="21AF13C3"/>
    <w:rsid w:val="23DA1C6A"/>
    <w:rsid w:val="2611BC4A"/>
    <w:rsid w:val="261D5529"/>
    <w:rsid w:val="27FB2C52"/>
    <w:rsid w:val="285ABD36"/>
    <w:rsid w:val="297CAC05"/>
    <w:rsid w:val="2BD19C79"/>
    <w:rsid w:val="2D00EC5F"/>
    <w:rsid w:val="2EC1539A"/>
    <w:rsid w:val="2ED062CA"/>
    <w:rsid w:val="2EE3C891"/>
    <w:rsid w:val="301349FD"/>
    <w:rsid w:val="30D8C6B8"/>
    <w:rsid w:val="34142A10"/>
    <w:rsid w:val="379ED56A"/>
    <w:rsid w:val="38D3392E"/>
    <w:rsid w:val="3A3F776C"/>
    <w:rsid w:val="3A861C1E"/>
    <w:rsid w:val="3BADE994"/>
    <w:rsid w:val="3FD15FC3"/>
    <w:rsid w:val="45350D20"/>
    <w:rsid w:val="474105B9"/>
    <w:rsid w:val="48A012F9"/>
    <w:rsid w:val="4A6C04FC"/>
    <w:rsid w:val="4A8CD6A7"/>
    <w:rsid w:val="57F5DD6A"/>
    <w:rsid w:val="5A1DE357"/>
    <w:rsid w:val="5E0BFE8A"/>
    <w:rsid w:val="603600AF"/>
    <w:rsid w:val="621D836D"/>
    <w:rsid w:val="62291F05"/>
    <w:rsid w:val="62676066"/>
    <w:rsid w:val="634F41A0"/>
    <w:rsid w:val="63C4C59D"/>
    <w:rsid w:val="63DFB5A4"/>
    <w:rsid w:val="640330C7"/>
    <w:rsid w:val="64861918"/>
    <w:rsid w:val="65A31D5A"/>
    <w:rsid w:val="67A79AFB"/>
    <w:rsid w:val="681D463B"/>
    <w:rsid w:val="685198CA"/>
    <w:rsid w:val="6C22E21A"/>
    <w:rsid w:val="6CB1A0E3"/>
    <w:rsid w:val="6DFE2219"/>
    <w:rsid w:val="6E9DD600"/>
    <w:rsid w:val="6F821F99"/>
    <w:rsid w:val="6FA47E28"/>
    <w:rsid w:val="75C9C460"/>
    <w:rsid w:val="77C5AC4B"/>
    <w:rsid w:val="79F6BBAC"/>
    <w:rsid w:val="7B5D04CA"/>
    <w:rsid w:val="7C2E88A8"/>
    <w:rsid w:val="7CDC981B"/>
    <w:rsid w:val="7FD05C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0D7ECC"/>
  <w15:chartTrackingRefBased/>
  <w15:docId w15:val="{1A6E6769-7826-490D-9253-C2DA43E744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B1946"/>
    <w:pPr>
      <w:ind w:left="720"/>
      <w:contextualSpacing/>
    </w:pPr>
  </w:style>
  <w:style w:type="character" w:customStyle="1" w:styleId="ws0">
    <w:name w:val="ws0"/>
    <w:basedOn w:val="DefaultParagraphFont"/>
    <w:rsid w:val="006F3D20"/>
  </w:style>
  <w:style w:type="character" w:styleId="Hyperlink">
    <w:name w:val="Hyperlink"/>
    <w:basedOn w:val="DefaultParagraphFont"/>
    <w:uiPriority w:val="99"/>
    <w:semiHidden/>
    <w:unhideWhenUsed/>
    <w:rsid w:val="00E610B9"/>
    <w:rPr>
      <w:color w:val="0000FF"/>
      <w:u w:val="single"/>
    </w:rPr>
  </w:style>
  <w:style w:type="character" w:customStyle="1" w:styleId="highlight">
    <w:name w:val="highlight"/>
    <w:basedOn w:val="DefaultParagraphFont"/>
    <w:rsid w:val="008B28FB"/>
  </w:style>
  <w:style w:type="paragraph" w:styleId="NormalWeb">
    <w:name w:val="Normal (Web)"/>
    <w:basedOn w:val="Normal"/>
    <w:uiPriority w:val="99"/>
    <w:unhideWhenUsed/>
    <w:rsid w:val="001A64F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1A64F7"/>
    <w:rPr>
      <w:b/>
      <w:bCs/>
    </w:rPr>
  </w:style>
  <w:style w:type="paragraph" w:styleId="Revision">
    <w:name w:val="Revision"/>
    <w:hidden/>
    <w:uiPriority w:val="99"/>
    <w:semiHidden/>
    <w:rsid w:val="005D7777"/>
    <w:pPr>
      <w:spacing w:after="0" w:line="240" w:lineRule="auto"/>
    </w:pPr>
  </w:style>
  <w:style w:type="character" w:styleId="CommentReference">
    <w:name w:val="annotation reference"/>
    <w:basedOn w:val="DefaultParagraphFont"/>
    <w:semiHidden/>
    <w:unhideWhenUsed/>
    <w:rsid w:val="005D7777"/>
    <w:rPr>
      <w:sz w:val="16"/>
      <w:szCs w:val="16"/>
    </w:rPr>
  </w:style>
  <w:style w:type="paragraph" w:styleId="CommentText">
    <w:name w:val="annotation text"/>
    <w:basedOn w:val="Normal"/>
    <w:link w:val="CommentTextChar"/>
    <w:unhideWhenUsed/>
    <w:rsid w:val="005D7777"/>
    <w:pPr>
      <w:spacing w:line="240" w:lineRule="auto"/>
    </w:pPr>
    <w:rPr>
      <w:sz w:val="20"/>
      <w:szCs w:val="20"/>
    </w:rPr>
  </w:style>
  <w:style w:type="character" w:customStyle="1" w:styleId="CommentTextChar">
    <w:name w:val="Comment Text Char"/>
    <w:basedOn w:val="DefaultParagraphFont"/>
    <w:link w:val="CommentText"/>
    <w:rsid w:val="005D7777"/>
    <w:rPr>
      <w:sz w:val="20"/>
      <w:szCs w:val="20"/>
    </w:rPr>
  </w:style>
  <w:style w:type="paragraph" w:styleId="CommentSubject">
    <w:name w:val="annotation subject"/>
    <w:basedOn w:val="CommentText"/>
    <w:next w:val="CommentText"/>
    <w:link w:val="CommentSubjectChar"/>
    <w:uiPriority w:val="99"/>
    <w:semiHidden/>
    <w:unhideWhenUsed/>
    <w:rsid w:val="005D7777"/>
    <w:rPr>
      <w:b/>
      <w:bCs/>
    </w:rPr>
  </w:style>
  <w:style w:type="character" w:customStyle="1" w:styleId="CommentSubjectChar">
    <w:name w:val="Comment Subject Char"/>
    <w:basedOn w:val="CommentTextChar"/>
    <w:link w:val="CommentSubject"/>
    <w:uiPriority w:val="99"/>
    <w:semiHidden/>
    <w:rsid w:val="005D7777"/>
    <w:rPr>
      <w:b/>
      <w:bCs/>
      <w:sz w:val="20"/>
      <w:szCs w:val="20"/>
    </w:rPr>
  </w:style>
  <w:style w:type="paragraph" w:customStyle="1" w:styleId="MDPI31text">
    <w:name w:val="MDPI_3.1_text"/>
    <w:qFormat/>
    <w:rsid w:val="00457834"/>
    <w:pPr>
      <w:adjustRightInd w:val="0"/>
      <w:snapToGrid w:val="0"/>
      <w:spacing w:after="0" w:line="228" w:lineRule="auto"/>
      <w:ind w:left="2608" w:firstLine="425"/>
      <w:jc w:val="both"/>
    </w:pPr>
    <w:rPr>
      <w:rFonts w:ascii="Palatino Linotype" w:eastAsia="Times New Roman" w:hAnsi="Palatino Linotype" w:cs="Times New Roman"/>
      <w:color w:val="000000"/>
      <w:sz w:val="20"/>
      <w:lang w:val="en-US" w:eastAsia="de-DE" w:bidi="en-US"/>
    </w:rPr>
  </w:style>
  <w:style w:type="character" w:styleId="PlaceholderText">
    <w:name w:val="Placeholder Text"/>
    <w:basedOn w:val="DefaultParagraphFont"/>
    <w:uiPriority w:val="99"/>
    <w:semiHidden/>
    <w:rsid w:val="00734AD5"/>
  </w:style>
  <w:style w:type="paragraph" w:customStyle="1" w:styleId="paragraph">
    <w:name w:val="paragraph"/>
    <w:basedOn w:val="Normal"/>
    <w:rsid w:val="006C759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6C759B"/>
  </w:style>
  <w:style w:type="character" w:customStyle="1" w:styleId="eop">
    <w:name w:val="eop"/>
    <w:basedOn w:val="DefaultParagraphFont"/>
    <w:rsid w:val="006C759B"/>
  </w:style>
  <w:style w:type="paragraph" w:styleId="Header">
    <w:name w:val="header"/>
    <w:basedOn w:val="Normal"/>
    <w:link w:val="HeaderChar"/>
    <w:uiPriority w:val="99"/>
    <w:unhideWhenUsed/>
    <w:rsid w:val="00743AB6"/>
    <w:pPr>
      <w:tabs>
        <w:tab w:val="center" w:pos="4513"/>
        <w:tab w:val="right" w:pos="9026"/>
      </w:tabs>
      <w:spacing w:after="0" w:line="240" w:lineRule="auto"/>
    </w:pPr>
  </w:style>
  <w:style w:type="character" w:customStyle="1" w:styleId="HeaderChar">
    <w:name w:val="Header Char"/>
    <w:basedOn w:val="DefaultParagraphFont"/>
    <w:link w:val="Header"/>
    <w:uiPriority w:val="99"/>
    <w:rsid w:val="00743AB6"/>
  </w:style>
  <w:style w:type="paragraph" w:styleId="Footer">
    <w:name w:val="footer"/>
    <w:basedOn w:val="Normal"/>
    <w:link w:val="FooterChar"/>
    <w:uiPriority w:val="99"/>
    <w:unhideWhenUsed/>
    <w:rsid w:val="00743AB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43AB6"/>
  </w:style>
  <w:style w:type="paragraph" w:customStyle="1" w:styleId="MDPI22heading2">
    <w:name w:val="MDPI_2.2_heading2"/>
    <w:qFormat/>
    <w:rsid w:val="00652029"/>
    <w:pPr>
      <w:adjustRightInd w:val="0"/>
      <w:snapToGrid w:val="0"/>
      <w:spacing w:before="60" w:after="60" w:line="228" w:lineRule="auto"/>
      <w:ind w:left="2608"/>
      <w:outlineLvl w:val="1"/>
    </w:pPr>
    <w:rPr>
      <w:rFonts w:ascii="Palatino Linotype" w:eastAsia="Times New Roman" w:hAnsi="Palatino Linotype" w:cs="Times New Roman"/>
      <w:i/>
      <w:noProof/>
      <w:snapToGrid w:val="0"/>
      <w:color w:val="000000"/>
      <w:sz w:val="20"/>
      <w:lang w:val="en-US"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255570">
      <w:bodyDiv w:val="1"/>
      <w:marLeft w:val="0"/>
      <w:marRight w:val="0"/>
      <w:marTop w:val="0"/>
      <w:marBottom w:val="0"/>
      <w:divBdr>
        <w:top w:val="none" w:sz="0" w:space="0" w:color="auto"/>
        <w:left w:val="none" w:sz="0" w:space="0" w:color="auto"/>
        <w:bottom w:val="none" w:sz="0" w:space="0" w:color="auto"/>
        <w:right w:val="none" w:sz="0" w:space="0" w:color="auto"/>
      </w:divBdr>
      <w:divsChild>
        <w:div w:id="1029909880">
          <w:marLeft w:val="640"/>
          <w:marRight w:val="0"/>
          <w:marTop w:val="0"/>
          <w:marBottom w:val="0"/>
          <w:divBdr>
            <w:top w:val="none" w:sz="0" w:space="0" w:color="auto"/>
            <w:left w:val="none" w:sz="0" w:space="0" w:color="auto"/>
            <w:bottom w:val="none" w:sz="0" w:space="0" w:color="auto"/>
            <w:right w:val="none" w:sz="0" w:space="0" w:color="auto"/>
          </w:divBdr>
        </w:div>
        <w:div w:id="1881281460">
          <w:marLeft w:val="640"/>
          <w:marRight w:val="0"/>
          <w:marTop w:val="0"/>
          <w:marBottom w:val="0"/>
          <w:divBdr>
            <w:top w:val="none" w:sz="0" w:space="0" w:color="auto"/>
            <w:left w:val="none" w:sz="0" w:space="0" w:color="auto"/>
            <w:bottom w:val="none" w:sz="0" w:space="0" w:color="auto"/>
            <w:right w:val="none" w:sz="0" w:space="0" w:color="auto"/>
          </w:divBdr>
        </w:div>
        <w:div w:id="2032533885">
          <w:marLeft w:val="640"/>
          <w:marRight w:val="0"/>
          <w:marTop w:val="0"/>
          <w:marBottom w:val="0"/>
          <w:divBdr>
            <w:top w:val="none" w:sz="0" w:space="0" w:color="auto"/>
            <w:left w:val="none" w:sz="0" w:space="0" w:color="auto"/>
            <w:bottom w:val="none" w:sz="0" w:space="0" w:color="auto"/>
            <w:right w:val="none" w:sz="0" w:space="0" w:color="auto"/>
          </w:divBdr>
        </w:div>
        <w:div w:id="804931738">
          <w:marLeft w:val="640"/>
          <w:marRight w:val="0"/>
          <w:marTop w:val="0"/>
          <w:marBottom w:val="0"/>
          <w:divBdr>
            <w:top w:val="none" w:sz="0" w:space="0" w:color="auto"/>
            <w:left w:val="none" w:sz="0" w:space="0" w:color="auto"/>
            <w:bottom w:val="none" w:sz="0" w:space="0" w:color="auto"/>
            <w:right w:val="none" w:sz="0" w:space="0" w:color="auto"/>
          </w:divBdr>
        </w:div>
        <w:div w:id="1519463398">
          <w:marLeft w:val="640"/>
          <w:marRight w:val="0"/>
          <w:marTop w:val="0"/>
          <w:marBottom w:val="0"/>
          <w:divBdr>
            <w:top w:val="none" w:sz="0" w:space="0" w:color="auto"/>
            <w:left w:val="none" w:sz="0" w:space="0" w:color="auto"/>
            <w:bottom w:val="none" w:sz="0" w:space="0" w:color="auto"/>
            <w:right w:val="none" w:sz="0" w:space="0" w:color="auto"/>
          </w:divBdr>
        </w:div>
        <w:div w:id="824711199">
          <w:marLeft w:val="640"/>
          <w:marRight w:val="0"/>
          <w:marTop w:val="0"/>
          <w:marBottom w:val="0"/>
          <w:divBdr>
            <w:top w:val="none" w:sz="0" w:space="0" w:color="auto"/>
            <w:left w:val="none" w:sz="0" w:space="0" w:color="auto"/>
            <w:bottom w:val="none" w:sz="0" w:space="0" w:color="auto"/>
            <w:right w:val="none" w:sz="0" w:space="0" w:color="auto"/>
          </w:divBdr>
        </w:div>
        <w:div w:id="1615290839">
          <w:marLeft w:val="640"/>
          <w:marRight w:val="0"/>
          <w:marTop w:val="0"/>
          <w:marBottom w:val="0"/>
          <w:divBdr>
            <w:top w:val="none" w:sz="0" w:space="0" w:color="auto"/>
            <w:left w:val="none" w:sz="0" w:space="0" w:color="auto"/>
            <w:bottom w:val="none" w:sz="0" w:space="0" w:color="auto"/>
            <w:right w:val="none" w:sz="0" w:space="0" w:color="auto"/>
          </w:divBdr>
        </w:div>
        <w:div w:id="205332418">
          <w:marLeft w:val="640"/>
          <w:marRight w:val="0"/>
          <w:marTop w:val="0"/>
          <w:marBottom w:val="0"/>
          <w:divBdr>
            <w:top w:val="none" w:sz="0" w:space="0" w:color="auto"/>
            <w:left w:val="none" w:sz="0" w:space="0" w:color="auto"/>
            <w:bottom w:val="none" w:sz="0" w:space="0" w:color="auto"/>
            <w:right w:val="none" w:sz="0" w:space="0" w:color="auto"/>
          </w:divBdr>
        </w:div>
        <w:div w:id="1618634227">
          <w:marLeft w:val="640"/>
          <w:marRight w:val="0"/>
          <w:marTop w:val="0"/>
          <w:marBottom w:val="0"/>
          <w:divBdr>
            <w:top w:val="none" w:sz="0" w:space="0" w:color="auto"/>
            <w:left w:val="none" w:sz="0" w:space="0" w:color="auto"/>
            <w:bottom w:val="none" w:sz="0" w:space="0" w:color="auto"/>
            <w:right w:val="none" w:sz="0" w:space="0" w:color="auto"/>
          </w:divBdr>
        </w:div>
        <w:div w:id="861238888">
          <w:marLeft w:val="640"/>
          <w:marRight w:val="0"/>
          <w:marTop w:val="0"/>
          <w:marBottom w:val="0"/>
          <w:divBdr>
            <w:top w:val="none" w:sz="0" w:space="0" w:color="auto"/>
            <w:left w:val="none" w:sz="0" w:space="0" w:color="auto"/>
            <w:bottom w:val="none" w:sz="0" w:space="0" w:color="auto"/>
            <w:right w:val="none" w:sz="0" w:space="0" w:color="auto"/>
          </w:divBdr>
        </w:div>
        <w:div w:id="824783316">
          <w:marLeft w:val="640"/>
          <w:marRight w:val="0"/>
          <w:marTop w:val="0"/>
          <w:marBottom w:val="0"/>
          <w:divBdr>
            <w:top w:val="none" w:sz="0" w:space="0" w:color="auto"/>
            <w:left w:val="none" w:sz="0" w:space="0" w:color="auto"/>
            <w:bottom w:val="none" w:sz="0" w:space="0" w:color="auto"/>
            <w:right w:val="none" w:sz="0" w:space="0" w:color="auto"/>
          </w:divBdr>
        </w:div>
        <w:div w:id="857044841">
          <w:marLeft w:val="640"/>
          <w:marRight w:val="0"/>
          <w:marTop w:val="0"/>
          <w:marBottom w:val="0"/>
          <w:divBdr>
            <w:top w:val="none" w:sz="0" w:space="0" w:color="auto"/>
            <w:left w:val="none" w:sz="0" w:space="0" w:color="auto"/>
            <w:bottom w:val="none" w:sz="0" w:space="0" w:color="auto"/>
            <w:right w:val="none" w:sz="0" w:space="0" w:color="auto"/>
          </w:divBdr>
        </w:div>
        <w:div w:id="824974861">
          <w:marLeft w:val="640"/>
          <w:marRight w:val="0"/>
          <w:marTop w:val="0"/>
          <w:marBottom w:val="0"/>
          <w:divBdr>
            <w:top w:val="none" w:sz="0" w:space="0" w:color="auto"/>
            <w:left w:val="none" w:sz="0" w:space="0" w:color="auto"/>
            <w:bottom w:val="none" w:sz="0" w:space="0" w:color="auto"/>
            <w:right w:val="none" w:sz="0" w:space="0" w:color="auto"/>
          </w:divBdr>
        </w:div>
        <w:div w:id="1456562031">
          <w:marLeft w:val="640"/>
          <w:marRight w:val="0"/>
          <w:marTop w:val="0"/>
          <w:marBottom w:val="0"/>
          <w:divBdr>
            <w:top w:val="none" w:sz="0" w:space="0" w:color="auto"/>
            <w:left w:val="none" w:sz="0" w:space="0" w:color="auto"/>
            <w:bottom w:val="none" w:sz="0" w:space="0" w:color="auto"/>
            <w:right w:val="none" w:sz="0" w:space="0" w:color="auto"/>
          </w:divBdr>
        </w:div>
        <w:div w:id="1518302141">
          <w:marLeft w:val="640"/>
          <w:marRight w:val="0"/>
          <w:marTop w:val="0"/>
          <w:marBottom w:val="0"/>
          <w:divBdr>
            <w:top w:val="none" w:sz="0" w:space="0" w:color="auto"/>
            <w:left w:val="none" w:sz="0" w:space="0" w:color="auto"/>
            <w:bottom w:val="none" w:sz="0" w:space="0" w:color="auto"/>
            <w:right w:val="none" w:sz="0" w:space="0" w:color="auto"/>
          </w:divBdr>
        </w:div>
        <w:div w:id="1452288509">
          <w:marLeft w:val="640"/>
          <w:marRight w:val="0"/>
          <w:marTop w:val="0"/>
          <w:marBottom w:val="0"/>
          <w:divBdr>
            <w:top w:val="none" w:sz="0" w:space="0" w:color="auto"/>
            <w:left w:val="none" w:sz="0" w:space="0" w:color="auto"/>
            <w:bottom w:val="none" w:sz="0" w:space="0" w:color="auto"/>
            <w:right w:val="none" w:sz="0" w:space="0" w:color="auto"/>
          </w:divBdr>
        </w:div>
        <w:div w:id="1478761788">
          <w:marLeft w:val="640"/>
          <w:marRight w:val="0"/>
          <w:marTop w:val="0"/>
          <w:marBottom w:val="0"/>
          <w:divBdr>
            <w:top w:val="none" w:sz="0" w:space="0" w:color="auto"/>
            <w:left w:val="none" w:sz="0" w:space="0" w:color="auto"/>
            <w:bottom w:val="none" w:sz="0" w:space="0" w:color="auto"/>
            <w:right w:val="none" w:sz="0" w:space="0" w:color="auto"/>
          </w:divBdr>
        </w:div>
        <w:div w:id="284122670">
          <w:marLeft w:val="640"/>
          <w:marRight w:val="0"/>
          <w:marTop w:val="0"/>
          <w:marBottom w:val="0"/>
          <w:divBdr>
            <w:top w:val="none" w:sz="0" w:space="0" w:color="auto"/>
            <w:left w:val="none" w:sz="0" w:space="0" w:color="auto"/>
            <w:bottom w:val="none" w:sz="0" w:space="0" w:color="auto"/>
            <w:right w:val="none" w:sz="0" w:space="0" w:color="auto"/>
          </w:divBdr>
        </w:div>
        <w:div w:id="636254642">
          <w:marLeft w:val="640"/>
          <w:marRight w:val="0"/>
          <w:marTop w:val="0"/>
          <w:marBottom w:val="0"/>
          <w:divBdr>
            <w:top w:val="none" w:sz="0" w:space="0" w:color="auto"/>
            <w:left w:val="none" w:sz="0" w:space="0" w:color="auto"/>
            <w:bottom w:val="none" w:sz="0" w:space="0" w:color="auto"/>
            <w:right w:val="none" w:sz="0" w:space="0" w:color="auto"/>
          </w:divBdr>
        </w:div>
        <w:div w:id="1183477374">
          <w:marLeft w:val="640"/>
          <w:marRight w:val="0"/>
          <w:marTop w:val="0"/>
          <w:marBottom w:val="0"/>
          <w:divBdr>
            <w:top w:val="none" w:sz="0" w:space="0" w:color="auto"/>
            <w:left w:val="none" w:sz="0" w:space="0" w:color="auto"/>
            <w:bottom w:val="none" w:sz="0" w:space="0" w:color="auto"/>
            <w:right w:val="none" w:sz="0" w:space="0" w:color="auto"/>
          </w:divBdr>
        </w:div>
        <w:div w:id="2004426688">
          <w:marLeft w:val="640"/>
          <w:marRight w:val="0"/>
          <w:marTop w:val="0"/>
          <w:marBottom w:val="0"/>
          <w:divBdr>
            <w:top w:val="none" w:sz="0" w:space="0" w:color="auto"/>
            <w:left w:val="none" w:sz="0" w:space="0" w:color="auto"/>
            <w:bottom w:val="none" w:sz="0" w:space="0" w:color="auto"/>
            <w:right w:val="none" w:sz="0" w:space="0" w:color="auto"/>
          </w:divBdr>
        </w:div>
        <w:div w:id="289169313">
          <w:marLeft w:val="640"/>
          <w:marRight w:val="0"/>
          <w:marTop w:val="0"/>
          <w:marBottom w:val="0"/>
          <w:divBdr>
            <w:top w:val="none" w:sz="0" w:space="0" w:color="auto"/>
            <w:left w:val="none" w:sz="0" w:space="0" w:color="auto"/>
            <w:bottom w:val="none" w:sz="0" w:space="0" w:color="auto"/>
            <w:right w:val="none" w:sz="0" w:space="0" w:color="auto"/>
          </w:divBdr>
        </w:div>
        <w:div w:id="1119110980">
          <w:marLeft w:val="640"/>
          <w:marRight w:val="0"/>
          <w:marTop w:val="0"/>
          <w:marBottom w:val="0"/>
          <w:divBdr>
            <w:top w:val="none" w:sz="0" w:space="0" w:color="auto"/>
            <w:left w:val="none" w:sz="0" w:space="0" w:color="auto"/>
            <w:bottom w:val="none" w:sz="0" w:space="0" w:color="auto"/>
            <w:right w:val="none" w:sz="0" w:space="0" w:color="auto"/>
          </w:divBdr>
        </w:div>
        <w:div w:id="314342428">
          <w:marLeft w:val="640"/>
          <w:marRight w:val="0"/>
          <w:marTop w:val="0"/>
          <w:marBottom w:val="0"/>
          <w:divBdr>
            <w:top w:val="none" w:sz="0" w:space="0" w:color="auto"/>
            <w:left w:val="none" w:sz="0" w:space="0" w:color="auto"/>
            <w:bottom w:val="none" w:sz="0" w:space="0" w:color="auto"/>
            <w:right w:val="none" w:sz="0" w:space="0" w:color="auto"/>
          </w:divBdr>
        </w:div>
        <w:div w:id="1650161908">
          <w:marLeft w:val="640"/>
          <w:marRight w:val="0"/>
          <w:marTop w:val="0"/>
          <w:marBottom w:val="0"/>
          <w:divBdr>
            <w:top w:val="none" w:sz="0" w:space="0" w:color="auto"/>
            <w:left w:val="none" w:sz="0" w:space="0" w:color="auto"/>
            <w:bottom w:val="none" w:sz="0" w:space="0" w:color="auto"/>
            <w:right w:val="none" w:sz="0" w:space="0" w:color="auto"/>
          </w:divBdr>
        </w:div>
        <w:div w:id="1141075813">
          <w:marLeft w:val="640"/>
          <w:marRight w:val="0"/>
          <w:marTop w:val="0"/>
          <w:marBottom w:val="0"/>
          <w:divBdr>
            <w:top w:val="none" w:sz="0" w:space="0" w:color="auto"/>
            <w:left w:val="none" w:sz="0" w:space="0" w:color="auto"/>
            <w:bottom w:val="none" w:sz="0" w:space="0" w:color="auto"/>
            <w:right w:val="none" w:sz="0" w:space="0" w:color="auto"/>
          </w:divBdr>
        </w:div>
        <w:div w:id="551309069">
          <w:marLeft w:val="640"/>
          <w:marRight w:val="0"/>
          <w:marTop w:val="0"/>
          <w:marBottom w:val="0"/>
          <w:divBdr>
            <w:top w:val="none" w:sz="0" w:space="0" w:color="auto"/>
            <w:left w:val="none" w:sz="0" w:space="0" w:color="auto"/>
            <w:bottom w:val="none" w:sz="0" w:space="0" w:color="auto"/>
            <w:right w:val="none" w:sz="0" w:space="0" w:color="auto"/>
          </w:divBdr>
        </w:div>
        <w:div w:id="1098600948">
          <w:marLeft w:val="640"/>
          <w:marRight w:val="0"/>
          <w:marTop w:val="0"/>
          <w:marBottom w:val="0"/>
          <w:divBdr>
            <w:top w:val="none" w:sz="0" w:space="0" w:color="auto"/>
            <w:left w:val="none" w:sz="0" w:space="0" w:color="auto"/>
            <w:bottom w:val="none" w:sz="0" w:space="0" w:color="auto"/>
            <w:right w:val="none" w:sz="0" w:space="0" w:color="auto"/>
          </w:divBdr>
        </w:div>
        <w:div w:id="342325846">
          <w:marLeft w:val="640"/>
          <w:marRight w:val="0"/>
          <w:marTop w:val="0"/>
          <w:marBottom w:val="0"/>
          <w:divBdr>
            <w:top w:val="none" w:sz="0" w:space="0" w:color="auto"/>
            <w:left w:val="none" w:sz="0" w:space="0" w:color="auto"/>
            <w:bottom w:val="none" w:sz="0" w:space="0" w:color="auto"/>
            <w:right w:val="none" w:sz="0" w:space="0" w:color="auto"/>
          </w:divBdr>
        </w:div>
        <w:div w:id="1448157070">
          <w:marLeft w:val="640"/>
          <w:marRight w:val="0"/>
          <w:marTop w:val="0"/>
          <w:marBottom w:val="0"/>
          <w:divBdr>
            <w:top w:val="none" w:sz="0" w:space="0" w:color="auto"/>
            <w:left w:val="none" w:sz="0" w:space="0" w:color="auto"/>
            <w:bottom w:val="none" w:sz="0" w:space="0" w:color="auto"/>
            <w:right w:val="none" w:sz="0" w:space="0" w:color="auto"/>
          </w:divBdr>
        </w:div>
        <w:div w:id="422608302">
          <w:marLeft w:val="640"/>
          <w:marRight w:val="0"/>
          <w:marTop w:val="0"/>
          <w:marBottom w:val="0"/>
          <w:divBdr>
            <w:top w:val="none" w:sz="0" w:space="0" w:color="auto"/>
            <w:left w:val="none" w:sz="0" w:space="0" w:color="auto"/>
            <w:bottom w:val="none" w:sz="0" w:space="0" w:color="auto"/>
            <w:right w:val="none" w:sz="0" w:space="0" w:color="auto"/>
          </w:divBdr>
        </w:div>
        <w:div w:id="851409957">
          <w:marLeft w:val="640"/>
          <w:marRight w:val="0"/>
          <w:marTop w:val="0"/>
          <w:marBottom w:val="0"/>
          <w:divBdr>
            <w:top w:val="none" w:sz="0" w:space="0" w:color="auto"/>
            <w:left w:val="none" w:sz="0" w:space="0" w:color="auto"/>
            <w:bottom w:val="none" w:sz="0" w:space="0" w:color="auto"/>
            <w:right w:val="none" w:sz="0" w:space="0" w:color="auto"/>
          </w:divBdr>
        </w:div>
        <w:div w:id="1373581772">
          <w:marLeft w:val="640"/>
          <w:marRight w:val="0"/>
          <w:marTop w:val="0"/>
          <w:marBottom w:val="0"/>
          <w:divBdr>
            <w:top w:val="none" w:sz="0" w:space="0" w:color="auto"/>
            <w:left w:val="none" w:sz="0" w:space="0" w:color="auto"/>
            <w:bottom w:val="none" w:sz="0" w:space="0" w:color="auto"/>
            <w:right w:val="none" w:sz="0" w:space="0" w:color="auto"/>
          </w:divBdr>
        </w:div>
        <w:div w:id="2046633351">
          <w:marLeft w:val="640"/>
          <w:marRight w:val="0"/>
          <w:marTop w:val="0"/>
          <w:marBottom w:val="0"/>
          <w:divBdr>
            <w:top w:val="none" w:sz="0" w:space="0" w:color="auto"/>
            <w:left w:val="none" w:sz="0" w:space="0" w:color="auto"/>
            <w:bottom w:val="none" w:sz="0" w:space="0" w:color="auto"/>
            <w:right w:val="none" w:sz="0" w:space="0" w:color="auto"/>
          </w:divBdr>
        </w:div>
        <w:div w:id="1335301004">
          <w:marLeft w:val="640"/>
          <w:marRight w:val="0"/>
          <w:marTop w:val="0"/>
          <w:marBottom w:val="0"/>
          <w:divBdr>
            <w:top w:val="none" w:sz="0" w:space="0" w:color="auto"/>
            <w:left w:val="none" w:sz="0" w:space="0" w:color="auto"/>
            <w:bottom w:val="none" w:sz="0" w:space="0" w:color="auto"/>
            <w:right w:val="none" w:sz="0" w:space="0" w:color="auto"/>
          </w:divBdr>
        </w:div>
        <w:div w:id="1564442169">
          <w:marLeft w:val="640"/>
          <w:marRight w:val="0"/>
          <w:marTop w:val="0"/>
          <w:marBottom w:val="0"/>
          <w:divBdr>
            <w:top w:val="none" w:sz="0" w:space="0" w:color="auto"/>
            <w:left w:val="none" w:sz="0" w:space="0" w:color="auto"/>
            <w:bottom w:val="none" w:sz="0" w:space="0" w:color="auto"/>
            <w:right w:val="none" w:sz="0" w:space="0" w:color="auto"/>
          </w:divBdr>
        </w:div>
        <w:div w:id="93720091">
          <w:marLeft w:val="640"/>
          <w:marRight w:val="0"/>
          <w:marTop w:val="0"/>
          <w:marBottom w:val="0"/>
          <w:divBdr>
            <w:top w:val="none" w:sz="0" w:space="0" w:color="auto"/>
            <w:left w:val="none" w:sz="0" w:space="0" w:color="auto"/>
            <w:bottom w:val="none" w:sz="0" w:space="0" w:color="auto"/>
            <w:right w:val="none" w:sz="0" w:space="0" w:color="auto"/>
          </w:divBdr>
        </w:div>
        <w:div w:id="571938029">
          <w:marLeft w:val="640"/>
          <w:marRight w:val="0"/>
          <w:marTop w:val="0"/>
          <w:marBottom w:val="0"/>
          <w:divBdr>
            <w:top w:val="none" w:sz="0" w:space="0" w:color="auto"/>
            <w:left w:val="none" w:sz="0" w:space="0" w:color="auto"/>
            <w:bottom w:val="none" w:sz="0" w:space="0" w:color="auto"/>
            <w:right w:val="none" w:sz="0" w:space="0" w:color="auto"/>
          </w:divBdr>
        </w:div>
        <w:div w:id="1461221934">
          <w:marLeft w:val="640"/>
          <w:marRight w:val="0"/>
          <w:marTop w:val="0"/>
          <w:marBottom w:val="0"/>
          <w:divBdr>
            <w:top w:val="none" w:sz="0" w:space="0" w:color="auto"/>
            <w:left w:val="none" w:sz="0" w:space="0" w:color="auto"/>
            <w:bottom w:val="none" w:sz="0" w:space="0" w:color="auto"/>
            <w:right w:val="none" w:sz="0" w:space="0" w:color="auto"/>
          </w:divBdr>
        </w:div>
        <w:div w:id="1826238123">
          <w:marLeft w:val="640"/>
          <w:marRight w:val="0"/>
          <w:marTop w:val="0"/>
          <w:marBottom w:val="0"/>
          <w:divBdr>
            <w:top w:val="none" w:sz="0" w:space="0" w:color="auto"/>
            <w:left w:val="none" w:sz="0" w:space="0" w:color="auto"/>
            <w:bottom w:val="none" w:sz="0" w:space="0" w:color="auto"/>
            <w:right w:val="none" w:sz="0" w:space="0" w:color="auto"/>
          </w:divBdr>
        </w:div>
        <w:div w:id="2034919747">
          <w:marLeft w:val="640"/>
          <w:marRight w:val="0"/>
          <w:marTop w:val="0"/>
          <w:marBottom w:val="0"/>
          <w:divBdr>
            <w:top w:val="none" w:sz="0" w:space="0" w:color="auto"/>
            <w:left w:val="none" w:sz="0" w:space="0" w:color="auto"/>
            <w:bottom w:val="none" w:sz="0" w:space="0" w:color="auto"/>
            <w:right w:val="none" w:sz="0" w:space="0" w:color="auto"/>
          </w:divBdr>
        </w:div>
        <w:div w:id="1254777315">
          <w:marLeft w:val="640"/>
          <w:marRight w:val="0"/>
          <w:marTop w:val="0"/>
          <w:marBottom w:val="0"/>
          <w:divBdr>
            <w:top w:val="none" w:sz="0" w:space="0" w:color="auto"/>
            <w:left w:val="none" w:sz="0" w:space="0" w:color="auto"/>
            <w:bottom w:val="none" w:sz="0" w:space="0" w:color="auto"/>
            <w:right w:val="none" w:sz="0" w:space="0" w:color="auto"/>
          </w:divBdr>
        </w:div>
        <w:div w:id="1967933663">
          <w:marLeft w:val="640"/>
          <w:marRight w:val="0"/>
          <w:marTop w:val="0"/>
          <w:marBottom w:val="0"/>
          <w:divBdr>
            <w:top w:val="none" w:sz="0" w:space="0" w:color="auto"/>
            <w:left w:val="none" w:sz="0" w:space="0" w:color="auto"/>
            <w:bottom w:val="none" w:sz="0" w:space="0" w:color="auto"/>
            <w:right w:val="none" w:sz="0" w:space="0" w:color="auto"/>
          </w:divBdr>
        </w:div>
        <w:div w:id="679283194">
          <w:marLeft w:val="640"/>
          <w:marRight w:val="0"/>
          <w:marTop w:val="0"/>
          <w:marBottom w:val="0"/>
          <w:divBdr>
            <w:top w:val="none" w:sz="0" w:space="0" w:color="auto"/>
            <w:left w:val="none" w:sz="0" w:space="0" w:color="auto"/>
            <w:bottom w:val="none" w:sz="0" w:space="0" w:color="auto"/>
            <w:right w:val="none" w:sz="0" w:space="0" w:color="auto"/>
          </w:divBdr>
        </w:div>
        <w:div w:id="1232427171">
          <w:marLeft w:val="640"/>
          <w:marRight w:val="0"/>
          <w:marTop w:val="0"/>
          <w:marBottom w:val="0"/>
          <w:divBdr>
            <w:top w:val="none" w:sz="0" w:space="0" w:color="auto"/>
            <w:left w:val="none" w:sz="0" w:space="0" w:color="auto"/>
            <w:bottom w:val="none" w:sz="0" w:space="0" w:color="auto"/>
            <w:right w:val="none" w:sz="0" w:space="0" w:color="auto"/>
          </w:divBdr>
        </w:div>
        <w:div w:id="176619950">
          <w:marLeft w:val="640"/>
          <w:marRight w:val="0"/>
          <w:marTop w:val="0"/>
          <w:marBottom w:val="0"/>
          <w:divBdr>
            <w:top w:val="none" w:sz="0" w:space="0" w:color="auto"/>
            <w:left w:val="none" w:sz="0" w:space="0" w:color="auto"/>
            <w:bottom w:val="none" w:sz="0" w:space="0" w:color="auto"/>
            <w:right w:val="none" w:sz="0" w:space="0" w:color="auto"/>
          </w:divBdr>
        </w:div>
        <w:div w:id="2009400021">
          <w:marLeft w:val="640"/>
          <w:marRight w:val="0"/>
          <w:marTop w:val="0"/>
          <w:marBottom w:val="0"/>
          <w:divBdr>
            <w:top w:val="none" w:sz="0" w:space="0" w:color="auto"/>
            <w:left w:val="none" w:sz="0" w:space="0" w:color="auto"/>
            <w:bottom w:val="none" w:sz="0" w:space="0" w:color="auto"/>
            <w:right w:val="none" w:sz="0" w:space="0" w:color="auto"/>
          </w:divBdr>
        </w:div>
        <w:div w:id="962032082">
          <w:marLeft w:val="640"/>
          <w:marRight w:val="0"/>
          <w:marTop w:val="0"/>
          <w:marBottom w:val="0"/>
          <w:divBdr>
            <w:top w:val="none" w:sz="0" w:space="0" w:color="auto"/>
            <w:left w:val="none" w:sz="0" w:space="0" w:color="auto"/>
            <w:bottom w:val="none" w:sz="0" w:space="0" w:color="auto"/>
            <w:right w:val="none" w:sz="0" w:space="0" w:color="auto"/>
          </w:divBdr>
        </w:div>
        <w:div w:id="997684815">
          <w:marLeft w:val="640"/>
          <w:marRight w:val="0"/>
          <w:marTop w:val="0"/>
          <w:marBottom w:val="0"/>
          <w:divBdr>
            <w:top w:val="none" w:sz="0" w:space="0" w:color="auto"/>
            <w:left w:val="none" w:sz="0" w:space="0" w:color="auto"/>
            <w:bottom w:val="none" w:sz="0" w:space="0" w:color="auto"/>
            <w:right w:val="none" w:sz="0" w:space="0" w:color="auto"/>
          </w:divBdr>
        </w:div>
        <w:div w:id="1428237441">
          <w:marLeft w:val="640"/>
          <w:marRight w:val="0"/>
          <w:marTop w:val="0"/>
          <w:marBottom w:val="0"/>
          <w:divBdr>
            <w:top w:val="none" w:sz="0" w:space="0" w:color="auto"/>
            <w:left w:val="none" w:sz="0" w:space="0" w:color="auto"/>
            <w:bottom w:val="none" w:sz="0" w:space="0" w:color="auto"/>
            <w:right w:val="none" w:sz="0" w:space="0" w:color="auto"/>
          </w:divBdr>
        </w:div>
        <w:div w:id="1638337565">
          <w:marLeft w:val="640"/>
          <w:marRight w:val="0"/>
          <w:marTop w:val="0"/>
          <w:marBottom w:val="0"/>
          <w:divBdr>
            <w:top w:val="none" w:sz="0" w:space="0" w:color="auto"/>
            <w:left w:val="none" w:sz="0" w:space="0" w:color="auto"/>
            <w:bottom w:val="none" w:sz="0" w:space="0" w:color="auto"/>
            <w:right w:val="none" w:sz="0" w:space="0" w:color="auto"/>
          </w:divBdr>
        </w:div>
        <w:div w:id="1261334389">
          <w:marLeft w:val="640"/>
          <w:marRight w:val="0"/>
          <w:marTop w:val="0"/>
          <w:marBottom w:val="0"/>
          <w:divBdr>
            <w:top w:val="none" w:sz="0" w:space="0" w:color="auto"/>
            <w:left w:val="none" w:sz="0" w:space="0" w:color="auto"/>
            <w:bottom w:val="none" w:sz="0" w:space="0" w:color="auto"/>
            <w:right w:val="none" w:sz="0" w:space="0" w:color="auto"/>
          </w:divBdr>
        </w:div>
        <w:div w:id="2130322350">
          <w:marLeft w:val="640"/>
          <w:marRight w:val="0"/>
          <w:marTop w:val="0"/>
          <w:marBottom w:val="0"/>
          <w:divBdr>
            <w:top w:val="none" w:sz="0" w:space="0" w:color="auto"/>
            <w:left w:val="none" w:sz="0" w:space="0" w:color="auto"/>
            <w:bottom w:val="none" w:sz="0" w:space="0" w:color="auto"/>
            <w:right w:val="none" w:sz="0" w:space="0" w:color="auto"/>
          </w:divBdr>
        </w:div>
        <w:div w:id="1429739463">
          <w:marLeft w:val="640"/>
          <w:marRight w:val="0"/>
          <w:marTop w:val="0"/>
          <w:marBottom w:val="0"/>
          <w:divBdr>
            <w:top w:val="none" w:sz="0" w:space="0" w:color="auto"/>
            <w:left w:val="none" w:sz="0" w:space="0" w:color="auto"/>
            <w:bottom w:val="none" w:sz="0" w:space="0" w:color="auto"/>
            <w:right w:val="none" w:sz="0" w:space="0" w:color="auto"/>
          </w:divBdr>
        </w:div>
        <w:div w:id="1074595167">
          <w:marLeft w:val="640"/>
          <w:marRight w:val="0"/>
          <w:marTop w:val="0"/>
          <w:marBottom w:val="0"/>
          <w:divBdr>
            <w:top w:val="none" w:sz="0" w:space="0" w:color="auto"/>
            <w:left w:val="none" w:sz="0" w:space="0" w:color="auto"/>
            <w:bottom w:val="none" w:sz="0" w:space="0" w:color="auto"/>
            <w:right w:val="none" w:sz="0" w:space="0" w:color="auto"/>
          </w:divBdr>
        </w:div>
      </w:divsChild>
    </w:div>
    <w:div w:id="183710180">
      <w:bodyDiv w:val="1"/>
      <w:marLeft w:val="0"/>
      <w:marRight w:val="0"/>
      <w:marTop w:val="0"/>
      <w:marBottom w:val="0"/>
      <w:divBdr>
        <w:top w:val="none" w:sz="0" w:space="0" w:color="auto"/>
        <w:left w:val="none" w:sz="0" w:space="0" w:color="auto"/>
        <w:bottom w:val="none" w:sz="0" w:space="0" w:color="auto"/>
        <w:right w:val="none" w:sz="0" w:space="0" w:color="auto"/>
      </w:divBdr>
    </w:div>
    <w:div w:id="194076844">
      <w:bodyDiv w:val="1"/>
      <w:marLeft w:val="0"/>
      <w:marRight w:val="0"/>
      <w:marTop w:val="0"/>
      <w:marBottom w:val="0"/>
      <w:divBdr>
        <w:top w:val="none" w:sz="0" w:space="0" w:color="auto"/>
        <w:left w:val="none" w:sz="0" w:space="0" w:color="auto"/>
        <w:bottom w:val="none" w:sz="0" w:space="0" w:color="auto"/>
        <w:right w:val="none" w:sz="0" w:space="0" w:color="auto"/>
      </w:divBdr>
    </w:div>
    <w:div w:id="194777796">
      <w:bodyDiv w:val="1"/>
      <w:marLeft w:val="0"/>
      <w:marRight w:val="0"/>
      <w:marTop w:val="0"/>
      <w:marBottom w:val="0"/>
      <w:divBdr>
        <w:top w:val="none" w:sz="0" w:space="0" w:color="auto"/>
        <w:left w:val="none" w:sz="0" w:space="0" w:color="auto"/>
        <w:bottom w:val="none" w:sz="0" w:space="0" w:color="auto"/>
        <w:right w:val="none" w:sz="0" w:space="0" w:color="auto"/>
      </w:divBdr>
      <w:divsChild>
        <w:div w:id="1870143139">
          <w:marLeft w:val="0"/>
          <w:marRight w:val="0"/>
          <w:marTop w:val="0"/>
          <w:marBottom w:val="0"/>
          <w:divBdr>
            <w:top w:val="none" w:sz="0" w:space="0" w:color="auto"/>
            <w:left w:val="none" w:sz="0" w:space="0" w:color="auto"/>
            <w:bottom w:val="none" w:sz="0" w:space="0" w:color="auto"/>
            <w:right w:val="none" w:sz="0" w:space="0" w:color="auto"/>
          </w:divBdr>
        </w:div>
        <w:div w:id="1893301192">
          <w:marLeft w:val="0"/>
          <w:marRight w:val="0"/>
          <w:marTop w:val="0"/>
          <w:marBottom w:val="0"/>
          <w:divBdr>
            <w:top w:val="none" w:sz="0" w:space="0" w:color="auto"/>
            <w:left w:val="none" w:sz="0" w:space="0" w:color="auto"/>
            <w:bottom w:val="none" w:sz="0" w:space="0" w:color="auto"/>
            <w:right w:val="none" w:sz="0" w:space="0" w:color="auto"/>
          </w:divBdr>
        </w:div>
        <w:div w:id="1604919166">
          <w:marLeft w:val="0"/>
          <w:marRight w:val="0"/>
          <w:marTop w:val="0"/>
          <w:marBottom w:val="0"/>
          <w:divBdr>
            <w:top w:val="none" w:sz="0" w:space="0" w:color="auto"/>
            <w:left w:val="none" w:sz="0" w:space="0" w:color="auto"/>
            <w:bottom w:val="none" w:sz="0" w:space="0" w:color="auto"/>
            <w:right w:val="none" w:sz="0" w:space="0" w:color="auto"/>
          </w:divBdr>
        </w:div>
        <w:div w:id="1047754099">
          <w:marLeft w:val="0"/>
          <w:marRight w:val="0"/>
          <w:marTop w:val="0"/>
          <w:marBottom w:val="0"/>
          <w:divBdr>
            <w:top w:val="none" w:sz="0" w:space="0" w:color="auto"/>
            <w:left w:val="none" w:sz="0" w:space="0" w:color="auto"/>
            <w:bottom w:val="none" w:sz="0" w:space="0" w:color="auto"/>
            <w:right w:val="none" w:sz="0" w:space="0" w:color="auto"/>
          </w:divBdr>
        </w:div>
        <w:div w:id="1911380920">
          <w:marLeft w:val="0"/>
          <w:marRight w:val="0"/>
          <w:marTop w:val="0"/>
          <w:marBottom w:val="0"/>
          <w:divBdr>
            <w:top w:val="none" w:sz="0" w:space="0" w:color="auto"/>
            <w:left w:val="none" w:sz="0" w:space="0" w:color="auto"/>
            <w:bottom w:val="none" w:sz="0" w:space="0" w:color="auto"/>
            <w:right w:val="none" w:sz="0" w:space="0" w:color="auto"/>
          </w:divBdr>
        </w:div>
        <w:div w:id="1325935656">
          <w:marLeft w:val="0"/>
          <w:marRight w:val="0"/>
          <w:marTop w:val="0"/>
          <w:marBottom w:val="0"/>
          <w:divBdr>
            <w:top w:val="none" w:sz="0" w:space="0" w:color="auto"/>
            <w:left w:val="none" w:sz="0" w:space="0" w:color="auto"/>
            <w:bottom w:val="none" w:sz="0" w:space="0" w:color="auto"/>
            <w:right w:val="none" w:sz="0" w:space="0" w:color="auto"/>
          </w:divBdr>
        </w:div>
        <w:div w:id="280382221">
          <w:marLeft w:val="0"/>
          <w:marRight w:val="0"/>
          <w:marTop w:val="0"/>
          <w:marBottom w:val="0"/>
          <w:divBdr>
            <w:top w:val="none" w:sz="0" w:space="0" w:color="auto"/>
            <w:left w:val="none" w:sz="0" w:space="0" w:color="auto"/>
            <w:bottom w:val="none" w:sz="0" w:space="0" w:color="auto"/>
            <w:right w:val="none" w:sz="0" w:space="0" w:color="auto"/>
          </w:divBdr>
        </w:div>
        <w:div w:id="1619070824">
          <w:marLeft w:val="0"/>
          <w:marRight w:val="0"/>
          <w:marTop w:val="0"/>
          <w:marBottom w:val="0"/>
          <w:divBdr>
            <w:top w:val="none" w:sz="0" w:space="0" w:color="auto"/>
            <w:left w:val="none" w:sz="0" w:space="0" w:color="auto"/>
            <w:bottom w:val="none" w:sz="0" w:space="0" w:color="auto"/>
            <w:right w:val="none" w:sz="0" w:space="0" w:color="auto"/>
          </w:divBdr>
        </w:div>
        <w:div w:id="121077449">
          <w:marLeft w:val="0"/>
          <w:marRight w:val="0"/>
          <w:marTop w:val="0"/>
          <w:marBottom w:val="0"/>
          <w:divBdr>
            <w:top w:val="none" w:sz="0" w:space="0" w:color="auto"/>
            <w:left w:val="none" w:sz="0" w:space="0" w:color="auto"/>
            <w:bottom w:val="none" w:sz="0" w:space="0" w:color="auto"/>
            <w:right w:val="none" w:sz="0" w:space="0" w:color="auto"/>
          </w:divBdr>
        </w:div>
      </w:divsChild>
    </w:div>
    <w:div w:id="196629685">
      <w:bodyDiv w:val="1"/>
      <w:marLeft w:val="0"/>
      <w:marRight w:val="0"/>
      <w:marTop w:val="0"/>
      <w:marBottom w:val="0"/>
      <w:divBdr>
        <w:top w:val="none" w:sz="0" w:space="0" w:color="auto"/>
        <w:left w:val="none" w:sz="0" w:space="0" w:color="auto"/>
        <w:bottom w:val="none" w:sz="0" w:space="0" w:color="auto"/>
        <w:right w:val="none" w:sz="0" w:space="0" w:color="auto"/>
      </w:divBdr>
    </w:div>
    <w:div w:id="243615408">
      <w:bodyDiv w:val="1"/>
      <w:marLeft w:val="0"/>
      <w:marRight w:val="0"/>
      <w:marTop w:val="0"/>
      <w:marBottom w:val="0"/>
      <w:divBdr>
        <w:top w:val="none" w:sz="0" w:space="0" w:color="auto"/>
        <w:left w:val="none" w:sz="0" w:space="0" w:color="auto"/>
        <w:bottom w:val="none" w:sz="0" w:space="0" w:color="auto"/>
        <w:right w:val="none" w:sz="0" w:space="0" w:color="auto"/>
      </w:divBdr>
      <w:divsChild>
        <w:div w:id="938485345">
          <w:marLeft w:val="640"/>
          <w:marRight w:val="0"/>
          <w:marTop w:val="0"/>
          <w:marBottom w:val="0"/>
          <w:divBdr>
            <w:top w:val="none" w:sz="0" w:space="0" w:color="auto"/>
            <w:left w:val="none" w:sz="0" w:space="0" w:color="auto"/>
            <w:bottom w:val="none" w:sz="0" w:space="0" w:color="auto"/>
            <w:right w:val="none" w:sz="0" w:space="0" w:color="auto"/>
          </w:divBdr>
        </w:div>
        <w:div w:id="1619141288">
          <w:marLeft w:val="640"/>
          <w:marRight w:val="0"/>
          <w:marTop w:val="0"/>
          <w:marBottom w:val="0"/>
          <w:divBdr>
            <w:top w:val="none" w:sz="0" w:space="0" w:color="auto"/>
            <w:left w:val="none" w:sz="0" w:space="0" w:color="auto"/>
            <w:bottom w:val="none" w:sz="0" w:space="0" w:color="auto"/>
            <w:right w:val="none" w:sz="0" w:space="0" w:color="auto"/>
          </w:divBdr>
        </w:div>
        <w:div w:id="714550229">
          <w:marLeft w:val="640"/>
          <w:marRight w:val="0"/>
          <w:marTop w:val="0"/>
          <w:marBottom w:val="0"/>
          <w:divBdr>
            <w:top w:val="none" w:sz="0" w:space="0" w:color="auto"/>
            <w:left w:val="none" w:sz="0" w:space="0" w:color="auto"/>
            <w:bottom w:val="none" w:sz="0" w:space="0" w:color="auto"/>
            <w:right w:val="none" w:sz="0" w:space="0" w:color="auto"/>
          </w:divBdr>
        </w:div>
        <w:div w:id="598221365">
          <w:marLeft w:val="640"/>
          <w:marRight w:val="0"/>
          <w:marTop w:val="0"/>
          <w:marBottom w:val="0"/>
          <w:divBdr>
            <w:top w:val="none" w:sz="0" w:space="0" w:color="auto"/>
            <w:left w:val="none" w:sz="0" w:space="0" w:color="auto"/>
            <w:bottom w:val="none" w:sz="0" w:space="0" w:color="auto"/>
            <w:right w:val="none" w:sz="0" w:space="0" w:color="auto"/>
          </w:divBdr>
        </w:div>
        <w:div w:id="1722435360">
          <w:marLeft w:val="640"/>
          <w:marRight w:val="0"/>
          <w:marTop w:val="0"/>
          <w:marBottom w:val="0"/>
          <w:divBdr>
            <w:top w:val="none" w:sz="0" w:space="0" w:color="auto"/>
            <w:left w:val="none" w:sz="0" w:space="0" w:color="auto"/>
            <w:bottom w:val="none" w:sz="0" w:space="0" w:color="auto"/>
            <w:right w:val="none" w:sz="0" w:space="0" w:color="auto"/>
          </w:divBdr>
        </w:div>
        <w:div w:id="1034423725">
          <w:marLeft w:val="640"/>
          <w:marRight w:val="0"/>
          <w:marTop w:val="0"/>
          <w:marBottom w:val="0"/>
          <w:divBdr>
            <w:top w:val="none" w:sz="0" w:space="0" w:color="auto"/>
            <w:left w:val="none" w:sz="0" w:space="0" w:color="auto"/>
            <w:bottom w:val="none" w:sz="0" w:space="0" w:color="auto"/>
            <w:right w:val="none" w:sz="0" w:space="0" w:color="auto"/>
          </w:divBdr>
        </w:div>
        <w:div w:id="814493358">
          <w:marLeft w:val="640"/>
          <w:marRight w:val="0"/>
          <w:marTop w:val="0"/>
          <w:marBottom w:val="0"/>
          <w:divBdr>
            <w:top w:val="none" w:sz="0" w:space="0" w:color="auto"/>
            <w:left w:val="none" w:sz="0" w:space="0" w:color="auto"/>
            <w:bottom w:val="none" w:sz="0" w:space="0" w:color="auto"/>
            <w:right w:val="none" w:sz="0" w:space="0" w:color="auto"/>
          </w:divBdr>
        </w:div>
        <w:div w:id="1308823625">
          <w:marLeft w:val="640"/>
          <w:marRight w:val="0"/>
          <w:marTop w:val="0"/>
          <w:marBottom w:val="0"/>
          <w:divBdr>
            <w:top w:val="none" w:sz="0" w:space="0" w:color="auto"/>
            <w:left w:val="none" w:sz="0" w:space="0" w:color="auto"/>
            <w:bottom w:val="none" w:sz="0" w:space="0" w:color="auto"/>
            <w:right w:val="none" w:sz="0" w:space="0" w:color="auto"/>
          </w:divBdr>
        </w:div>
        <w:div w:id="1067188521">
          <w:marLeft w:val="640"/>
          <w:marRight w:val="0"/>
          <w:marTop w:val="0"/>
          <w:marBottom w:val="0"/>
          <w:divBdr>
            <w:top w:val="none" w:sz="0" w:space="0" w:color="auto"/>
            <w:left w:val="none" w:sz="0" w:space="0" w:color="auto"/>
            <w:bottom w:val="none" w:sz="0" w:space="0" w:color="auto"/>
            <w:right w:val="none" w:sz="0" w:space="0" w:color="auto"/>
          </w:divBdr>
        </w:div>
        <w:div w:id="397439433">
          <w:marLeft w:val="640"/>
          <w:marRight w:val="0"/>
          <w:marTop w:val="0"/>
          <w:marBottom w:val="0"/>
          <w:divBdr>
            <w:top w:val="none" w:sz="0" w:space="0" w:color="auto"/>
            <w:left w:val="none" w:sz="0" w:space="0" w:color="auto"/>
            <w:bottom w:val="none" w:sz="0" w:space="0" w:color="auto"/>
            <w:right w:val="none" w:sz="0" w:space="0" w:color="auto"/>
          </w:divBdr>
        </w:div>
        <w:div w:id="1467115466">
          <w:marLeft w:val="640"/>
          <w:marRight w:val="0"/>
          <w:marTop w:val="0"/>
          <w:marBottom w:val="0"/>
          <w:divBdr>
            <w:top w:val="none" w:sz="0" w:space="0" w:color="auto"/>
            <w:left w:val="none" w:sz="0" w:space="0" w:color="auto"/>
            <w:bottom w:val="none" w:sz="0" w:space="0" w:color="auto"/>
            <w:right w:val="none" w:sz="0" w:space="0" w:color="auto"/>
          </w:divBdr>
        </w:div>
        <w:div w:id="1203666733">
          <w:marLeft w:val="640"/>
          <w:marRight w:val="0"/>
          <w:marTop w:val="0"/>
          <w:marBottom w:val="0"/>
          <w:divBdr>
            <w:top w:val="none" w:sz="0" w:space="0" w:color="auto"/>
            <w:left w:val="none" w:sz="0" w:space="0" w:color="auto"/>
            <w:bottom w:val="none" w:sz="0" w:space="0" w:color="auto"/>
            <w:right w:val="none" w:sz="0" w:space="0" w:color="auto"/>
          </w:divBdr>
        </w:div>
        <w:div w:id="9837830">
          <w:marLeft w:val="640"/>
          <w:marRight w:val="0"/>
          <w:marTop w:val="0"/>
          <w:marBottom w:val="0"/>
          <w:divBdr>
            <w:top w:val="none" w:sz="0" w:space="0" w:color="auto"/>
            <w:left w:val="none" w:sz="0" w:space="0" w:color="auto"/>
            <w:bottom w:val="none" w:sz="0" w:space="0" w:color="auto"/>
            <w:right w:val="none" w:sz="0" w:space="0" w:color="auto"/>
          </w:divBdr>
        </w:div>
        <w:div w:id="2084137430">
          <w:marLeft w:val="640"/>
          <w:marRight w:val="0"/>
          <w:marTop w:val="0"/>
          <w:marBottom w:val="0"/>
          <w:divBdr>
            <w:top w:val="none" w:sz="0" w:space="0" w:color="auto"/>
            <w:left w:val="none" w:sz="0" w:space="0" w:color="auto"/>
            <w:bottom w:val="none" w:sz="0" w:space="0" w:color="auto"/>
            <w:right w:val="none" w:sz="0" w:space="0" w:color="auto"/>
          </w:divBdr>
        </w:div>
        <w:div w:id="1809130342">
          <w:marLeft w:val="640"/>
          <w:marRight w:val="0"/>
          <w:marTop w:val="0"/>
          <w:marBottom w:val="0"/>
          <w:divBdr>
            <w:top w:val="none" w:sz="0" w:space="0" w:color="auto"/>
            <w:left w:val="none" w:sz="0" w:space="0" w:color="auto"/>
            <w:bottom w:val="none" w:sz="0" w:space="0" w:color="auto"/>
            <w:right w:val="none" w:sz="0" w:space="0" w:color="auto"/>
          </w:divBdr>
        </w:div>
        <w:div w:id="190925278">
          <w:marLeft w:val="640"/>
          <w:marRight w:val="0"/>
          <w:marTop w:val="0"/>
          <w:marBottom w:val="0"/>
          <w:divBdr>
            <w:top w:val="none" w:sz="0" w:space="0" w:color="auto"/>
            <w:left w:val="none" w:sz="0" w:space="0" w:color="auto"/>
            <w:bottom w:val="none" w:sz="0" w:space="0" w:color="auto"/>
            <w:right w:val="none" w:sz="0" w:space="0" w:color="auto"/>
          </w:divBdr>
        </w:div>
        <w:div w:id="1518495151">
          <w:marLeft w:val="640"/>
          <w:marRight w:val="0"/>
          <w:marTop w:val="0"/>
          <w:marBottom w:val="0"/>
          <w:divBdr>
            <w:top w:val="none" w:sz="0" w:space="0" w:color="auto"/>
            <w:left w:val="none" w:sz="0" w:space="0" w:color="auto"/>
            <w:bottom w:val="none" w:sz="0" w:space="0" w:color="auto"/>
            <w:right w:val="none" w:sz="0" w:space="0" w:color="auto"/>
          </w:divBdr>
        </w:div>
        <w:div w:id="198396075">
          <w:marLeft w:val="640"/>
          <w:marRight w:val="0"/>
          <w:marTop w:val="0"/>
          <w:marBottom w:val="0"/>
          <w:divBdr>
            <w:top w:val="none" w:sz="0" w:space="0" w:color="auto"/>
            <w:left w:val="none" w:sz="0" w:space="0" w:color="auto"/>
            <w:bottom w:val="none" w:sz="0" w:space="0" w:color="auto"/>
            <w:right w:val="none" w:sz="0" w:space="0" w:color="auto"/>
          </w:divBdr>
        </w:div>
        <w:div w:id="1818257209">
          <w:marLeft w:val="640"/>
          <w:marRight w:val="0"/>
          <w:marTop w:val="0"/>
          <w:marBottom w:val="0"/>
          <w:divBdr>
            <w:top w:val="none" w:sz="0" w:space="0" w:color="auto"/>
            <w:left w:val="none" w:sz="0" w:space="0" w:color="auto"/>
            <w:bottom w:val="none" w:sz="0" w:space="0" w:color="auto"/>
            <w:right w:val="none" w:sz="0" w:space="0" w:color="auto"/>
          </w:divBdr>
        </w:div>
        <w:div w:id="525607485">
          <w:marLeft w:val="640"/>
          <w:marRight w:val="0"/>
          <w:marTop w:val="0"/>
          <w:marBottom w:val="0"/>
          <w:divBdr>
            <w:top w:val="none" w:sz="0" w:space="0" w:color="auto"/>
            <w:left w:val="none" w:sz="0" w:space="0" w:color="auto"/>
            <w:bottom w:val="none" w:sz="0" w:space="0" w:color="auto"/>
            <w:right w:val="none" w:sz="0" w:space="0" w:color="auto"/>
          </w:divBdr>
        </w:div>
        <w:div w:id="162669486">
          <w:marLeft w:val="640"/>
          <w:marRight w:val="0"/>
          <w:marTop w:val="0"/>
          <w:marBottom w:val="0"/>
          <w:divBdr>
            <w:top w:val="none" w:sz="0" w:space="0" w:color="auto"/>
            <w:left w:val="none" w:sz="0" w:space="0" w:color="auto"/>
            <w:bottom w:val="none" w:sz="0" w:space="0" w:color="auto"/>
            <w:right w:val="none" w:sz="0" w:space="0" w:color="auto"/>
          </w:divBdr>
        </w:div>
        <w:div w:id="1687974371">
          <w:marLeft w:val="640"/>
          <w:marRight w:val="0"/>
          <w:marTop w:val="0"/>
          <w:marBottom w:val="0"/>
          <w:divBdr>
            <w:top w:val="none" w:sz="0" w:space="0" w:color="auto"/>
            <w:left w:val="none" w:sz="0" w:space="0" w:color="auto"/>
            <w:bottom w:val="none" w:sz="0" w:space="0" w:color="auto"/>
            <w:right w:val="none" w:sz="0" w:space="0" w:color="auto"/>
          </w:divBdr>
        </w:div>
        <w:div w:id="1272586982">
          <w:marLeft w:val="640"/>
          <w:marRight w:val="0"/>
          <w:marTop w:val="0"/>
          <w:marBottom w:val="0"/>
          <w:divBdr>
            <w:top w:val="none" w:sz="0" w:space="0" w:color="auto"/>
            <w:left w:val="none" w:sz="0" w:space="0" w:color="auto"/>
            <w:bottom w:val="none" w:sz="0" w:space="0" w:color="auto"/>
            <w:right w:val="none" w:sz="0" w:space="0" w:color="auto"/>
          </w:divBdr>
        </w:div>
        <w:div w:id="1561207994">
          <w:marLeft w:val="640"/>
          <w:marRight w:val="0"/>
          <w:marTop w:val="0"/>
          <w:marBottom w:val="0"/>
          <w:divBdr>
            <w:top w:val="none" w:sz="0" w:space="0" w:color="auto"/>
            <w:left w:val="none" w:sz="0" w:space="0" w:color="auto"/>
            <w:bottom w:val="none" w:sz="0" w:space="0" w:color="auto"/>
            <w:right w:val="none" w:sz="0" w:space="0" w:color="auto"/>
          </w:divBdr>
        </w:div>
        <w:div w:id="2002806479">
          <w:marLeft w:val="640"/>
          <w:marRight w:val="0"/>
          <w:marTop w:val="0"/>
          <w:marBottom w:val="0"/>
          <w:divBdr>
            <w:top w:val="none" w:sz="0" w:space="0" w:color="auto"/>
            <w:left w:val="none" w:sz="0" w:space="0" w:color="auto"/>
            <w:bottom w:val="none" w:sz="0" w:space="0" w:color="auto"/>
            <w:right w:val="none" w:sz="0" w:space="0" w:color="auto"/>
          </w:divBdr>
        </w:div>
        <w:div w:id="822046634">
          <w:marLeft w:val="640"/>
          <w:marRight w:val="0"/>
          <w:marTop w:val="0"/>
          <w:marBottom w:val="0"/>
          <w:divBdr>
            <w:top w:val="none" w:sz="0" w:space="0" w:color="auto"/>
            <w:left w:val="none" w:sz="0" w:space="0" w:color="auto"/>
            <w:bottom w:val="none" w:sz="0" w:space="0" w:color="auto"/>
            <w:right w:val="none" w:sz="0" w:space="0" w:color="auto"/>
          </w:divBdr>
        </w:div>
        <w:div w:id="1689867474">
          <w:marLeft w:val="640"/>
          <w:marRight w:val="0"/>
          <w:marTop w:val="0"/>
          <w:marBottom w:val="0"/>
          <w:divBdr>
            <w:top w:val="none" w:sz="0" w:space="0" w:color="auto"/>
            <w:left w:val="none" w:sz="0" w:space="0" w:color="auto"/>
            <w:bottom w:val="none" w:sz="0" w:space="0" w:color="auto"/>
            <w:right w:val="none" w:sz="0" w:space="0" w:color="auto"/>
          </w:divBdr>
        </w:div>
        <w:div w:id="806321698">
          <w:marLeft w:val="640"/>
          <w:marRight w:val="0"/>
          <w:marTop w:val="0"/>
          <w:marBottom w:val="0"/>
          <w:divBdr>
            <w:top w:val="none" w:sz="0" w:space="0" w:color="auto"/>
            <w:left w:val="none" w:sz="0" w:space="0" w:color="auto"/>
            <w:bottom w:val="none" w:sz="0" w:space="0" w:color="auto"/>
            <w:right w:val="none" w:sz="0" w:space="0" w:color="auto"/>
          </w:divBdr>
        </w:div>
        <w:div w:id="414712469">
          <w:marLeft w:val="640"/>
          <w:marRight w:val="0"/>
          <w:marTop w:val="0"/>
          <w:marBottom w:val="0"/>
          <w:divBdr>
            <w:top w:val="none" w:sz="0" w:space="0" w:color="auto"/>
            <w:left w:val="none" w:sz="0" w:space="0" w:color="auto"/>
            <w:bottom w:val="none" w:sz="0" w:space="0" w:color="auto"/>
            <w:right w:val="none" w:sz="0" w:space="0" w:color="auto"/>
          </w:divBdr>
        </w:div>
        <w:div w:id="300113363">
          <w:marLeft w:val="640"/>
          <w:marRight w:val="0"/>
          <w:marTop w:val="0"/>
          <w:marBottom w:val="0"/>
          <w:divBdr>
            <w:top w:val="none" w:sz="0" w:space="0" w:color="auto"/>
            <w:left w:val="none" w:sz="0" w:space="0" w:color="auto"/>
            <w:bottom w:val="none" w:sz="0" w:space="0" w:color="auto"/>
            <w:right w:val="none" w:sz="0" w:space="0" w:color="auto"/>
          </w:divBdr>
        </w:div>
        <w:div w:id="89863035">
          <w:marLeft w:val="640"/>
          <w:marRight w:val="0"/>
          <w:marTop w:val="0"/>
          <w:marBottom w:val="0"/>
          <w:divBdr>
            <w:top w:val="none" w:sz="0" w:space="0" w:color="auto"/>
            <w:left w:val="none" w:sz="0" w:space="0" w:color="auto"/>
            <w:bottom w:val="none" w:sz="0" w:space="0" w:color="auto"/>
            <w:right w:val="none" w:sz="0" w:space="0" w:color="auto"/>
          </w:divBdr>
        </w:div>
        <w:div w:id="2122919529">
          <w:marLeft w:val="640"/>
          <w:marRight w:val="0"/>
          <w:marTop w:val="0"/>
          <w:marBottom w:val="0"/>
          <w:divBdr>
            <w:top w:val="none" w:sz="0" w:space="0" w:color="auto"/>
            <w:left w:val="none" w:sz="0" w:space="0" w:color="auto"/>
            <w:bottom w:val="none" w:sz="0" w:space="0" w:color="auto"/>
            <w:right w:val="none" w:sz="0" w:space="0" w:color="auto"/>
          </w:divBdr>
        </w:div>
        <w:div w:id="314144390">
          <w:marLeft w:val="640"/>
          <w:marRight w:val="0"/>
          <w:marTop w:val="0"/>
          <w:marBottom w:val="0"/>
          <w:divBdr>
            <w:top w:val="none" w:sz="0" w:space="0" w:color="auto"/>
            <w:left w:val="none" w:sz="0" w:space="0" w:color="auto"/>
            <w:bottom w:val="none" w:sz="0" w:space="0" w:color="auto"/>
            <w:right w:val="none" w:sz="0" w:space="0" w:color="auto"/>
          </w:divBdr>
        </w:div>
        <w:div w:id="383336991">
          <w:marLeft w:val="640"/>
          <w:marRight w:val="0"/>
          <w:marTop w:val="0"/>
          <w:marBottom w:val="0"/>
          <w:divBdr>
            <w:top w:val="none" w:sz="0" w:space="0" w:color="auto"/>
            <w:left w:val="none" w:sz="0" w:space="0" w:color="auto"/>
            <w:bottom w:val="none" w:sz="0" w:space="0" w:color="auto"/>
            <w:right w:val="none" w:sz="0" w:space="0" w:color="auto"/>
          </w:divBdr>
        </w:div>
        <w:div w:id="1145395748">
          <w:marLeft w:val="640"/>
          <w:marRight w:val="0"/>
          <w:marTop w:val="0"/>
          <w:marBottom w:val="0"/>
          <w:divBdr>
            <w:top w:val="none" w:sz="0" w:space="0" w:color="auto"/>
            <w:left w:val="none" w:sz="0" w:space="0" w:color="auto"/>
            <w:bottom w:val="none" w:sz="0" w:space="0" w:color="auto"/>
            <w:right w:val="none" w:sz="0" w:space="0" w:color="auto"/>
          </w:divBdr>
        </w:div>
        <w:div w:id="1217620234">
          <w:marLeft w:val="640"/>
          <w:marRight w:val="0"/>
          <w:marTop w:val="0"/>
          <w:marBottom w:val="0"/>
          <w:divBdr>
            <w:top w:val="none" w:sz="0" w:space="0" w:color="auto"/>
            <w:left w:val="none" w:sz="0" w:space="0" w:color="auto"/>
            <w:bottom w:val="none" w:sz="0" w:space="0" w:color="auto"/>
            <w:right w:val="none" w:sz="0" w:space="0" w:color="auto"/>
          </w:divBdr>
        </w:div>
        <w:div w:id="1256747970">
          <w:marLeft w:val="640"/>
          <w:marRight w:val="0"/>
          <w:marTop w:val="0"/>
          <w:marBottom w:val="0"/>
          <w:divBdr>
            <w:top w:val="none" w:sz="0" w:space="0" w:color="auto"/>
            <w:left w:val="none" w:sz="0" w:space="0" w:color="auto"/>
            <w:bottom w:val="none" w:sz="0" w:space="0" w:color="auto"/>
            <w:right w:val="none" w:sz="0" w:space="0" w:color="auto"/>
          </w:divBdr>
        </w:div>
        <w:div w:id="1912885856">
          <w:marLeft w:val="640"/>
          <w:marRight w:val="0"/>
          <w:marTop w:val="0"/>
          <w:marBottom w:val="0"/>
          <w:divBdr>
            <w:top w:val="none" w:sz="0" w:space="0" w:color="auto"/>
            <w:left w:val="none" w:sz="0" w:space="0" w:color="auto"/>
            <w:bottom w:val="none" w:sz="0" w:space="0" w:color="auto"/>
            <w:right w:val="none" w:sz="0" w:space="0" w:color="auto"/>
          </w:divBdr>
        </w:div>
        <w:div w:id="1348092984">
          <w:marLeft w:val="640"/>
          <w:marRight w:val="0"/>
          <w:marTop w:val="0"/>
          <w:marBottom w:val="0"/>
          <w:divBdr>
            <w:top w:val="none" w:sz="0" w:space="0" w:color="auto"/>
            <w:left w:val="none" w:sz="0" w:space="0" w:color="auto"/>
            <w:bottom w:val="none" w:sz="0" w:space="0" w:color="auto"/>
            <w:right w:val="none" w:sz="0" w:space="0" w:color="auto"/>
          </w:divBdr>
        </w:div>
        <w:div w:id="772095716">
          <w:marLeft w:val="640"/>
          <w:marRight w:val="0"/>
          <w:marTop w:val="0"/>
          <w:marBottom w:val="0"/>
          <w:divBdr>
            <w:top w:val="none" w:sz="0" w:space="0" w:color="auto"/>
            <w:left w:val="none" w:sz="0" w:space="0" w:color="auto"/>
            <w:bottom w:val="none" w:sz="0" w:space="0" w:color="auto"/>
            <w:right w:val="none" w:sz="0" w:space="0" w:color="auto"/>
          </w:divBdr>
        </w:div>
        <w:div w:id="1119688345">
          <w:marLeft w:val="640"/>
          <w:marRight w:val="0"/>
          <w:marTop w:val="0"/>
          <w:marBottom w:val="0"/>
          <w:divBdr>
            <w:top w:val="none" w:sz="0" w:space="0" w:color="auto"/>
            <w:left w:val="none" w:sz="0" w:space="0" w:color="auto"/>
            <w:bottom w:val="none" w:sz="0" w:space="0" w:color="auto"/>
            <w:right w:val="none" w:sz="0" w:space="0" w:color="auto"/>
          </w:divBdr>
        </w:div>
        <w:div w:id="1829128929">
          <w:marLeft w:val="640"/>
          <w:marRight w:val="0"/>
          <w:marTop w:val="0"/>
          <w:marBottom w:val="0"/>
          <w:divBdr>
            <w:top w:val="none" w:sz="0" w:space="0" w:color="auto"/>
            <w:left w:val="none" w:sz="0" w:space="0" w:color="auto"/>
            <w:bottom w:val="none" w:sz="0" w:space="0" w:color="auto"/>
            <w:right w:val="none" w:sz="0" w:space="0" w:color="auto"/>
          </w:divBdr>
        </w:div>
        <w:div w:id="756558595">
          <w:marLeft w:val="640"/>
          <w:marRight w:val="0"/>
          <w:marTop w:val="0"/>
          <w:marBottom w:val="0"/>
          <w:divBdr>
            <w:top w:val="none" w:sz="0" w:space="0" w:color="auto"/>
            <w:left w:val="none" w:sz="0" w:space="0" w:color="auto"/>
            <w:bottom w:val="none" w:sz="0" w:space="0" w:color="auto"/>
            <w:right w:val="none" w:sz="0" w:space="0" w:color="auto"/>
          </w:divBdr>
        </w:div>
        <w:div w:id="733509851">
          <w:marLeft w:val="640"/>
          <w:marRight w:val="0"/>
          <w:marTop w:val="0"/>
          <w:marBottom w:val="0"/>
          <w:divBdr>
            <w:top w:val="none" w:sz="0" w:space="0" w:color="auto"/>
            <w:left w:val="none" w:sz="0" w:space="0" w:color="auto"/>
            <w:bottom w:val="none" w:sz="0" w:space="0" w:color="auto"/>
            <w:right w:val="none" w:sz="0" w:space="0" w:color="auto"/>
          </w:divBdr>
        </w:div>
        <w:div w:id="172114656">
          <w:marLeft w:val="640"/>
          <w:marRight w:val="0"/>
          <w:marTop w:val="0"/>
          <w:marBottom w:val="0"/>
          <w:divBdr>
            <w:top w:val="none" w:sz="0" w:space="0" w:color="auto"/>
            <w:left w:val="none" w:sz="0" w:space="0" w:color="auto"/>
            <w:bottom w:val="none" w:sz="0" w:space="0" w:color="auto"/>
            <w:right w:val="none" w:sz="0" w:space="0" w:color="auto"/>
          </w:divBdr>
        </w:div>
        <w:div w:id="838424801">
          <w:marLeft w:val="640"/>
          <w:marRight w:val="0"/>
          <w:marTop w:val="0"/>
          <w:marBottom w:val="0"/>
          <w:divBdr>
            <w:top w:val="none" w:sz="0" w:space="0" w:color="auto"/>
            <w:left w:val="none" w:sz="0" w:space="0" w:color="auto"/>
            <w:bottom w:val="none" w:sz="0" w:space="0" w:color="auto"/>
            <w:right w:val="none" w:sz="0" w:space="0" w:color="auto"/>
          </w:divBdr>
        </w:div>
        <w:div w:id="1408725249">
          <w:marLeft w:val="640"/>
          <w:marRight w:val="0"/>
          <w:marTop w:val="0"/>
          <w:marBottom w:val="0"/>
          <w:divBdr>
            <w:top w:val="none" w:sz="0" w:space="0" w:color="auto"/>
            <w:left w:val="none" w:sz="0" w:space="0" w:color="auto"/>
            <w:bottom w:val="none" w:sz="0" w:space="0" w:color="auto"/>
            <w:right w:val="none" w:sz="0" w:space="0" w:color="auto"/>
          </w:divBdr>
        </w:div>
        <w:div w:id="1431509208">
          <w:marLeft w:val="640"/>
          <w:marRight w:val="0"/>
          <w:marTop w:val="0"/>
          <w:marBottom w:val="0"/>
          <w:divBdr>
            <w:top w:val="none" w:sz="0" w:space="0" w:color="auto"/>
            <w:left w:val="none" w:sz="0" w:space="0" w:color="auto"/>
            <w:bottom w:val="none" w:sz="0" w:space="0" w:color="auto"/>
            <w:right w:val="none" w:sz="0" w:space="0" w:color="auto"/>
          </w:divBdr>
        </w:div>
        <w:div w:id="794980904">
          <w:marLeft w:val="640"/>
          <w:marRight w:val="0"/>
          <w:marTop w:val="0"/>
          <w:marBottom w:val="0"/>
          <w:divBdr>
            <w:top w:val="none" w:sz="0" w:space="0" w:color="auto"/>
            <w:left w:val="none" w:sz="0" w:space="0" w:color="auto"/>
            <w:bottom w:val="none" w:sz="0" w:space="0" w:color="auto"/>
            <w:right w:val="none" w:sz="0" w:space="0" w:color="auto"/>
          </w:divBdr>
        </w:div>
        <w:div w:id="18163289">
          <w:marLeft w:val="640"/>
          <w:marRight w:val="0"/>
          <w:marTop w:val="0"/>
          <w:marBottom w:val="0"/>
          <w:divBdr>
            <w:top w:val="none" w:sz="0" w:space="0" w:color="auto"/>
            <w:left w:val="none" w:sz="0" w:space="0" w:color="auto"/>
            <w:bottom w:val="none" w:sz="0" w:space="0" w:color="auto"/>
            <w:right w:val="none" w:sz="0" w:space="0" w:color="auto"/>
          </w:divBdr>
        </w:div>
        <w:div w:id="892738908">
          <w:marLeft w:val="640"/>
          <w:marRight w:val="0"/>
          <w:marTop w:val="0"/>
          <w:marBottom w:val="0"/>
          <w:divBdr>
            <w:top w:val="none" w:sz="0" w:space="0" w:color="auto"/>
            <w:left w:val="none" w:sz="0" w:space="0" w:color="auto"/>
            <w:bottom w:val="none" w:sz="0" w:space="0" w:color="auto"/>
            <w:right w:val="none" w:sz="0" w:space="0" w:color="auto"/>
          </w:divBdr>
        </w:div>
        <w:div w:id="1771508442">
          <w:marLeft w:val="640"/>
          <w:marRight w:val="0"/>
          <w:marTop w:val="0"/>
          <w:marBottom w:val="0"/>
          <w:divBdr>
            <w:top w:val="none" w:sz="0" w:space="0" w:color="auto"/>
            <w:left w:val="none" w:sz="0" w:space="0" w:color="auto"/>
            <w:bottom w:val="none" w:sz="0" w:space="0" w:color="auto"/>
            <w:right w:val="none" w:sz="0" w:space="0" w:color="auto"/>
          </w:divBdr>
        </w:div>
        <w:div w:id="987594147">
          <w:marLeft w:val="640"/>
          <w:marRight w:val="0"/>
          <w:marTop w:val="0"/>
          <w:marBottom w:val="0"/>
          <w:divBdr>
            <w:top w:val="none" w:sz="0" w:space="0" w:color="auto"/>
            <w:left w:val="none" w:sz="0" w:space="0" w:color="auto"/>
            <w:bottom w:val="none" w:sz="0" w:space="0" w:color="auto"/>
            <w:right w:val="none" w:sz="0" w:space="0" w:color="auto"/>
          </w:divBdr>
        </w:div>
        <w:div w:id="121652788">
          <w:marLeft w:val="640"/>
          <w:marRight w:val="0"/>
          <w:marTop w:val="0"/>
          <w:marBottom w:val="0"/>
          <w:divBdr>
            <w:top w:val="none" w:sz="0" w:space="0" w:color="auto"/>
            <w:left w:val="none" w:sz="0" w:space="0" w:color="auto"/>
            <w:bottom w:val="none" w:sz="0" w:space="0" w:color="auto"/>
            <w:right w:val="none" w:sz="0" w:space="0" w:color="auto"/>
          </w:divBdr>
        </w:div>
        <w:div w:id="1527786650">
          <w:marLeft w:val="640"/>
          <w:marRight w:val="0"/>
          <w:marTop w:val="0"/>
          <w:marBottom w:val="0"/>
          <w:divBdr>
            <w:top w:val="none" w:sz="0" w:space="0" w:color="auto"/>
            <w:left w:val="none" w:sz="0" w:space="0" w:color="auto"/>
            <w:bottom w:val="none" w:sz="0" w:space="0" w:color="auto"/>
            <w:right w:val="none" w:sz="0" w:space="0" w:color="auto"/>
          </w:divBdr>
        </w:div>
        <w:div w:id="370889003">
          <w:marLeft w:val="640"/>
          <w:marRight w:val="0"/>
          <w:marTop w:val="0"/>
          <w:marBottom w:val="0"/>
          <w:divBdr>
            <w:top w:val="none" w:sz="0" w:space="0" w:color="auto"/>
            <w:left w:val="none" w:sz="0" w:space="0" w:color="auto"/>
            <w:bottom w:val="none" w:sz="0" w:space="0" w:color="auto"/>
            <w:right w:val="none" w:sz="0" w:space="0" w:color="auto"/>
          </w:divBdr>
        </w:div>
        <w:div w:id="291063787">
          <w:marLeft w:val="640"/>
          <w:marRight w:val="0"/>
          <w:marTop w:val="0"/>
          <w:marBottom w:val="0"/>
          <w:divBdr>
            <w:top w:val="none" w:sz="0" w:space="0" w:color="auto"/>
            <w:left w:val="none" w:sz="0" w:space="0" w:color="auto"/>
            <w:bottom w:val="none" w:sz="0" w:space="0" w:color="auto"/>
            <w:right w:val="none" w:sz="0" w:space="0" w:color="auto"/>
          </w:divBdr>
        </w:div>
      </w:divsChild>
    </w:div>
    <w:div w:id="275211704">
      <w:bodyDiv w:val="1"/>
      <w:marLeft w:val="0"/>
      <w:marRight w:val="0"/>
      <w:marTop w:val="0"/>
      <w:marBottom w:val="0"/>
      <w:divBdr>
        <w:top w:val="none" w:sz="0" w:space="0" w:color="auto"/>
        <w:left w:val="none" w:sz="0" w:space="0" w:color="auto"/>
        <w:bottom w:val="none" w:sz="0" w:space="0" w:color="auto"/>
        <w:right w:val="none" w:sz="0" w:space="0" w:color="auto"/>
      </w:divBdr>
      <w:divsChild>
        <w:div w:id="777721705">
          <w:marLeft w:val="0"/>
          <w:marRight w:val="0"/>
          <w:marTop w:val="0"/>
          <w:marBottom w:val="0"/>
          <w:divBdr>
            <w:top w:val="none" w:sz="0" w:space="0" w:color="auto"/>
            <w:left w:val="none" w:sz="0" w:space="0" w:color="auto"/>
            <w:bottom w:val="none" w:sz="0" w:space="0" w:color="auto"/>
            <w:right w:val="none" w:sz="0" w:space="0" w:color="auto"/>
          </w:divBdr>
        </w:div>
        <w:div w:id="556204264">
          <w:marLeft w:val="0"/>
          <w:marRight w:val="0"/>
          <w:marTop w:val="0"/>
          <w:marBottom w:val="0"/>
          <w:divBdr>
            <w:top w:val="none" w:sz="0" w:space="0" w:color="auto"/>
            <w:left w:val="none" w:sz="0" w:space="0" w:color="auto"/>
            <w:bottom w:val="none" w:sz="0" w:space="0" w:color="auto"/>
            <w:right w:val="none" w:sz="0" w:space="0" w:color="auto"/>
          </w:divBdr>
        </w:div>
        <w:div w:id="1200164525">
          <w:marLeft w:val="0"/>
          <w:marRight w:val="0"/>
          <w:marTop w:val="0"/>
          <w:marBottom w:val="0"/>
          <w:divBdr>
            <w:top w:val="none" w:sz="0" w:space="0" w:color="auto"/>
            <w:left w:val="none" w:sz="0" w:space="0" w:color="auto"/>
            <w:bottom w:val="none" w:sz="0" w:space="0" w:color="auto"/>
            <w:right w:val="none" w:sz="0" w:space="0" w:color="auto"/>
          </w:divBdr>
        </w:div>
      </w:divsChild>
    </w:div>
    <w:div w:id="329060983">
      <w:bodyDiv w:val="1"/>
      <w:marLeft w:val="0"/>
      <w:marRight w:val="0"/>
      <w:marTop w:val="0"/>
      <w:marBottom w:val="0"/>
      <w:divBdr>
        <w:top w:val="none" w:sz="0" w:space="0" w:color="auto"/>
        <w:left w:val="none" w:sz="0" w:space="0" w:color="auto"/>
        <w:bottom w:val="none" w:sz="0" w:space="0" w:color="auto"/>
        <w:right w:val="none" w:sz="0" w:space="0" w:color="auto"/>
      </w:divBdr>
      <w:divsChild>
        <w:div w:id="992685360">
          <w:marLeft w:val="640"/>
          <w:marRight w:val="0"/>
          <w:marTop w:val="0"/>
          <w:marBottom w:val="0"/>
          <w:divBdr>
            <w:top w:val="none" w:sz="0" w:space="0" w:color="auto"/>
            <w:left w:val="none" w:sz="0" w:space="0" w:color="auto"/>
            <w:bottom w:val="none" w:sz="0" w:space="0" w:color="auto"/>
            <w:right w:val="none" w:sz="0" w:space="0" w:color="auto"/>
          </w:divBdr>
        </w:div>
        <w:div w:id="441386558">
          <w:marLeft w:val="640"/>
          <w:marRight w:val="0"/>
          <w:marTop w:val="0"/>
          <w:marBottom w:val="0"/>
          <w:divBdr>
            <w:top w:val="none" w:sz="0" w:space="0" w:color="auto"/>
            <w:left w:val="none" w:sz="0" w:space="0" w:color="auto"/>
            <w:bottom w:val="none" w:sz="0" w:space="0" w:color="auto"/>
            <w:right w:val="none" w:sz="0" w:space="0" w:color="auto"/>
          </w:divBdr>
        </w:div>
        <w:div w:id="318535181">
          <w:marLeft w:val="640"/>
          <w:marRight w:val="0"/>
          <w:marTop w:val="0"/>
          <w:marBottom w:val="0"/>
          <w:divBdr>
            <w:top w:val="none" w:sz="0" w:space="0" w:color="auto"/>
            <w:left w:val="none" w:sz="0" w:space="0" w:color="auto"/>
            <w:bottom w:val="none" w:sz="0" w:space="0" w:color="auto"/>
            <w:right w:val="none" w:sz="0" w:space="0" w:color="auto"/>
          </w:divBdr>
        </w:div>
        <w:div w:id="2134903638">
          <w:marLeft w:val="640"/>
          <w:marRight w:val="0"/>
          <w:marTop w:val="0"/>
          <w:marBottom w:val="0"/>
          <w:divBdr>
            <w:top w:val="none" w:sz="0" w:space="0" w:color="auto"/>
            <w:left w:val="none" w:sz="0" w:space="0" w:color="auto"/>
            <w:bottom w:val="none" w:sz="0" w:space="0" w:color="auto"/>
            <w:right w:val="none" w:sz="0" w:space="0" w:color="auto"/>
          </w:divBdr>
        </w:div>
        <w:div w:id="2098595550">
          <w:marLeft w:val="640"/>
          <w:marRight w:val="0"/>
          <w:marTop w:val="0"/>
          <w:marBottom w:val="0"/>
          <w:divBdr>
            <w:top w:val="none" w:sz="0" w:space="0" w:color="auto"/>
            <w:left w:val="none" w:sz="0" w:space="0" w:color="auto"/>
            <w:bottom w:val="none" w:sz="0" w:space="0" w:color="auto"/>
            <w:right w:val="none" w:sz="0" w:space="0" w:color="auto"/>
          </w:divBdr>
        </w:div>
        <w:div w:id="2135324332">
          <w:marLeft w:val="640"/>
          <w:marRight w:val="0"/>
          <w:marTop w:val="0"/>
          <w:marBottom w:val="0"/>
          <w:divBdr>
            <w:top w:val="none" w:sz="0" w:space="0" w:color="auto"/>
            <w:left w:val="none" w:sz="0" w:space="0" w:color="auto"/>
            <w:bottom w:val="none" w:sz="0" w:space="0" w:color="auto"/>
            <w:right w:val="none" w:sz="0" w:space="0" w:color="auto"/>
          </w:divBdr>
        </w:div>
        <w:div w:id="1420172630">
          <w:marLeft w:val="640"/>
          <w:marRight w:val="0"/>
          <w:marTop w:val="0"/>
          <w:marBottom w:val="0"/>
          <w:divBdr>
            <w:top w:val="none" w:sz="0" w:space="0" w:color="auto"/>
            <w:left w:val="none" w:sz="0" w:space="0" w:color="auto"/>
            <w:bottom w:val="none" w:sz="0" w:space="0" w:color="auto"/>
            <w:right w:val="none" w:sz="0" w:space="0" w:color="auto"/>
          </w:divBdr>
        </w:div>
        <w:div w:id="1793359023">
          <w:marLeft w:val="640"/>
          <w:marRight w:val="0"/>
          <w:marTop w:val="0"/>
          <w:marBottom w:val="0"/>
          <w:divBdr>
            <w:top w:val="none" w:sz="0" w:space="0" w:color="auto"/>
            <w:left w:val="none" w:sz="0" w:space="0" w:color="auto"/>
            <w:bottom w:val="none" w:sz="0" w:space="0" w:color="auto"/>
            <w:right w:val="none" w:sz="0" w:space="0" w:color="auto"/>
          </w:divBdr>
        </w:div>
        <w:div w:id="1668678480">
          <w:marLeft w:val="640"/>
          <w:marRight w:val="0"/>
          <w:marTop w:val="0"/>
          <w:marBottom w:val="0"/>
          <w:divBdr>
            <w:top w:val="none" w:sz="0" w:space="0" w:color="auto"/>
            <w:left w:val="none" w:sz="0" w:space="0" w:color="auto"/>
            <w:bottom w:val="none" w:sz="0" w:space="0" w:color="auto"/>
            <w:right w:val="none" w:sz="0" w:space="0" w:color="auto"/>
          </w:divBdr>
        </w:div>
        <w:div w:id="342167070">
          <w:marLeft w:val="640"/>
          <w:marRight w:val="0"/>
          <w:marTop w:val="0"/>
          <w:marBottom w:val="0"/>
          <w:divBdr>
            <w:top w:val="none" w:sz="0" w:space="0" w:color="auto"/>
            <w:left w:val="none" w:sz="0" w:space="0" w:color="auto"/>
            <w:bottom w:val="none" w:sz="0" w:space="0" w:color="auto"/>
            <w:right w:val="none" w:sz="0" w:space="0" w:color="auto"/>
          </w:divBdr>
        </w:div>
        <w:div w:id="636498245">
          <w:marLeft w:val="640"/>
          <w:marRight w:val="0"/>
          <w:marTop w:val="0"/>
          <w:marBottom w:val="0"/>
          <w:divBdr>
            <w:top w:val="none" w:sz="0" w:space="0" w:color="auto"/>
            <w:left w:val="none" w:sz="0" w:space="0" w:color="auto"/>
            <w:bottom w:val="none" w:sz="0" w:space="0" w:color="auto"/>
            <w:right w:val="none" w:sz="0" w:space="0" w:color="auto"/>
          </w:divBdr>
        </w:div>
        <w:div w:id="748624001">
          <w:marLeft w:val="640"/>
          <w:marRight w:val="0"/>
          <w:marTop w:val="0"/>
          <w:marBottom w:val="0"/>
          <w:divBdr>
            <w:top w:val="none" w:sz="0" w:space="0" w:color="auto"/>
            <w:left w:val="none" w:sz="0" w:space="0" w:color="auto"/>
            <w:bottom w:val="none" w:sz="0" w:space="0" w:color="auto"/>
            <w:right w:val="none" w:sz="0" w:space="0" w:color="auto"/>
          </w:divBdr>
        </w:div>
        <w:div w:id="762920232">
          <w:marLeft w:val="640"/>
          <w:marRight w:val="0"/>
          <w:marTop w:val="0"/>
          <w:marBottom w:val="0"/>
          <w:divBdr>
            <w:top w:val="none" w:sz="0" w:space="0" w:color="auto"/>
            <w:left w:val="none" w:sz="0" w:space="0" w:color="auto"/>
            <w:bottom w:val="none" w:sz="0" w:space="0" w:color="auto"/>
            <w:right w:val="none" w:sz="0" w:space="0" w:color="auto"/>
          </w:divBdr>
        </w:div>
        <w:div w:id="801848482">
          <w:marLeft w:val="640"/>
          <w:marRight w:val="0"/>
          <w:marTop w:val="0"/>
          <w:marBottom w:val="0"/>
          <w:divBdr>
            <w:top w:val="none" w:sz="0" w:space="0" w:color="auto"/>
            <w:left w:val="none" w:sz="0" w:space="0" w:color="auto"/>
            <w:bottom w:val="none" w:sz="0" w:space="0" w:color="auto"/>
            <w:right w:val="none" w:sz="0" w:space="0" w:color="auto"/>
          </w:divBdr>
        </w:div>
        <w:div w:id="501747684">
          <w:marLeft w:val="640"/>
          <w:marRight w:val="0"/>
          <w:marTop w:val="0"/>
          <w:marBottom w:val="0"/>
          <w:divBdr>
            <w:top w:val="none" w:sz="0" w:space="0" w:color="auto"/>
            <w:left w:val="none" w:sz="0" w:space="0" w:color="auto"/>
            <w:bottom w:val="none" w:sz="0" w:space="0" w:color="auto"/>
            <w:right w:val="none" w:sz="0" w:space="0" w:color="auto"/>
          </w:divBdr>
        </w:div>
        <w:div w:id="976034894">
          <w:marLeft w:val="640"/>
          <w:marRight w:val="0"/>
          <w:marTop w:val="0"/>
          <w:marBottom w:val="0"/>
          <w:divBdr>
            <w:top w:val="none" w:sz="0" w:space="0" w:color="auto"/>
            <w:left w:val="none" w:sz="0" w:space="0" w:color="auto"/>
            <w:bottom w:val="none" w:sz="0" w:space="0" w:color="auto"/>
            <w:right w:val="none" w:sz="0" w:space="0" w:color="auto"/>
          </w:divBdr>
        </w:div>
        <w:div w:id="1605335029">
          <w:marLeft w:val="640"/>
          <w:marRight w:val="0"/>
          <w:marTop w:val="0"/>
          <w:marBottom w:val="0"/>
          <w:divBdr>
            <w:top w:val="none" w:sz="0" w:space="0" w:color="auto"/>
            <w:left w:val="none" w:sz="0" w:space="0" w:color="auto"/>
            <w:bottom w:val="none" w:sz="0" w:space="0" w:color="auto"/>
            <w:right w:val="none" w:sz="0" w:space="0" w:color="auto"/>
          </w:divBdr>
        </w:div>
        <w:div w:id="378477073">
          <w:marLeft w:val="640"/>
          <w:marRight w:val="0"/>
          <w:marTop w:val="0"/>
          <w:marBottom w:val="0"/>
          <w:divBdr>
            <w:top w:val="none" w:sz="0" w:space="0" w:color="auto"/>
            <w:left w:val="none" w:sz="0" w:space="0" w:color="auto"/>
            <w:bottom w:val="none" w:sz="0" w:space="0" w:color="auto"/>
            <w:right w:val="none" w:sz="0" w:space="0" w:color="auto"/>
          </w:divBdr>
        </w:div>
        <w:div w:id="364520142">
          <w:marLeft w:val="640"/>
          <w:marRight w:val="0"/>
          <w:marTop w:val="0"/>
          <w:marBottom w:val="0"/>
          <w:divBdr>
            <w:top w:val="none" w:sz="0" w:space="0" w:color="auto"/>
            <w:left w:val="none" w:sz="0" w:space="0" w:color="auto"/>
            <w:bottom w:val="none" w:sz="0" w:space="0" w:color="auto"/>
            <w:right w:val="none" w:sz="0" w:space="0" w:color="auto"/>
          </w:divBdr>
        </w:div>
        <w:div w:id="1025405982">
          <w:marLeft w:val="640"/>
          <w:marRight w:val="0"/>
          <w:marTop w:val="0"/>
          <w:marBottom w:val="0"/>
          <w:divBdr>
            <w:top w:val="none" w:sz="0" w:space="0" w:color="auto"/>
            <w:left w:val="none" w:sz="0" w:space="0" w:color="auto"/>
            <w:bottom w:val="none" w:sz="0" w:space="0" w:color="auto"/>
            <w:right w:val="none" w:sz="0" w:space="0" w:color="auto"/>
          </w:divBdr>
        </w:div>
        <w:div w:id="1426995803">
          <w:marLeft w:val="640"/>
          <w:marRight w:val="0"/>
          <w:marTop w:val="0"/>
          <w:marBottom w:val="0"/>
          <w:divBdr>
            <w:top w:val="none" w:sz="0" w:space="0" w:color="auto"/>
            <w:left w:val="none" w:sz="0" w:space="0" w:color="auto"/>
            <w:bottom w:val="none" w:sz="0" w:space="0" w:color="auto"/>
            <w:right w:val="none" w:sz="0" w:space="0" w:color="auto"/>
          </w:divBdr>
        </w:div>
        <w:div w:id="1216351059">
          <w:marLeft w:val="640"/>
          <w:marRight w:val="0"/>
          <w:marTop w:val="0"/>
          <w:marBottom w:val="0"/>
          <w:divBdr>
            <w:top w:val="none" w:sz="0" w:space="0" w:color="auto"/>
            <w:left w:val="none" w:sz="0" w:space="0" w:color="auto"/>
            <w:bottom w:val="none" w:sz="0" w:space="0" w:color="auto"/>
            <w:right w:val="none" w:sz="0" w:space="0" w:color="auto"/>
          </w:divBdr>
        </w:div>
        <w:div w:id="1879199337">
          <w:marLeft w:val="640"/>
          <w:marRight w:val="0"/>
          <w:marTop w:val="0"/>
          <w:marBottom w:val="0"/>
          <w:divBdr>
            <w:top w:val="none" w:sz="0" w:space="0" w:color="auto"/>
            <w:left w:val="none" w:sz="0" w:space="0" w:color="auto"/>
            <w:bottom w:val="none" w:sz="0" w:space="0" w:color="auto"/>
            <w:right w:val="none" w:sz="0" w:space="0" w:color="auto"/>
          </w:divBdr>
        </w:div>
        <w:div w:id="793258012">
          <w:marLeft w:val="640"/>
          <w:marRight w:val="0"/>
          <w:marTop w:val="0"/>
          <w:marBottom w:val="0"/>
          <w:divBdr>
            <w:top w:val="none" w:sz="0" w:space="0" w:color="auto"/>
            <w:left w:val="none" w:sz="0" w:space="0" w:color="auto"/>
            <w:bottom w:val="none" w:sz="0" w:space="0" w:color="auto"/>
            <w:right w:val="none" w:sz="0" w:space="0" w:color="auto"/>
          </w:divBdr>
        </w:div>
        <w:div w:id="1285767370">
          <w:marLeft w:val="640"/>
          <w:marRight w:val="0"/>
          <w:marTop w:val="0"/>
          <w:marBottom w:val="0"/>
          <w:divBdr>
            <w:top w:val="none" w:sz="0" w:space="0" w:color="auto"/>
            <w:left w:val="none" w:sz="0" w:space="0" w:color="auto"/>
            <w:bottom w:val="none" w:sz="0" w:space="0" w:color="auto"/>
            <w:right w:val="none" w:sz="0" w:space="0" w:color="auto"/>
          </w:divBdr>
        </w:div>
        <w:div w:id="426510573">
          <w:marLeft w:val="640"/>
          <w:marRight w:val="0"/>
          <w:marTop w:val="0"/>
          <w:marBottom w:val="0"/>
          <w:divBdr>
            <w:top w:val="none" w:sz="0" w:space="0" w:color="auto"/>
            <w:left w:val="none" w:sz="0" w:space="0" w:color="auto"/>
            <w:bottom w:val="none" w:sz="0" w:space="0" w:color="auto"/>
            <w:right w:val="none" w:sz="0" w:space="0" w:color="auto"/>
          </w:divBdr>
        </w:div>
        <w:div w:id="1881898089">
          <w:marLeft w:val="640"/>
          <w:marRight w:val="0"/>
          <w:marTop w:val="0"/>
          <w:marBottom w:val="0"/>
          <w:divBdr>
            <w:top w:val="none" w:sz="0" w:space="0" w:color="auto"/>
            <w:left w:val="none" w:sz="0" w:space="0" w:color="auto"/>
            <w:bottom w:val="none" w:sz="0" w:space="0" w:color="auto"/>
            <w:right w:val="none" w:sz="0" w:space="0" w:color="auto"/>
          </w:divBdr>
        </w:div>
        <w:div w:id="1680695875">
          <w:marLeft w:val="640"/>
          <w:marRight w:val="0"/>
          <w:marTop w:val="0"/>
          <w:marBottom w:val="0"/>
          <w:divBdr>
            <w:top w:val="none" w:sz="0" w:space="0" w:color="auto"/>
            <w:left w:val="none" w:sz="0" w:space="0" w:color="auto"/>
            <w:bottom w:val="none" w:sz="0" w:space="0" w:color="auto"/>
            <w:right w:val="none" w:sz="0" w:space="0" w:color="auto"/>
          </w:divBdr>
        </w:div>
        <w:div w:id="1069887921">
          <w:marLeft w:val="640"/>
          <w:marRight w:val="0"/>
          <w:marTop w:val="0"/>
          <w:marBottom w:val="0"/>
          <w:divBdr>
            <w:top w:val="none" w:sz="0" w:space="0" w:color="auto"/>
            <w:left w:val="none" w:sz="0" w:space="0" w:color="auto"/>
            <w:bottom w:val="none" w:sz="0" w:space="0" w:color="auto"/>
            <w:right w:val="none" w:sz="0" w:space="0" w:color="auto"/>
          </w:divBdr>
        </w:div>
        <w:div w:id="2007974547">
          <w:marLeft w:val="640"/>
          <w:marRight w:val="0"/>
          <w:marTop w:val="0"/>
          <w:marBottom w:val="0"/>
          <w:divBdr>
            <w:top w:val="none" w:sz="0" w:space="0" w:color="auto"/>
            <w:left w:val="none" w:sz="0" w:space="0" w:color="auto"/>
            <w:bottom w:val="none" w:sz="0" w:space="0" w:color="auto"/>
            <w:right w:val="none" w:sz="0" w:space="0" w:color="auto"/>
          </w:divBdr>
        </w:div>
        <w:div w:id="344019746">
          <w:marLeft w:val="640"/>
          <w:marRight w:val="0"/>
          <w:marTop w:val="0"/>
          <w:marBottom w:val="0"/>
          <w:divBdr>
            <w:top w:val="none" w:sz="0" w:space="0" w:color="auto"/>
            <w:left w:val="none" w:sz="0" w:space="0" w:color="auto"/>
            <w:bottom w:val="none" w:sz="0" w:space="0" w:color="auto"/>
            <w:right w:val="none" w:sz="0" w:space="0" w:color="auto"/>
          </w:divBdr>
        </w:div>
        <w:div w:id="1586648993">
          <w:marLeft w:val="640"/>
          <w:marRight w:val="0"/>
          <w:marTop w:val="0"/>
          <w:marBottom w:val="0"/>
          <w:divBdr>
            <w:top w:val="none" w:sz="0" w:space="0" w:color="auto"/>
            <w:left w:val="none" w:sz="0" w:space="0" w:color="auto"/>
            <w:bottom w:val="none" w:sz="0" w:space="0" w:color="auto"/>
            <w:right w:val="none" w:sz="0" w:space="0" w:color="auto"/>
          </w:divBdr>
        </w:div>
        <w:div w:id="1334144688">
          <w:marLeft w:val="640"/>
          <w:marRight w:val="0"/>
          <w:marTop w:val="0"/>
          <w:marBottom w:val="0"/>
          <w:divBdr>
            <w:top w:val="none" w:sz="0" w:space="0" w:color="auto"/>
            <w:left w:val="none" w:sz="0" w:space="0" w:color="auto"/>
            <w:bottom w:val="none" w:sz="0" w:space="0" w:color="auto"/>
            <w:right w:val="none" w:sz="0" w:space="0" w:color="auto"/>
          </w:divBdr>
        </w:div>
        <w:div w:id="1871450230">
          <w:marLeft w:val="640"/>
          <w:marRight w:val="0"/>
          <w:marTop w:val="0"/>
          <w:marBottom w:val="0"/>
          <w:divBdr>
            <w:top w:val="none" w:sz="0" w:space="0" w:color="auto"/>
            <w:left w:val="none" w:sz="0" w:space="0" w:color="auto"/>
            <w:bottom w:val="none" w:sz="0" w:space="0" w:color="auto"/>
            <w:right w:val="none" w:sz="0" w:space="0" w:color="auto"/>
          </w:divBdr>
        </w:div>
        <w:div w:id="97674963">
          <w:marLeft w:val="640"/>
          <w:marRight w:val="0"/>
          <w:marTop w:val="0"/>
          <w:marBottom w:val="0"/>
          <w:divBdr>
            <w:top w:val="none" w:sz="0" w:space="0" w:color="auto"/>
            <w:left w:val="none" w:sz="0" w:space="0" w:color="auto"/>
            <w:bottom w:val="none" w:sz="0" w:space="0" w:color="auto"/>
            <w:right w:val="none" w:sz="0" w:space="0" w:color="auto"/>
          </w:divBdr>
        </w:div>
        <w:div w:id="1522744190">
          <w:marLeft w:val="640"/>
          <w:marRight w:val="0"/>
          <w:marTop w:val="0"/>
          <w:marBottom w:val="0"/>
          <w:divBdr>
            <w:top w:val="none" w:sz="0" w:space="0" w:color="auto"/>
            <w:left w:val="none" w:sz="0" w:space="0" w:color="auto"/>
            <w:bottom w:val="none" w:sz="0" w:space="0" w:color="auto"/>
            <w:right w:val="none" w:sz="0" w:space="0" w:color="auto"/>
          </w:divBdr>
        </w:div>
        <w:div w:id="1532304272">
          <w:marLeft w:val="640"/>
          <w:marRight w:val="0"/>
          <w:marTop w:val="0"/>
          <w:marBottom w:val="0"/>
          <w:divBdr>
            <w:top w:val="none" w:sz="0" w:space="0" w:color="auto"/>
            <w:left w:val="none" w:sz="0" w:space="0" w:color="auto"/>
            <w:bottom w:val="none" w:sz="0" w:space="0" w:color="auto"/>
            <w:right w:val="none" w:sz="0" w:space="0" w:color="auto"/>
          </w:divBdr>
        </w:div>
        <w:div w:id="1892880754">
          <w:marLeft w:val="640"/>
          <w:marRight w:val="0"/>
          <w:marTop w:val="0"/>
          <w:marBottom w:val="0"/>
          <w:divBdr>
            <w:top w:val="none" w:sz="0" w:space="0" w:color="auto"/>
            <w:left w:val="none" w:sz="0" w:space="0" w:color="auto"/>
            <w:bottom w:val="none" w:sz="0" w:space="0" w:color="auto"/>
            <w:right w:val="none" w:sz="0" w:space="0" w:color="auto"/>
          </w:divBdr>
        </w:div>
        <w:div w:id="1648172092">
          <w:marLeft w:val="640"/>
          <w:marRight w:val="0"/>
          <w:marTop w:val="0"/>
          <w:marBottom w:val="0"/>
          <w:divBdr>
            <w:top w:val="none" w:sz="0" w:space="0" w:color="auto"/>
            <w:left w:val="none" w:sz="0" w:space="0" w:color="auto"/>
            <w:bottom w:val="none" w:sz="0" w:space="0" w:color="auto"/>
            <w:right w:val="none" w:sz="0" w:space="0" w:color="auto"/>
          </w:divBdr>
        </w:div>
        <w:div w:id="1110707992">
          <w:marLeft w:val="640"/>
          <w:marRight w:val="0"/>
          <w:marTop w:val="0"/>
          <w:marBottom w:val="0"/>
          <w:divBdr>
            <w:top w:val="none" w:sz="0" w:space="0" w:color="auto"/>
            <w:left w:val="none" w:sz="0" w:space="0" w:color="auto"/>
            <w:bottom w:val="none" w:sz="0" w:space="0" w:color="auto"/>
            <w:right w:val="none" w:sz="0" w:space="0" w:color="auto"/>
          </w:divBdr>
        </w:div>
        <w:div w:id="161549417">
          <w:marLeft w:val="640"/>
          <w:marRight w:val="0"/>
          <w:marTop w:val="0"/>
          <w:marBottom w:val="0"/>
          <w:divBdr>
            <w:top w:val="none" w:sz="0" w:space="0" w:color="auto"/>
            <w:left w:val="none" w:sz="0" w:space="0" w:color="auto"/>
            <w:bottom w:val="none" w:sz="0" w:space="0" w:color="auto"/>
            <w:right w:val="none" w:sz="0" w:space="0" w:color="auto"/>
          </w:divBdr>
        </w:div>
        <w:div w:id="861359972">
          <w:marLeft w:val="640"/>
          <w:marRight w:val="0"/>
          <w:marTop w:val="0"/>
          <w:marBottom w:val="0"/>
          <w:divBdr>
            <w:top w:val="none" w:sz="0" w:space="0" w:color="auto"/>
            <w:left w:val="none" w:sz="0" w:space="0" w:color="auto"/>
            <w:bottom w:val="none" w:sz="0" w:space="0" w:color="auto"/>
            <w:right w:val="none" w:sz="0" w:space="0" w:color="auto"/>
          </w:divBdr>
        </w:div>
        <w:div w:id="1179195133">
          <w:marLeft w:val="640"/>
          <w:marRight w:val="0"/>
          <w:marTop w:val="0"/>
          <w:marBottom w:val="0"/>
          <w:divBdr>
            <w:top w:val="none" w:sz="0" w:space="0" w:color="auto"/>
            <w:left w:val="none" w:sz="0" w:space="0" w:color="auto"/>
            <w:bottom w:val="none" w:sz="0" w:space="0" w:color="auto"/>
            <w:right w:val="none" w:sz="0" w:space="0" w:color="auto"/>
          </w:divBdr>
        </w:div>
        <w:div w:id="1960532366">
          <w:marLeft w:val="640"/>
          <w:marRight w:val="0"/>
          <w:marTop w:val="0"/>
          <w:marBottom w:val="0"/>
          <w:divBdr>
            <w:top w:val="none" w:sz="0" w:space="0" w:color="auto"/>
            <w:left w:val="none" w:sz="0" w:space="0" w:color="auto"/>
            <w:bottom w:val="none" w:sz="0" w:space="0" w:color="auto"/>
            <w:right w:val="none" w:sz="0" w:space="0" w:color="auto"/>
          </w:divBdr>
        </w:div>
        <w:div w:id="1029990002">
          <w:marLeft w:val="640"/>
          <w:marRight w:val="0"/>
          <w:marTop w:val="0"/>
          <w:marBottom w:val="0"/>
          <w:divBdr>
            <w:top w:val="none" w:sz="0" w:space="0" w:color="auto"/>
            <w:left w:val="none" w:sz="0" w:space="0" w:color="auto"/>
            <w:bottom w:val="none" w:sz="0" w:space="0" w:color="auto"/>
            <w:right w:val="none" w:sz="0" w:space="0" w:color="auto"/>
          </w:divBdr>
        </w:div>
        <w:div w:id="1375546584">
          <w:marLeft w:val="640"/>
          <w:marRight w:val="0"/>
          <w:marTop w:val="0"/>
          <w:marBottom w:val="0"/>
          <w:divBdr>
            <w:top w:val="none" w:sz="0" w:space="0" w:color="auto"/>
            <w:left w:val="none" w:sz="0" w:space="0" w:color="auto"/>
            <w:bottom w:val="none" w:sz="0" w:space="0" w:color="auto"/>
            <w:right w:val="none" w:sz="0" w:space="0" w:color="auto"/>
          </w:divBdr>
        </w:div>
        <w:div w:id="2093306699">
          <w:marLeft w:val="640"/>
          <w:marRight w:val="0"/>
          <w:marTop w:val="0"/>
          <w:marBottom w:val="0"/>
          <w:divBdr>
            <w:top w:val="none" w:sz="0" w:space="0" w:color="auto"/>
            <w:left w:val="none" w:sz="0" w:space="0" w:color="auto"/>
            <w:bottom w:val="none" w:sz="0" w:space="0" w:color="auto"/>
            <w:right w:val="none" w:sz="0" w:space="0" w:color="auto"/>
          </w:divBdr>
        </w:div>
        <w:div w:id="2087652850">
          <w:marLeft w:val="640"/>
          <w:marRight w:val="0"/>
          <w:marTop w:val="0"/>
          <w:marBottom w:val="0"/>
          <w:divBdr>
            <w:top w:val="none" w:sz="0" w:space="0" w:color="auto"/>
            <w:left w:val="none" w:sz="0" w:space="0" w:color="auto"/>
            <w:bottom w:val="none" w:sz="0" w:space="0" w:color="auto"/>
            <w:right w:val="none" w:sz="0" w:space="0" w:color="auto"/>
          </w:divBdr>
        </w:div>
        <w:div w:id="197667893">
          <w:marLeft w:val="640"/>
          <w:marRight w:val="0"/>
          <w:marTop w:val="0"/>
          <w:marBottom w:val="0"/>
          <w:divBdr>
            <w:top w:val="none" w:sz="0" w:space="0" w:color="auto"/>
            <w:left w:val="none" w:sz="0" w:space="0" w:color="auto"/>
            <w:bottom w:val="none" w:sz="0" w:space="0" w:color="auto"/>
            <w:right w:val="none" w:sz="0" w:space="0" w:color="auto"/>
          </w:divBdr>
        </w:div>
        <w:div w:id="361325629">
          <w:marLeft w:val="640"/>
          <w:marRight w:val="0"/>
          <w:marTop w:val="0"/>
          <w:marBottom w:val="0"/>
          <w:divBdr>
            <w:top w:val="none" w:sz="0" w:space="0" w:color="auto"/>
            <w:left w:val="none" w:sz="0" w:space="0" w:color="auto"/>
            <w:bottom w:val="none" w:sz="0" w:space="0" w:color="auto"/>
            <w:right w:val="none" w:sz="0" w:space="0" w:color="auto"/>
          </w:divBdr>
        </w:div>
        <w:div w:id="617178999">
          <w:marLeft w:val="640"/>
          <w:marRight w:val="0"/>
          <w:marTop w:val="0"/>
          <w:marBottom w:val="0"/>
          <w:divBdr>
            <w:top w:val="none" w:sz="0" w:space="0" w:color="auto"/>
            <w:left w:val="none" w:sz="0" w:space="0" w:color="auto"/>
            <w:bottom w:val="none" w:sz="0" w:space="0" w:color="auto"/>
            <w:right w:val="none" w:sz="0" w:space="0" w:color="auto"/>
          </w:divBdr>
        </w:div>
        <w:div w:id="1671326777">
          <w:marLeft w:val="640"/>
          <w:marRight w:val="0"/>
          <w:marTop w:val="0"/>
          <w:marBottom w:val="0"/>
          <w:divBdr>
            <w:top w:val="none" w:sz="0" w:space="0" w:color="auto"/>
            <w:left w:val="none" w:sz="0" w:space="0" w:color="auto"/>
            <w:bottom w:val="none" w:sz="0" w:space="0" w:color="auto"/>
            <w:right w:val="none" w:sz="0" w:space="0" w:color="auto"/>
          </w:divBdr>
        </w:div>
        <w:div w:id="1687947599">
          <w:marLeft w:val="640"/>
          <w:marRight w:val="0"/>
          <w:marTop w:val="0"/>
          <w:marBottom w:val="0"/>
          <w:divBdr>
            <w:top w:val="none" w:sz="0" w:space="0" w:color="auto"/>
            <w:left w:val="none" w:sz="0" w:space="0" w:color="auto"/>
            <w:bottom w:val="none" w:sz="0" w:space="0" w:color="auto"/>
            <w:right w:val="none" w:sz="0" w:space="0" w:color="auto"/>
          </w:divBdr>
        </w:div>
        <w:div w:id="626203108">
          <w:marLeft w:val="640"/>
          <w:marRight w:val="0"/>
          <w:marTop w:val="0"/>
          <w:marBottom w:val="0"/>
          <w:divBdr>
            <w:top w:val="none" w:sz="0" w:space="0" w:color="auto"/>
            <w:left w:val="none" w:sz="0" w:space="0" w:color="auto"/>
            <w:bottom w:val="none" w:sz="0" w:space="0" w:color="auto"/>
            <w:right w:val="none" w:sz="0" w:space="0" w:color="auto"/>
          </w:divBdr>
        </w:div>
        <w:div w:id="1246190623">
          <w:marLeft w:val="640"/>
          <w:marRight w:val="0"/>
          <w:marTop w:val="0"/>
          <w:marBottom w:val="0"/>
          <w:divBdr>
            <w:top w:val="none" w:sz="0" w:space="0" w:color="auto"/>
            <w:left w:val="none" w:sz="0" w:space="0" w:color="auto"/>
            <w:bottom w:val="none" w:sz="0" w:space="0" w:color="auto"/>
            <w:right w:val="none" w:sz="0" w:space="0" w:color="auto"/>
          </w:divBdr>
        </w:div>
        <w:div w:id="615404690">
          <w:marLeft w:val="640"/>
          <w:marRight w:val="0"/>
          <w:marTop w:val="0"/>
          <w:marBottom w:val="0"/>
          <w:divBdr>
            <w:top w:val="none" w:sz="0" w:space="0" w:color="auto"/>
            <w:left w:val="none" w:sz="0" w:space="0" w:color="auto"/>
            <w:bottom w:val="none" w:sz="0" w:space="0" w:color="auto"/>
            <w:right w:val="none" w:sz="0" w:space="0" w:color="auto"/>
          </w:divBdr>
        </w:div>
      </w:divsChild>
    </w:div>
    <w:div w:id="377897868">
      <w:bodyDiv w:val="1"/>
      <w:marLeft w:val="0"/>
      <w:marRight w:val="0"/>
      <w:marTop w:val="0"/>
      <w:marBottom w:val="0"/>
      <w:divBdr>
        <w:top w:val="none" w:sz="0" w:space="0" w:color="auto"/>
        <w:left w:val="none" w:sz="0" w:space="0" w:color="auto"/>
        <w:bottom w:val="none" w:sz="0" w:space="0" w:color="auto"/>
        <w:right w:val="none" w:sz="0" w:space="0" w:color="auto"/>
      </w:divBdr>
      <w:divsChild>
        <w:div w:id="316036380">
          <w:marLeft w:val="0"/>
          <w:marRight w:val="0"/>
          <w:marTop w:val="0"/>
          <w:marBottom w:val="0"/>
          <w:divBdr>
            <w:top w:val="none" w:sz="0" w:space="0" w:color="auto"/>
            <w:left w:val="none" w:sz="0" w:space="0" w:color="auto"/>
            <w:bottom w:val="none" w:sz="0" w:space="0" w:color="auto"/>
            <w:right w:val="none" w:sz="0" w:space="0" w:color="auto"/>
          </w:divBdr>
        </w:div>
        <w:div w:id="1110660838">
          <w:marLeft w:val="0"/>
          <w:marRight w:val="0"/>
          <w:marTop w:val="0"/>
          <w:marBottom w:val="0"/>
          <w:divBdr>
            <w:top w:val="none" w:sz="0" w:space="0" w:color="auto"/>
            <w:left w:val="none" w:sz="0" w:space="0" w:color="auto"/>
            <w:bottom w:val="none" w:sz="0" w:space="0" w:color="auto"/>
            <w:right w:val="none" w:sz="0" w:space="0" w:color="auto"/>
          </w:divBdr>
        </w:div>
        <w:div w:id="1789007998">
          <w:marLeft w:val="0"/>
          <w:marRight w:val="0"/>
          <w:marTop w:val="0"/>
          <w:marBottom w:val="0"/>
          <w:divBdr>
            <w:top w:val="none" w:sz="0" w:space="0" w:color="auto"/>
            <w:left w:val="none" w:sz="0" w:space="0" w:color="auto"/>
            <w:bottom w:val="none" w:sz="0" w:space="0" w:color="auto"/>
            <w:right w:val="none" w:sz="0" w:space="0" w:color="auto"/>
          </w:divBdr>
        </w:div>
        <w:div w:id="767194240">
          <w:marLeft w:val="0"/>
          <w:marRight w:val="0"/>
          <w:marTop w:val="0"/>
          <w:marBottom w:val="0"/>
          <w:divBdr>
            <w:top w:val="none" w:sz="0" w:space="0" w:color="auto"/>
            <w:left w:val="none" w:sz="0" w:space="0" w:color="auto"/>
            <w:bottom w:val="none" w:sz="0" w:space="0" w:color="auto"/>
            <w:right w:val="none" w:sz="0" w:space="0" w:color="auto"/>
          </w:divBdr>
        </w:div>
        <w:div w:id="264509504">
          <w:marLeft w:val="0"/>
          <w:marRight w:val="0"/>
          <w:marTop w:val="0"/>
          <w:marBottom w:val="0"/>
          <w:divBdr>
            <w:top w:val="none" w:sz="0" w:space="0" w:color="auto"/>
            <w:left w:val="none" w:sz="0" w:space="0" w:color="auto"/>
            <w:bottom w:val="none" w:sz="0" w:space="0" w:color="auto"/>
            <w:right w:val="none" w:sz="0" w:space="0" w:color="auto"/>
          </w:divBdr>
        </w:div>
        <w:div w:id="1822304761">
          <w:marLeft w:val="0"/>
          <w:marRight w:val="0"/>
          <w:marTop w:val="0"/>
          <w:marBottom w:val="0"/>
          <w:divBdr>
            <w:top w:val="none" w:sz="0" w:space="0" w:color="auto"/>
            <w:left w:val="none" w:sz="0" w:space="0" w:color="auto"/>
            <w:bottom w:val="none" w:sz="0" w:space="0" w:color="auto"/>
            <w:right w:val="none" w:sz="0" w:space="0" w:color="auto"/>
          </w:divBdr>
        </w:div>
        <w:div w:id="1051074136">
          <w:marLeft w:val="0"/>
          <w:marRight w:val="0"/>
          <w:marTop w:val="0"/>
          <w:marBottom w:val="0"/>
          <w:divBdr>
            <w:top w:val="none" w:sz="0" w:space="0" w:color="auto"/>
            <w:left w:val="none" w:sz="0" w:space="0" w:color="auto"/>
            <w:bottom w:val="none" w:sz="0" w:space="0" w:color="auto"/>
            <w:right w:val="none" w:sz="0" w:space="0" w:color="auto"/>
          </w:divBdr>
        </w:div>
      </w:divsChild>
    </w:div>
    <w:div w:id="377972956">
      <w:bodyDiv w:val="1"/>
      <w:marLeft w:val="0"/>
      <w:marRight w:val="0"/>
      <w:marTop w:val="0"/>
      <w:marBottom w:val="0"/>
      <w:divBdr>
        <w:top w:val="none" w:sz="0" w:space="0" w:color="auto"/>
        <w:left w:val="none" w:sz="0" w:space="0" w:color="auto"/>
        <w:bottom w:val="none" w:sz="0" w:space="0" w:color="auto"/>
        <w:right w:val="none" w:sz="0" w:space="0" w:color="auto"/>
      </w:divBdr>
    </w:div>
    <w:div w:id="389307247">
      <w:bodyDiv w:val="1"/>
      <w:marLeft w:val="0"/>
      <w:marRight w:val="0"/>
      <w:marTop w:val="0"/>
      <w:marBottom w:val="0"/>
      <w:divBdr>
        <w:top w:val="none" w:sz="0" w:space="0" w:color="auto"/>
        <w:left w:val="none" w:sz="0" w:space="0" w:color="auto"/>
        <w:bottom w:val="none" w:sz="0" w:space="0" w:color="auto"/>
        <w:right w:val="none" w:sz="0" w:space="0" w:color="auto"/>
      </w:divBdr>
    </w:div>
    <w:div w:id="524447821">
      <w:bodyDiv w:val="1"/>
      <w:marLeft w:val="0"/>
      <w:marRight w:val="0"/>
      <w:marTop w:val="0"/>
      <w:marBottom w:val="0"/>
      <w:divBdr>
        <w:top w:val="none" w:sz="0" w:space="0" w:color="auto"/>
        <w:left w:val="none" w:sz="0" w:space="0" w:color="auto"/>
        <w:bottom w:val="none" w:sz="0" w:space="0" w:color="auto"/>
        <w:right w:val="none" w:sz="0" w:space="0" w:color="auto"/>
      </w:divBdr>
      <w:divsChild>
        <w:div w:id="1584951483">
          <w:marLeft w:val="0"/>
          <w:marRight w:val="0"/>
          <w:marTop w:val="0"/>
          <w:marBottom w:val="0"/>
          <w:divBdr>
            <w:top w:val="none" w:sz="0" w:space="0" w:color="auto"/>
            <w:left w:val="none" w:sz="0" w:space="0" w:color="auto"/>
            <w:bottom w:val="none" w:sz="0" w:space="0" w:color="auto"/>
            <w:right w:val="none" w:sz="0" w:space="0" w:color="auto"/>
          </w:divBdr>
          <w:divsChild>
            <w:div w:id="666058529">
              <w:marLeft w:val="0"/>
              <w:marRight w:val="0"/>
              <w:marTop w:val="0"/>
              <w:marBottom w:val="0"/>
              <w:divBdr>
                <w:top w:val="none" w:sz="0" w:space="0" w:color="auto"/>
                <w:left w:val="none" w:sz="0" w:space="0" w:color="auto"/>
                <w:bottom w:val="none" w:sz="0" w:space="0" w:color="auto"/>
                <w:right w:val="none" w:sz="0" w:space="0" w:color="auto"/>
              </w:divBdr>
            </w:div>
          </w:divsChild>
        </w:div>
        <w:div w:id="1129981991">
          <w:marLeft w:val="0"/>
          <w:marRight w:val="0"/>
          <w:marTop w:val="0"/>
          <w:marBottom w:val="0"/>
          <w:divBdr>
            <w:top w:val="none" w:sz="0" w:space="0" w:color="auto"/>
            <w:left w:val="none" w:sz="0" w:space="0" w:color="auto"/>
            <w:bottom w:val="none" w:sz="0" w:space="0" w:color="auto"/>
            <w:right w:val="none" w:sz="0" w:space="0" w:color="auto"/>
          </w:divBdr>
          <w:divsChild>
            <w:div w:id="1871143017">
              <w:marLeft w:val="0"/>
              <w:marRight w:val="0"/>
              <w:marTop w:val="0"/>
              <w:marBottom w:val="0"/>
              <w:divBdr>
                <w:top w:val="none" w:sz="0" w:space="0" w:color="auto"/>
                <w:left w:val="none" w:sz="0" w:space="0" w:color="auto"/>
                <w:bottom w:val="none" w:sz="0" w:space="0" w:color="auto"/>
                <w:right w:val="none" w:sz="0" w:space="0" w:color="auto"/>
              </w:divBdr>
            </w:div>
          </w:divsChild>
        </w:div>
        <w:div w:id="166217972">
          <w:marLeft w:val="0"/>
          <w:marRight w:val="0"/>
          <w:marTop w:val="0"/>
          <w:marBottom w:val="0"/>
          <w:divBdr>
            <w:top w:val="none" w:sz="0" w:space="0" w:color="auto"/>
            <w:left w:val="none" w:sz="0" w:space="0" w:color="auto"/>
            <w:bottom w:val="none" w:sz="0" w:space="0" w:color="auto"/>
            <w:right w:val="none" w:sz="0" w:space="0" w:color="auto"/>
          </w:divBdr>
          <w:divsChild>
            <w:div w:id="1734279679">
              <w:marLeft w:val="0"/>
              <w:marRight w:val="0"/>
              <w:marTop w:val="0"/>
              <w:marBottom w:val="0"/>
              <w:divBdr>
                <w:top w:val="none" w:sz="0" w:space="0" w:color="auto"/>
                <w:left w:val="none" w:sz="0" w:space="0" w:color="auto"/>
                <w:bottom w:val="none" w:sz="0" w:space="0" w:color="auto"/>
                <w:right w:val="none" w:sz="0" w:space="0" w:color="auto"/>
              </w:divBdr>
            </w:div>
          </w:divsChild>
        </w:div>
        <w:div w:id="1678918162">
          <w:marLeft w:val="0"/>
          <w:marRight w:val="0"/>
          <w:marTop w:val="0"/>
          <w:marBottom w:val="0"/>
          <w:divBdr>
            <w:top w:val="none" w:sz="0" w:space="0" w:color="auto"/>
            <w:left w:val="none" w:sz="0" w:space="0" w:color="auto"/>
            <w:bottom w:val="none" w:sz="0" w:space="0" w:color="auto"/>
            <w:right w:val="none" w:sz="0" w:space="0" w:color="auto"/>
          </w:divBdr>
          <w:divsChild>
            <w:div w:id="1524513261">
              <w:marLeft w:val="0"/>
              <w:marRight w:val="0"/>
              <w:marTop w:val="0"/>
              <w:marBottom w:val="0"/>
              <w:divBdr>
                <w:top w:val="none" w:sz="0" w:space="0" w:color="auto"/>
                <w:left w:val="none" w:sz="0" w:space="0" w:color="auto"/>
                <w:bottom w:val="none" w:sz="0" w:space="0" w:color="auto"/>
                <w:right w:val="none" w:sz="0" w:space="0" w:color="auto"/>
              </w:divBdr>
            </w:div>
          </w:divsChild>
        </w:div>
        <w:div w:id="2111508856">
          <w:marLeft w:val="0"/>
          <w:marRight w:val="0"/>
          <w:marTop w:val="0"/>
          <w:marBottom w:val="0"/>
          <w:divBdr>
            <w:top w:val="none" w:sz="0" w:space="0" w:color="auto"/>
            <w:left w:val="none" w:sz="0" w:space="0" w:color="auto"/>
            <w:bottom w:val="none" w:sz="0" w:space="0" w:color="auto"/>
            <w:right w:val="none" w:sz="0" w:space="0" w:color="auto"/>
          </w:divBdr>
          <w:divsChild>
            <w:div w:id="1117142290">
              <w:marLeft w:val="0"/>
              <w:marRight w:val="0"/>
              <w:marTop w:val="0"/>
              <w:marBottom w:val="0"/>
              <w:divBdr>
                <w:top w:val="none" w:sz="0" w:space="0" w:color="auto"/>
                <w:left w:val="none" w:sz="0" w:space="0" w:color="auto"/>
                <w:bottom w:val="none" w:sz="0" w:space="0" w:color="auto"/>
                <w:right w:val="none" w:sz="0" w:space="0" w:color="auto"/>
              </w:divBdr>
            </w:div>
          </w:divsChild>
        </w:div>
        <w:div w:id="348913799">
          <w:marLeft w:val="0"/>
          <w:marRight w:val="0"/>
          <w:marTop w:val="0"/>
          <w:marBottom w:val="0"/>
          <w:divBdr>
            <w:top w:val="none" w:sz="0" w:space="0" w:color="auto"/>
            <w:left w:val="none" w:sz="0" w:space="0" w:color="auto"/>
            <w:bottom w:val="none" w:sz="0" w:space="0" w:color="auto"/>
            <w:right w:val="none" w:sz="0" w:space="0" w:color="auto"/>
          </w:divBdr>
          <w:divsChild>
            <w:div w:id="1098449566">
              <w:marLeft w:val="0"/>
              <w:marRight w:val="0"/>
              <w:marTop w:val="0"/>
              <w:marBottom w:val="0"/>
              <w:divBdr>
                <w:top w:val="none" w:sz="0" w:space="0" w:color="auto"/>
                <w:left w:val="none" w:sz="0" w:space="0" w:color="auto"/>
                <w:bottom w:val="none" w:sz="0" w:space="0" w:color="auto"/>
                <w:right w:val="none" w:sz="0" w:space="0" w:color="auto"/>
              </w:divBdr>
            </w:div>
            <w:div w:id="1827629908">
              <w:marLeft w:val="0"/>
              <w:marRight w:val="0"/>
              <w:marTop w:val="0"/>
              <w:marBottom w:val="0"/>
              <w:divBdr>
                <w:top w:val="none" w:sz="0" w:space="0" w:color="auto"/>
                <w:left w:val="none" w:sz="0" w:space="0" w:color="auto"/>
                <w:bottom w:val="none" w:sz="0" w:space="0" w:color="auto"/>
                <w:right w:val="none" w:sz="0" w:space="0" w:color="auto"/>
              </w:divBdr>
            </w:div>
          </w:divsChild>
        </w:div>
        <w:div w:id="1859855443">
          <w:marLeft w:val="0"/>
          <w:marRight w:val="0"/>
          <w:marTop w:val="0"/>
          <w:marBottom w:val="0"/>
          <w:divBdr>
            <w:top w:val="none" w:sz="0" w:space="0" w:color="auto"/>
            <w:left w:val="none" w:sz="0" w:space="0" w:color="auto"/>
            <w:bottom w:val="none" w:sz="0" w:space="0" w:color="auto"/>
            <w:right w:val="none" w:sz="0" w:space="0" w:color="auto"/>
          </w:divBdr>
          <w:divsChild>
            <w:div w:id="1231303710">
              <w:marLeft w:val="0"/>
              <w:marRight w:val="0"/>
              <w:marTop w:val="0"/>
              <w:marBottom w:val="0"/>
              <w:divBdr>
                <w:top w:val="none" w:sz="0" w:space="0" w:color="auto"/>
                <w:left w:val="none" w:sz="0" w:space="0" w:color="auto"/>
                <w:bottom w:val="none" w:sz="0" w:space="0" w:color="auto"/>
                <w:right w:val="none" w:sz="0" w:space="0" w:color="auto"/>
              </w:divBdr>
            </w:div>
          </w:divsChild>
        </w:div>
        <w:div w:id="1013997823">
          <w:marLeft w:val="0"/>
          <w:marRight w:val="0"/>
          <w:marTop w:val="0"/>
          <w:marBottom w:val="0"/>
          <w:divBdr>
            <w:top w:val="none" w:sz="0" w:space="0" w:color="auto"/>
            <w:left w:val="none" w:sz="0" w:space="0" w:color="auto"/>
            <w:bottom w:val="none" w:sz="0" w:space="0" w:color="auto"/>
            <w:right w:val="none" w:sz="0" w:space="0" w:color="auto"/>
          </w:divBdr>
          <w:divsChild>
            <w:div w:id="299723984">
              <w:marLeft w:val="0"/>
              <w:marRight w:val="0"/>
              <w:marTop w:val="0"/>
              <w:marBottom w:val="0"/>
              <w:divBdr>
                <w:top w:val="none" w:sz="0" w:space="0" w:color="auto"/>
                <w:left w:val="none" w:sz="0" w:space="0" w:color="auto"/>
                <w:bottom w:val="none" w:sz="0" w:space="0" w:color="auto"/>
                <w:right w:val="none" w:sz="0" w:space="0" w:color="auto"/>
              </w:divBdr>
            </w:div>
            <w:div w:id="105277431">
              <w:marLeft w:val="0"/>
              <w:marRight w:val="0"/>
              <w:marTop w:val="0"/>
              <w:marBottom w:val="0"/>
              <w:divBdr>
                <w:top w:val="none" w:sz="0" w:space="0" w:color="auto"/>
                <w:left w:val="none" w:sz="0" w:space="0" w:color="auto"/>
                <w:bottom w:val="none" w:sz="0" w:space="0" w:color="auto"/>
                <w:right w:val="none" w:sz="0" w:space="0" w:color="auto"/>
              </w:divBdr>
            </w:div>
            <w:div w:id="227813030">
              <w:marLeft w:val="0"/>
              <w:marRight w:val="0"/>
              <w:marTop w:val="0"/>
              <w:marBottom w:val="0"/>
              <w:divBdr>
                <w:top w:val="none" w:sz="0" w:space="0" w:color="auto"/>
                <w:left w:val="none" w:sz="0" w:space="0" w:color="auto"/>
                <w:bottom w:val="none" w:sz="0" w:space="0" w:color="auto"/>
                <w:right w:val="none" w:sz="0" w:space="0" w:color="auto"/>
              </w:divBdr>
            </w:div>
          </w:divsChild>
        </w:div>
        <w:div w:id="761950661">
          <w:marLeft w:val="0"/>
          <w:marRight w:val="0"/>
          <w:marTop w:val="0"/>
          <w:marBottom w:val="0"/>
          <w:divBdr>
            <w:top w:val="none" w:sz="0" w:space="0" w:color="auto"/>
            <w:left w:val="none" w:sz="0" w:space="0" w:color="auto"/>
            <w:bottom w:val="none" w:sz="0" w:space="0" w:color="auto"/>
            <w:right w:val="none" w:sz="0" w:space="0" w:color="auto"/>
          </w:divBdr>
          <w:divsChild>
            <w:div w:id="1083381723">
              <w:marLeft w:val="0"/>
              <w:marRight w:val="0"/>
              <w:marTop w:val="0"/>
              <w:marBottom w:val="0"/>
              <w:divBdr>
                <w:top w:val="none" w:sz="0" w:space="0" w:color="auto"/>
                <w:left w:val="none" w:sz="0" w:space="0" w:color="auto"/>
                <w:bottom w:val="none" w:sz="0" w:space="0" w:color="auto"/>
                <w:right w:val="none" w:sz="0" w:space="0" w:color="auto"/>
              </w:divBdr>
            </w:div>
          </w:divsChild>
        </w:div>
        <w:div w:id="503207755">
          <w:marLeft w:val="0"/>
          <w:marRight w:val="0"/>
          <w:marTop w:val="0"/>
          <w:marBottom w:val="0"/>
          <w:divBdr>
            <w:top w:val="none" w:sz="0" w:space="0" w:color="auto"/>
            <w:left w:val="none" w:sz="0" w:space="0" w:color="auto"/>
            <w:bottom w:val="none" w:sz="0" w:space="0" w:color="auto"/>
            <w:right w:val="none" w:sz="0" w:space="0" w:color="auto"/>
          </w:divBdr>
          <w:divsChild>
            <w:div w:id="1111631148">
              <w:marLeft w:val="0"/>
              <w:marRight w:val="0"/>
              <w:marTop w:val="0"/>
              <w:marBottom w:val="0"/>
              <w:divBdr>
                <w:top w:val="none" w:sz="0" w:space="0" w:color="auto"/>
                <w:left w:val="none" w:sz="0" w:space="0" w:color="auto"/>
                <w:bottom w:val="none" w:sz="0" w:space="0" w:color="auto"/>
                <w:right w:val="none" w:sz="0" w:space="0" w:color="auto"/>
              </w:divBdr>
            </w:div>
          </w:divsChild>
        </w:div>
        <w:div w:id="1834442359">
          <w:marLeft w:val="0"/>
          <w:marRight w:val="0"/>
          <w:marTop w:val="0"/>
          <w:marBottom w:val="0"/>
          <w:divBdr>
            <w:top w:val="none" w:sz="0" w:space="0" w:color="auto"/>
            <w:left w:val="none" w:sz="0" w:space="0" w:color="auto"/>
            <w:bottom w:val="none" w:sz="0" w:space="0" w:color="auto"/>
            <w:right w:val="none" w:sz="0" w:space="0" w:color="auto"/>
          </w:divBdr>
          <w:divsChild>
            <w:div w:id="2114084486">
              <w:marLeft w:val="0"/>
              <w:marRight w:val="0"/>
              <w:marTop w:val="0"/>
              <w:marBottom w:val="0"/>
              <w:divBdr>
                <w:top w:val="none" w:sz="0" w:space="0" w:color="auto"/>
                <w:left w:val="none" w:sz="0" w:space="0" w:color="auto"/>
                <w:bottom w:val="none" w:sz="0" w:space="0" w:color="auto"/>
                <w:right w:val="none" w:sz="0" w:space="0" w:color="auto"/>
              </w:divBdr>
            </w:div>
          </w:divsChild>
        </w:div>
        <w:div w:id="1521042149">
          <w:marLeft w:val="0"/>
          <w:marRight w:val="0"/>
          <w:marTop w:val="0"/>
          <w:marBottom w:val="0"/>
          <w:divBdr>
            <w:top w:val="none" w:sz="0" w:space="0" w:color="auto"/>
            <w:left w:val="none" w:sz="0" w:space="0" w:color="auto"/>
            <w:bottom w:val="none" w:sz="0" w:space="0" w:color="auto"/>
            <w:right w:val="none" w:sz="0" w:space="0" w:color="auto"/>
          </w:divBdr>
          <w:divsChild>
            <w:div w:id="837812278">
              <w:marLeft w:val="0"/>
              <w:marRight w:val="0"/>
              <w:marTop w:val="0"/>
              <w:marBottom w:val="0"/>
              <w:divBdr>
                <w:top w:val="none" w:sz="0" w:space="0" w:color="auto"/>
                <w:left w:val="none" w:sz="0" w:space="0" w:color="auto"/>
                <w:bottom w:val="none" w:sz="0" w:space="0" w:color="auto"/>
                <w:right w:val="none" w:sz="0" w:space="0" w:color="auto"/>
              </w:divBdr>
            </w:div>
            <w:div w:id="259682564">
              <w:marLeft w:val="0"/>
              <w:marRight w:val="0"/>
              <w:marTop w:val="0"/>
              <w:marBottom w:val="0"/>
              <w:divBdr>
                <w:top w:val="none" w:sz="0" w:space="0" w:color="auto"/>
                <w:left w:val="none" w:sz="0" w:space="0" w:color="auto"/>
                <w:bottom w:val="none" w:sz="0" w:space="0" w:color="auto"/>
                <w:right w:val="none" w:sz="0" w:space="0" w:color="auto"/>
              </w:divBdr>
            </w:div>
          </w:divsChild>
        </w:div>
        <w:div w:id="1213345944">
          <w:marLeft w:val="0"/>
          <w:marRight w:val="0"/>
          <w:marTop w:val="0"/>
          <w:marBottom w:val="0"/>
          <w:divBdr>
            <w:top w:val="none" w:sz="0" w:space="0" w:color="auto"/>
            <w:left w:val="none" w:sz="0" w:space="0" w:color="auto"/>
            <w:bottom w:val="none" w:sz="0" w:space="0" w:color="auto"/>
            <w:right w:val="none" w:sz="0" w:space="0" w:color="auto"/>
          </w:divBdr>
          <w:divsChild>
            <w:div w:id="1994869054">
              <w:marLeft w:val="0"/>
              <w:marRight w:val="0"/>
              <w:marTop w:val="0"/>
              <w:marBottom w:val="0"/>
              <w:divBdr>
                <w:top w:val="none" w:sz="0" w:space="0" w:color="auto"/>
                <w:left w:val="none" w:sz="0" w:space="0" w:color="auto"/>
                <w:bottom w:val="none" w:sz="0" w:space="0" w:color="auto"/>
                <w:right w:val="none" w:sz="0" w:space="0" w:color="auto"/>
              </w:divBdr>
            </w:div>
            <w:div w:id="1534421878">
              <w:marLeft w:val="0"/>
              <w:marRight w:val="0"/>
              <w:marTop w:val="0"/>
              <w:marBottom w:val="0"/>
              <w:divBdr>
                <w:top w:val="none" w:sz="0" w:space="0" w:color="auto"/>
                <w:left w:val="none" w:sz="0" w:space="0" w:color="auto"/>
                <w:bottom w:val="none" w:sz="0" w:space="0" w:color="auto"/>
                <w:right w:val="none" w:sz="0" w:space="0" w:color="auto"/>
              </w:divBdr>
            </w:div>
            <w:div w:id="625039156">
              <w:marLeft w:val="0"/>
              <w:marRight w:val="0"/>
              <w:marTop w:val="0"/>
              <w:marBottom w:val="0"/>
              <w:divBdr>
                <w:top w:val="none" w:sz="0" w:space="0" w:color="auto"/>
                <w:left w:val="none" w:sz="0" w:space="0" w:color="auto"/>
                <w:bottom w:val="none" w:sz="0" w:space="0" w:color="auto"/>
                <w:right w:val="none" w:sz="0" w:space="0" w:color="auto"/>
              </w:divBdr>
            </w:div>
            <w:div w:id="7802955">
              <w:marLeft w:val="0"/>
              <w:marRight w:val="0"/>
              <w:marTop w:val="0"/>
              <w:marBottom w:val="0"/>
              <w:divBdr>
                <w:top w:val="none" w:sz="0" w:space="0" w:color="auto"/>
                <w:left w:val="none" w:sz="0" w:space="0" w:color="auto"/>
                <w:bottom w:val="none" w:sz="0" w:space="0" w:color="auto"/>
                <w:right w:val="none" w:sz="0" w:space="0" w:color="auto"/>
              </w:divBdr>
            </w:div>
            <w:div w:id="591815899">
              <w:marLeft w:val="0"/>
              <w:marRight w:val="0"/>
              <w:marTop w:val="0"/>
              <w:marBottom w:val="0"/>
              <w:divBdr>
                <w:top w:val="none" w:sz="0" w:space="0" w:color="auto"/>
                <w:left w:val="none" w:sz="0" w:space="0" w:color="auto"/>
                <w:bottom w:val="none" w:sz="0" w:space="0" w:color="auto"/>
                <w:right w:val="none" w:sz="0" w:space="0" w:color="auto"/>
              </w:divBdr>
            </w:div>
          </w:divsChild>
        </w:div>
        <w:div w:id="989096899">
          <w:marLeft w:val="0"/>
          <w:marRight w:val="0"/>
          <w:marTop w:val="0"/>
          <w:marBottom w:val="0"/>
          <w:divBdr>
            <w:top w:val="none" w:sz="0" w:space="0" w:color="auto"/>
            <w:left w:val="none" w:sz="0" w:space="0" w:color="auto"/>
            <w:bottom w:val="none" w:sz="0" w:space="0" w:color="auto"/>
            <w:right w:val="none" w:sz="0" w:space="0" w:color="auto"/>
          </w:divBdr>
          <w:divsChild>
            <w:div w:id="1107895627">
              <w:marLeft w:val="0"/>
              <w:marRight w:val="0"/>
              <w:marTop w:val="0"/>
              <w:marBottom w:val="0"/>
              <w:divBdr>
                <w:top w:val="none" w:sz="0" w:space="0" w:color="auto"/>
                <w:left w:val="none" w:sz="0" w:space="0" w:color="auto"/>
                <w:bottom w:val="none" w:sz="0" w:space="0" w:color="auto"/>
                <w:right w:val="none" w:sz="0" w:space="0" w:color="auto"/>
              </w:divBdr>
            </w:div>
          </w:divsChild>
        </w:div>
        <w:div w:id="900939906">
          <w:marLeft w:val="0"/>
          <w:marRight w:val="0"/>
          <w:marTop w:val="0"/>
          <w:marBottom w:val="0"/>
          <w:divBdr>
            <w:top w:val="none" w:sz="0" w:space="0" w:color="auto"/>
            <w:left w:val="none" w:sz="0" w:space="0" w:color="auto"/>
            <w:bottom w:val="none" w:sz="0" w:space="0" w:color="auto"/>
            <w:right w:val="none" w:sz="0" w:space="0" w:color="auto"/>
          </w:divBdr>
          <w:divsChild>
            <w:div w:id="1107893021">
              <w:marLeft w:val="0"/>
              <w:marRight w:val="0"/>
              <w:marTop w:val="0"/>
              <w:marBottom w:val="0"/>
              <w:divBdr>
                <w:top w:val="none" w:sz="0" w:space="0" w:color="auto"/>
                <w:left w:val="none" w:sz="0" w:space="0" w:color="auto"/>
                <w:bottom w:val="none" w:sz="0" w:space="0" w:color="auto"/>
                <w:right w:val="none" w:sz="0" w:space="0" w:color="auto"/>
              </w:divBdr>
            </w:div>
          </w:divsChild>
        </w:div>
        <w:div w:id="1354845717">
          <w:marLeft w:val="0"/>
          <w:marRight w:val="0"/>
          <w:marTop w:val="0"/>
          <w:marBottom w:val="0"/>
          <w:divBdr>
            <w:top w:val="none" w:sz="0" w:space="0" w:color="auto"/>
            <w:left w:val="none" w:sz="0" w:space="0" w:color="auto"/>
            <w:bottom w:val="none" w:sz="0" w:space="0" w:color="auto"/>
            <w:right w:val="none" w:sz="0" w:space="0" w:color="auto"/>
          </w:divBdr>
          <w:divsChild>
            <w:div w:id="1294478037">
              <w:marLeft w:val="0"/>
              <w:marRight w:val="0"/>
              <w:marTop w:val="0"/>
              <w:marBottom w:val="0"/>
              <w:divBdr>
                <w:top w:val="none" w:sz="0" w:space="0" w:color="auto"/>
                <w:left w:val="none" w:sz="0" w:space="0" w:color="auto"/>
                <w:bottom w:val="none" w:sz="0" w:space="0" w:color="auto"/>
                <w:right w:val="none" w:sz="0" w:space="0" w:color="auto"/>
              </w:divBdr>
            </w:div>
            <w:div w:id="794250067">
              <w:marLeft w:val="0"/>
              <w:marRight w:val="0"/>
              <w:marTop w:val="0"/>
              <w:marBottom w:val="0"/>
              <w:divBdr>
                <w:top w:val="none" w:sz="0" w:space="0" w:color="auto"/>
                <w:left w:val="none" w:sz="0" w:space="0" w:color="auto"/>
                <w:bottom w:val="none" w:sz="0" w:space="0" w:color="auto"/>
                <w:right w:val="none" w:sz="0" w:space="0" w:color="auto"/>
              </w:divBdr>
            </w:div>
          </w:divsChild>
        </w:div>
        <w:div w:id="133259274">
          <w:marLeft w:val="0"/>
          <w:marRight w:val="0"/>
          <w:marTop w:val="0"/>
          <w:marBottom w:val="0"/>
          <w:divBdr>
            <w:top w:val="none" w:sz="0" w:space="0" w:color="auto"/>
            <w:left w:val="none" w:sz="0" w:space="0" w:color="auto"/>
            <w:bottom w:val="none" w:sz="0" w:space="0" w:color="auto"/>
            <w:right w:val="none" w:sz="0" w:space="0" w:color="auto"/>
          </w:divBdr>
          <w:divsChild>
            <w:div w:id="234361040">
              <w:marLeft w:val="0"/>
              <w:marRight w:val="0"/>
              <w:marTop w:val="0"/>
              <w:marBottom w:val="0"/>
              <w:divBdr>
                <w:top w:val="none" w:sz="0" w:space="0" w:color="auto"/>
                <w:left w:val="none" w:sz="0" w:space="0" w:color="auto"/>
                <w:bottom w:val="none" w:sz="0" w:space="0" w:color="auto"/>
                <w:right w:val="none" w:sz="0" w:space="0" w:color="auto"/>
              </w:divBdr>
            </w:div>
          </w:divsChild>
        </w:div>
        <w:div w:id="2019767428">
          <w:marLeft w:val="0"/>
          <w:marRight w:val="0"/>
          <w:marTop w:val="0"/>
          <w:marBottom w:val="0"/>
          <w:divBdr>
            <w:top w:val="none" w:sz="0" w:space="0" w:color="auto"/>
            <w:left w:val="none" w:sz="0" w:space="0" w:color="auto"/>
            <w:bottom w:val="none" w:sz="0" w:space="0" w:color="auto"/>
            <w:right w:val="none" w:sz="0" w:space="0" w:color="auto"/>
          </w:divBdr>
          <w:divsChild>
            <w:div w:id="1927496145">
              <w:marLeft w:val="0"/>
              <w:marRight w:val="0"/>
              <w:marTop w:val="0"/>
              <w:marBottom w:val="0"/>
              <w:divBdr>
                <w:top w:val="none" w:sz="0" w:space="0" w:color="auto"/>
                <w:left w:val="none" w:sz="0" w:space="0" w:color="auto"/>
                <w:bottom w:val="none" w:sz="0" w:space="0" w:color="auto"/>
                <w:right w:val="none" w:sz="0" w:space="0" w:color="auto"/>
              </w:divBdr>
            </w:div>
          </w:divsChild>
        </w:div>
        <w:div w:id="2006009940">
          <w:marLeft w:val="0"/>
          <w:marRight w:val="0"/>
          <w:marTop w:val="0"/>
          <w:marBottom w:val="0"/>
          <w:divBdr>
            <w:top w:val="none" w:sz="0" w:space="0" w:color="auto"/>
            <w:left w:val="none" w:sz="0" w:space="0" w:color="auto"/>
            <w:bottom w:val="none" w:sz="0" w:space="0" w:color="auto"/>
            <w:right w:val="none" w:sz="0" w:space="0" w:color="auto"/>
          </w:divBdr>
          <w:divsChild>
            <w:div w:id="1070690727">
              <w:marLeft w:val="0"/>
              <w:marRight w:val="0"/>
              <w:marTop w:val="0"/>
              <w:marBottom w:val="0"/>
              <w:divBdr>
                <w:top w:val="none" w:sz="0" w:space="0" w:color="auto"/>
                <w:left w:val="none" w:sz="0" w:space="0" w:color="auto"/>
                <w:bottom w:val="none" w:sz="0" w:space="0" w:color="auto"/>
                <w:right w:val="none" w:sz="0" w:space="0" w:color="auto"/>
              </w:divBdr>
            </w:div>
            <w:div w:id="1059940893">
              <w:marLeft w:val="0"/>
              <w:marRight w:val="0"/>
              <w:marTop w:val="0"/>
              <w:marBottom w:val="0"/>
              <w:divBdr>
                <w:top w:val="none" w:sz="0" w:space="0" w:color="auto"/>
                <w:left w:val="none" w:sz="0" w:space="0" w:color="auto"/>
                <w:bottom w:val="none" w:sz="0" w:space="0" w:color="auto"/>
                <w:right w:val="none" w:sz="0" w:space="0" w:color="auto"/>
              </w:divBdr>
            </w:div>
            <w:div w:id="2093775603">
              <w:marLeft w:val="0"/>
              <w:marRight w:val="0"/>
              <w:marTop w:val="0"/>
              <w:marBottom w:val="0"/>
              <w:divBdr>
                <w:top w:val="none" w:sz="0" w:space="0" w:color="auto"/>
                <w:left w:val="none" w:sz="0" w:space="0" w:color="auto"/>
                <w:bottom w:val="none" w:sz="0" w:space="0" w:color="auto"/>
                <w:right w:val="none" w:sz="0" w:space="0" w:color="auto"/>
              </w:divBdr>
            </w:div>
          </w:divsChild>
        </w:div>
        <w:div w:id="183712358">
          <w:marLeft w:val="0"/>
          <w:marRight w:val="0"/>
          <w:marTop w:val="0"/>
          <w:marBottom w:val="0"/>
          <w:divBdr>
            <w:top w:val="none" w:sz="0" w:space="0" w:color="auto"/>
            <w:left w:val="none" w:sz="0" w:space="0" w:color="auto"/>
            <w:bottom w:val="none" w:sz="0" w:space="0" w:color="auto"/>
            <w:right w:val="none" w:sz="0" w:space="0" w:color="auto"/>
          </w:divBdr>
          <w:divsChild>
            <w:div w:id="1806507958">
              <w:marLeft w:val="0"/>
              <w:marRight w:val="0"/>
              <w:marTop w:val="0"/>
              <w:marBottom w:val="0"/>
              <w:divBdr>
                <w:top w:val="none" w:sz="0" w:space="0" w:color="auto"/>
                <w:left w:val="none" w:sz="0" w:space="0" w:color="auto"/>
                <w:bottom w:val="none" w:sz="0" w:space="0" w:color="auto"/>
                <w:right w:val="none" w:sz="0" w:space="0" w:color="auto"/>
              </w:divBdr>
            </w:div>
          </w:divsChild>
        </w:div>
        <w:div w:id="1626505081">
          <w:marLeft w:val="0"/>
          <w:marRight w:val="0"/>
          <w:marTop w:val="0"/>
          <w:marBottom w:val="0"/>
          <w:divBdr>
            <w:top w:val="none" w:sz="0" w:space="0" w:color="auto"/>
            <w:left w:val="none" w:sz="0" w:space="0" w:color="auto"/>
            <w:bottom w:val="none" w:sz="0" w:space="0" w:color="auto"/>
            <w:right w:val="none" w:sz="0" w:space="0" w:color="auto"/>
          </w:divBdr>
          <w:divsChild>
            <w:div w:id="14549999">
              <w:marLeft w:val="0"/>
              <w:marRight w:val="0"/>
              <w:marTop w:val="0"/>
              <w:marBottom w:val="0"/>
              <w:divBdr>
                <w:top w:val="none" w:sz="0" w:space="0" w:color="auto"/>
                <w:left w:val="none" w:sz="0" w:space="0" w:color="auto"/>
                <w:bottom w:val="none" w:sz="0" w:space="0" w:color="auto"/>
                <w:right w:val="none" w:sz="0" w:space="0" w:color="auto"/>
              </w:divBdr>
            </w:div>
          </w:divsChild>
        </w:div>
        <w:div w:id="333656261">
          <w:marLeft w:val="0"/>
          <w:marRight w:val="0"/>
          <w:marTop w:val="0"/>
          <w:marBottom w:val="0"/>
          <w:divBdr>
            <w:top w:val="none" w:sz="0" w:space="0" w:color="auto"/>
            <w:left w:val="none" w:sz="0" w:space="0" w:color="auto"/>
            <w:bottom w:val="none" w:sz="0" w:space="0" w:color="auto"/>
            <w:right w:val="none" w:sz="0" w:space="0" w:color="auto"/>
          </w:divBdr>
          <w:divsChild>
            <w:div w:id="2093886414">
              <w:marLeft w:val="0"/>
              <w:marRight w:val="0"/>
              <w:marTop w:val="0"/>
              <w:marBottom w:val="0"/>
              <w:divBdr>
                <w:top w:val="none" w:sz="0" w:space="0" w:color="auto"/>
                <w:left w:val="none" w:sz="0" w:space="0" w:color="auto"/>
                <w:bottom w:val="none" w:sz="0" w:space="0" w:color="auto"/>
                <w:right w:val="none" w:sz="0" w:space="0" w:color="auto"/>
              </w:divBdr>
            </w:div>
          </w:divsChild>
        </w:div>
        <w:div w:id="596525986">
          <w:marLeft w:val="0"/>
          <w:marRight w:val="0"/>
          <w:marTop w:val="0"/>
          <w:marBottom w:val="0"/>
          <w:divBdr>
            <w:top w:val="none" w:sz="0" w:space="0" w:color="auto"/>
            <w:left w:val="none" w:sz="0" w:space="0" w:color="auto"/>
            <w:bottom w:val="none" w:sz="0" w:space="0" w:color="auto"/>
            <w:right w:val="none" w:sz="0" w:space="0" w:color="auto"/>
          </w:divBdr>
          <w:divsChild>
            <w:div w:id="269699715">
              <w:marLeft w:val="0"/>
              <w:marRight w:val="0"/>
              <w:marTop w:val="0"/>
              <w:marBottom w:val="0"/>
              <w:divBdr>
                <w:top w:val="none" w:sz="0" w:space="0" w:color="auto"/>
                <w:left w:val="none" w:sz="0" w:space="0" w:color="auto"/>
                <w:bottom w:val="none" w:sz="0" w:space="0" w:color="auto"/>
                <w:right w:val="none" w:sz="0" w:space="0" w:color="auto"/>
              </w:divBdr>
            </w:div>
            <w:div w:id="501898821">
              <w:marLeft w:val="0"/>
              <w:marRight w:val="0"/>
              <w:marTop w:val="0"/>
              <w:marBottom w:val="0"/>
              <w:divBdr>
                <w:top w:val="none" w:sz="0" w:space="0" w:color="auto"/>
                <w:left w:val="none" w:sz="0" w:space="0" w:color="auto"/>
                <w:bottom w:val="none" w:sz="0" w:space="0" w:color="auto"/>
                <w:right w:val="none" w:sz="0" w:space="0" w:color="auto"/>
              </w:divBdr>
            </w:div>
            <w:div w:id="593710494">
              <w:marLeft w:val="0"/>
              <w:marRight w:val="0"/>
              <w:marTop w:val="0"/>
              <w:marBottom w:val="0"/>
              <w:divBdr>
                <w:top w:val="none" w:sz="0" w:space="0" w:color="auto"/>
                <w:left w:val="none" w:sz="0" w:space="0" w:color="auto"/>
                <w:bottom w:val="none" w:sz="0" w:space="0" w:color="auto"/>
                <w:right w:val="none" w:sz="0" w:space="0" w:color="auto"/>
              </w:divBdr>
            </w:div>
            <w:div w:id="888684766">
              <w:marLeft w:val="0"/>
              <w:marRight w:val="0"/>
              <w:marTop w:val="0"/>
              <w:marBottom w:val="0"/>
              <w:divBdr>
                <w:top w:val="none" w:sz="0" w:space="0" w:color="auto"/>
                <w:left w:val="none" w:sz="0" w:space="0" w:color="auto"/>
                <w:bottom w:val="none" w:sz="0" w:space="0" w:color="auto"/>
                <w:right w:val="none" w:sz="0" w:space="0" w:color="auto"/>
              </w:divBdr>
            </w:div>
          </w:divsChild>
        </w:div>
        <w:div w:id="800997456">
          <w:marLeft w:val="0"/>
          <w:marRight w:val="0"/>
          <w:marTop w:val="0"/>
          <w:marBottom w:val="0"/>
          <w:divBdr>
            <w:top w:val="none" w:sz="0" w:space="0" w:color="auto"/>
            <w:left w:val="none" w:sz="0" w:space="0" w:color="auto"/>
            <w:bottom w:val="none" w:sz="0" w:space="0" w:color="auto"/>
            <w:right w:val="none" w:sz="0" w:space="0" w:color="auto"/>
          </w:divBdr>
          <w:divsChild>
            <w:div w:id="900600827">
              <w:marLeft w:val="0"/>
              <w:marRight w:val="0"/>
              <w:marTop w:val="0"/>
              <w:marBottom w:val="0"/>
              <w:divBdr>
                <w:top w:val="none" w:sz="0" w:space="0" w:color="auto"/>
                <w:left w:val="none" w:sz="0" w:space="0" w:color="auto"/>
                <w:bottom w:val="none" w:sz="0" w:space="0" w:color="auto"/>
                <w:right w:val="none" w:sz="0" w:space="0" w:color="auto"/>
              </w:divBdr>
            </w:div>
            <w:div w:id="142429698">
              <w:marLeft w:val="0"/>
              <w:marRight w:val="0"/>
              <w:marTop w:val="0"/>
              <w:marBottom w:val="0"/>
              <w:divBdr>
                <w:top w:val="none" w:sz="0" w:space="0" w:color="auto"/>
                <w:left w:val="none" w:sz="0" w:space="0" w:color="auto"/>
                <w:bottom w:val="none" w:sz="0" w:space="0" w:color="auto"/>
                <w:right w:val="none" w:sz="0" w:space="0" w:color="auto"/>
              </w:divBdr>
            </w:div>
          </w:divsChild>
        </w:div>
        <w:div w:id="989987156">
          <w:marLeft w:val="0"/>
          <w:marRight w:val="0"/>
          <w:marTop w:val="0"/>
          <w:marBottom w:val="0"/>
          <w:divBdr>
            <w:top w:val="none" w:sz="0" w:space="0" w:color="auto"/>
            <w:left w:val="none" w:sz="0" w:space="0" w:color="auto"/>
            <w:bottom w:val="none" w:sz="0" w:space="0" w:color="auto"/>
            <w:right w:val="none" w:sz="0" w:space="0" w:color="auto"/>
          </w:divBdr>
          <w:divsChild>
            <w:div w:id="1464427695">
              <w:marLeft w:val="0"/>
              <w:marRight w:val="0"/>
              <w:marTop w:val="0"/>
              <w:marBottom w:val="0"/>
              <w:divBdr>
                <w:top w:val="none" w:sz="0" w:space="0" w:color="auto"/>
                <w:left w:val="none" w:sz="0" w:space="0" w:color="auto"/>
                <w:bottom w:val="none" w:sz="0" w:space="0" w:color="auto"/>
                <w:right w:val="none" w:sz="0" w:space="0" w:color="auto"/>
              </w:divBdr>
            </w:div>
          </w:divsChild>
        </w:div>
        <w:div w:id="1116020948">
          <w:marLeft w:val="0"/>
          <w:marRight w:val="0"/>
          <w:marTop w:val="0"/>
          <w:marBottom w:val="0"/>
          <w:divBdr>
            <w:top w:val="none" w:sz="0" w:space="0" w:color="auto"/>
            <w:left w:val="none" w:sz="0" w:space="0" w:color="auto"/>
            <w:bottom w:val="none" w:sz="0" w:space="0" w:color="auto"/>
            <w:right w:val="none" w:sz="0" w:space="0" w:color="auto"/>
          </w:divBdr>
          <w:divsChild>
            <w:div w:id="28527869">
              <w:marLeft w:val="0"/>
              <w:marRight w:val="0"/>
              <w:marTop w:val="0"/>
              <w:marBottom w:val="0"/>
              <w:divBdr>
                <w:top w:val="none" w:sz="0" w:space="0" w:color="auto"/>
                <w:left w:val="none" w:sz="0" w:space="0" w:color="auto"/>
                <w:bottom w:val="none" w:sz="0" w:space="0" w:color="auto"/>
                <w:right w:val="none" w:sz="0" w:space="0" w:color="auto"/>
              </w:divBdr>
            </w:div>
            <w:div w:id="685180904">
              <w:marLeft w:val="0"/>
              <w:marRight w:val="0"/>
              <w:marTop w:val="0"/>
              <w:marBottom w:val="0"/>
              <w:divBdr>
                <w:top w:val="none" w:sz="0" w:space="0" w:color="auto"/>
                <w:left w:val="none" w:sz="0" w:space="0" w:color="auto"/>
                <w:bottom w:val="none" w:sz="0" w:space="0" w:color="auto"/>
                <w:right w:val="none" w:sz="0" w:space="0" w:color="auto"/>
              </w:divBdr>
            </w:div>
            <w:div w:id="1455559052">
              <w:marLeft w:val="0"/>
              <w:marRight w:val="0"/>
              <w:marTop w:val="0"/>
              <w:marBottom w:val="0"/>
              <w:divBdr>
                <w:top w:val="none" w:sz="0" w:space="0" w:color="auto"/>
                <w:left w:val="none" w:sz="0" w:space="0" w:color="auto"/>
                <w:bottom w:val="none" w:sz="0" w:space="0" w:color="auto"/>
                <w:right w:val="none" w:sz="0" w:space="0" w:color="auto"/>
              </w:divBdr>
            </w:div>
          </w:divsChild>
        </w:div>
        <w:div w:id="815071896">
          <w:marLeft w:val="0"/>
          <w:marRight w:val="0"/>
          <w:marTop w:val="0"/>
          <w:marBottom w:val="0"/>
          <w:divBdr>
            <w:top w:val="none" w:sz="0" w:space="0" w:color="auto"/>
            <w:left w:val="none" w:sz="0" w:space="0" w:color="auto"/>
            <w:bottom w:val="none" w:sz="0" w:space="0" w:color="auto"/>
            <w:right w:val="none" w:sz="0" w:space="0" w:color="auto"/>
          </w:divBdr>
          <w:divsChild>
            <w:div w:id="1995333536">
              <w:marLeft w:val="0"/>
              <w:marRight w:val="0"/>
              <w:marTop w:val="0"/>
              <w:marBottom w:val="0"/>
              <w:divBdr>
                <w:top w:val="none" w:sz="0" w:space="0" w:color="auto"/>
                <w:left w:val="none" w:sz="0" w:space="0" w:color="auto"/>
                <w:bottom w:val="none" w:sz="0" w:space="0" w:color="auto"/>
                <w:right w:val="none" w:sz="0" w:space="0" w:color="auto"/>
              </w:divBdr>
            </w:div>
          </w:divsChild>
        </w:div>
        <w:div w:id="1972783058">
          <w:marLeft w:val="0"/>
          <w:marRight w:val="0"/>
          <w:marTop w:val="0"/>
          <w:marBottom w:val="0"/>
          <w:divBdr>
            <w:top w:val="none" w:sz="0" w:space="0" w:color="auto"/>
            <w:left w:val="none" w:sz="0" w:space="0" w:color="auto"/>
            <w:bottom w:val="none" w:sz="0" w:space="0" w:color="auto"/>
            <w:right w:val="none" w:sz="0" w:space="0" w:color="auto"/>
          </w:divBdr>
          <w:divsChild>
            <w:div w:id="2139570754">
              <w:marLeft w:val="0"/>
              <w:marRight w:val="0"/>
              <w:marTop w:val="0"/>
              <w:marBottom w:val="0"/>
              <w:divBdr>
                <w:top w:val="none" w:sz="0" w:space="0" w:color="auto"/>
                <w:left w:val="none" w:sz="0" w:space="0" w:color="auto"/>
                <w:bottom w:val="none" w:sz="0" w:space="0" w:color="auto"/>
                <w:right w:val="none" w:sz="0" w:space="0" w:color="auto"/>
              </w:divBdr>
            </w:div>
            <w:div w:id="8333060">
              <w:marLeft w:val="0"/>
              <w:marRight w:val="0"/>
              <w:marTop w:val="0"/>
              <w:marBottom w:val="0"/>
              <w:divBdr>
                <w:top w:val="none" w:sz="0" w:space="0" w:color="auto"/>
                <w:left w:val="none" w:sz="0" w:space="0" w:color="auto"/>
                <w:bottom w:val="none" w:sz="0" w:space="0" w:color="auto"/>
                <w:right w:val="none" w:sz="0" w:space="0" w:color="auto"/>
              </w:divBdr>
            </w:div>
            <w:div w:id="1336877928">
              <w:marLeft w:val="0"/>
              <w:marRight w:val="0"/>
              <w:marTop w:val="0"/>
              <w:marBottom w:val="0"/>
              <w:divBdr>
                <w:top w:val="none" w:sz="0" w:space="0" w:color="auto"/>
                <w:left w:val="none" w:sz="0" w:space="0" w:color="auto"/>
                <w:bottom w:val="none" w:sz="0" w:space="0" w:color="auto"/>
                <w:right w:val="none" w:sz="0" w:space="0" w:color="auto"/>
              </w:divBdr>
            </w:div>
            <w:div w:id="1541816478">
              <w:marLeft w:val="0"/>
              <w:marRight w:val="0"/>
              <w:marTop w:val="0"/>
              <w:marBottom w:val="0"/>
              <w:divBdr>
                <w:top w:val="none" w:sz="0" w:space="0" w:color="auto"/>
                <w:left w:val="none" w:sz="0" w:space="0" w:color="auto"/>
                <w:bottom w:val="none" w:sz="0" w:space="0" w:color="auto"/>
                <w:right w:val="none" w:sz="0" w:space="0" w:color="auto"/>
              </w:divBdr>
            </w:div>
          </w:divsChild>
        </w:div>
        <w:div w:id="225993980">
          <w:marLeft w:val="0"/>
          <w:marRight w:val="0"/>
          <w:marTop w:val="0"/>
          <w:marBottom w:val="0"/>
          <w:divBdr>
            <w:top w:val="none" w:sz="0" w:space="0" w:color="auto"/>
            <w:left w:val="none" w:sz="0" w:space="0" w:color="auto"/>
            <w:bottom w:val="none" w:sz="0" w:space="0" w:color="auto"/>
            <w:right w:val="none" w:sz="0" w:space="0" w:color="auto"/>
          </w:divBdr>
          <w:divsChild>
            <w:div w:id="1809325699">
              <w:marLeft w:val="0"/>
              <w:marRight w:val="0"/>
              <w:marTop w:val="0"/>
              <w:marBottom w:val="0"/>
              <w:divBdr>
                <w:top w:val="none" w:sz="0" w:space="0" w:color="auto"/>
                <w:left w:val="none" w:sz="0" w:space="0" w:color="auto"/>
                <w:bottom w:val="none" w:sz="0" w:space="0" w:color="auto"/>
                <w:right w:val="none" w:sz="0" w:space="0" w:color="auto"/>
              </w:divBdr>
            </w:div>
          </w:divsChild>
        </w:div>
        <w:div w:id="1752769633">
          <w:marLeft w:val="0"/>
          <w:marRight w:val="0"/>
          <w:marTop w:val="0"/>
          <w:marBottom w:val="0"/>
          <w:divBdr>
            <w:top w:val="none" w:sz="0" w:space="0" w:color="auto"/>
            <w:left w:val="none" w:sz="0" w:space="0" w:color="auto"/>
            <w:bottom w:val="none" w:sz="0" w:space="0" w:color="auto"/>
            <w:right w:val="none" w:sz="0" w:space="0" w:color="auto"/>
          </w:divBdr>
          <w:divsChild>
            <w:div w:id="879392362">
              <w:marLeft w:val="0"/>
              <w:marRight w:val="0"/>
              <w:marTop w:val="0"/>
              <w:marBottom w:val="0"/>
              <w:divBdr>
                <w:top w:val="none" w:sz="0" w:space="0" w:color="auto"/>
                <w:left w:val="none" w:sz="0" w:space="0" w:color="auto"/>
                <w:bottom w:val="none" w:sz="0" w:space="0" w:color="auto"/>
                <w:right w:val="none" w:sz="0" w:space="0" w:color="auto"/>
              </w:divBdr>
            </w:div>
          </w:divsChild>
        </w:div>
        <w:div w:id="1957711431">
          <w:marLeft w:val="0"/>
          <w:marRight w:val="0"/>
          <w:marTop w:val="0"/>
          <w:marBottom w:val="0"/>
          <w:divBdr>
            <w:top w:val="none" w:sz="0" w:space="0" w:color="auto"/>
            <w:left w:val="none" w:sz="0" w:space="0" w:color="auto"/>
            <w:bottom w:val="none" w:sz="0" w:space="0" w:color="auto"/>
            <w:right w:val="none" w:sz="0" w:space="0" w:color="auto"/>
          </w:divBdr>
          <w:divsChild>
            <w:div w:id="983772912">
              <w:marLeft w:val="0"/>
              <w:marRight w:val="0"/>
              <w:marTop w:val="0"/>
              <w:marBottom w:val="0"/>
              <w:divBdr>
                <w:top w:val="none" w:sz="0" w:space="0" w:color="auto"/>
                <w:left w:val="none" w:sz="0" w:space="0" w:color="auto"/>
                <w:bottom w:val="none" w:sz="0" w:space="0" w:color="auto"/>
                <w:right w:val="none" w:sz="0" w:space="0" w:color="auto"/>
              </w:divBdr>
            </w:div>
            <w:div w:id="880285891">
              <w:marLeft w:val="0"/>
              <w:marRight w:val="0"/>
              <w:marTop w:val="0"/>
              <w:marBottom w:val="0"/>
              <w:divBdr>
                <w:top w:val="none" w:sz="0" w:space="0" w:color="auto"/>
                <w:left w:val="none" w:sz="0" w:space="0" w:color="auto"/>
                <w:bottom w:val="none" w:sz="0" w:space="0" w:color="auto"/>
                <w:right w:val="none" w:sz="0" w:space="0" w:color="auto"/>
              </w:divBdr>
            </w:div>
          </w:divsChild>
        </w:div>
        <w:div w:id="1081684091">
          <w:marLeft w:val="0"/>
          <w:marRight w:val="0"/>
          <w:marTop w:val="0"/>
          <w:marBottom w:val="0"/>
          <w:divBdr>
            <w:top w:val="none" w:sz="0" w:space="0" w:color="auto"/>
            <w:left w:val="none" w:sz="0" w:space="0" w:color="auto"/>
            <w:bottom w:val="none" w:sz="0" w:space="0" w:color="auto"/>
            <w:right w:val="none" w:sz="0" w:space="0" w:color="auto"/>
          </w:divBdr>
          <w:divsChild>
            <w:div w:id="685905593">
              <w:marLeft w:val="0"/>
              <w:marRight w:val="0"/>
              <w:marTop w:val="0"/>
              <w:marBottom w:val="0"/>
              <w:divBdr>
                <w:top w:val="none" w:sz="0" w:space="0" w:color="auto"/>
                <w:left w:val="none" w:sz="0" w:space="0" w:color="auto"/>
                <w:bottom w:val="none" w:sz="0" w:space="0" w:color="auto"/>
                <w:right w:val="none" w:sz="0" w:space="0" w:color="auto"/>
              </w:divBdr>
            </w:div>
          </w:divsChild>
        </w:div>
        <w:div w:id="693729871">
          <w:marLeft w:val="0"/>
          <w:marRight w:val="0"/>
          <w:marTop w:val="0"/>
          <w:marBottom w:val="0"/>
          <w:divBdr>
            <w:top w:val="none" w:sz="0" w:space="0" w:color="auto"/>
            <w:left w:val="none" w:sz="0" w:space="0" w:color="auto"/>
            <w:bottom w:val="none" w:sz="0" w:space="0" w:color="auto"/>
            <w:right w:val="none" w:sz="0" w:space="0" w:color="auto"/>
          </w:divBdr>
          <w:divsChild>
            <w:div w:id="1883859576">
              <w:marLeft w:val="0"/>
              <w:marRight w:val="0"/>
              <w:marTop w:val="0"/>
              <w:marBottom w:val="0"/>
              <w:divBdr>
                <w:top w:val="none" w:sz="0" w:space="0" w:color="auto"/>
                <w:left w:val="none" w:sz="0" w:space="0" w:color="auto"/>
                <w:bottom w:val="none" w:sz="0" w:space="0" w:color="auto"/>
                <w:right w:val="none" w:sz="0" w:space="0" w:color="auto"/>
              </w:divBdr>
            </w:div>
          </w:divsChild>
        </w:div>
        <w:div w:id="1308851679">
          <w:marLeft w:val="0"/>
          <w:marRight w:val="0"/>
          <w:marTop w:val="0"/>
          <w:marBottom w:val="0"/>
          <w:divBdr>
            <w:top w:val="none" w:sz="0" w:space="0" w:color="auto"/>
            <w:left w:val="none" w:sz="0" w:space="0" w:color="auto"/>
            <w:bottom w:val="none" w:sz="0" w:space="0" w:color="auto"/>
            <w:right w:val="none" w:sz="0" w:space="0" w:color="auto"/>
          </w:divBdr>
          <w:divsChild>
            <w:div w:id="1227036912">
              <w:marLeft w:val="0"/>
              <w:marRight w:val="0"/>
              <w:marTop w:val="0"/>
              <w:marBottom w:val="0"/>
              <w:divBdr>
                <w:top w:val="none" w:sz="0" w:space="0" w:color="auto"/>
                <w:left w:val="none" w:sz="0" w:space="0" w:color="auto"/>
                <w:bottom w:val="none" w:sz="0" w:space="0" w:color="auto"/>
                <w:right w:val="none" w:sz="0" w:space="0" w:color="auto"/>
              </w:divBdr>
            </w:div>
          </w:divsChild>
        </w:div>
        <w:div w:id="377554217">
          <w:marLeft w:val="0"/>
          <w:marRight w:val="0"/>
          <w:marTop w:val="0"/>
          <w:marBottom w:val="0"/>
          <w:divBdr>
            <w:top w:val="none" w:sz="0" w:space="0" w:color="auto"/>
            <w:left w:val="none" w:sz="0" w:space="0" w:color="auto"/>
            <w:bottom w:val="none" w:sz="0" w:space="0" w:color="auto"/>
            <w:right w:val="none" w:sz="0" w:space="0" w:color="auto"/>
          </w:divBdr>
          <w:divsChild>
            <w:div w:id="4969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887401">
      <w:bodyDiv w:val="1"/>
      <w:marLeft w:val="0"/>
      <w:marRight w:val="0"/>
      <w:marTop w:val="0"/>
      <w:marBottom w:val="0"/>
      <w:divBdr>
        <w:top w:val="none" w:sz="0" w:space="0" w:color="auto"/>
        <w:left w:val="none" w:sz="0" w:space="0" w:color="auto"/>
        <w:bottom w:val="none" w:sz="0" w:space="0" w:color="auto"/>
        <w:right w:val="none" w:sz="0" w:space="0" w:color="auto"/>
      </w:divBdr>
      <w:divsChild>
        <w:div w:id="1297755908">
          <w:marLeft w:val="640"/>
          <w:marRight w:val="0"/>
          <w:marTop w:val="0"/>
          <w:marBottom w:val="0"/>
          <w:divBdr>
            <w:top w:val="none" w:sz="0" w:space="0" w:color="auto"/>
            <w:left w:val="none" w:sz="0" w:space="0" w:color="auto"/>
            <w:bottom w:val="none" w:sz="0" w:space="0" w:color="auto"/>
            <w:right w:val="none" w:sz="0" w:space="0" w:color="auto"/>
          </w:divBdr>
        </w:div>
        <w:div w:id="1419905226">
          <w:marLeft w:val="640"/>
          <w:marRight w:val="0"/>
          <w:marTop w:val="0"/>
          <w:marBottom w:val="0"/>
          <w:divBdr>
            <w:top w:val="none" w:sz="0" w:space="0" w:color="auto"/>
            <w:left w:val="none" w:sz="0" w:space="0" w:color="auto"/>
            <w:bottom w:val="none" w:sz="0" w:space="0" w:color="auto"/>
            <w:right w:val="none" w:sz="0" w:space="0" w:color="auto"/>
          </w:divBdr>
        </w:div>
        <w:div w:id="1037000789">
          <w:marLeft w:val="640"/>
          <w:marRight w:val="0"/>
          <w:marTop w:val="0"/>
          <w:marBottom w:val="0"/>
          <w:divBdr>
            <w:top w:val="none" w:sz="0" w:space="0" w:color="auto"/>
            <w:left w:val="none" w:sz="0" w:space="0" w:color="auto"/>
            <w:bottom w:val="none" w:sz="0" w:space="0" w:color="auto"/>
            <w:right w:val="none" w:sz="0" w:space="0" w:color="auto"/>
          </w:divBdr>
        </w:div>
        <w:div w:id="797801889">
          <w:marLeft w:val="640"/>
          <w:marRight w:val="0"/>
          <w:marTop w:val="0"/>
          <w:marBottom w:val="0"/>
          <w:divBdr>
            <w:top w:val="none" w:sz="0" w:space="0" w:color="auto"/>
            <w:left w:val="none" w:sz="0" w:space="0" w:color="auto"/>
            <w:bottom w:val="none" w:sz="0" w:space="0" w:color="auto"/>
            <w:right w:val="none" w:sz="0" w:space="0" w:color="auto"/>
          </w:divBdr>
        </w:div>
        <w:div w:id="636958610">
          <w:marLeft w:val="640"/>
          <w:marRight w:val="0"/>
          <w:marTop w:val="0"/>
          <w:marBottom w:val="0"/>
          <w:divBdr>
            <w:top w:val="none" w:sz="0" w:space="0" w:color="auto"/>
            <w:left w:val="none" w:sz="0" w:space="0" w:color="auto"/>
            <w:bottom w:val="none" w:sz="0" w:space="0" w:color="auto"/>
            <w:right w:val="none" w:sz="0" w:space="0" w:color="auto"/>
          </w:divBdr>
        </w:div>
        <w:div w:id="1891573894">
          <w:marLeft w:val="640"/>
          <w:marRight w:val="0"/>
          <w:marTop w:val="0"/>
          <w:marBottom w:val="0"/>
          <w:divBdr>
            <w:top w:val="none" w:sz="0" w:space="0" w:color="auto"/>
            <w:left w:val="none" w:sz="0" w:space="0" w:color="auto"/>
            <w:bottom w:val="none" w:sz="0" w:space="0" w:color="auto"/>
            <w:right w:val="none" w:sz="0" w:space="0" w:color="auto"/>
          </w:divBdr>
        </w:div>
        <w:div w:id="900600305">
          <w:marLeft w:val="640"/>
          <w:marRight w:val="0"/>
          <w:marTop w:val="0"/>
          <w:marBottom w:val="0"/>
          <w:divBdr>
            <w:top w:val="none" w:sz="0" w:space="0" w:color="auto"/>
            <w:left w:val="none" w:sz="0" w:space="0" w:color="auto"/>
            <w:bottom w:val="none" w:sz="0" w:space="0" w:color="auto"/>
            <w:right w:val="none" w:sz="0" w:space="0" w:color="auto"/>
          </w:divBdr>
        </w:div>
        <w:div w:id="1360475360">
          <w:marLeft w:val="640"/>
          <w:marRight w:val="0"/>
          <w:marTop w:val="0"/>
          <w:marBottom w:val="0"/>
          <w:divBdr>
            <w:top w:val="none" w:sz="0" w:space="0" w:color="auto"/>
            <w:left w:val="none" w:sz="0" w:space="0" w:color="auto"/>
            <w:bottom w:val="none" w:sz="0" w:space="0" w:color="auto"/>
            <w:right w:val="none" w:sz="0" w:space="0" w:color="auto"/>
          </w:divBdr>
        </w:div>
        <w:div w:id="72049349">
          <w:marLeft w:val="640"/>
          <w:marRight w:val="0"/>
          <w:marTop w:val="0"/>
          <w:marBottom w:val="0"/>
          <w:divBdr>
            <w:top w:val="none" w:sz="0" w:space="0" w:color="auto"/>
            <w:left w:val="none" w:sz="0" w:space="0" w:color="auto"/>
            <w:bottom w:val="none" w:sz="0" w:space="0" w:color="auto"/>
            <w:right w:val="none" w:sz="0" w:space="0" w:color="auto"/>
          </w:divBdr>
        </w:div>
        <w:div w:id="850340970">
          <w:marLeft w:val="640"/>
          <w:marRight w:val="0"/>
          <w:marTop w:val="0"/>
          <w:marBottom w:val="0"/>
          <w:divBdr>
            <w:top w:val="none" w:sz="0" w:space="0" w:color="auto"/>
            <w:left w:val="none" w:sz="0" w:space="0" w:color="auto"/>
            <w:bottom w:val="none" w:sz="0" w:space="0" w:color="auto"/>
            <w:right w:val="none" w:sz="0" w:space="0" w:color="auto"/>
          </w:divBdr>
        </w:div>
        <w:div w:id="2071070515">
          <w:marLeft w:val="640"/>
          <w:marRight w:val="0"/>
          <w:marTop w:val="0"/>
          <w:marBottom w:val="0"/>
          <w:divBdr>
            <w:top w:val="none" w:sz="0" w:space="0" w:color="auto"/>
            <w:left w:val="none" w:sz="0" w:space="0" w:color="auto"/>
            <w:bottom w:val="none" w:sz="0" w:space="0" w:color="auto"/>
            <w:right w:val="none" w:sz="0" w:space="0" w:color="auto"/>
          </w:divBdr>
        </w:div>
        <w:div w:id="1199320337">
          <w:marLeft w:val="640"/>
          <w:marRight w:val="0"/>
          <w:marTop w:val="0"/>
          <w:marBottom w:val="0"/>
          <w:divBdr>
            <w:top w:val="none" w:sz="0" w:space="0" w:color="auto"/>
            <w:left w:val="none" w:sz="0" w:space="0" w:color="auto"/>
            <w:bottom w:val="none" w:sz="0" w:space="0" w:color="auto"/>
            <w:right w:val="none" w:sz="0" w:space="0" w:color="auto"/>
          </w:divBdr>
        </w:div>
        <w:div w:id="2056654896">
          <w:marLeft w:val="640"/>
          <w:marRight w:val="0"/>
          <w:marTop w:val="0"/>
          <w:marBottom w:val="0"/>
          <w:divBdr>
            <w:top w:val="none" w:sz="0" w:space="0" w:color="auto"/>
            <w:left w:val="none" w:sz="0" w:space="0" w:color="auto"/>
            <w:bottom w:val="none" w:sz="0" w:space="0" w:color="auto"/>
            <w:right w:val="none" w:sz="0" w:space="0" w:color="auto"/>
          </w:divBdr>
        </w:div>
        <w:div w:id="73477881">
          <w:marLeft w:val="640"/>
          <w:marRight w:val="0"/>
          <w:marTop w:val="0"/>
          <w:marBottom w:val="0"/>
          <w:divBdr>
            <w:top w:val="none" w:sz="0" w:space="0" w:color="auto"/>
            <w:left w:val="none" w:sz="0" w:space="0" w:color="auto"/>
            <w:bottom w:val="none" w:sz="0" w:space="0" w:color="auto"/>
            <w:right w:val="none" w:sz="0" w:space="0" w:color="auto"/>
          </w:divBdr>
        </w:div>
        <w:div w:id="198857461">
          <w:marLeft w:val="640"/>
          <w:marRight w:val="0"/>
          <w:marTop w:val="0"/>
          <w:marBottom w:val="0"/>
          <w:divBdr>
            <w:top w:val="none" w:sz="0" w:space="0" w:color="auto"/>
            <w:left w:val="none" w:sz="0" w:space="0" w:color="auto"/>
            <w:bottom w:val="none" w:sz="0" w:space="0" w:color="auto"/>
            <w:right w:val="none" w:sz="0" w:space="0" w:color="auto"/>
          </w:divBdr>
        </w:div>
        <w:div w:id="254479387">
          <w:marLeft w:val="640"/>
          <w:marRight w:val="0"/>
          <w:marTop w:val="0"/>
          <w:marBottom w:val="0"/>
          <w:divBdr>
            <w:top w:val="none" w:sz="0" w:space="0" w:color="auto"/>
            <w:left w:val="none" w:sz="0" w:space="0" w:color="auto"/>
            <w:bottom w:val="none" w:sz="0" w:space="0" w:color="auto"/>
            <w:right w:val="none" w:sz="0" w:space="0" w:color="auto"/>
          </w:divBdr>
        </w:div>
        <w:div w:id="1945726597">
          <w:marLeft w:val="640"/>
          <w:marRight w:val="0"/>
          <w:marTop w:val="0"/>
          <w:marBottom w:val="0"/>
          <w:divBdr>
            <w:top w:val="none" w:sz="0" w:space="0" w:color="auto"/>
            <w:left w:val="none" w:sz="0" w:space="0" w:color="auto"/>
            <w:bottom w:val="none" w:sz="0" w:space="0" w:color="auto"/>
            <w:right w:val="none" w:sz="0" w:space="0" w:color="auto"/>
          </w:divBdr>
        </w:div>
        <w:div w:id="2092459433">
          <w:marLeft w:val="640"/>
          <w:marRight w:val="0"/>
          <w:marTop w:val="0"/>
          <w:marBottom w:val="0"/>
          <w:divBdr>
            <w:top w:val="none" w:sz="0" w:space="0" w:color="auto"/>
            <w:left w:val="none" w:sz="0" w:space="0" w:color="auto"/>
            <w:bottom w:val="none" w:sz="0" w:space="0" w:color="auto"/>
            <w:right w:val="none" w:sz="0" w:space="0" w:color="auto"/>
          </w:divBdr>
        </w:div>
        <w:div w:id="443228407">
          <w:marLeft w:val="640"/>
          <w:marRight w:val="0"/>
          <w:marTop w:val="0"/>
          <w:marBottom w:val="0"/>
          <w:divBdr>
            <w:top w:val="none" w:sz="0" w:space="0" w:color="auto"/>
            <w:left w:val="none" w:sz="0" w:space="0" w:color="auto"/>
            <w:bottom w:val="none" w:sz="0" w:space="0" w:color="auto"/>
            <w:right w:val="none" w:sz="0" w:space="0" w:color="auto"/>
          </w:divBdr>
        </w:div>
        <w:div w:id="713504066">
          <w:marLeft w:val="640"/>
          <w:marRight w:val="0"/>
          <w:marTop w:val="0"/>
          <w:marBottom w:val="0"/>
          <w:divBdr>
            <w:top w:val="none" w:sz="0" w:space="0" w:color="auto"/>
            <w:left w:val="none" w:sz="0" w:space="0" w:color="auto"/>
            <w:bottom w:val="none" w:sz="0" w:space="0" w:color="auto"/>
            <w:right w:val="none" w:sz="0" w:space="0" w:color="auto"/>
          </w:divBdr>
        </w:div>
        <w:div w:id="1290669240">
          <w:marLeft w:val="640"/>
          <w:marRight w:val="0"/>
          <w:marTop w:val="0"/>
          <w:marBottom w:val="0"/>
          <w:divBdr>
            <w:top w:val="none" w:sz="0" w:space="0" w:color="auto"/>
            <w:left w:val="none" w:sz="0" w:space="0" w:color="auto"/>
            <w:bottom w:val="none" w:sz="0" w:space="0" w:color="auto"/>
            <w:right w:val="none" w:sz="0" w:space="0" w:color="auto"/>
          </w:divBdr>
        </w:div>
        <w:div w:id="1802796464">
          <w:marLeft w:val="640"/>
          <w:marRight w:val="0"/>
          <w:marTop w:val="0"/>
          <w:marBottom w:val="0"/>
          <w:divBdr>
            <w:top w:val="none" w:sz="0" w:space="0" w:color="auto"/>
            <w:left w:val="none" w:sz="0" w:space="0" w:color="auto"/>
            <w:bottom w:val="none" w:sz="0" w:space="0" w:color="auto"/>
            <w:right w:val="none" w:sz="0" w:space="0" w:color="auto"/>
          </w:divBdr>
        </w:div>
        <w:div w:id="1701542862">
          <w:marLeft w:val="640"/>
          <w:marRight w:val="0"/>
          <w:marTop w:val="0"/>
          <w:marBottom w:val="0"/>
          <w:divBdr>
            <w:top w:val="none" w:sz="0" w:space="0" w:color="auto"/>
            <w:left w:val="none" w:sz="0" w:space="0" w:color="auto"/>
            <w:bottom w:val="none" w:sz="0" w:space="0" w:color="auto"/>
            <w:right w:val="none" w:sz="0" w:space="0" w:color="auto"/>
          </w:divBdr>
        </w:div>
        <w:div w:id="782118970">
          <w:marLeft w:val="640"/>
          <w:marRight w:val="0"/>
          <w:marTop w:val="0"/>
          <w:marBottom w:val="0"/>
          <w:divBdr>
            <w:top w:val="none" w:sz="0" w:space="0" w:color="auto"/>
            <w:left w:val="none" w:sz="0" w:space="0" w:color="auto"/>
            <w:bottom w:val="none" w:sz="0" w:space="0" w:color="auto"/>
            <w:right w:val="none" w:sz="0" w:space="0" w:color="auto"/>
          </w:divBdr>
        </w:div>
        <w:div w:id="663557258">
          <w:marLeft w:val="640"/>
          <w:marRight w:val="0"/>
          <w:marTop w:val="0"/>
          <w:marBottom w:val="0"/>
          <w:divBdr>
            <w:top w:val="none" w:sz="0" w:space="0" w:color="auto"/>
            <w:left w:val="none" w:sz="0" w:space="0" w:color="auto"/>
            <w:bottom w:val="none" w:sz="0" w:space="0" w:color="auto"/>
            <w:right w:val="none" w:sz="0" w:space="0" w:color="auto"/>
          </w:divBdr>
        </w:div>
        <w:div w:id="1913394314">
          <w:marLeft w:val="640"/>
          <w:marRight w:val="0"/>
          <w:marTop w:val="0"/>
          <w:marBottom w:val="0"/>
          <w:divBdr>
            <w:top w:val="none" w:sz="0" w:space="0" w:color="auto"/>
            <w:left w:val="none" w:sz="0" w:space="0" w:color="auto"/>
            <w:bottom w:val="none" w:sz="0" w:space="0" w:color="auto"/>
            <w:right w:val="none" w:sz="0" w:space="0" w:color="auto"/>
          </w:divBdr>
        </w:div>
        <w:div w:id="2019236851">
          <w:marLeft w:val="640"/>
          <w:marRight w:val="0"/>
          <w:marTop w:val="0"/>
          <w:marBottom w:val="0"/>
          <w:divBdr>
            <w:top w:val="none" w:sz="0" w:space="0" w:color="auto"/>
            <w:left w:val="none" w:sz="0" w:space="0" w:color="auto"/>
            <w:bottom w:val="none" w:sz="0" w:space="0" w:color="auto"/>
            <w:right w:val="none" w:sz="0" w:space="0" w:color="auto"/>
          </w:divBdr>
        </w:div>
        <w:div w:id="1078673747">
          <w:marLeft w:val="640"/>
          <w:marRight w:val="0"/>
          <w:marTop w:val="0"/>
          <w:marBottom w:val="0"/>
          <w:divBdr>
            <w:top w:val="none" w:sz="0" w:space="0" w:color="auto"/>
            <w:left w:val="none" w:sz="0" w:space="0" w:color="auto"/>
            <w:bottom w:val="none" w:sz="0" w:space="0" w:color="auto"/>
            <w:right w:val="none" w:sz="0" w:space="0" w:color="auto"/>
          </w:divBdr>
        </w:div>
        <w:div w:id="608199804">
          <w:marLeft w:val="640"/>
          <w:marRight w:val="0"/>
          <w:marTop w:val="0"/>
          <w:marBottom w:val="0"/>
          <w:divBdr>
            <w:top w:val="none" w:sz="0" w:space="0" w:color="auto"/>
            <w:left w:val="none" w:sz="0" w:space="0" w:color="auto"/>
            <w:bottom w:val="none" w:sz="0" w:space="0" w:color="auto"/>
            <w:right w:val="none" w:sz="0" w:space="0" w:color="auto"/>
          </w:divBdr>
        </w:div>
        <w:div w:id="205259393">
          <w:marLeft w:val="640"/>
          <w:marRight w:val="0"/>
          <w:marTop w:val="0"/>
          <w:marBottom w:val="0"/>
          <w:divBdr>
            <w:top w:val="none" w:sz="0" w:space="0" w:color="auto"/>
            <w:left w:val="none" w:sz="0" w:space="0" w:color="auto"/>
            <w:bottom w:val="none" w:sz="0" w:space="0" w:color="auto"/>
            <w:right w:val="none" w:sz="0" w:space="0" w:color="auto"/>
          </w:divBdr>
        </w:div>
        <w:div w:id="542445194">
          <w:marLeft w:val="640"/>
          <w:marRight w:val="0"/>
          <w:marTop w:val="0"/>
          <w:marBottom w:val="0"/>
          <w:divBdr>
            <w:top w:val="none" w:sz="0" w:space="0" w:color="auto"/>
            <w:left w:val="none" w:sz="0" w:space="0" w:color="auto"/>
            <w:bottom w:val="none" w:sz="0" w:space="0" w:color="auto"/>
            <w:right w:val="none" w:sz="0" w:space="0" w:color="auto"/>
          </w:divBdr>
        </w:div>
        <w:div w:id="1089891640">
          <w:marLeft w:val="640"/>
          <w:marRight w:val="0"/>
          <w:marTop w:val="0"/>
          <w:marBottom w:val="0"/>
          <w:divBdr>
            <w:top w:val="none" w:sz="0" w:space="0" w:color="auto"/>
            <w:left w:val="none" w:sz="0" w:space="0" w:color="auto"/>
            <w:bottom w:val="none" w:sz="0" w:space="0" w:color="auto"/>
            <w:right w:val="none" w:sz="0" w:space="0" w:color="auto"/>
          </w:divBdr>
        </w:div>
        <w:div w:id="658967789">
          <w:marLeft w:val="640"/>
          <w:marRight w:val="0"/>
          <w:marTop w:val="0"/>
          <w:marBottom w:val="0"/>
          <w:divBdr>
            <w:top w:val="none" w:sz="0" w:space="0" w:color="auto"/>
            <w:left w:val="none" w:sz="0" w:space="0" w:color="auto"/>
            <w:bottom w:val="none" w:sz="0" w:space="0" w:color="auto"/>
            <w:right w:val="none" w:sz="0" w:space="0" w:color="auto"/>
          </w:divBdr>
        </w:div>
        <w:div w:id="1980650113">
          <w:marLeft w:val="640"/>
          <w:marRight w:val="0"/>
          <w:marTop w:val="0"/>
          <w:marBottom w:val="0"/>
          <w:divBdr>
            <w:top w:val="none" w:sz="0" w:space="0" w:color="auto"/>
            <w:left w:val="none" w:sz="0" w:space="0" w:color="auto"/>
            <w:bottom w:val="none" w:sz="0" w:space="0" w:color="auto"/>
            <w:right w:val="none" w:sz="0" w:space="0" w:color="auto"/>
          </w:divBdr>
        </w:div>
        <w:div w:id="997197385">
          <w:marLeft w:val="640"/>
          <w:marRight w:val="0"/>
          <w:marTop w:val="0"/>
          <w:marBottom w:val="0"/>
          <w:divBdr>
            <w:top w:val="none" w:sz="0" w:space="0" w:color="auto"/>
            <w:left w:val="none" w:sz="0" w:space="0" w:color="auto"/>
            <w:bottom w:val="none" w:sz="0" w:space="0" w:color="auto"/>
            <w:right w:val="none" w:sz="0" w:space="0" w:color="auto"/>
          </w:divBdr>
        </w:div>
        <w:div w:id="583337303">
          <w:marLeft w:val="640"/>
          <w:marRight w:val="0"/>
          <w:marTop w:val="0"/>
          <w:marBottom w:val="0"/>
          <w:divBdr>
            <w:top w:val="none" w:sz="0" w:space="0" w:color="auto"/>
            <w:left w:val="none" w:sz="0" w:space="0" w:color="auto"/>
            <w:bottom w:val="none" w:sz="0" w:space="0" w:color="auto"/>
            <w:right w:val="none" w:sz="0" w:space="0" w:color="auto"/>
          </w:divBdr>
        </w:div>
        <w:div w:id="1822699302">
          <w:marLeft w:val="640"/>
          <w:marRight w:val="0"/>
          <w:marTop w:val="0"/>
          <w:marBottom w:val="0"/>
          <w:divBdr>
            <w:top w:val="none" w:sz="0" w:space="0" w:color="auto"/>
            <w:left w:val="none" w:sz="0" w:space="0" w:color="auto"/>
            <w:bottom w:val="none" w:sz="0" w:space="0" w:color="auto"/>
            <w:right w:val="none" w:sz="0" w:space="0" w:color="auto"/>
          </w:divBdr>
        </w:div>
        <w:div w:id="1529180068">
          <w:marLeft w:val="640"/>
          <w:marRight w:val="0"/>
          <w:marTop w:val="0"/>
          <w:marBottom w:val="0"/>
          <w:divBdr>
            <w:top w:val="none" w:sz="0" w:space="0" w:color="auto"/>
            <w:left w:val="none" w:sz="0" w:space="0" w:color="auto"/>
            <w:bottom w:val="none" w:sz="0" w:space="0" w:color="auto"/>
            <w:right w:val="none" w:sz="0" w:space="0" w:color="auto"/>
          </w:divBdr>
        </w:div>
        <w:div w:id="57632559">
          <w:marLeft w:val="640"/>
          <w:marRight w:val="0"/>
          <w:marTop w:val="0"/>
          <w:marBottom w:val="0"/>
          <w:divBdr>
            <w:top w:val="none" w:sz="0" w:space="0" w:color="auto"/>
            <w:left w:val="none" w:sz="0" w:space="0" w:color="auto"/>
            <w:bottom w:val="none" w:sz="0" w:space="0" w:color="auto"/>
            <w:right w:val="none" w:sz="0" w:space="0" w:color="auto"/>
          </w:divBdr>
        </w:div>
        <w:div w:id="678000651">
          <w:marLeft w:val="640"/>
          <w:marRight w:val="0"/>
          <w:marTop w:val="0"/>
          <w:marBottom w:val="0"/>
          <w:divBdr>
            <w:top w:val="none" w:sz="0" w:space="0" w:color="auto"/>
            <w:left w:val="none" w:sz="0" w:space="0" w:color="auto"/>
            <w:bottom w:val="none" w:sz="0" w:space="0" w:color="auto"/>
            <w:right w:val="none" w:sz="0" w:space="0" w:color="auto"/>
          </w:divBdr>
        </w:div>
        <w:div w:id="1630210700">
          <w:marLeft w:val="640"/>
          <w:marRight w:val="0"/>
          <w:marTop w:val="0"/>
          <w:marBottom w:val="0"/>
          <w:divBdr>
            <w:top w:val="none" w:sz="0" w:space="0" w:color="auto"/>
            <w:left w:val="none" w:sz="0" w:space="0" w:color="auto"/>
            <w:bottom w:val="none" w:sz="0" w:space="0" w:color="auto"/>
            <w:right w:val="none" w:sz="0" w:space="0" w:color="auto"/>
          </w:divBdr>
        </w:div>
        <w:div w:id="600383141">
          <w:marLeft w:val="640"/>
          <w:marRight w:val="0"/>
          <w:marTop w:val="0"/>
          <w:marBottom w:val="0"/>
          <w:divBdr>
            <w:top w:val="none" w:sz="0" w:space="0" w:color="auto"/>
            <w:left w:val="none" w:sz="0" w:space="0" w:color="auto"/>
            <w:bottom w:val="none" w:sz="0" w:space="0" w:color="auto"/>
            <w:right w:val="none" w:sz="0" w:space="0" w:color="auto"/>
          </w:divBdr>
        </w:div>
        <w:div w:id="677778157">
          <w:marLeft w:val="640"/>
          <w:marRight w:val="0"/>
          <w:marTop w:val="0"/>
          <w:marBottom w:val="0"/>
          <w:divBdr>
            <w:top w:val="none" w:sz="0" w:space="0" w:color="auto"/>
            <w:left w:val="none" w:sz="0" w:space="0" w:color="auto"/>
            <w:bottom w:val="none" w:sz="0" w:space="0" w:color="auto"/>
            <w:right w:val="none" w:sz="0" w:space="0" w:color="auto"/>
          </w:divBdr>
        </w:div>
        <w:div w:id="676813564">
          <w:marLeft w:val="640"/>
          <w:marRight w:val="0"/>
          <w:marTop w:val="0"/>
          <w:marBottom w:val="0"/>
          <w:divBdr>
            <w:top w:val="none" w:sz="0" w:space="0" w:color="auto"/>
            <w:left w:val="none" w:sz="0" w:space="0" w:color="auto"/>
            <w:bottom w:val="none" w:sz="0" w:space="0" w:color="auto"/>
            <w:right w:val="none" w:sz="0" w:space="0" w:color="auto"/>
          </w:divBdr>
        </w:div>
        <w:div w:id="236328652">
          <w:marLeft w:val="640"/>
          <w:marRight w:val="0"/>
          <w:marTop w:val="0"/>
          <w:marBottom w:val="0"/>
          <w:divBdr>
            <w:top w:val="none" w:sz="0" w:space="0" w:color="auto"/>
            <w:left w:val="none" w:sz="0" w:space="0" w:color="auto"/>
            <w:bottom w:val="none" w:sz="0" w:space="0" w:color="auto"/>
            <w:right w:val="none" w:sz="0" w:space="0" w:color="auto"/>
          </w:divBdr>
        </w:div>
        <w:div w:id="816843938">
          <w:marLeft w:val="640"/>
          <w:marRight w:val="0"/>
          <w:marTop w:val="0"/>
          <w:marBottom w:val="0"/>
          <w:divBdr>
            <w:top w:val="none" w:sz="0" w:space="0" w:color="auto"/>
            <w:left w:val="none" w:sz="0" w:space="0" w:color="auto"/>
            <w:bottom w:val="none" w:sz="0" w:space="0" w:color="auto"/>
            <w:right w:val="none" w:sz="0" w:space="0" w:color="auto"/>
          </w:divBdr>
        </w:div>
        <w:div w:id="678695388">
          <w:marLeft w:val="640"/>
          <w:marRight w:val="0"/>
          <w:marTop w:val="0"/>
          <w:marBottom w:val="0"/>
          <w:divBdr>
            <w:top w:val="none" w:sz="0" w:space="0" w:color="auto"/>
            <w:left w:val="none" w:sz="0" w:space="0" w:color="auto"/>
            <w:bottom w:val="none" w:sz="0" w:space="0" w:color="auto"/>
            <w:right w:val="none" w:sz="0" w:space="0" w:color="auto"/>
          </w:divBdr>
        </w:div>
        <w:div w:id="982004502">
          <w:marLeft w:val="640"/>
          <w:marRight w:val="0"/>
          <w:marTop w:val="0"/>
          <w:marBottom w:val="0"/>
          <w:divBdr>
            <w:top w:val="none" w:sz="0" w:space="0" w:color="auto"/>
            <w:left w:val="none" w:sz="0" w:space="0" w:color="auto"/>
            <w:bottom w:val="none" w:sz="0" w:space="0" w:color="auto"/>
            <w:right w:val="none" w:sz="0" w:space="0" w:color="auto"/>
          </w:divBdr>
        </w:div>
        <w:div w:id="1460954317">
          <w:marLeft w:val="640"/>
          <w:marRight w:val="0"/>
          <w:marTop w:val="0"/>
          <w:marBottom w:val="0"/>
          <w:divBdr>
            <w:top w:val="none" w:sz="0" w:space="0" w:color="auto"/>
            <w:left w:val="none" w:sz="0" w:space="0" w:color="auto"/>
            <w:bottom w:val="none" w:sz="0" w:space="0" w:color="auto"/>
            <w:right w:val="none" w:sz="0" w:space="0" w:color="auto"/>
          </w:divBdr>
        </w:div>
        <w:div w:id="970668084">
          <w:marLeft w:val="640"/>
          <w:marRight w:val="0"/>
          <w:marTop w:val="0"/>
          <w:marBottom w:val="0"/>
          <w:divBdr>
            <w:top w:val="none" w:sz="0" w:space="0" w:color="auto"/>
            <w:left w:val="none" w:sz="0" w:space="0" w:color="auto"/>
            <w:bottom w:val="none" w:sz="0" w:space="0" w:color="auto"/>
            <w:right w:val="none" w:sz="0" w:space="0" w:color="auto"/>
          </w:divBdr>
        </w:div>
        <w:div w:id="1119836775">
          <w:marLeft w:val="640"/>
          <w:marRight w:val="0"/>
          <w:marTop w:val="0"/>
          <w:marBottom w:val="0"/>
          <w:divBdr>
            <w:top w:val="none" w:sz="0" w:space="0" w:color="auto"/>
            <w:left w:val="none" w:sz="0" w:space="0" w:color="auto"/>
            <w:bottom w:val="none" w:sz="0" w:space="0" w:color="auto"/>
            <w:right w:val="none" w:sz="0" w:space="0" w:color="auto"/>
          </w:divBdr>
        </w:div>
        <w:div w:id="1211108590">
          <w:marLeft w:val="640"/>
          <w:marRight w:val="0"/>
          <w:marTop w:val="0"/>
          <w:marBottom w:val="0"/>
          <w:divBdr>
            <w:top w:val="none" w:sz="0" w:space="0" w:color="auto"/>
            <w:left w:val="none" w:sz="0" w:space="0" w:color="auto"/>
            <w:bottom w:val="none" w:sz="0" w:space="0" w:color="auto"/>
            <w:right w:val="none" w:sz="0" w:space="0" w:color="auto"/>
          </w:divBdr>
        </w:div>
        <w:div w:id="338434548">
          <w:marLeft w:val="640"/>
          <w:marRight w:val="0"/>
          <w:marTop w:val="0"/>
          <w:marBottom w:val="0"/>
          <w:divBdr>
            <w:top w:val="none" w:sz="0" w:space="0" w:color="auto"/>
            <w:left w:val="none" w:sz="0" w:space="0" w:color="auto"/>
            <w:bottom w:val="none" w:sz="0" w:space="0" w:color="auto"/>
            <w:right w:val="none" w:sz="0" w:space="0" w:color="auto"/>
          </w:divBdr>
        </w:div>
        <w:div w:id="1208176024">
          <w:marLeft w:val="640"/>
          <w:marRight w:val="0"/>
          <w:marTop w:val="0"/>
          <w:marBottom w:val="0"/>
          <w:divBdr>
            <w:top w:val="none" w:sz="0" w:space="0" w:color="auto"/>
            <w:left w:val="none" w:sz="0" w:space="0" w:color="auto"/>
            <w:bottom w:val="none" w:sz="0" w:space="0" w:color="auto"/>
            <w:right w:val="none" w:sz="0" w:space="0" w:color="auto"/>
          </w:divBdr>
        </w:div>
        <w:div w:id="1317223254">
          <w:marLeft w:val="640"/>
          <w:marRight w:val="0"/>
          <w:marTop w:val="0"/>
          <w:marBottom w:val="0"/>
          <w:divBdr>
            <w:top w:val="none" w:sz="0" w:space="0" w:color="auto"/>
            <w:left w:val="none" w:sz="0" w:space="0" w:color="auto"/>
            <w:bottom w:val="none" w:sz="0" w:space="0" w:color="auto"/>
            <w:right w:val="none" w:sz="0" w:space="0" w:color="auto"/>
          </w:divBdr>
        </w:div>
        <w:div w:id="1999379956">
          <w:marLeft w:val="640"/>
          <w:marRight w:val="0"/>
          <w:marTop w:val="0"/>
          <w:marBottom w:val="0"/>
          <w:divBdr>
            <w:top w:val="none" w:sz="0" w:space="0" w:color="auto"/>
            <w:left w:val="none" w:sz="0" w:space="0" w:color="auto"/>
            <w:bottom w:val="none" w:sz="0" w:space="0" w:color="auto"/>
            <w:right w:val="none" w:sz="0" w:space="0" w:color="auto"/>
          </w:divBdr>
        </w:div>
      </w:divsChild>
    </w:div>
    <w:div w:id="627853516">
      <w:bodyDiv w:val="1"/>
      <w:marLeft w:val="0"/>
      <w:marRight w:val="0"/>
      <w:marTop w:val="0"/>
      <w:marBottom w:val="0"/>
      <w:divBdr>
        <w:top w:val="none" w:sz="0" w:space="0" w:color="auto"/>
        <w:left w:val="none" w:sz="0" w:space="0" w:color="auto"/>
        <w:bottom w:val="none" w:sz="0" w:space="0" w:color="auto"/>
        <w:right w:val="none" w:sz="0" w:space="0" w:color="auto"/>
      </w:divBdr>
      <w:divsChild>
        <w:div w:id="1400323000">
          <w:marLeft w:val="0"/>
          <w:marRight w:val="0"/>
          <w:marTop w:val="0"/>
          <w:marBottom w:val="0"/>
          <w:divBdr>
            <w:top w:val="none" w:sz="0" w:space="0" w:color="auto"/>
            <w:left w:val="none" w:sz="0" w:space="0" w:color="auto"/>
            <w:bottom w:val="none" w:sz="0" w:space="0" w:color="auto"/>
            <w:right w:val="none" w:sz="0" w:space="0" w:color="auto"/>
          </w:divBdr>
          <w:divsChild>
            <w:div w:id="1736661964">
              <w:marLeft w:val="0"/>
              <w:marRight w:val="0"/>
              <w:marTop w:val="0"/>
              <w:marBottom w:val="0"/>
              <w:divBdr>
                <w:top w:val="none" w:sz="0" w:space="0" w:color="auto"/>
                <w:left w:val="none" w:sz="0" w:space="0" w:color="auto"/>
                <w:bottom w:val="none" w:sz="0" w:space="0" w:color="auto"/>
                <w:right w:val="none" w:sz="0" w:space="0" w:color="auto"/>
              </w:divBdr>
            </w:div>
          </w:divsChild>
        </w:div>
        <w:div w:id="1820610973">
          <w:marLeft w:val="0"/>
          <w:marRight w:val="0"/>
          <w:marTop w:val="0"/>
          <w:marBottom w:val="0"/>
          <w:divBdr>
            <w:top w:val="none" w:sz="0" w:space="0" w:color="auto"/>
            <w:left w:val="none" w:sz="0" w:space="0" w:color="auto"/>
            <w:bottom w:val="none" w:sz="0" w:space="0" w:color="auto"/>
            <w:right w:val="none" w:sz="0" w:space="0" w:color="auto"/>
          </w:divBdr>
          <w:divsChild>
            <w:div w:id="282348232">
              <w:marLeft w:val="0"/>
              <w:marRight w:val="0"/>
              <w:marTop w:val="0"/>
              <w:marBottom w:val="0"/>
              <w:divBdr>
                <w:top w:val="none" w:sz="0" w:space="0" w:color="auto"/>
                <w:left w:val="none" w:sz="0" w:space="0" w:color="auto"/>
                <w:bottom w:val="none" w:sz="0" w:space="0" w:color="auto"/>
                <w:right w:val="none" w:sz="0" w:space="0" w:color="auto"/>
              </w:divBdr>
            </w:div>
          </w:divsChild>
        </w:div>
        <w:div w:id="307900710">
          <w:marLeft w:val="0"/>
          <w:marRight w:val="0"/>
          <w:marTop w:val="0"/>
          <w:marBottom w:val="0"/>
          <w:divBdr>
            <w:top w:val="none" w:sz="0" w:space="0" w:color="auto"/>
            <w:left w:val="none" w:sz="0" w:space="0" w:color="auto"/>
            <w:bottom w:val="none" w:sz="0" w:space="0" w:color="auto"/>
            <w:right w:val="none" w:sz="0" w:space="0" w:color="auto"/>
          </w:divBdr>
          <w:divsChild>
            <w:div w:id="319310503">
              <w:marLeft w:val="0"/>
              <w:marRight w:val="0"/>
              <w:marTop w:val="0"/>
              <w:marBottom w:val="0"/>
              <w:divBdr>
                <w:top w:val="none" w:sz="0" w:space="0" w:color="auto"/>
                <w:left w:val="none" w:sz="0" w:space="0" w:color="auto"/>
                <w:bottom w:val="none" w:sz="0" w:space="0" w:color="auto"/>
                <w:right w:val="none" w:sz="0" w:space="0" w:color="auto"/>
              </w:divBdr>
            </w:div>
          </w:divsChild>
        </w:div>
        <w:div w:id="1367027580">
          <w:marLeft w:val="0"/>
          <w:marRight w:val="0"/>
          <w:marTop w:val="0"/>
          <w:marBottom w:val="0"/>
          <w:divBdr>
            <w:top w:val="none" w:sz="0" w:space="0" w:color="auto"/>
            <w:left w:val="none" w:sz="0" w:space="0" w:color="auto"/>
            <w:bottom w:val="none" w:sz="0" w:space="0" w:color="auto"/>
            <w:right w:val="none" w:sz="0" w:space="0" w:color="auto"/>
          </w:divBdr>
          <w:divsChild>
            <w:div w:id="492641454">
              <w:marLeft w:val="0"/>
              <w:marRight w:val="0"/>
              <w:marTop w:val="0"/>
              <w:marBottom w:val="0"/>
              <w:divBdr>
                <w:top w:val="none" w:sz="0" w:space="0" w:color="auto"/>
                <w:left w:val="none" w:sz="0" w:space="0" w:color="auto"/>
                <w:bottom w:val="none" w:sz="0" w:space="0" w:color="auto"/>
                <w:right w:val="none" w:sz="0" w:space="0" w:color="auto"/>
              </w:divBdr>
            </w:div>
          </w:divsChild>
        </w:div>
        <w:div w:id="347372397">
          <w:marLeft w:val="0"/>
          <w:marRight w:val="0"/>
          <w:marTop w:val="0"/>
          <w:marBottom w:val="0"/>
          <w:divBdr>
            <w:top w:val="none" w:sz="0" w:space="0" w:color="auto"/>
            <w:left w:val="none" w:sz="0" w:space="0" w:color="auto"/>
            <w:bottom w:val="none" w:sz="0" w:space="0" w:color="auto"/>
            <w:right w:val="none" w:sz="0" w:space="0" w:color="auto"/>
          </w:divBdr>
          <w:divsChild>
            <w:div w:id="1349091154">
              <w:marLeft w:val="0"/>
              <w:marRight w:val="0"/>
              <w:marTop w:val="0"/>
              <w:marBottom w:val="0"/>
              <w:divBdr>
                <w:top w:val="none" w:sz="0" w:space="0" w:color="auto"/>
                <w:left w:val="none" w:sz="0" w:space="0" w:color="auto"/>
                <w:bottom w:val="none" w:sz="0" w:space="0" w:color="auto"/>
                <w:right w:val="none" w:sz="0" w:space="0" w:color="auto"/>
              </w:divBdr>
            </w:div>
          </w:divsChild>
        </w:div>
        <w:div w:id="664287666">
          <w:marLeft w:val="0"/>
          <w:marRight w:val="0"/>
          <w:marTop w:val="0"/>
          <w:marBottom w:val="0"/>
          <w:divBdr>
            <w:top w:val="none" w:sz="0" w:space="0" w:color="auto"/>
            <w:left w:val="none" w:sz="0" w:space="0" w:color="auto"/>
            <w:bottom w:val="none" w:sz="0" w:space="0" w:color="auto"/>
            <w:right w:val="none" w:sz="0" w:space="0" w:color="auto"/>
          </w:divBdr>
          <w:divsChild>
            <w:div w:id="586693113">
              <w:marLeft w:val="0"/>
              <w:marRight w:val="0"/>
              <w:marTop w:val="0"/>
              <w:marBottom w:val="0"/>
              <w:divBdr>
                <w:top w:val="none" w:sz="0" w:space="0" w:color="auto"/>
                <w:left w:val="none" w:sz="0" w:space="0" w:color="auto"/>
                <w:bottom w:val="none" w:sz="0" w:space="0" w:color="auto"/>
                <w:right w:val="none" w:sz="0" w:space="0" w:color="auto"/>
              </w:divBdr>
            </w:div>
          </w:divsChild>
        </w:div>
        <w:div w:id="1900288321">
          <w:marLeft w:val="0"/>
          <w:marRight w:val="0"/>
          <w:marTop w:val="0"/>
          <w:marBottom w:val="0"/>
          <w:divBdr>
            <w:top w:val="none" w:sz="0" w:space="0" w:color="auto"/>
            <w:left w:val="none" w:sz="0" w:space="0" w:color="auto"/>
            <w:bottom w:val="none" w:sz="0" w:space="0" w:color="auto"/>
            <w:right w:val="none" w:sz="0" w:space="0" w:color="auto"/>
          </w:divBdr>
          <w:divsChild>
            <w:div w:id="127431220">
              <w:marLeft w:val="0"/>
              <w:marRight w:val="0"/>
              <w:marTop w:val="0"/>
              <w:marBottom w:val="0"/>
              <w:divBdr>
                <w:top w:val="none" w:sz="0" w:space="0" w:color="auto"/>
                <w:left w:val="none" w:sz="0" w:space="0" w:color="auto"/>
                <w:bottom w:val="none" w:sz="0" w:space="0" w:color="auto"/>
                <w:right w:val="none" w:sz="0" w:space="0" w:color="auto"/>
              </w:divBdr>
            </w:div>
          </w:divsChild>
        </w:div>
        <w:div w:id="281034321">
          <w:marLeft w:val="0"/>
          <w:marRight w:val="0"/>
          <w:marTop w:val="0"/>
          <w:marBottom w:val="0"/>
          <w:divBdr>
            <w:top w:val="none" w:sz="0" w:space="0" w:color="auto"/>
            <w:left w:val="none" w:sz="0" w:space="0" w:color="auto"/>
            <w:bottom w:val="none" w:sz="0" w:space="0" w:color="auto"/>
            <w:right w:val="none" w:sz="0" w:space="0" w:color="auto"/>
          </w:divBdr>
          <w:divsChild>
            <w:div w:id="1434741978">
              <w:marLeft w:val="0"/>
              <w:marRight w:val="0"/>
              <w:marTop w:val="0"/>
              <w:marBottom w:val="0"/>
              <w:divBdr>
                <w:top w:val="none" w:sz="0" w:space="0" w:color="auto"/>
                <w:left w:val="none" w:sz="0" w:space="0" w:color="auto"/>
                <w:bottom w:val="none" w:sz="0" w:space="0" w:color="auto"/>
                <w:right w:val="none" w:sz="0" w:space="0" w:color="auto"/>
              </w:divBdr>
            </w:div>
          </w:divsChild>
        </w:div>
        <w:div w:id="1517038553">
          <w:marLeft w:val="0"/>
          <w:marRight w:val="0"/>
          <w:marTop w:val="0"/>
          <w:marBottom w:val="0"/>
          <w:divBdr>
            <w:top w:val="none" w:sz="0" w:space="0" w:color="auto"/>
            <w:left w:val="none" w:sz="0" w:space="0" w:color="auto"/>
            <w:bottom w:val="none" w:sz="0" w:space="0" w:color="auto"/>
            <w:right w:val="none" w:sz="0" w:space="0" w:color="auto"/>
          </w:divBdr>
          <w:divsChild>
            <w:div w:id="913589111">
              <w:marLeft w:val="0"/>
              <w:marRight w:val="0"/>
              <w:marTop w:val="0"/>
              <w:marBottom w:val="0"/>
              <w:divBdr>
                <w:top w:val="none" w:sz="0" w:space="0" w:color="auto"/>
                <w:left w:val="none" w:sz="0" w:space="0" w:color="auto"/>
                <w:bottom w:val="none" w:sz="0" w:space="0" w:color="auto"/>
                <w:right w:val="none" w:sz="0" w:space="0" w:color="auto"/>
              </w:divBdr>
            </w:div>
          </w:divsChild>
        </w:div>
        <w:div w:id="1804276556">
          <w:marLeft w:val="0"/>
          <w:marRight w:val="0"/>
          <w:marTop w:val="0"/>
          <w:marBottom w:val="0"/>
          <w:divBdr>
            <w:top w:val="none" w:sz="0" w:space="0" w:color="auto"/>
            <w:left w:val="none" w:sz="0" w:space="0" w:color="auto"/>
            <w:bottom w:val="none" w:sz="0" w:space="0" w:color="auto"/>
            <w:right w:val="none" w:sz="0" w:space="0" w:color="auto"/>
          </w:divBdr>
          <w:divsChild>
            <w:div w:id="1197155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428153">
      <w:bodyDiv w:val="1"/>
      <w:marLeft w:val="0"/>
      <w:marRight w:val="0"/>
      <w:marTop w:val="0"/>
      <w:marBottom w:val="0"/>
      <w:divBdr>
        <w:top w:val="none" w:sz="0" w:space="0" w:color="auto"/>
        <w:left w:val="none" w:sz="0" w:space="0" w:color="auto"/>
        <w:bottom w:val="none" w:sz="0" w:space="0" w:color="auto"/>
        <w:right w:val="none" w:sz="0" w:space="0" w:color="auto"/>
      </w:divBdr>
    </w:div>
    <w:div w:id="644043701">
      <w:bodyDiv w:val="1"/>
      <w:marLeft w:val="0"/>
      <w:marRight w:val="0"/>
      <w:marTop w:val="0"/>
      <w:marBottom w:val="0"/>
      <w:divBdr>
        <w:top w:val="none" w:sz="0" w:space="0" w:color="auto"/>
        <w:left w:val="none" w:sz="0" w:space="0" w:color="auto"/>
        <w:bottom w:val="none" w:sz="0" w:space="0" w:color="auto"/>
        <w:right w:val="none" w:sz="0" w:space="0" w:color="auto"/>
      </w:divBdr>
      <w:divsChild>
        <w:div w:id="415519434">
          <w:marLeft w:val="0"/>
          <w:marRight w:val="0"/>
          <w:marTop w:val="0"/>
          <w:marBottom w:val="0"/>
          <w:divBdr>
            <w:top w:val="none" w:sz="0" w:space="0" w:color="auto"/>
            <w:left w:val="none" w:sz="0" w:space="0" w:color="auto"/>
            <w:bottom w:val="none" w:sz="0" w:space="0" w:color="auto"/>
            <w:right w:val="none" w:sz="0" w:space="0" w:color="auto"/>
          </w:divBdr>
        </w:div>
        <w:div w:id="666204859">
          <w:marLeft w:val="0"/>
          <w:marRight w:val="0"/>
          <w:marTop w:val="0"/>
          <w:marBottom w:val="0"/>
          <w:divBdr>
            <w:top w:val="none" w:sz="0" w:space="0" w:color="auto"/>
            <w:left w:val="none" w:sz="0" w:space="0" w:color="auto"/>
            <w:bottom w:val="none" w:sz="0" w:space="0" w:color="auto"/>
            <w:right w:val="none" w:sz="0" w:space="0" w:color="auto"/>
          </w:divBdr>
        </w:div>
        <w:div w:id="2035959805">
          <w:marLeft w:val="0"/>
          <w:marRight w:val="0"/>
          <w:marTop w:val="0"/>
          <w:marBottom w:val="0"/>
          <w:divBdr>
            <w:top w:val="none" w:sz="0" w:space="0" w:color="auto"/>
            <w:left w:val="none" w:sz="0" w:space="0" w:color="auto"/>
            <w:bottom w:val="none" w:sz="0" w:space="0" w:color="auto"/>
            <w:right w:val="none" w:sz="0" w:space="0" w:color="auto"/>
          </w:divBdr>
        </w:div>
        <w:div w:id="1390032913">
          <w:marLeft w:val="0"/>
          <w:marRight w:val="0"/>
          <w:marTop w:val="0"/>
          <w:marBottom w:val="0"/>
          <w:divBdr>
            <w:top w:val="none" w:sz="0" w:space="0" w:color="auto"/>
            <w:left w:val="none" w:sz="0" w:space="0" w:color="auto"/>
            <w:bottom w:val="none" w:sz="0" w:space="0" w:color="auto"/>
            <w:right w:val="none" w:sz="0" w:space="0" w:color="auto"/>
          </w:divBdr>
        </w:div>
        <w:div w:id="41565153">
          <w:marLeft w:val="0"/>
          <w:marRight w:val="0"/>
          <w:marTop w:val="0"/>
          <w:marBottom w:val="0"/>
          <w:divBdr>
            <w:top w:val="none" w:sz="0" w:space="0" w:color="auto"/>
            <w:left w:val="none" w:sz="0" w:space="0" w:color="auto"/>
            <w:bottom w:val="none" w:sz="0" w:space="0" w:color="auto"/>
            <w:right w:val="none" w:sz="0" w:space="0" w:color="auto"/>
          </w:divBdr>
        </w:div>
        <w:div w:id="1401168790">
          <w:marLeft w:val="0"/>
          <w:marRight w:val="0"/>
          <w:marTop w:val="0"/>
          <w:marBottom w:val="0"/>
          <w:divBdr>
            <w:top w:val="none" w:sz="0" w:space="0" w:color="auto"/>
            <w:left w:val="none" w:sz="0" w:space="0" w:color="auto"/>
            <w:bottom w:val="none" w:sz="0" w:space="0" w:color="auto"/>
            <w:right w:val="none" w:sz="0" w:space="0" w:color="auto"/>
          </w:divBdr>
        </w:div>
        <w:div w:id="1274483045">
          <w:marLeft w:val="0"/>
          <w:marRight w:val="0"/>
          <w:marTop w:val="0"/>
          <w:marBottom w:val="0"/>
          <w:divBdr>
            <w:top w:val="none" w:sz="0" w:space="0" w:color="auto"/>
            <w:left w:val="none" w:sz="0" w:space="0" w:color="auto"/>
            <w:bottom w:val="none" w:sz="0" w:space="0" w:color="auto"/>
            <w:right w:val="none" w:sz="0" w:space="0" w:color="auto"/>
          </w:divBdr>
        </w:div>
        <w:div w:id="1541749922">
          <w:marLeft w:val="0"/>
          <w:marRight w:val="0"/>
          <w:marTop w:val="0"/>
          <w:marBottom w:val="0"/>
          <w:divBdr>
            <w:top w:val="none" w:sz="0" w:space="0" w:color="auto"/>
            <w:left w:val="none" w:sz="0" w:space="0" w:color="auto"/>
            <w:bottom w:val="none" w:sz="0" w:space="0" w:color="auto"/>
            <w:right w:val="none" w:sz="0" w:space="0" w:color="auto"/>
          </w:divBdr>
        </w:div>
      </w:divsChild>
    </w:div>
    <w:div w:id="679233291">
      <w:bodyDiv w:val="1"/>
      <w:marLeft w:val="0"/>
      <w:marRight w:val="0"/>
      <w:marTop w:val="0"/>
      <w:marBottom w:val="0"/>
      <w:divBdr>
        <w:top w:val="none" w:sz="0" w:space="0" w:color="auto"/>
        <w:left w:val="none" w:sz="0" w:space="0" w:color="auto"/>
        <w:bottom w:val="none" w:sz="0" w:space="0" w:color="auto"/>
        <w:right w:val="none" w:sz="0" w:space="0" w:color="auto"/>
      </w:divBdr>
    </w:div>
    <w:div w:id="992373309">
      <w:bodyDiv w:val="1"/>
      <w:marLeft w:val="0"/>
      <w:marRight w:val="0"/>
      <w:marTop w:val="0"/>
      <w:marBottom w:val="0"/>
      <w:divBdr>
        <w:top w:val="none" w:sz="0" w:space="0" w:color="auto"/>
        <w:left w:val="none" w:sz="0" w:space="0" w:color="auto"/>
        <w:bottom w:val="none" w:sz="0" w:space="0" w:color="auto"/>
        <w:right w:val="none" w:sz="0" w:space="0" w:color="auto"/>
      </w:divBdr>
      <w:divsChild>
        <w:div w:id="364450149">
          <w:marLeft w:val="640"/>
          <w:marRight w:val="0"/>
          <w:marTop w:val="0"/>
          <w:marBottom w:val="0"/>
          <w:divBdr>
            <w:top w:val="none" w:sz="0" w:space="0" w:color="auto"/>
            <w:left w:val="none" w:sz="0" w:space="0" w:color="auto"/>
            <w:bottom w:val="none" w:sz="0" w:space="0" w:color="auto"/>
            <w:right w:val="none" w:sz="0" w:space="0" w:color="auto"/>
          </w:divBdr>
        </w:div>
        <w:div w:id="1786341003">
          <w:marLeft w:val="640"/>
          <w:marRight w:val="0"/>
          <w:marTop w:val="0"/>
          <w:marBottom w:val="0"/>
          <w:divBdr>
            <w:top w:val="none" w:sz="0" w:space="0" w:color="auto"/>
            <w:left w:val="none" w:sz="0" w:space="0" w:color="auto"/>
            <w:bottom w:val="none" w:sz="0" w:space="0" w:color="auto"/>
            <w:right w:val="none" w:sz="0" w:space="0" w:color="auto"/>
          </w:divBdr>
        </w:div>
        <w:div w:id="153690961">
          <w:marLeft w:val="640"/>
          <w:marRight w:val="0"/>
          <w:marTop w:val="0"/>
          <w:marBottom w:val="0"/>
          <w:divBdr>
            <w:top w:val="none" w:sz="0" w:space="0" w:color="auto"/>
            <w:left w:val="none" w:sz="0" w:space="0" w:color="auto"/>
            <w:bottom w:val="none" w:sz="0" w:space="0" w:color="auto"/>
            <w:right w:val="none" w:sz="0" w:space="0" w:color="auto"/>
          </w:divBdr>
        </w:div>
        <w:div w:id="1962760633">
          <w:marLeft w:val="640"/>
          <w:marRight w:val="0"/>
          <w:marTop w:val="0"/>
          <w:marBottom w:val="0"/>
          <w:divBdr>
            <w:top w:val="none" w:sz="0" w:space="0" w:color="auto"/>
            <w:left w:val="none" w:sz="0" w:space="0" w:color="auto"/>
            <w:bottom w:val="none" w:sz="0" w:space="0" w:color="auto"/>
            <w:right w:val="none" w:sz="0" w:space="0" w:color="auto"/>
          </w:divBdr>
        </w:div>
        <w:div w:id="720133835">
          <w:marLeft w:val="640"/>
          <w:marRight w:val="0"/>
          <w:marTop w:val="0"/>
          <w:marBottom w:val="0"/>
          <w:divBdr>
            <w:top w:val="none" w:sz="0" w:space="0" w:color="auto"/>
            <w:left w:val="none" w:sz="0" w:space="0" w:color="auto"/>
            <w:bottom w:val="none" w:sz="0" w:space="0" w:color="auto"/>
            <w:right w:val="none" w:sz="0" w:space="0" w:color="auto"/>
          </w:divBdr>
        </w:div>
        <w:div w:id="892352780">
          <w:marLeft w:val="640"/>
          <w:marRight w:val="0"/>
          <w:marTop w:val="0"/>
          <w:marBottom w:val="0"/>
          <w:divBdr>
            <w:top w:val="none" w:sz="0" w:space="0" w:color="auto"/>
            <w:left w:val="none" w:sz="0" w:space="0" w:color="auto"/>
            <w:bottom w:val="none" w:sz="0" w:space="0" w:color="auto"/>
            <w:right w:val="none" w:sz="0" w:space="0" w:color="auto"/>
          </w:divBdr>
        </w:div>
        <w:div w:id="132454234">
          <w:marLeft w:val="640"/>
          <w:marRight w:val="0"/>
          <w:marTop w:val="0"/>
          <w:marBottom w:val="0"/>
          <w:divBdr>
            <w:top w:val="none" w:sz="0" w:space="0" w:color="auto"/>
            <w:left w:val="none" w:sz="0" w:space="0" w:color="auto"/>
            <w:bottom w:val="none" w:sz="0" w:space="0" w:color="auto"/>
            <w:right w:val="none" w:sz="0" w:space="0" w:color="auto"/>
          </w:divBdr>
        </w:div>
        <w:div w:id="1986620050">
          <w:marLeft w:val="640"/>
          <w:marRight w:val="0"/>
          <w:marTop w:val="0"/>
          <w:marBottom w:val="0"/>
          <w:divBdr>
            <w:top w:val="none" w:sz="0" w:space="0" w:color="auto"/>
            <w:left w:val="none" w:sz="0" w:space="0" w:color="auto"/>
            <w:bottom w:val="none" w:sz="0" w:space="0" w:color="auto"/>
            <w:right w:val="none" w:sz="0" w:space="0" w:color="auto"/>
          </w:divBdr>
        </w:div>
        <w:div w:id="2101170066">
          <w:marLeft w:val="640"/>
          <w:marRight w:val="0"/>
          <w:marTop w:val="0"/>
          <w:marBottom w:val="0"/>
          <w:divBdr>
            <w:top w:val="none" w:sz="0" w:space="0" w:color="auto"/>
            <w:left w:val="none" w:sz="0" w:space="0" w:color="auto"/>
            <w:bottom w:val="none" w:sz="0" w:space="0" w:color="auto"/>
            <w:right w:val="none" w:sz="0" w:space="0" w:color="auto"/>
          </w:divBdr>
        </w:div>
        <w:div w:id="1181964866">
          <w:marLeft w:val="640"/>
          <w:marRight w:val="0"/>
          <w:marTop w:val="0"/>
          <w:marBottom w:val="0"/>
          <w:divBdr>
            <w:top w:val="none" w:sz="0" w:space="0" w:color="auto"/>
            <w:left w:val="none" w:sz="0" w:space="0" w:color="auto"/>
            <w:bottom w:val="none" w:sz="0" w:space="0" w:color="auto"/>
            <w:right w:val="none" w:sz="0" w:space="0" w:color="auto"/>
          </w:divBdr>
        </w:div>
        <w:div w:id="949124564">
          <w:marLeft w:val="640"/>
          <w:marRight w:val="0"/>
          <w:marTop w:val="0"/>
          <w:marBottom w:val="0"/>
          <w:divBdr>
            <w:top w:val="none" w:sz="0" w:space="0" w:color="auto"/>
            <w:left w:val="none" w:sz="0" w:space="0" w:color="auto"/>
            <w:bottom w:val="none" w:sz="0" w:space="0" w:color="auto"/>
            <w:right w:val="none" w:sz="0" w:space="0" w:color="auto"/>
          </w:divBdr>
        </w:div>
        <w:div w:id="1604193579">
          <w:marLeft w:val="640"/>
          <w:marRight w:val="0"/>
          <w:marTop w:val="0"/>
          <w:marBottom w:val="0"/>
          <w:divBdr>
            <w:top w:val="none" w:sz="0" w:space="0" w:color="auto"/>
            <w:left w:val="none" w:sz="0" w:space="0" w:color="auto"/>
            <w:bottom w:val="none" w:sz="0" w:space="0" w:color="auto"/>
            <w:right w:val="none" w:sz="0" w:space="0" w:color="auto"/>
          </w:divBdr>
        </w:div>
        <w:div w:id="1159468926">
          <w:marLeft w:val="640"/>
          <w:marRight w:val="0"/>
          <w:marTop w:val="0"/>
          <w:marBottom w:val="0"/>
          <w:divBdr>
            <w:top w:val="none" w:sz="0" w:space="0" w:color="auto"/>
            <w:left w:val="none" w:sz="0" w:space="0" w:color="auto"/>
            <w:bottom w:val="none" w:sz="0" w:space="0" w:color="auto"/>
            <w:right w:val="none" w:sz="0" w:space="0" w:color="auto"/>
          </w:divBdr>
        </w:div>
        <w:div w:id="961572950">
          <w:marLeft w:val="640"/>
          <w:marRight w:val="0"/>
          <w:marTop w:val="0"/>
          <w:marBottom w:val="0"/>
          <w:divBdr>
            <w:top w:val="none" w:sz="0" w:space="0" w:color="auto"/>
            <w:left w:val="none" w:sz="0" w:space="0" w:color="auto"/>
            <w:bottom w:val="none" w:sz="0" w:space="0" w:color="auto"/>
            <w:right w:val="none" w:sz="0" w:space="0" w:color="auto"/>
          </w:divBdr>
        </w:div>
        <w:div w:id="874848150">
          <w:marLeft w:val="640"/>
          <w:marRight w:val="0"/>
          <w:marTop w:val="0"/>
          <w:marBottom w:val="0"/>
          <w:divBdr>
            <w:top w:val="none" w:sz="0" w:space="0" w:color="auto"/>
            <w:left w:val="none" w:sz="0" w:space="0" w:color="auto"/>
            <w:bottom w:val="none" w:sz="0" w:space="0" w:color="auto"/>
            <w:right w:val="none" w:sz="0" w:space="0" w:color="auto"/>
          </w:divBdr>
        </w:div>
        <w:div w:id="1001851664">
          <w:marLeft w:val="640"/>
          <w:marRight w:val="0"/>
          <w:marTop w:val="0"/>
          <w:marBottom w:val="0"/>
          <w:divBdr>
            <w:top w:val="none" w:sz="0" w:space="0" w:color="auto"/>
            <w:left w:val="none" w:sz="0" w:space="0" w:color="auto"/>
            <w:bottom w:val="none" w:sz="0" w:space="0" w:color="auto"/>
            <w:right w:val="none" w:sz="0" w:space="0" w:color="auto"/>
          </w:divBdr>
        </w:div>
        <w:div w:id="1604337111">
          <w:marLeft w:val="640"/>
          <w:marRight w:val="0"/>
          <w:marTop w:val="0"/>
          <w:marBottom w:val="0"/>
          <w:divBdr>
            <w:top w:val="none" w:sz="0" w:space="0" w:color="auto"/>
            <w:left w:val="none" w:sz="0" w:space="0" w:color="auto"/>
            <w:bottom w:val="none" w:sz="0" w:space="0" w:color="auto"/>
            <w:right w:val="none" w:sz="0" w:space="0" w:color="auto"/>
          </w:divBdr>
        </w:div>
        <w:div w:id="2039619186">
          <w:marLeft w:val="640"/>
          <w:marRight w:val="0"/>
          <w:marTop w:val="0"/>
          <w:marBottom w:val="0"/>
          <w:divBdr>
            <w:top w:val="none" w:sz="0" w:space="0" w:color="auto"/>
            <w:left w:val="none" w:sz="0" w:space="0" w:color="auto"/>
            <w:bottom w:val="none" w:sz="0" w:space="0" w:color="auto"/>
            <w:right w:val="none" w:sz="0" w:space="0" w:color="auto"/>
          </w:divBdr>
        </w:div>
        <w:div w:id="2077821321">
          <w:marLeft w:val="640"/>
          <w:marRight w:val="0"/>
          <w:marTop w:val="0"/>
          <w:marBottom w:val="0"/>
          <w:divBdr>
            <w:top w:val="none" w:sz="0" w:space="0" w:color="auto"/>
            <w:left w:val="none" w:sz="0" w:space="0" w:color="auto"/>
            <w:bottom w:val="none" w:sz="0" w:space="0" w:color="auto"/>
            <w:right w:val="none" w:sz="0" w:space="0" w:color="auto"/>
          </w:divBdr>
        </w:div>
        <w:div w:id="1520503490">
          <w:marLeft w:val="640"/>
          <w:marRight w:val="0"/>
          <w:marTop w:val="0"/>
          <w:marBottom w:val="0"/>
          <w:divBdr>
            <w:top w:val="none" w:sz="0" w:space="0" w:color="auto"/>
            <w:left w:val="none" w:sz="0" w:space="0" w:color="auto"/>
            <w:bottom w:val="none" w:sz="0" w:space="0" w:color="auto"/>
            <w:right w:val="none" w:sz="0" w:space="0" w:color="auto"/>
          </w:divBdr>
        </w:div>
        <w:div w:id="1002470698">
          <w:marLeft w:val="640"/>
          <w:marRight w:val="0"/>
          <w:marTop w:val="0"/>
          <w:marBottom w:val="0"/>
          <w:divBdr>
            <w:top w:val="none" w:sz="0" w:space="0" w:color="auto"/>
            <w:left w:val="none" w:sz="0" w:space="0" w:color="auto"/>
            <w:bottom w:val="none" w:sz="0" w:space="0" w:color="auto"/>
            <w:right w:val="none" w:sz="0" w:space="0" w:color="auto"/>
          </w:divBdr>
        </w:div>
        <w:div w:id="1675573666">
          <w:marLeft w:val="640"/>
          <w:marRight w:val="0"/>
          <w:marTop w:val="0"/>
          <w:marBottom w:val="0"/>
          <w:divBdr>
            <w:top w:val="none" w:sz="0" w:space="0" w:color="auto"/>
            <w:left w:val="none" w:sz="0" w:space="0" w:color="auto"/>
            <w:bottom w:val="none" w:sz="0" w:space="0" w:color="auto"/>
            <w:right w:val="none" w:sz="0" w:space="0" w:color="auto"/>
          </w:divBdr>
        </w:div>
        <w:div w:id="544291189">
          <w:marLeft w:val="640"/>
          <w:marRight w:val="0"/>
          <w:marTop w:val="0"/>
          <w:marBottom w:val="0"/>
          <w:divBdr>
            <w:top w:val="none" w:sz="0" w:space="0" w:color="auto"/>
            <w:left w:val="none" w:sz="0" w:space="0" w:color="auto"/>
            <w:bottom w:val="none" w:sz="0" w:space="0" w:color="auto"/>
            <w:right w:val="none" w:sz="0" w:space="0" w:color="auto"/>
          </w:divBdr>
        </w:div>
        <w:div w:id="1592742562">
          <w:marLeft w:val="640"/>
          <w:marRight w:val="0"/>
          <w:marTop w:val="0"/>
          <w:marBottom w:val="0"/>
          <w:divBdr>
            <w:top w:val="none" w:sz="0" w:space="0" w:color="auto"/>
            <w:left w:val="none" w:sz="0" w:space="0" w:color="auto"/>
            <w:bottom w:val="none" w:sz="0" w:space="0" w:color="auto"/>
            <w:right w:val="none" w:sz="0" w:space="0" w:color="auto"/>
          </w:divBdr>
        </w:div>
        <w:div w:id="751974019">
          <w:marLeft w:val="640"/>
          <w:marRight w:val="0"/>
          <w:marTop w:val="0"/>
          <w:marBottom w:val="0"/>
          <w:divBdr>
            <w:top w:val="none" w:sz="0" w:space="0" w:color="auto"/>
            <w:left w:val="none" w:sz="0" w:space="0" w:color="auto"/>
            <w:bottom w:val="none" w:sz="0" w:space="0" w:color="auto"/>
            <w:right w:val="none" w:sz="0" w:space="0" w:color="auto"/>
          </w:divBdr>
        </w:div>
        <w:div w:id="1434786996">
          <w:marLeft w:val="640"/>
          <w:marRight w:val="0"/>
          <w:marTop w:val="0"/>
          <w:marBottom w:val="0"/>
          <w:divBdr>
            <w:top w:val="none" w:sz="0" w:space="0" w:color="auto"/>
            <w:left w:val="none" w:sz="0" w:space="0" w:color="auto"/>
            <w:bottom w:val="none" w:sz="0" w:space="0" w:color="auto"/>
            <w:right w:val="none" w:sz="0" w:space="0" w:color="auto"/>
          </w:divBdr>
        </w:div>
        <w:div w:id="761338824">
          <w:marLeft w:val="640"/>
          <w:marRight w:val="0"/>
          <w:marTop w:val="0"/>
          <w:marBottom w:val="0"/>
          <w:divBdr>
            <w:top w:val="none" w:sz="0" w:space="0" w:color="auto"/>
            <w:left w:val="none" w:sz="0" w:space="0" w:color="auto"/>
            <w:bottom w:val="none" w:sz="0" w:space="0" w:color="auto"/>
            <w:right w:val="none" w:sz="0" w:space="0" w:color="auto"/>
          </w:divBdr>
        </w:div>
        <w:div w:id="1156070635">
          <w:marLeft w:val="640"/>
          <w:marRight w:val="0"/>
          <w:marTop w:val="0"/>
          <w:marBottom w:val="0"/>
          <w:divBdr>
            <w:top w:val="none" w:sz="0" w:space="0" w:color="auto"/>
            <w:left w:val="none" w:sz="0" w:space="0" w:color="auto"/>
            <w:bottom w:val="none" w:sz="0" w:space="0" w:color="auto"/>
            <w:right w:val="none" w:sz="0" w:space="0" w:color="auto"/>
          </w:divBdr>
        </w:div>
        <w:div w:id="661667612">
          <w:marLeft w:val="640"/>
          <w:marRight w:val="0"/>
          <w:marTop w:val="0"/>
          <w:marBottom w:val="0"/>
          <w:divBdr>
            <w:top w:val="none" w:sz="0" w:space="0" w:color="auto"/>
            <w:left w:val="none" w:sz="0" w:space="0" w:color="auto"/>
            <w:bottom w:val="none" w:sz="0" w:space="0" w:color="auto"/>
            <w:right w:val="none" w:sz="0" w:space="0" w:color="auto"/>
          </w:divBdr>
        </w:div>
        <w:div w:id="1107887068">
          <w:marLeft w:val="640"/>
          <w:marRight w:val="0"/>
          <w:marTop w:val="0"/>
          <w:marBottom w:val="0"/>
          <w:divBdr>
            <w:top w:val="none" w:sz="0" w:space="0" w:color="auto"/>
            <w:left w:val="none" w:sz="0" w:space="0" w:color="auto"/>
            <w:bottom w:val="none" w:sz="0" w:space="0" w:color="auto"/>
            <w:right w:val="none" w:sz="0" w:space="0" w:color="auto"/>
          </w:divBdr>
        </w:div>
        <w:div w:id="369651046">
          <w:marLeft w:val="640"/>
          <w:marRight w:val="0"/>
          <w:marTop w:val="0"/>
          <w:marBottom w:val="0"/>
          <w:divBdr>
            <w:top w:val="none" w:sz="0" w:space="0" w:color="auto"/>
            <w:left w:val="none" w:sz="0" w:space="0" w:color="auto"/>
            <w:bottom w:val="none" w:sz="0" w:space="0" w:color="auto"/>
            <w:right w:val="none" w:sz="0" w:space="0" w:color="auto"/>
          </w:divBdr>
        </w:div>
        <w:div w:id="234171391">
          <w:marLeft w:val="640"/>
          <w:marRight w:val="0"/>
          <w:marTop w:val="0"/>
          <w:marBottom w:val="0"/>
          <w:divBdr>
            <w:top w:val="none" w:sz="0" w:space="0" w:color="auto"/>
            <w:left w:val="none" w:sz="0" w:space="0" w:color="auto"/>
            <w:bottom w:val="none" w:sz="0" w:space="0" w:color="auto"/>
            <w:right w:val="none" w:sz="0" w:space="0" w:color="auto"/>
          </w:divBdr>
        </w:div>
        <w:div w:id="1930458473">
          <w:marLeft w:val="640"/>
          <w:marRight w:val="0"/>
          <w:marTop w:val="0"/>
          <w:marBottom w:val="0"/>
          <w:divBdr>
            <w:top w:val="none" w:sz="0" w:space="0" w:color="auto"/>
            <w:left w:val="none" w:sz="0" w:space="0" w:color="auto"/>
            <w:bottom w:val="none" w:sz="0" w:space="0" w:color="auto"/>
            <w:right w:val="none" w:sz="0" w:space="0" w:color="auto"/>
          </w:divBdr>
        </w:div>
        <w:div w:id="1983777967">
          <w:marLeft w:val="640"/>
          <w:marRight w:val="0"/>
          <w:marTop w:val="0"/>
          <w:marBottom w:val="0"/>
          <w:divBdr>
            <w:top w:val="none" w:sz="0" w:space="0" w:color="auto"/>
            <w:left w:val="none" w:sz="0" w:space="0" w:color="auto"/>
            <w:bottom w:val="none" w:sz="0" w:space="0" w:color="auto"/>
            <w:right w:val="none" w:sz="0" w:space="0" w:color="auto"/>
          </w:divBdr>
        </w:div>
        <w:div w:id="312493297">
          <w:marLeft w:val="640"/>
          <w:marRight w:val="0"/>
          <w:marTop w:val="0"/>
          <w:marBottom w:val="0"/>
          <w:divBdr>
            <w:top w:val="none" w:sz="0" w:space="0" w:color="auto"/>
            <w:left w:val="none" w:sz="0" w:space="0" w:color="auto"/>
            <w:bottom w:val="none" w:sz="0" w:space="0" w:color="auto"/>
            <w:right w:val="none" w:sz="0" w:space="0" w:color="auto"/>
          </w:divBdr>
        </w:div>
        <w:div w:id="1698307975">
          <w:marLeft w:val="640"/>
          <w:marRight w:val="0"/>
          <w:marTop w:val="0"/>
          <w:marBottom w:val="0"/>
          <w:divBdr>
            <w:top w:val="none" w:sz="0" w:space="0" w:color="auto"/>
            <w:left w:val="none" w:sz="0" w:space="0" w:color="auto"/>
            <w:bottom w:val="none" w:sz="0" w:space="0" w:color="auto"/>
            <w:right w:val="none" w:sz="0" w:space="0" w:color="auto"/>
          </w:divBdr>
        </w:div>
        <w:div w:id="256259628">
          <w:marLeft w:val="640"/>
          <w:marRight w:val="0"/>
          <w:marTop w:val="0"/>
          <w:marBottom w:val="0"/>
          <w:divBdr>
            <w:top w:val="none" w:sz="0" w:space="0" w:color="auto"/>
            <w:left w:val="none" w:sz="0" w:space="0" w:color="auto"/>
            <w:bottom w:val="none" w:sz="0" w:space="0" w:color="auto"/>
            <w:right w:val="none" w:sz="0" w:space="0" w:color="auto"/>
          </w:divBdr>
        </w:div>
        <w:div w:id="1098451791">
          <w:marLeft w:val="640"/>
          <w:marRight w:val="0"/>
          <w:marTop w:val="0"/>
          <w:marBottom w:val="0"/>
          <w:divBdr>
            <w:top w:val="none" w:sz="0" w:space="0" w:color="auto"/>
            <w:left w:val="none" w:sz="0" w:space="0" w:color="auto"/>
            <w:bottom w:val="none" w:sz="0" w:space="0" w:color="auto"/>
            <w:right w:val="none" w:sz="0" w:space="0" w:color="auto"/>
          </w:divBdr>
        </w:div>
        <w:div w:id="1415472205">
          <w:marLeft w:val="640"/>
          <w:marRight w:val="0"/>
          <w:marTop w:val="0"/>
          <w:marBottom w:val="0"/>
          <w:divBdr>
            <w:top w:val="none" w:sz="0" w:space="0" w:color="auto"/>
            <w:left w:val="none" w:sz="0" w:space="0" w:color="auto"/>
            <w:bottom w:val="none" w:sz="0" w:space="0" w:color="auto"/>
            <w:right w:val="none" w:sz="0" w:space="0" w:color="auto"/>
          </w:divBdr>
        </w:div>
        <w:div w:id="1918174355">
          <w:marLeft w:val="640"/>
          <w:marRight w:val="0"/>
          <w:marTop w:val="0"/>
          <w:marBottom w:val="0"/>
          <w:divBdr>
            <w:top w:val="none" w:sz="0" w:space="0" w:color="auto"/>
            <w:left w:val="none" w:sz="0" w:space="0" w:color="auto"/>
            <w:bottom w:val="none" w:sz="0" w:space="0" w:color="auto"/>
            <w:right w:val="none" w:sz="0" w:space="0" w:color="auto"/>
          </w:divBdr>
        </w:div>
        <w:div w:id="2037923560">
          <w:marLeft w:val="640"/>
          <w:marRight w:val="0"/>
          <w:marTop w:val="0"/>
          <w:marBottom w:val="0"/>
          <w:divBdr>
            <w:top w:val="none" w:sz="0" w:space="0" w:color="auto"/>
            <w:left w:val="none" w:sz="0" w:space="0" w:color="auto"/>
            <w:bottom w:val="none" w:sz="0" w:space="0" w:color="auto"/>
            <w:right w:val="none" w:sz="0" w:space="0" w:color="auto"/>
          </w:divBdr>
        </w:div>
        <w:div w:id="1501696752">
          <w:marLeft w:val="640"/>
          <w:marRight w:val="0"/>
          <w:marTop w:val="0"/>
          <w:marBottom w:val="0"/>
          <w:divBdr>
            <w:top w:val="none" w:sz="0" w:space="0" w:color="auto"/>
            <w:left w:val="none" w:sz="0" w:space="0" w:color="auto"/>
            <w:bottom w:val="none" w:sz="0" w:space="0" w:color="auto"/>
            <w:right w:val="none" w:sz="0" w:space="0" w:color="auto"/>
          </w:divBdr>
        </w:div>
        <w:div w:id="98180987">
          <w:marLeft w:val="640"/>
          <w:marRight w:val="0"/>
          <w:marTop w:val="0"/>
          <w:marBottom w:val="0"/>
          <w:divBdr>
            <w:top w:val="none" w:sz="0" w:space="0" w:color="auto"/>
            <w:left w:val="none" w:sz="0" w:space="0" w:color="auto"/>
            <w:bottom w:val="none" w:sz="0" w:space="0" w:color="auto"/>
            <w:right w:val="none" w:sz="0" w:space="0" w:color="auto"/>
          </w:divBdr>
        </w:div>
        <w:div w:id="1075978181">
          <w:marLeft w:val="640"/>
          <w:marRight w:val="0"/>
          <w:marTop w:val="0"/>
          <w:marBottom w:val="0"/>
          <w:divBdr>
            <w:top w:val="none" w:sz="0" w:space="0" w:color="auto"/>
            <w:left w:val="none" w:sz="0" w:space="0" w:color="auto"/>
            <w:bottom w:val="none" w:sz="0" w:space="0" w:color="auto"/>
            <w:right w:val="none" w:sz="0" w:space="0" w:color="auto"/>
          </w:divBdr>
        </w:div>
        <w:div w:id="1785540385">
          <w:marLeft w:val="640"/>
          <w:marRight w:val="0"/>
          <w:marTop w:val="0"/>
          <w:marBottom w:val="0"/>
          <w:divBdr>
            <w:top w:val="none" w:sz="0" w:space="0" w:color="auto"/>
            <w:left w:val="none" w:sz="0" w:space="0" w:color="auto"/>
            <w:bottom w:val="none" w:sz="0" w:space="0" w:color="auto"/>
            <w:right w:val="none" w:sz="0" w:space="0" w:color="auto"/>
          </w:divBdr>
        </w:div>
        <w:div w:id="365059207">
          <w:marLeft w:val="640"/>
          <w:marRight w:val="0"/>
          <w:marTop w:val="0"/>
          <w:marBottom w:val="0"/>
          <w:divBdr>
            <w:top w:val="none" w:sz="0" w:space="0" w:color="auto"/>
            <w:left w:val="none" w:sz="0" w:space="0" w:color="auto"/>
            <w:bottom w:val="none" w:sz="0" w:space="0" w:color="auto"/>
            <w:right w:val="none" w:sz="0" w:space="0" w:color="auto"/>
          </w:divBdr>
        </w:div>
        <w:div w:id="981883181">
          <w:marLeft w:val="640"/>
          <w:marRight w:val="0"/>
          <w:marTop w:val="0"/>
          <w:marBottom w:val="0"/>
          <w:divBdr>
            <w:top w:val="none" w:sz="0" w:space="0" w:color="auto"/>
            <w:left w:val="none" w:sz="0" w:space="0" w:color="auto"/>
            <w:bottom w:val="none" w:sz="0" w:space="0" w:color="auto"/>
            <w:right w:val="none" w:sz="0" w:space="0" w:color="auto"/>
          </w:divBdr>
        </w:div>
        <w:div w:id="963078264">
          <w:marLeft w:val="640"/>
          <w:marRight w:val="0"/>
          <w:marTop w:val="0"/>
          <w:marBottom w:val="0"/>
          <w:divBdr>
            <w:top w:val="none" w:sz="0" w:space="0" w:color="auto"/>
            <w:left w:val="none" w:sz="0" w:space="0" w:color="auto"/>
            <w:bottom w:val="none" w:sz="0" w:space="0" w:color="auto"/>
            <w:right w:val="none" w:sz="0" w:space="0" w:color="auto"/>
          </w:divBdr>
        </w:div>
        <w:div w:id="1677538202">
          <w:marLeft w:val="640"/>
          <w:marRight w:val="0"/>
          <w:marTop w:val="0"/>
          <w:marBottom w:val="0"/>
          <w:divBdr>
            <w:top w:val="none" w:sz="0" w:space="0" w:color="auto"/>
            <w:left w:val="none" w:sz="0" w:space="0" w:color="auto"/>
            <w:bottom w:val="none" w:sz="0" w:space="0" w:color="auto"/>
            <w:right w:val="none" w:sz="0" w:space="0" w:color="auto"/>
          </w:divBdr>
        </w:div>
        <w:div w:id="1033267085">
          <w:marLeft w:val="640"/>
          <w:marRight w:val="0"/>
          <w:marTop w:val="0"/>
          <w:marBottom w:val="0"/>
          <w:divBdr>
            <w:top w:val="none" w:sz="0" w:space="0" w:color="auto"/>
            <w:left w:val="none" w:sz="0" w:space="0" w:color="auto"/>
            <w:bottom w:val="none" w:sz="0" w:space="0" w:color="auto"/>
            <w:right w:val="none" w:sz="0" w:space="0" w:color="auto"/>
          </w:divBdr>
        </w:div>
        <w:div w:id="761217635">
          <w:marLeft w:val="640"/>
          <w:marRight w:val="0"/>
          <w:marTop w:val="0"/>
          <w:marBottom w:val="0"/>
          <w:divBdr>
            <w:top w:val="none" w:sz="0" w:space="0" w:color="auto"/>
            <w:left w:val="none" w:sz="0" w:space="0" w:color="auto"/>
            <w:bottom w:val="none" w:sz="0" w:space="0" w:color="auto"/>
            <w:right w:val="none" w:sz="0" w:space="0" w:color="auto"/>
          </w:divBdr>
        </w:div>
        <w:div w:id="1976988221">
          <w:marLeft w:val="640"/>
          <w:marRight w:val="0"/>
          <w:marTop w:val="0"/>
          <w:marBottom w:val="0"/>
          <w:divBdr>
            <w:top w:val="none" w:sz="0" w:space="0" w:color="auto"/>
            <w:left w:val="none" w:sz="0" w:space="0" w:color="auto"/>
            <w:bottom w:val="none" w:sz="0" w:space="0" w:color="auto"/>
            <w:right w:val="none" w:sz="0" w:space="0" w:color="auto"/>
          </w:divBdr>
        </w:div>
        <w:div w:id="708380304">
          <w:marLeft w:val="640"/>
          <w:marRight w:val="0"/>
          <w:marTop w:val="0"/>
          <w:marBottom w:val="0"/>
          <w:divBdr>
            <w:top w:val="none" w:sz="0" w:space="0" w:color="auto"/>
            <w:left w:val="none" w:sz="0" w:space="0" w:color="auto"/>
            <w:bottom w:val="none" w:sz="0" w:space="0" w:color="auto"/>
            <w:right w:val="none" w:sz="0" w:space="0" w:color="auto"/>
          </w:divBdr>
        </w:div>
        <w:div w:id="1047921137">
          <w:marLeft w:val="640"/>
          <w:marRight w:val="0"/>
          <w:marTop w:val="0"/>
          <w:marBottom w:val="0"/>
          <w:divBdr>
            <w:top w:val="none" w:sz="0" w:space="0" w:color="auto"/>
            <w:left w:val="none" w:sz="0" w:space="0" w:color="auto"/>
            <w:bottom w:val="none" w:sz="0" w:space="0" w:color="auto"/>
            <w:right w:val="none" w:sz="0" w:space="0" w:color="auto"/>
          </w:divBdr>
        </w:div>
        <w:div w:id="256989629">
          <w:marLeft w:val="640"/>
          <w:marRight w:val="0"/>
          <w:marTop w:val="0"/>
          <w:marBottom w:val="0"/>
          <w:divBdr>
            <w:top w:val="none" w:sz="0" w:space="0" w:color="auto"/>
            <w:left w:val="none" w:sz="0" w:space="0" w:color="auto"/>
            <w:bottom w:val="none" w:sz="0" w:space="0" w:color="auto"/>
            <w:right w:val="none" w:sz="0" w:space="0" w:color="auto"/>
          </w:divBdr>
        </w:div>
      </w:divsChild>
    </w:div>
    <w:div w:id="1022628974">
      <w:bodyDiv w:val="1"/>
      <w:marLeft w:val="0"/>
      <w:marRight w:val="0"/>
      <w:marTop w:val="0"/>
      <w:marBottom w:val="0"/>
      <w:divBdr>
        <w:top w:val="none" w:sz="0" w:space="0" w:color="auto"/>
        <w:left w:val="none" w:sz="0" w:space="0" w:color="auto"/>
        <w:bottom w:val="none" w:sz="0" w:space="0" w:color="auto"/>
        <w:right w:val="none" w:sz="0" w:space="0" w:color="auto"/>
      </w:divBdr>
      <w:divsChild>
        <w:div w:id="1995185058">
          <w:marLeft w:val="0"/>
          <w:marRight w:val="0"/>
          <w:marTop w:val="0"/>
          <w:marBottom w:val="0"/>
          <w:divBdr>
            <w:top w:val="none" w:sz="0" w:space="0" w:color="auto"/>
            <w:left w:val="none" w:sz="0" w:space="0" w:color="auto"/>
            <w:bottom w:val="none" w:sz="0" w:space="0" w:color="auto"/>
            <w:right w:val="none" w:sz="0" w:space="0" w:color="auto"/>
          </w:divBdr>
        </w:div>
        <w:div w:id="954795861">
          <w:marLeft w:val="0"/>
          <w:marRight w:val="0"/>
          <w:marTop w:val="0"/>
          <w:marBottom w:val="0"/>
          <w:divBdr>
            <w:top w:val="none" w:sz="0" w:space="0" w:color="auto"/>
            <w:left w:val="none" w:sz="0" w:space="0" w:color="auto"/>
            <w:bottom w:val="none" w:sz="0" w:space="0" w:color="auto"/>
            <w:right w:val="none" w:sz="0" w:space="0" w:color="auto"/>
          </w:divBdr>
        </w:div>
        <w:div w:id="1305308001">
          <w:marLeft w:val="0"/>
          <w:marRight w:val="0"/>
          <w:marTop w:val="0"/>
          <w:marBottom w:val="0"/>
          <w:divBdr>
            <w:top w:val="none" w:sz="0" w:space="0" w:color="auto"/>
            <w:left w:val="none" w:sz="0" w:space="0" w:color="auto"/>
            <w:bottom w:val="none" w:sz="0" w:space="0" w:color="auto"/>
            <w:right w:val="none" w:sz="0" w:space="0" w:color="auto"/>
          </w:divBdr>
        </w:div>
        <w:div w:id="2127503820">
          <w:marLeft w:val="0"/>
          <w:marRight w:val="0"/>
          <w:marTop w:val="0"/>
          <w:marBottom w:val="0"/>
          <w:divBdr>
            <w:top w:val="none" w:sz="0" w:space="0" w:color="auto"/>
            <w:left w:val="none" w:sz="0" w:space="0" w:color="auto"/>
            <w:bottom w:val="none" w:sz="0" w:space="0" w:color="auto"/>
            <w:right w:val="none" w:sz="0" w:space="0" w:color="auto"/>
          </w:divBdr>
        </w:div>
        <w:div w:id="804279900">
          <w:marLeft w:val="0"/>
          <w:marRight w:val="0"/>
          <w:marTop w:val="0"/>
          <w:marBottom w:val="0"/>
          <w:divBdr>
            <w:top w:val="none" w:sz="0" w:space="0" w:color="auto"/>
            <w:left w:val="none" w:sz="0" w:space="0" w:color="auto"/>
            <w:bottom w:val="none" w:sz="0" w:space="0" w:color="auto"/>
            <w:right w:val="none" w:sz="0" w:space="0" w:color="auto"/>
          </w:divBdr>
        </w:div>
        <w:div w:id="678584785">
          <w:marLeft w:val="0"/>
          <w:marRight w:val="0"/>
          <w:marTop w:val="0"/>
          <w:marBottom w:val="0"/>
          <w:divBdr>
            <w:top w:val="none" w:sz="0" w:space="0" w:color="auto"/>
            <w:left w:val="none" w:sz="0" w:space="0" w:color="auto"/>
            <w:bottom w:val="none" w:sz="0" w:space="0" w:color="auto"/>
            <w:right w:val="none" w:sz="0" w:space="0" w:color="auto"/>
          </w:divBdr>
        </w:div>
        <w:div w:id="675620688">
          <w:marLeft w:val="0"/>
          <w:marRight w:val="0"/>
          <w:marTop w:val="0"/>
          <w:marBottom w:val="0"/>
          <w:divBdr>
            <w:top w:val="none" w:sz="0" w:space="0" w:color="auto"/>
            <w:left w:val="none" w:sz="0" w:space="0" w:color="auto"/>
            <w:bottom w:val="none" w:sz="0" w:space="0" w:color="auto"/>
            <w:right w:val="none" w:sz="0" w:space="0" w:color="auto"/>
          </w:divBdr>
        </w:div>
      </w:divsChild>
    </w:div>
    <w:div w:id="1025448110">
      <w:bodyDiv w:val="1"/>
      <w:marLeft w:val="0"/>
      <w:marRight w:val="0"/>
      <w:marTop w:val="0"/>
      <w:marBottom w:val="0"/>
      <w:divBdr>
        <w:top w:val="none" w:sz="0" w:space="0" w:color="auto"/>
        <w:left w:val="none" w:sz="0" w:space="0" w:color="auto"/>
        <w:bottom w:val="none" w:sz="0" w:space="0" w:color="auto"/>
        <w:right w:val="none" w:sz="0" w:space="0" w:color="auto"/>
      </w:divBdr>
      <w:divsChild>
        <w:div w:id="1556622471">
          <w:marLeft w:val="0"/>
          <w:marRight w:val="0"/>
          <w:marTop w:val="0"/>
          <w:marBottom w:val="0"/>
          <w:divBdr>
            <w:top w:val="none" w:sz="0" w:space="0" w:color="auto"/>
            <w:left w:val="none" w:sz="0" w:space="0" w:color="auto"/>
            <w:bottom w:val="none" w:sz="0" w:space="0" w:color="auto"/>
            <w:right w:val="none" w:sz="0" w:space="0" w:color="auto"/>
          </w:divBdr>
        </w:div>
        <w:div w:id="1466583692">
          <w:marLeft w:val="0"/>
          <w:marRight w:val="0"/>
          <w:marTop w:val="0"/>
          <w:marBottom w:val="0"/>
          <w:divBdr>
            <w:top w:val="none" w:sz="0" w:space="0" w:color="auto"/>
            <w:left w:val="none" w:sz="0" w:space="0" w:color="auto"/>
            <w:bottom w:val="none" w:sz="0" w:space="0" w:color="auto"/>
            <w:right w:val="none" w:sz="0" w:space="0" w:color="auto"/>
          </w:divBdr>
        </w:div>
        <w:div w:id="2129619668">
          <w:marLeft w:val="0"/>
          <w:marRight w:val="0"/>
          <w:marTop w:val="0"/>
          <w:marBottom w:val="0"/>
          <w:divBdr>
            <w:top w:val="none" w:sz="0" w:space="0" w:color="auto"/>
            <w:left w:val="none" w:sz="0" w:space="0" w:color="auto"/>
            <w:bottom w:val="none" w:sz="0" w:space="0" w:color="auto"/>
            <w:right w:val="none" w:sz="0" w:space="0" w:color="auto"/>
          </w:divBdr>
        </w:div>
        <w:div w:id="1700542986">
          <w:marLeft w:val="0"/>
          <w:marRight w:val="0"/>
          <w:marTop w:val="0"/>
          <w:marBottom w:val="0"/>
          <w:divBdr>
            <w:top w:val="none" w:sz="0" w:space="0" w:color="auto"/>
            <w:left w:val="none" w:sz="0" w:space="0" w:color="auto"/>
            <w:bottom w:val="none" w:sz="0" w:space="0" w:color="auto"/>
            <w:right w:val="none" w:sz="0" w:space="0" w:color="auto"/>
          </w:divBdr>
        </w:div>
        <w:div w:id="719985199">
          <w:marLeft w:val="0"/>
          <w:marRight w:val="0"/>
          <w:marTop w:val="0"/>
          <w:marBottom w:val="0"/>
          <w:divBdr>
            <w:top w:val="none" w:sz="0" w:space="0" w:color="auto"/>
            <w:left w:val="none" w:sz="0" w:space="0" w:color="auto"/>
            <w:bottom w:val="none" w:sz="0" w:space="0" w:color="auto"/>
            <w:right w:val="none" w:sz="0" w:space="0" w:color="auto"/>
          </w:divBdr>
        </w:div>
        <w:div w:id="165677767">
          <w:marLeft w:val="0"/>
          <w:marRight w:val="0"/>
          <w:marTop w:val="0"/>
          <w:marBottom w:val="0"/>
          <w:divBdr>
            <w:top w:val="none" w:sz="0" w:space="0" w:color="auto"/>
            <w:left w:val="none" w:sz="0" w:space="0" w:color="auto"/>
            <w:bottom w:val="none" w:sz="0" w:space="0" w:color="auto"/>
            <w:right w:val="none" w:sz="0" w:space="0" w:color="auto"/>
          </w:divBdr>
        </w:div>
        <w:div w:id="114714052">
          <w:marLeft w:val="0"/>
          <w:marRight w:val="0"/>
          <w:marTop w:val="0"/>
          <w:marBottom w:val="0"/>
          <w:divBdr>
            <w:top w:val="none" w:sz="0" w:space="0" w:color="auto"/>
            <w:left w:val="none" w:sz="0" w:space="0" w:color="auto"/>
            <w:bottom w:val="none" w:sz="0" w:space="0" w:color="auto"/>
            <w:right w:val="none" w:sz="0" w:space="0" w:color="auto"/>
          </w:divBdr>
        </w:div>
        <w:div w:id="701175370">
          <w:marLeft w:val="0"/>
          <w:marRight w:val="0"/>
          <w:marTop w:val="0"/>
          <w:marBottom w:val="0"/>
          <w:divBdr>
            <w:top w:val="none" w:sz="0" w:space="0" w:color="auto"/>
            <w:left w:val="none" w:sz="0" w:space="0" w:color="auto"/>
            <w:bottom w:val="none" w:sz="0" w:space="0" w:color="auto"/>
            <w:right w:val="none" w:sz="0" w:space="0" w:color="auto"/>
          </w:divBdr>
        </w:div>
        <w:div w:id="545719949">
          <w:marLeft w:val="0"/>
          <w:marRight w:val="0"/>
          <w:marTop w:val="0"/>
          <w:marBottom w:val="0"/>
          <w:divBdr>
            <w:top w:val="none" w:sz="0" w:space="0" w:color="auto"/>
            <w:left w:val="none" w:sz="0" w:space="0" w:color="auto"/>
            <w:bottom w:val="none" w:sz="0" w:space="0" w:color="auto"/>
            <w:right w:val="none" w:sz="0" w:space="0" w:color="auto"/>
          </w:divBdr>
        </w:div>
        <w:div w:id="1347251002">
          <w:marLeft w:val="0"/>
          <w:marRight w:val="0"/>
          <w:marTop w:val="0"/>
          <w:marBottom w:val="0"/>
          <w:divBdr>
            <w:top w:val="none" w:sz="0" w:space="0" w:color="auto"/>
            <w:left w:val="none" w:sz="0" w:space="0" w:color="auto"/>
            <w:bottom w:val="none" w:sz="0" w:space="0" w:color="auto"/>
            <w:right w:val="none" w:sz="0" w:space="0" w:color="auto"/>
          </w:divBdr>
        </w:div>
        <w:div w:id="846991020">
          <w:marLeft w:val="0"/>
          <w:marRight w:val="0"/>
          <w:marTop w:val="0"/>
          <w:marBottom w:val="0"/>
          <w:divBdr>
            <w:top w:val="none" w:sz="0" w:space="0" w:color="auto"/>
            <w:left w:val="none" w:sz="0" w:space="0" w:color="auto"/>
            <w:bottom w:val="none" w:sz="0" w:space="0" w:color="auto"/>
            <w:right w:val="none" w:sz="0" w:space="0" w:color="auto"/>
          </w:divBdr>
        </w:div>
        <w:div w:id="1601254516">
          <w:marLeft w:val="0"/>
          <w:marRight w:val="0"/>
          <w:marTop w:val="0"/>
          <w:marBottom w:val="0"/>
          <w:divBdr>
            <w:top w:val="none" w:sz="0" w:space="0" w:color="auto"/>
            <w:left w:val="none" w:sz="0" w:space="0" w:color="auto"/>
            <w:bottom w:val="none" w:sz="0" w:space="0" w:color="auto"/>
            <w:right w:val="none" w:sz="0" w:space="0" w:color="auto"/>
          </w:divBdr>
        </w:div>
        <w:div w:id="1570384816">
          <w:marLeft w:val="0"/>
          <w:marRight w:val="0"/>
          <w:marTop w:val="0"/>
          <w:marBottom w:val="0"/>
          <w:divBdr>
            <w:top w:val="none" w:sz="0" w:space="0" w:color="auto"/>
            <w:left w:val="none" w:sz="0" w:space="0" w:color="auto"/>
            <w:bottom w:val="none" w:sz="0" w:space="0" w:color="auto"/>
            <w:right w:val="none" w:sz="0" w:space="0" w:color="auto"/>
          </w:divBdr>
        </w:div>
        <w:div w:id="18940521">
          <w:marLeft w:val="0"/>
          <w:marRight w:val="0"/>
          <w:marTop w:val="0"/>
          <w:marBottom w:val="0"/>
          <w:divBdr>
            <w:top w:val="none" w:sz="0" w:space="0" w:color="auto"/>
            <w:left w:val="none" w:sz="0" w:space="0" w:color="auto"/>
            <w:bottom w:val="none" w:sz="0" w:space="0" w:color="auto"/>
            <w:right w:val="none" w:sz="0" w:space="0" w:color="auto"/>
          </w:divBdr>
        </w:div>
        <w:div w:id="2034138940">
          <w:marLeft w:val="0"/>
          <w:marRight w:val="0"/>
          <w:marTop w:val="0"/>
          <w:marBottom w:val="0"/>
          <w:divBdr>
            <w:top w:val="none" w:sz="0" w:space="0" w:color="auto"/>
            <w:left w:val="none" w:sz="0" w:space="0" w:color="auto"/>
            <w:bottom w:val="none" w:sz="0" w:space="0" w:color="auto"/>
            <w:right w:val="none" w:sz="0" w:space="0" w:color="auto"/>
          </w:divBdr>
        </w:div>
        <w:div w:id="1124225991">
          <w:marLeft w:val="0"/>
          <w:marRight w:val="0"/>
          <w:marTop w:val="0"/>
          <w:marBottom w:val="0"/>
          <w:divBdr>
            <w:top w:val="none" w:sz="0" w:space="0" w:color="auto"/>
            <w:left w:val="none" w:sz="0" w:space="0" w:color="auto"/>
            <w:bottom w:val="none" w:sz="0" w:space="0" w:color="auto"/>
            <w:right w:val="none" w:sz="0" w:space="0" w:color="auto"/>
          </w:divBdr>
        </w:div>
        <w:div w:id="289165678">
          <w:marLeft w:val="0"/>
          <w:marRight w:val="0"/>
          <w:marTop w:val="0"/>
          <w:marBottom w:val="0"/>
          <w:divBdr>
            <w:top w:val="none" w:sz="0" w:space="0" w:color="auto"/>
            <w:left w:val="none" w:sz="0" w:space="0" w:color="auto"/>
            <w:bottom w:val="none" w:sz="0" w:space="0" w:color="auto"/>
            <w:right w:val="none" w:sz="0" w:space="0" w:color="auto"/>
          </w:divBdr>
        </w:div>
        <w:div w:id="137495807">
          <w:marLeft w:val="0"/>
          <w:marRight w:val="0"/>
          <w:marTop w:val="0"/>
          <w:marBottom w:val="0"/>
          <w:divBdr>
            <w:top w:val="none" w:sz="0" w:space="0" w:color="auto"/>
            <w:left w:val="none" w:sz="0" w:space="0" w:color="auto"/>
            <w:bottom w:val="none" w:sz="0" w:space="0" w:color="auto"/>
            <w:right w:val="none" w:sz="0" w:space="0" w:color="auto"/>
          </w:divBdr>
        </w:div>
      </w:divsChild>
    </w:div>
    <w:div w:id="1065644266">
      <w:bodyDiv w:val="1"/>
      <w:marLeft w:val="0"/>
      <w:marRight w:val="0"/>
      <w:marTop w:val="0"/>
      <w:marBottom w:val="0"/>
      <w:divBdr>
        <w:top w:val="none" w:sz="0" w:space="0" w:color="auto"/>
        <w:left w:val="none" w:sz="0" w:space="0" w:color="auto"/>
        <w:bottom w:val="none" w:sz="0" w:space="0" w:color="auto"/>
        <w:right w:val="none" w:sz="0" w:space="0" w:color="auto"/>
      </w:divBdr>
      <w:divsChild>
        <w:div w:id="765734002">
          <w:marLeft w:val="0"/>
          <w:marRight w:val="0"/>
          <w:marTop w:val="0"/>
          <w:marBottom w:val="0"/>
          <w:divBdr>
            <w:top w:val="none" w:sz="0" w:space="0" w:color="auto"/>
            <w:left w:val="none" w:sz="0" w:space="0" w:color="auto"/>
            <w:bottom w:val="none" w:sz="0" w:space="0" w:color="auto"/>
            <w:right w:val="none" w:sz="0" w:space="0" w:color="auto"/>
          </w:divBdr>
        </w:div>
        <w:div w:id="955329108">
          <w:marLeft w:val="0"/>
          <w:marRight w:val="0"/>
          <w:marTop w:val="0"/>
          <w:marBottom w:val="0"/>
          <w:divBdr>
            <w:top w:val="none" w:sz="0" w:space="0" w:color="auto"/>
            <w:left w:val="none" w:sz="0" w:space="0" w:color="auto"/>
            <w:bottom w:val="none" w:sz="0" w:space="0" w:color="auto"/>
            <w:right w:val="none" w:sz="0" w:space="0" w:color="auto"/>
          </w:divBdr>
        </w:div>
        <w:div w:id="1859271439">
          <w:marLeft w:val="0"/>
          <w:marRight w:val="0"/>
          <w:marTop w:val="0"/>
          <w:marBottom w:val="0"/>
          <w:divBdr>
            <w:top w:val="none" w:sz="0" w:space="0" w:color="auto"/>
            <w:left w:val="none" w:sz="0" w:space="0" w:color="auto"/>
            <w:bottom w:val="none" w:sz="0" w:space="0" w:color="auto"/>
            <w:right w:val="none" w:sz="0" w:space="0" w:color="auto"/>
          </w:divBdr>
        </w:div>
        <w:div w:id="1529292711">
          <w:marLeft w:val="0"/>
          <w:marRight w:val="0"/>
          <w:marTop w:val="0"/>
          <w:marBottom w:val="0"/>
          <w:divBdr>
            <w:top w:val="none" w:sz="0" w:space="0" w:color="auto"/>
            <w:left w:val="none" w:sz="0" w:space="0" w:color="auto"/>
            <w:bottom w:val="none" w:sz="0" w:space="0" w:color="auto"/>
            <w:right w:val="none" w:sz="0" w:space="0" w:color="auto"/>
          </w:divBdr>
        </w:div>
      </w:divsChild>
    </w:div>
    <w:div w:id="1108697222">
      <w:bodyDiv w:val="1"/>
      <w:marLeft w:val="0"/>
      <w:marRight w:val="0"/>
      <w:marTop w:val="0"/>
      <w:marBottom w:val="0"/>
      <w:divBdr>
        <w:top w:val="none" w:sz="0" w:space="0" w:color="auto"/>
        <w:left w:val="none" w:sz="0" w:space="0" w:color="auto"/>
        <w:bottom w:val="none" w:sz="0" w:space="0" w:color="auto"/>
        <w:right w:val="none" w:sz="0" w:space="0" w:color="auto"/>
      </w:divBdr>
    </w:div>
    <w:div w:id="1110319712">
      <w:bodyDiv w:val="1"/>
      <w:marLeft w:val="0"/>
      <w:marRight w:val="0"/>
      <w:marTop w:val="0"/>
      <w:marBottom w:val="0"/>
      <w:divBdr>
        <w:top w:val="none" w:sz="0" w:space="0" w:color="auto"/>
        <w:left w:val="none" w:sz="0" w:space="0" w:color="auto"/>
        <w:bottom w:val="none" w:sz="0" w:space="0" w:color="auto"/>
        <w:right w:val="none" w:sz="0" w:space="0" w:color="auto"/>
      </w:divBdr>
      <w:divsChild>
        <w:div w:id="359430168">
          <w:marLeft w:val="640"/>
          <w:marRight w:val="0"/>
          <w:marTop w:val="0"/>
          <w:marBottom w:val="0"/>
          <w:divBdr>
            <w:top w:val="none" w:sz="0" w:space="0" w:color="auto"/>
            <w:left w:val="none" w:sz="0" w:space="0" w:color="auto"/>
            <w:bottom w:val="none" w:sz="0" w:space="0" w:color="auto"/>
            <w:right w:val="none" w:sz="0" w:space="0" w:color="auto"/>
          </w:divBdr>
        </w:div>
        <w:div w:id="1320503326">
          <w:marLeft w:val="640"/>
          <w:marRight w:val="0"/>
          <w:marTop w:val="0"/>
          <w:marBottom w:val="0"/>
          <w:divBdr>
            <w:top w:val="none" w:sz="0" w:space="0" w:color="auto"/>
            <w:left w:val="none" w:sz="0" w:space="0" w:color="auto"/>
            <w:bottom w:val="none" w:sz="0" w:space="0" w:color="auto"/>
            <w:right w:val="none" w:sz="0" w:space="0" w:color="auto"/>
          </w:divBdr>
        </w:div>
        <w:div w:id="1300379034">
          <w:marLeft w:val="640"/>
          <w:marRight w:val="0"/>
          <w:marTop w:val="0"/>
          <w:marBottom w:val="0"/>
          <w:divBdr>
            <w:top w:val="none" w:sz="0" w:space="0" w:color="auto"/>
            <w:left w:val="none" w:sz="0" w:space="0" w:color="auto"/>
            <w:bottom w:val="none" w:sz="0" w:space="0" w:color="auto"/>
            <w:right w:val="none" w:sz="0" w:space="0" w:color="auto"/>
          </w:divBdr>
        </w:div>
        <w:div w:id="2067794977">
          <w:marLeft w:val="640"/>
          <w:marRight w:val="0"/>
          <w:marTop w:val="0"/>
          <w:marBottom w:val="0"/>
          <w:divBdr>
            <w:top w:val="none" w:sz="0" w:space="0" w:color="auto"/>
            <w:left w:val="none" w:sz="0" w:space="0" w:color="auto"/>
            <w:bottom w:val="none" w:sz="0" w:space="0" w:color="auto"/>
            <w:right w:val="none" w:sz="0" w:space="0" w:color="auto"/>
          </w:divBdr>
        </w:div>
        <w:div w:id="1420176914">
          <w:marLeft w:val="640"/>
          <w:marRight w:val="0"/>
          <w:marTop w:val="0"/>
          <w:marBottom w:val="0"/>
          <w:divBdr>
            <w:top w:val="none" w:sz="0" w:space="0" w:color="auto"/>
            <w:left w:val="none" w:sz="0" w:space="0" w:color="auto"/>
            <w:bottom w:val="none" w:sz="0" w:space="0" w:color="auto"/>
            <w:right w:val="none" w:sz="0" w:space="0" w:color="auto"/>
          </w:divBdr>
        </w:div>
        <w:div w:id="193232123">
          <w:marLeft w:val="640"/>
          <w:marRight w:val="0"/>
          <w:marTop w:val="0"/>
          <w:marBottom w:val="0"/>
          <w:divBdr>
            <w:top w:val="none" w:sz="0" w:space="0" w:color="auto"/>
            <w:left w:val="none" w:sz="0" w:space="0" w:color="auto"/>
            <w:bottom w:val="none" w:sz="0" w:space="0" w:color="auto"/>
            <w:right w:val="none" w:sz="0" w:space="0" w:color="auto"/>
          </w:divBdr>
        </w:div>
        <w:div w:id="1212112257">
          <w:marLeft w:val="640"/>
          <w:marRight w:val="0"/>
          <w:marTop w:val="0"/>
          <w:marBottom w:val="0"/>
          <w:divBdr>
            <w:top w:val="none" w:sz="0" w:space="0" w:color="auto"/>
            <w:left w:val="none" w:sz="0" w:space="0" w:color="auto"/>
            <w:bottom w:val="none" w:sz="0" w:space="0" w:color="auto"/>
            <w:right w:val="none" w:sz="0" w:space="0" w:color="auto"/>
          </w:divBdr>
        </w:div>
        <w:div w:id="1370451705">
          <w:marLeft w:val="640"/>
          <w:marRight w:val="0"/>
          <w:marTop w:val="0"/>
          <w:marBottom w:val="0"/>
          <w:divBdr>
            <w:top w:val="none" w:sz="0" w:space="0" w:color="auto"/>
            <w:left w:val="none" w:sz="0" w:space="0" w:color="auto"/>
            <w:bottom w:val="none" w:sz="0" w:space="0" w:color="auto"/>
            <w:right w:val="none" w:sz="0" w:space="0" w:color="auto"/>
          </w:divBdr>
        </w:div>
        <w:div w:id="2061435872">
          <w:marLeft w:val="640"/>
          <w:marRight w:val="0"/>
          <w:marTop w:val="0"/>
          <w:marBottom w:val="0"/>
          <w:divBdr>
            <w:top w:val="none" w:sz="0" w:space="0" w:color="auto"/>
            <w:left w:val="none" w:sz="0" w:space="0" w:color="auto"/>
            <w:bottom w:val="none" w:sz="0" w:space="0" w:color="auto"/>
            <w:right w:val="none" w:sz="0" w:space="0" w:color="auto"/>
          </w:divBdr>
        </w:div>
        <w:div w:id="570774931">
          <w:marLeft w:val="640"/>
          <w:marRight w:val="0"/>
          <w:marTop w:val="0"/>
          <w:marBottom w:val="0"/>
          <w:divBdr>
            <w:top w:val="none" w:sz="0" w:space="0" w:color="auto"/>
            <w:left w:val="none" w:sz="0" w:space="0" w:color="auto"/>
            <w:bottom w:val="none" w:sz="0" w:space="0" w:color="auto"/>
            <w:right w:val="none" w:sz="0" w:space="0" w:color="auto"/>
          </w:divBdr>
        </w:div>
        <w:div w:id="2110930635">
          <w:marLeft w:val="640"/>
          <w:marRight w:val="0"/>
          <w:marTop w:val="0"/>
          <w:marBottom w:val="0"/>
          <w:divBdr>
            <w:top w:val="none" w:sz="0" w:space="0" w:color="auto"/>
            <w:left w:val="none" w:sz="0" w:space="0" w:color="auto"/>
            <w:bottom w:val="none" w:sz="0" w:space="0" w:color="auto"/>
            <w:right w:val="none" w:sz="0" w:space="0" w:color="auto"/>
          </w:divBdr>
        </w:div>
        <w:div w:id="380908888">
          <w:marLeft w:val="640"/>
          <w:marRight w:val="0"/>
          <w:marTop w:val="0"/>
          <w:marBottom w:val="0"/>
          <w:divBdr>
            <w:top w:val="none" w:sz="0" w:space="0" w:color="auto"/>
            <w:left w:val="none" w:sz="0" w:space="0" w:color="auto"/>
            <w:bottom w:val="none" w:sz="0" w:space="0" w:color="auto"/>
            <w:right w:val="none" w:sz="0" w:space="0" w:color="auto"/>
          </w:divBdr>
        </w:div>
        <w:div w:id="1974863746">
          <w:marLeft w:val="640"/>
          <w:marRight w:val="0"/>
          <w:marTop w:val="0"/>
          <w:marBottom w:val="0"/>
          <w:divBdr>
            <w:top w:val="none" w:sz="0" w:space="0" w:color="auto"/>
            <w:left w:val="none" w:sz="0" w:space="0" w:color="auto"/>
            <w:bottom w:val="none" w:sz="0" w:space="0" w:color="auto"/>
            <w:right w:val="none" w:sz="0" w:space="0" w:color="auto"/>
          </w:divBdr>
        </w:div>
        <w:div w:id="134957321">
          <w:marLeft w:val="640"/>
          <w:marRight w:val="0"/>
          <w:marTop w:val="0"/>
          <w:marBottom w:val="0"/>
          <w:divBdr>
            <w:top w:val="none" w:sz="0" w:space="0" w:color="auto"/>
            <w:left w:val="none" w:sz="0" w:space="0" w:color="auto"/>
            <w:bottom w:val="none" w:sz="0" w:space="0" w:color="auto"/>
            <w:right w:val="none" w:sz="0" w:space="0" w:color="auto"/>
          </w:divBdr>
        </w:div>
        <w:div w:id="2101876345">
          <w:marLeft w:val="640"/>
          <w:marRight w:val="0"/>
          <w:marTop w:val="0"/>
          <w:marBottom w:val="0"/>
          <w:divBdr>
            <w:top w:val="none" w:sz="0" w:space="0" w:color="auto"/>
            <w:left w:val="none" w:sz="0" w:space="0" w:color="auto"/>
            <w:bottom w:val="none" w:sz="0" w:space="0" w:color="auto"/>
            <w:right w:val="none" w:sz="0" w:space="0" w:color="auto"/>
          </w:divBdr>
        </w:div>
        <w:div w:id="959265479">
          <w:marLeft w:val="640"/>
          <w:marRight w:val="0"/>
          <w:marTop w:val="0"/>
          <w:marBottom w:val="0"/>
          <w:divBdr>
            <w:top w:val="none" w:sz="0" w:space="0" w:color="auto"/>
            <w:left w:val="none" w:sz="0" w:space="0" w:color="auto"/>
            <w:bottom w:val="none" w:sz="0" w:space="0" w:color="auto"/>
            <w:right w:val="none" w:sz="0" w:space="0" w:color="auto"/>
          </w:divBdr>
        </w:div>
        <w:div w:id="1884172387">
          <w:marLeft w:val="640"/>
          <w:marRight w:val="0"/>
          <w:marTop w:val="0"/>
          <w:marBottom w:val="0"/>
          <w:divBdr>
            <w:top w:val="none" w:sz="0" w:space="0" w:color="auto"/>
            <w:left w:val="none" w:sz="0" w:space="0" w:color="auto"/>
            <w:bottom w:val="none" w:sz="0" w:space="0" w:color="auto"/>
            <w:right w:val="none" w:sz="0" w:space="0" w:color="auto"/>
          </w:divBdr>
        </w:div>
        <w:div w:id="1344667904">
          <w:marLeft w:val="640"/>
          <w:marRight w:val="0"/>
          <w:marTop w:val="0"/>
          <w:marBottom w:val="0"/>
          <w:divBdr>
            <w:top w:val="none" w:sz="0" w:space="0" w:color="auto"/>
            <w:left w:val="none" w:sz="0" w:space="0" w:color="auto"/>
            <w:bottom w:val="none" w:sz="0" w:space="0" w:color="auto"/>
            <w:right w:val="none" w:sz="0" w:space="0" w:color="auto"/>
          </w:divBdr>
        </w:div>
        <w:div w:id="1907563822">
          <w:marLeft w:val="640"/>
          <w:marRight w:val="0"/>
          <w:marTop w:val="0"/>
          <w:marBottom w:val="0"/>
          <w:divBdr>
            <w:top w:val="none" w:sz="0" w:space="0" w:color="auto"/>
            <w:left w:val="none" w:sz="0" w:space="0" w:color="auto"/>
            <w:bottom w:val="none" w:sz="0" w:space="0" w:color="auto"/>
            <w:right w:val="none" w:sz="0" w:space="0" w:color="auto"/>
          </w:divBdr>
        </w:div>
        <w:div w:id="1842041328">
          <w:marLeft w:val="640"/>
          <w:marRight w:val="0"/>
          <w:marTop w:val="0"/>
          <w:marBottom w:val="0"/>
          <w:divBdr>
            <w:top w:val="none" w:sz="0" w:space="0" w:color="auto"/>
            <w:left w:val="none" w:sz="0" w:space="0" w:color="auto"/>
            <w:bottom w:val="none" w:sz="0" w:space="0" w:color="auto"/>
            <w:right w:val="none" w:sz="0" w:space="0" w:color="auto"/>
          </w:divBdr>
        </w:div>
        <w:div w:id="2056544432">
          <w:marLeft w:val="640"/>
          <w:marRight w:val="0"/>
          <w:marTop w:val="0"/>
          <w:marBottom w:val="0"/>
          <w:divBdr>
            <w:top w:val="none" w:sz="0" w:space="0" w:color="auto"/>
            <w:left w:val="none" w:sz="0" w:space="0" w:color="auto"/>
            <w:bottom w:val="none" w:sz="0" w:space="0" w:color="auto"/>
            <w:right w:val="none" w:sz="0" w:space="0" w:color="auto"/>
          </w:divBdr>
        </w:div>
        <w:div w:id="1900822450">
          <w:marLeft w:val="640"/>
          <w:marRight w:val="0"/>
          <w:marTop w:val="0"/>
          <w:marBottom w:val="0"/>
          <w:divBdr>
            <w:top w:val="none" w:sz="0" w:space="0" w:color="auto"/>
            <w:left w:val="none" w:sz="0" w:space="0" w:color="auto"/>
            <w:bottom w:val="none" w:sz="0" w:space="0" w:color="auto"/>
            <w:right w:val="none" w:sz="0" w:space="0" w:color="auto"/>
          </w:divBdr>
        </w:div>
        <w:div w:id="467281279">
          <w:marLeft w:val="640"/>
          <w:marRight w:val="0"/>
          <w:marTop w:val="0"/>
          <w:marBottom w:val="0"/>
          <w:divBdr>
            <w:top w:val="none" w:sz="0" w:space="0" w:color="auto"/>
            <w:left w:val="none" w:sz="0" w:space="0" w:color="auto"/>
            <w:bottom w:val="none" w:sz="0" w:space="0" w:color="auto"/>
            <w:right w:val="none" w:sz="0" w:space="0" w:color="auto"/>
          </w:divBdr>
        </w:div>
        <w:div w:id="2031757305">
          <w:marLeft w:val="640"/>
          <w:marRight w:val="0"/>
          <w:marTop w:val="0"/>
          <w:marBottom w:val="0"/>
          <w:divBdr>
            <w:top w:val="none" w:sz="0" w:space="0" w:color="auto"/>
            <w:left w:val="none" w:sz="0" w:space="0" w:color="auto"/>
            <w:bottom w:val="none" w:sz="0" w:space="0" w:color="auto"/>
            <w:right w:val="none" w:sz="0" w:space="0" w:color="auto"/>
          </w:divBdr>
        </w:div>
        <w:div w:id="469902395">
          <w:marLeft w:val="640"/>
          <w:marRight w:val="0"/>
          <w:marTop w:val="0"/>
          <w:marBottom w:val="0"/>
          <w:divBdr>
            <w:top w:val="none" w:sz="0" w:space="0" w:color="auto"/>
            <w:left w:val="none" w:sz="0" w:space="0" w:color="auto"/>
            <w:bottom w:val="none" w:sz="0" w:space="0" w:color="auto"/>
            <w:right w:val="none" w:sz="0" w:space="0" w:color="auto"/>
          </w:divBdr>
        </w:div>
        <w:div w:id="218979296">
          <w:marLeft w:val="640"/>
          <w:marRight w:val="0"/>
          <w:marTop w:val="0"/>
          <w:marBottom w:val="0"/>
          <w:divBdr>
            <w:top w:val="none" w:sz="0" w:space="0" w:color="auto"/>
            <w:left w:val="none" w:sz="0" w:space="0" w:color="auto"/>
            <w:bottom w:val="none" w:sz="0" w:space="0" w:color="auto"/>
            <w:right w:val="none" w:sz="0" w:space="0" w:color="auto"/>
          </w:divBdr>
        </w:div>
        <w:div w:id="1328628598">
          <w:marLeft w:val="640"/>
          <w:marRight w:val="0"/>
          <w:marTop w:val="0"/>
          <w:marBottom w:val="0"/>
          <w:divBdr>
            <w:top w:val="none" w:sz="0" w:space="0" w:color="auto"/>
            <w:left w:val="none" w:sz="0" w:space="0" w:color="auto"/>
            <w:bottom w:val="none" w:sz="0" w:space="0" w:color="auto"/>
            <w:right w:val="none" w:sz="0" w:space="0" w:color="auto"/>
          </w:divBdr>
        </w:div>
        <w:div w:id="387802860">
          <w:marLeft w:val="640"/>
          <w:marRight w:val="0"/>
          <w:marTop w:val="0"/>
          <w:marBottom w:val="0"/>
          <w:divBdr>
            <w:top w:val="none" w:sz="0" w:space="0" w:color="auto"/>
            <w:left w:val="none" w:sz="0" w:space="0" w:color="auto"/>
            <w:bottom w:val="none" w:sz="0" w:space="0" w:color="auto"/>
            <w:right w:val="none" w:sz="0" w:space="0" w:color="auto"/>
          </w:divBdr>
        </w:div>
        <w:div w:id="445975847">
          <w:marLeft w:val="640"/>
          <w:marRight w:val="0"/>
          <w:marTop w:val="0"/>
          <w:marBottom w:val="0"/>
          <w:divBdr>
            <w:top w:val="none" w:sz="0" w:space="0" w:color="auto"/>
            <w:left w:val="none" w:sz="0" w:space="0" w:color="auto"/>
            <w:bottom w:val="none" w:sz="0" w:space="0" w:color="auto"/>
            <w:right w:val="none" w:sz="0" w:space="0" w:color="auto"/>
          </w:divBdr>
        </w:div>
        <w:div w:id="606887148">
          <w:marLeft w:val="640"/>
          <w:marRight w:val="0"/>
          <w:marTop w:val="0"/>
          <w:marBottom w:val="0"/>
          <w:divBdr>
            <w:top w:val="none" w:sz="0" w:space="0" w:color="auto"/>
            <w:left w:val="none" w:sz="0" w:space="0" w:color="auto"/>
            <w:bottom w:val="none" w:sz="0" w:space="0" w:color="auto"/>
            <w:right w:val="none" w:sz="0" w:space="0" w:color="auto"/>
          </w:divBdr>
        </w:div>
        <w:div w:id="1966614177">
          <w:marLeft w:val="640"/>
          <w:marRight w:val="0"/>
          <w:marTop w:val="0"/>
          <w:marBottom w:val="0"/>
          <w:divBdr>
            <w:top w:val="none" w:sz="0" w:space="0" w:color="auto"/>
            <w:left w:val="none" w:sz="0" w:space="0" w:color="auto"/>
            <w:bottom w:val="none" w:sz="0" w:space="0" w:color="auto"/>
            <w:right w:val="none" w:sz="0" w:space="0" w:color="auto"/>
          </w:divBdr>
        </w:div>
        <w:div w:id="2069574521">
          <w:marLeft w:val="640"/>
          <w:marRight w:val="0"/>
          <w:marTop w:val="0"/>
          <w:marBottom w:val="0"/>
          <w:divBdr>
            <w:top w:val="none" w:sz="0" w:space="0" w:color="auto"/>
            <w:left w:val="none" w:sz="0" w:space="0" w:color="auto"/>
            <w:bottom w:val="none" w:sz="0" w:space="0" w:color="auto"/>
            <w:right w:val="none" w:sz="0" w:space="0" w:color="auto"/>
          </w:divBdr>
        </w:div>
        <w:div w:id="1164204828">
          <w:marLeft w:val="640"/>
          <w:marRight w:val="0"/>
          <w:marTop w:val="0"/>
          <w:marBottom w:val="0"/>
          <w:divBdr>
            <w:top w:val="none" w:sz="0" w:space="0" w:color="auto"/>
            <w:left w:val="none" w:sz="0" w:space="0" w:color="auto"/>
            <w:bottom w:val="none" w:sz="0" w:space="0" w:color="auto"/>
            <w:right w:val="none" w:sz="0" w:space="0" w:color="auto"/>
          </w:divBdr>
        </w:div>
        <w:div w:id="1758359242">
          <w:marLeft w:val="640"/>
          <w:marRight w:val="0"/>
          <w:marTop w:val="0"/>
          <w:marBottom w:val="0"/>
          <w:divBdr>
            <w:top w:val="none" w:sz="0" w:space="0" w:color="auto"/>
            <w:left w:val="none" w:sz="0" w:space="0" w:color="auto"/>
            <w:bottom w:val="none" w:sz="0" w:space="0" w:color="auto"/>
            <w:right w:val="none" w:sz="0" w:space="0" w:color="auto"/>
          </w:divBdr>
        </w:div>
        <w:div w:id="1393307141">
          <w:marLeft w:val="640"/>
          <w:marRight w:val="0"/>
          <w:marTop w:val="0"/>
          <w:marBottom w:val="0"/>
          <w:divBdr>
            <w:top w:val="none" w:sz="0" w:space="0" w:color="auto"/>
            <w:left w:val="none" w:sz="0" w:space="0" w:color="auto"/>
            <w:bottom w:val="none" w:sz="0" w:space="0" w:color="auto"/>
            <w:right w:val="none" w:sz="0" w:space="0" w:color="auto"/>
          </w:divBdr>
        </w:div>
        <w:div w:id="365953030">
          <w:marLeft w:val="640"/>
          <w:marRight w:val="0"/>
          <w:marTop w:val="0"/>
          <w:marBottom w:val="0"/>
          <w:divBdr>
            <w:top w:val="none" w:sz="0" w:space="0" w:color="auto"/>
            <w:left w:val="none" w:sz="0" w:space="0" w:color="auto"/>
            <w:bottom w:val="none" w:sz="0" w:space="0" w:color="auto"/>
            <w:right w:val="none" w:sz="0" w:space="0" w:color="auto"/>
          </w:divBdr>
        </w:div>
        <w:div w:id="1543593730">
          <w:marLeft w:val="640"/>
          <w:marRight w:val="0"/>
          <w:marTop w:val="0"/>
          <w:marBottom w:val="0"/>
          <w:divBdr>
            <w:top w:val="none" w:sz="0" w:space="0" w:color="auto"/>
            <w:left w:val="none" w:sz="0" w:space="0" w:color="auto"/>
            <w:bottom w:val="none" w:sz="0" w:space="0" w:color="auto"/>
            <w:right w:val="none" w:sz="0" w:space="0" w:color="auto"/>
          </w:divBdr>
        </w:div>
        <w:div w:id="2107991931">
          <w:marLeft w:val="640"/>
          <w:marRight w:val="0"/>
          <w:marTop w:val="0"/>
          <w:marBottom w:val="0"/>
          <w:divBdr>
            <w:top w:val="none" w:sz="0" w:space="0" w:color="auto"/>
            <w:left w:val="none" w:sz="0" w:space="0" w:color="auto"/>
            <w:bottom w:val="none" w:sz="0" w:space="0" w:color="auto"/>
            <w:right w:val="none" w:sz="0" w:space="0" w:color="auto"/>
          </w:divBdr>
        </w:div>
        <w:div w:id="2080009137">
          <w:marLeft w:val="640"/>
          <w:marRight w:val="0"/>
          <w:marTop w:val="0"/>
          <w:marBottom w:val="0"/>
          <w:divBdr>
            <w:top w:val="none" w:sz="0" w:space="0" w:color="auto"/>
            <w:left w:val="none" w:sz="0" w:space="0" w:color="auto"/>
            <w:bottom w:val="none" w:sz="0" w:space="0" w:color="auto"/>
            <w:right w:val="none" w:sz="0" w:space="0" w:color="auto"/>
          </w:divBdr>
        </w:div>
        <w:div w:id="128793372">
          <w:marLeft w:val="640"/>
          <w:marRight w:val="0"/>
          <w:marTop w:val="0"/>
          <w:marBottom w:val="0"/>
          <w:divBdr>
            <w:top w:val="none" w:sz="0" w:space="0" w:color="auto"/>
            <w:left w:val="none" w:sz="0" w:space="0" w:color="auto"/>
            <w:bottom w:val="none" w:sz="0" w:space="0" w:color="auto"/>
            <w:right w:val="none" w:sz="0" w:space="0" w:color="auto"/>
          </w:divBdr>
        </w:div>
        <w:div w:id="729034312">
          <w:marLeft w:val="640"/>
          <w:marRight w:val="0"/>
          <w:marTop w:val="0"/>
          <w:marBottom w:val="0"/>
          <w:divBdr>
            <w:top w:val="none" w:sz="0" w:space="0" w:color="auto"/>
            <w:left w:val="none" w:sz="0" w:space="0" w:color="auto"/>
            <w:bottom w:val="none" w:sz="0" w:space="0" w:color="auto"/>
            <w:right w:val="none" w:sz="0" w:space="0" w:color="auto"/>
          </w:divBdr>
        </w:div>
        <w:div w:id="213123323">
          <w:marLeft w:val="640"/>
          <w:marRight w:val="0"/>
          <w:marTop w:val="0"/>
          <w:marBottom w:val="0"/>
          <w:divBdr>
            <w:top w:val="none" w:sz="0" w:space="0" w:color="auto"/>
            <w:left w:val="none" w:sz="0" w:space="0" w:color="auto"/>
            <w:bottom w:val="none" w:sz="0" w:space="0" w:color="auto"/>
            <w:right w:val="none" w:sz="0" w:space="0" w:color="auto"/>
          </w:divBdr>
        </w:div>
        <w:div w:id="534391216">
          <w:marLeft w:val="640"/>
          <w:marRight w:val="0"/>
          <w:marTop w:val="0"/>
          <w:marBottom w:val="0"/>
          <w:divBdr>
            <w:top w:val="none" w:sz="0" w:space="0" w:color="auto"/>
            <w:left w:val="none" w:sz="0" w:space="0" w:color="auto"/>
            <w:bottom w:val="none" w:sz="0" w:space="0" w:color="auto"/>
            <w:right w:val="none" w:sz="0" w:space="0" w:color="auto"/>
          </w:divBdr>
        </w:div>
        <w:div w:id="1250696590">
          <w:marLeft w:val="640"/>
          <w:marRight w:val="0"/>
          <w:marTop w:val="0"/>
          <w:marBottom w:val="0"/>
          <w:divBdr>
            <w:top w:val="none" w:sz="0" w:space="0" w:color="auto"/>
            <w:left w:val="none" w:sz="0" w:space="0" w:color="auto"/>
            <w:bottom w:val="none" w:sz="0" w:space="0" w:color="auto"/>
            <w:right w:val="none" w:sz="0" w:space="0" w:color="auto"/>
          </w:divBdr>
        </w:div>
        <w:div w:id="1545174540">
          <w:marLeft w:val="640"/>
          <w:marRight w:val="0"/>
          <w:marTop w:val="0"/>
          <w:marBottom w:val="0"/>
          <w:divBdr>
            <w:top w:val="none" w:sz="0" w:space="0" w:color="auto"/>
            <w:left w:val="none" w:sz="0" w:space="0" w:color="auto"/>
            <w:bottom w:val="none" w:sz="0" w:space="0" w:color="auto"/>
            <w:right w:val="none" w:sz="0" w:space="0" w:color="auto"/>
          </w:divBdr>
        </w:div>
        <w:div w:id="1071737578">
          <w:marLeft w:val="640"/>
          <w:marRight w:val="0"/>
          <w:marTop w:val="0"/>
          <w:marBottom w:val="0"/>
          <w:divBdr>
            <w:top w:val="none" w:sz="0" w:space="0" w:color="auto"/>
            <w:left w:val="none" w:sz="0" w:space="0" w:color="auto"/>
            <w:bottom w:val="none" w:sz="0" w:space="0" w:color="auto"/>
            <w:right w:val="none" w:sz="0" w:space="0" w:color="auto"/>
          </w:divBdr>
        </w:div>
        <w:div w:id="671369695">
          <w:marLeft w:val="640"/>
          <w:marRight w:val="0"/>
          <w:marTop w:val="0"/>
          <w:marBottom w:val="0"/>
          <w:divBdr>
            <w:top w:val="none" w:sz="0" w:space="0" w:color="auto"/>
            <w:left w:val="none" w:sz="0" w:space="0" w:color="auto"/>
            <w:bottom w:val="none" w:sz="0" w:space="0" w:color="auto"/>
            <w:right w:val="none" w:sz="0" w:space="0" w:color="auto"/>
          </w:divBdr>
        </w:div>
        <w:div w:id="25908135">
          <w:marLeft w:val="640"/>
          <w:marRight w:val="0"/>
          <w:marTop w:val="0"/>
          <w:marBottom w:val="0"/>
          <w:divBdr>
            <w:top w:val="none" w:sz="0" w:space="0" w:color="auto"/>
            <w:left w:val="none" w:sz="0" w:space="0" w:color="auto"/>
            <w:bottom w:val="none" w:sz="0" w:space="0" w:color="auto"/>
            <w:right w:val="none" w:sz="0" w:space="0" w:color="auto"/>
          </w:divBdr>
        </w:div>
        <w:div w:id="1006860981">
          <w:marLeft w:val="640"/>
          <w:marRight w:val="0"/>
          <w:marTop w:val="0"/>
          <w:marBottom w:val="0"/>
          <w:divBdr>
            <w:top w:val="none" w:sz="0" w:space="0" w:color="auto"/>
            <w:left w:val="none" w:sz="0" w:space="0" w:color="auto"/>
            <w:bottom w:val="none" w:sz="0" w:space="0" w:color="auto"/>
            <w:right w:val="none" w:sz="0" w:space="0" w:color="auto"/>
          </w:divBdr>
        </w:div>
        <w:div w:id="684746192">
          <w:marLeft w:val="640"/>
          <w:marRight w:val="0"/>
          <w:marTop w:val="0"/>
          <w:marBottom w:val="0"/>
          <w:divBdr>
            <w:top w:val="none" w:sz="0" w:space="0" w:color="auto"/>
            <w:left w:val="none" w:sz="0" w:space="0" w:color="auto"/>
            <w:bottom w:val="none" w:sz="0" w:space="0" w:color="auto"/>
            <w:right w:val="none" w:sz="0" w:space="0" w:color="auto"/>
          </w:divBdr>
        </w:div>
        <w:div w:id="2124491816">
          <w:marLeft w:val="640"/>
          <w:marRight w:val="0"/>
          <w:marTop w:val="0"/>
          <w:marBottom w:val="0"/>
          <w:divBdr>
            <w:top w:val="none" w:sz="0" w:space="0" w:color="auto"/>
            <w:left w:val="none" w:sz="0" w:space="0" w:color="auto"/>
            <w:bottom w:val="none" w:sz="0" w:space="0" w:color="auto"/>
            <w:right w:val="none" w:sz="0" w:space="0" w:color="auto"/>
          </w:divBdr>
        </w:div>
        <w:div w:id="318921977">
          <w:marLeft w:val="640"/>
          <w:marRight w:val="0"/>
          <w:marTop w:val="0"/>
          <w:marBottom w:val="0"/>
          <w:divBdr>
            <w:top w:val="none" w:sz="0" w:space="0" w:color="auto"/>
            <w:left w:val="none" w:sz="0" w:space="0" w:color="auto"/>
            <w:bottom w:val="none" w:sz="0" w:space="0" w:color="auto"/>
            <w:right w:val="none" w:sz="0" w:space="0" w:color="auto"/>
          </w:divBdr>
        </w:div>
        <w:div w:id="1567915504">
          <w:marLeft w:val="640"/>
          <w:marRight w:val="0"/>
          <w:marTop w:val="0"/>
          <w:marBottom w:val="0"/>
          <w:divBdr>
            <w:top w:val="none" w:sz="0" w:space="0" w:color="auto"/>
            <w:left w:val="none" w:sz="0" w:space="0" w:color="auto"/>
            <w:bottom w:val="none" w:sz="0" w:space="0" w:color="auto"/>
            <w:right w:val="none" w:sz="0" w:space="0" w:color="auto"/>
          </w:divBdr>
        </w:div>
        <w:div w:id="331882322">
          <w:marLeft w:val="640"/>
          <w:marRight w:val="0"/>
          <w:marTop w:val="0"/>
          <w:marBottom w:val="0"/>
          <w:divBdr>
            <w:top w:val="none" w:sz="0" w:space="0" w:color="auto"/>
            <w:left w:val="none" w:sz="0" w:space="0" w:color="auto"/>
            <w:bottom w:val="none" w:sz="0" w:space="0" w:color="auto"/>
            <w:right w:val="none" w:sz="0" w:space="0" w:color="auto"/>
          </w:divBdr>
        </w:div>
        <w:div w:id="531502770">
          <w:marLeft w:val="640"/>
          <w:marRight w:val="0"/>
          <w:marTop w:val="0"/>
          <w:marBottom w:val="0"/>
          <w:divBdr>
            <w:top w:val="none" w:sz="0" w:space="0" w:color="auto"/>
            <w:left w:val="none" w:sz="0" w:space="0" w:color="auto"/>
            <w:bottom w:val="none" w:sz="0" w:space="0" w:color="auto"/>
            <w:right w:val="none" w:sz="0" w:space="0" w:color="auto"/>
          </w:divBdr>
        </w:div>
      </w:divsChild>
    </w:div>
    <w:div w:id="1137527194">
      <w:bodyDiv w:val="1"/>
      <w:marLeft w:val="0"/>
      <w:marRight w:val="0"/>
      <w:marTop w:val="0"/>
      <w:marBottom w:val="0"/>
      <w:divBdr>
        <w:top w:val="none" w:sz="0" w:space="0" w:color="auto"/>
        <w:left w:val="none" w:sz="0" w:space="0" w:color="auto"/>
        <w:bottom w:val="none" w:sz="0" w:space="0" w:color="auto"/>
        <w:right w:val="none" w:sz="0" w:space="0" w:color="auto"/>
      </w:divBdr>
      <w:divsChild>
        <w:div w:id="637149274">
          <w:marLeft w:val="0"/>
          <w:marRight w:val="0"/>
          <w:marTop w:val="0"/>
          <w:marBottom w:val="0"/>
          <w:divBdr>
            <w:top w:val="none" w:sz="0" w:space="0" w:color="auto"/>
            <w:left w:val="none" w:sz="0" w:space="0" w:color="auto"/>
            <w:bottom w:val="none" w:sz="0" w:space="0" w:color="auto"/>
            <w:right w:val="none" w:sz="0" w:space="0" w:color="auto"/>
          </w:divBdr>
        </w:div>
        <w:div w:id="800658145">
          <w:marLeft w:val="0"/>
          <w:marRight w:val="0"/>
          <w:marTop w:val="0"/>
          <w:marBottom w:val="0"/>
          <w:divBdr>
            <w:top w:val="none" w:sz="0" w:space="0" w:color="auto"/>
            <w:left w:val="none" w:sz="0" w:space="0" w:color="auto"/>
            <w:bottom w:val="none" w:sz="0" w:space="0" w:color="auto"/>
            <w:right w:val="none" w:sz="0" w:space="0" w:color="auto"/>
          </w:divBdr>
        </w:div>
        <w:div w:id="1376346396">
          <w:marLeft w:val="0"/>
          <w:marRight w:val="0"/>
          <w:marTop w:val="0"/>
          <w:marBottom w:val="0"/>
          <w:divBdr>
            <w:top w:val="none" w:sz="0" w:space="0" w:color="auto"/>
            <w:left w:val="none" w:sz="0" w:space="0" w:color="auto"/>
            <w:bottom w:val="none" w:sz="0" w:space="0" w:color="auto"/>
            <w:right w:val="none" w:sz="0" w:space="0" w:color="auto"/>
          </w:divBdr>
        </w:div>
        <w:div w:id="388848968">
          <w:marLeft w:val="0"/>
          <w:marRight w:val="0"/>
          <w:marTop w:val="0"/>
          <w:marBottom w:val="0"/>
          <w:divBdr>
            <w:top w:val="none" w:sz="0" w:space="0" w:color="auto"/>
            <w:left w:val="none" w:sz="0" w:space="0" w:color="auto"/>
            <w:bottom w:val="none" w:sz="0" w:space="0" w:color="auto"/>
            <w:right w:val="none" w:sz="0" w:space="0" w:color="auto"/>
          </w:divBdr>
        </w:div>
        <w:div w:id="613027409">
          <w:marLeft w:val="0"/>
          <w:marRight w:val="0"/>
          <w:marTop w:val="0"/>
          <w:marBottom w:val="0"/>
          <w:divBdr>
            <w:top w:val="none" w:sz="0" w:space="0" w:color="auto"/>
            <w:left w:val="none" w:sz="0" w:space="0" w:color="auto"/>
            <w:bottom w:val="none" w:sz="0" w:space="0" w:color="auto"/>
            <w:right w:val="none" w:sz="0" w:space="0" w:color="auto"/>
          </w:divBdr>
        </w:div>
        <w:div w:id="1009067969">
          <w:marLeft w:val="0"/>
          <w:marRight w:val="0"/>
          <w:marTop w:val="0"/>
          <w:marBottom w:val="0"/>
          <w:divBdr>
            <w:top w:val="none" w:sz="0" w:space="0" w:color="auto"/>
            <w:left w:val="none" w:sz="0" w:space="0" w:color="auto"/>
            <w:bottom w:val="none" w:sz="0" w:space="0" w:color="auto"/>
            <w:right w:val="none" w:sz="0" w:space="0" w:color="auto"/>
          </w:divBdr>
        </w:div>
        <w:div w:id="401683474">
          <w:marLeft w:val="0"/>
          <w:marRight w:val="0"/>
          <w:marTop w:val="0"/>
          <w:marBottom w:val="0"/>
          <w:divBdr>
            <w:top w:val="none" w:sz="0" w:space="0" w:color="auto"/>
            <w:left w:val="none" w:sz="0" w:space="0" w:color="auto"/>
            <w:bottom w:val="none" w:sz="0" w:space="0" w:color="auto"/>
            <w:right w:val="none" w:sz="0" w:space="0" w:color="auto"/>
          </w:divBdr>
        </w:div>
        <w:div w:id="1078793248">
          <w:marLeft w:val="0"/>
          <w:marRight w:val="0"/>
          <w:marTop w:val="0"/>
          <w:marBottom w:val="0"/>
          <w:divBdr>
            <w:top w:val="none" w:sz="0" w:space="0" w:color="auto"/>
            <w:left w:val="none" w:sz="0" w:space="0" w:color="auto"/>
            <w:bottom w:val="none" w:sz="0" w:space="0" w:color="auto"/>
            <w:right w:val="none" w:sz="0" w:space="0" w:color="auto"/>
          </w:divBdr>
        </w:div>
        <w:div w:id="568225345">
          <w:marLeft w:val="0"/>
          <w:marRight w:val="0"/>
          <w:marTop w:val="0"/>
          <w:marBottom w:val="0"/>
          <w:divBdr>
            <w:top w:val="none" w:sz="0" w:space="0" w:color="auto"/>
            <w:left w:val="none" w:sz="0" w:space="0" w:color="auto"/>
            <w:bottom w:val="none" w:sz="0" w:space="0" w:color="auto"/>
            <w:right w:val="none" w:sz="0" w:space="0" w:color="auto"/>
          </w:divBdr>
        </w:div>
        <w:div w:id="1363167846">
          <w:marLeft w:val="0"/>
          <w:marRight w:val="0"/>
          <w:marTop w:val="0"/>
          <w:marBottom w:val="0"/>
          <w:divBdr>
            <w:top w:val="none" w:sz="0" w:space="0" w:color="auto"/>
            <w:left w:val="none" w:sz="0" w:space="0" w:color="auto"/>
            <w:bottom w:val="none" w:sz="0" w:space="0" w:color="auto"/>
            <w:right w:val="none" w:sz="0" w:space="0" w:color="auto"/>
          </w:divBdr>
        </w:div>
      </w:divsChild>
    </w:div>
    <w:div w:id="1218392751">
      <w:bodyDiv w:val="1"/>
      <w:marLeft w:val="0"/>
      <w:marRight w:val="0"/>
      <w:marTop w:val="0"/>
      <w:marBottom w:val="0"/>
      <w:divBdr>
        <w:top w:val="none" w:sz="0" w:space="0" w:color="auto"/>
        <w:left w:val="none" w:sz="0" w:space="0" w:color="auto"/>
        <w:bottom w:val="none" w:sz="0" w:space="0" w:color="auto"/>
        <w:right w:val="none" w:sz="0" w:space="0" w:color="auto"/>
      </w:divBdr>
      <w:divsChild>
        <w:div w:id="680396582">
          <w:marLeft w:val="640"/>
          <w:marRight w:val="0"/>
          <w:marTop w:val="0"/>
          <w:marBottom w:val="0"/>
          <w:divBdr>
            <w:top w:val="none" w:sz="0" w:space="0" w:color="auto"/>
            <w:left w:val="none" w:sz="0" w:space="0" w:color="auto"/>
            <w:bottom w:val="none" w:sz="0" w:space="0" w:color="auto"/>
            <w:right w:val="none" w:sz="0" w:space="0" w:color="auto"/>
          </w:divBdr>
        </w:div>
        <w:div w:id="924920665">
          <w:marLeft w:val="640"/>
          <w:marRight w:val="0"/>
          <w:marTop w:val="0"/>
          <w:marBottom w:val="0"/>
          <w:divBdr>
            <w:top w:val="none" w:sz="0" w:space="0" w:color="auto"/>
            <w:left w:val="none" w:sz="0" w:space="0" w:color="auto"/>
            <w:bottom w:val="none" w:sz="0" w:space="0" w:color="auto"/>
            <w:right w:val="none" w:sz="0" w:space="0" w:color="auto"/>
          </w:divBdr>
        </w:div>
        <w:div w:id="2044623426">
          <w:marLeft w:val="640"/>
          <w:marRight w:val="0"/>
          <w:marTop w:val="0"/>
          <w:marBottom w:val="0"/>
          <w:divBdr>
            <w:top w:val="none" w:sz="0" w:space="0" w:color="auto"/>
            <w:left w:val="none" w:sz="0" w:space="0" w:color="auto"/>
            <w:bottom w:val="none" w:sz="0" w:space="0" w:color="auto"/>
            <w:right w:val="none" w:sz="0" w:space="0" w:color="auto"/>
          </w:divBdr>
        </w:div>
        <w:div w:id="1558930709">
          <w:marLeft w:val="640"/>
          <w:marRight w:val="0"/>
          <w:marTop w:val="0"/>
          <w:marBottom w:val="0"/>
          <w:divBdr>
            <w:top w:val="none" w:sz="0" w:space="0" w:color="auto"/>
            <w:left w:val="none" w:sz="0" w:space="0" w:color="auto"/>
            <w:bottom w:val="none" w:sz="0" w:space="0" w:color="auto"/>
            <w:right w:val="none" w:sz="0" w:space="0" w:color="auto"/>
          </w:divBdr>
        </w:div>
        <w:div w:id="45495528">
          <w:marLeft w:val="640"/>
          <w:marRight w:val="0"/>
          <w:marTop w:val="0"/>
          <w:marBottom w:val="0"/>
          <w:divBdr>
            <w:top w:val="none" w:sz="0" w:space="0" w:color="auto"/>
            <w:left w:val="none" w:sz="0" w:space="0" w:color="auto"/>
            <w:bottom w:val="none" w:sz="0" w:space="0" w:color="auto"/>
            <w:right w:val="none" w:sz="0" w:space="0" w:color="auto"/>
          </w:divBdr>
        </w:div>
        <w:div w:id="962467150">
          <w:marLeft w:val="640"/>
          <w:marRight w:val="0"/>
          <w:marTop w:val="0"/>
          <w:marBottom w:val="0"/>
          <w:divBdr>
            <w:top w:val="none" w:sz="0" w:space="0" w:color="auto"/>
            <w:left w:val="none" w:sz="0" w:space="0" w:color="auto"/>
            <w:bottom w:val="none" w:sz="0" w:space="0" w:color="auto"/>
            <w:right w:val="none" w:sz="0" w:space="0" w:color="auto"/>
          </w:divBdr>
        </w:div>
        <w:div w:id="1800681275">
          <w:marLeft w:val="640"/>
          <w:marRight w:val="0"/>
          <w:marTop w:val="0"/>
          <w:marBottom w:val="0"/>
          <w:divBdr>
            <w:top w:val="none" w:sz="0" w:space="0" w:color="auto"/>
            <w:left w:val="none" w:sz="0" w:space="0" w:color="auto"/>
            <w:bottom w:val="none" w:sz="0" w:space="0" w:color="auto"/>
            <w:right w:val="none" w:sz="0" w:space="0" w:color="auto"/>
          </w:divBdr>
        </w:div>
        <w:div w:id="1751855490">
          <w:marLeft w:val="640"/>
          <w:marRight w:val="0"/>
          <w:marTop w:val="0"/>
          <w:marBottom w:val="0"/>
          <w:divBdr>
            <w:top w:val="none" w:sz="0" w:space="0" w:color="auto"/>
            <w:left w:val="none" w:sz="0" w:space="0" w:color="auto"/>
            <w:bottom w:val="none" w:sz="0" w:space="0" w:color="auto"/>
            <w:right w:val="none" w:sz="0" w:space="0" w:color="auto"/>
          </w:divBdr>
        </w:div>
        <w:div w:id="1728646374">
          <w:marLeft w:val="640"/>
          <w:marRight w:val="0"/>
          <w:marTop w:val="0"/>
          <w:marBottom w:val="0"/>
          <w:divBdr>
            <w:top w:val="none" w:sz="0" w:space="0" w:color="auto"/>
            <w:left w:val="none" w:sz="0" w:space="0" w:color="auto"/>
            <w:bottom w:val="none" w:sz="0" w:space="0" w:color="auto"/>
            <w:right w:val="none" w:sz="0" w:space="0" w:color="auto"/>
          </w:divBdr>
        </w:div>
        <w:div w:id="1794324187">
          <w:marLeft w:val="640"/>
          <w:marRight w:val="0"/>
          <w:marTop w:val="0"/>
          <w:marBottom w:val="0"/>
          <w:divBdr>
            <w:top w:val="none" w:sz="0" w:space="0" w:color="auto"/>
            <w:left w:val="none" w:sz="0" w:space="0" w:color="auto"/>
            <w:bottom w:val="none" w:sz="0" w:space="0" w:color="auto"/>
            <w:right w:val="none" w:sz="0" w:space="0" w:color="auto"/>
          </w:divBdr>
        </w:div>
        <w:div w:id="2007631292">
          <w:marLeft w:val="640"/>
          <w:marRight w:val="0"/>
          <w:marTop w:val="0"/>
          <w:marBottom w:val="0"/>
          <w:divBdr>
            <w:top w:val="none" w:sz="0" w:space="0" w:color="auto"/>
            <w:left w:val="none" w:sz="0" w:space="0" w:color="auto"/>
            <w:bottom w:val="none" w:sz="0" w:space="0" w:color="auto"/>
            <w:right w:val="none" w:sz="0" w:space="0" w:color="auto"/>
          </w:divBdr>
        </w:div>
        <w:div w:id="2082286450">
          <w:marLeft w:val="640"/>
          <w:marRight w:val="0"/>
          <w:marTop w:val="0"/>
          <w:marBottom w:val="0"/>
          <w:divBdr>
            <w:top w:val="none" w:sz="0" w:space="0" w:color="auto"/>
            <w:left w:val="none" w:sz="0" w:space="0" w:color="auto"/>
            <w:bottom w:val="none" w:sz="0" w:space="0" w:color="auto"/>
            <w:right w:val="none" w:sz="0" w:space="0" w:color="auto"/>
          </w:divBdr>
        </w:div>
        <w:div w:id="1097481445">
          <w:marLeft w:val="640"/>
          <w:marRight w:val="0"/>
          <w:marTop w:val="0"/>
          <w:marBottom w:val="0"/>
          <w:divBdr>
            <w:top w:val="none" w:sz="0" w:space="0" w:color="auto"/>
            <w:left w:val="none" w:sz="0" w:space="0" w:color="auto"/>
            <w:bottom w:val="none" w:sz="0" w:space="0" w:color="auto"/>
            <w:right w:val="none" w:sz="0" w:space="0" w:color="auto"/>
          </w:divBdr>
        </w:div>
        <w:div w:id="1248074948">
          <w:marLeft w:val="640"/>
          <w:marRight w:val="0"/>
          <w:marTop w:val="0"/>
          <w:marBottom w:val="0"/>
          <w:divBdr>
            <w:top w:val="none" w:sz="0" w:space="0" w:color="auto"/>
            <w:left w:val="none" w:sz="0" w:space="0" w:color="auto"/>
            <w:bottom w:val="none" w:sz="0" w:space="0" w:color="auto"/>
            <w:right w:val="none" w:sz="0" w:space="0" w:color="auto"/>
          </w:divBdr>
        </w:div>
        <w:div w:id="510874068">
          <w:marLeft w:val="640"/>
          <w:marRight w:val="0"/>
          <w:marTop w:val="0"/>
          <w:marBottom w:val="0"/>
          <w:divBdr>
            <w:top w:val="none" w:sz="0" w:space="0" w:color="auto"/>
            <w:left w:val="none" w:sz="0" w:space="0" w:color="auto"/>
            <w:bottom w:val="none" w:sz="0" w:space="0" w:color="auto"/>
            <w:right w:val="none" w:sz="0" w:space="0" w:color="auto"/>
          </w:divBdr>
        </w:div>
        <w:div w:id="1104155962">
          <w:marLeft w:val="640"/>
          <w:marRight w:val="0"/>
          <w:marTop w:val="0"/>
          <w:marBottom w:val="0"/>
          <w:divBdr>
            <w:top w:val="none" w:sz="0" w:space="0" w:color="auto"/>
            <w:left w:val="none" w:sz="0" w:space="0" w:color="auto"/>
            <w:bottom w:val="none" w:sz="0" w:space="0" w:color="auto"/>
            <w:right w:val="none" w:sz="0" w:space="0" w:color="auto"/>
          </w:divBdr>
        </w:div>
        <w:div w:id="1330864922">
          <w:marLeft w:val="640"/>
          <w:marRight w:val="0"/>
          <w:marTop w:val="0"/>
          <w:marBottom w:val="0"/>
          <w:divBdr>
            <w:top w:val="none" w:sz="0" w:space="0" w:color="auto"/>
            <w:left w:val="none" w:sz="0" w:space="0" w:color="auto"/>
            <w:bottom w:val="none" w:sz="0" w:space="0" w:color="auto"/>
            <w:right w:val="none" w:sz="0" w:space="0" w:color="auto"/>
          </w:divBdr>
        </w:div>
        <w:div w:id="1905026606">
          <w:marLeft w:val="640"/>
          <w:marRight w:val="0"/>
          <w:marTop w:val="0"/>
          <w:marBottom w:val="0"/>
          <w:divBdr>
            <w:top w:val="none" w:sz="0" w:space="0" w:color="auto"/>
            <w:left w:val="none" w:sz="0" w:space="0" w:color="auto"/>
            <w:bottom w:val="none" w:sz="0" w:space="0" w:color="auto"/>
            <w:right w:val="none" w:sz="0" w:space="0" w:color="auto"/>
          </w:divBdr>
        </w:div>
        <w:div w:id="248391159">
          <w:marLeft w:val="640"/>
          <w:marRight w:val="0"/>
          <w:marTop w:val="0"/>
          <w:marBottom w:val="0"/>
          <w:divBdr>
            <w:top w:val="none" w:sz="0" w:space="0" w:color="auto"/>
            <w:left w:val="none" w:sz="0" w:space="0" w:color="auto"/>
            <w:bottom w:val="none" w:sz="0" w:space="0" w:color="auto"/>
            <w:right w:val="none" w:sz="0" w:space="0" w:color="auto"/>
          </w:divBdr>
        </w:div>
        <w:div w:id="444158651">
          <w:marLeft w:val="640"/>
          <w:marRight w:val="0"/>
          <w:marTop w:val="0"/>
          <w:marBottom w:val="0"/>
          <w:divBdr>
            <w:top w:val="none" w:sz="0" w:space="0" w:color="auto"/>
            <w:left w:val="none" w:sz="0" w:space="0" w:color="auto"/>
            <w:bottom w:val="none" w:sz="0" w:space="0" w:color="auto"/>
            <w:right w:val="none" w:sz="0" w:space="0" w:color="auto"/>
          </w:divBdr>
        </w:div>
        <w:div w:id="1927759273">
          <w:marLeft w:val="640"/>
          <w:marRight w:val="0"/>
          <w:marTop w:val="0"/>
          <w:marBottom w:val="0"/>
          <w:divBdr>
            <w:top w:val="none" w:sz="0" w:space="0" w:color="auto"/>
            <w:left w:val="none" w:sz="0" w:space="0" w:color="auto"/>
            <w:bottom w:val="none" w:sz="0" w:space="0" w:color="auto"/>
            <w:right w:val="none" w:sz="0" w:space="0" w:color="auto"/>
          </w:divBdr>
        </w:div>
        <w:div w:id="286399587">
          <w:marLeft w:val="640"/>
          <w:marRight w:val="0"/>
          <w:marTop w:val="0"/>
          <w:marBottom w:val="0"/>
          <w:divBdr>
            <w:top w:val="none" w:sz="0" w:space="0" w:color="auto"/>
            <w:left w:val="none" w:sz="0" w:space="0" w:color="auto"/>
            <w:bottom w:val="none" w:sz="0" w:space="0" w:color="auto"/>
            <w:right w:val="none" w:sz="0" w:space="0" w:color="auto"/>
          </w:divBdr>
        </w:div>
        <w:div w:id="423380155">
          <w:marLeft w:val="640"/>
          <w:marRight w:val="0"/>
          <w:marTop w:val="0"/>
          <w:marBottom w:val="0"/>
          <w:divBdr>
            <w:top w:val="none" w:sz="0" w:space="0" w:color="auto"/>
            <w:left w:val="none" w:sz="0" w:space="0" w:color="auto"/>
            <w:bottom w:val="none" w:sz="0" w:space="0" w:color="auto"/>
            <w:right w:val="none" w:sz="0" w:space="0" w:color="auto"/>
          </w:divBdr>
        </w:div>
        <w:div w:id="1166288383">
          <w:marLeft w:val="640"/>
          <w:marRight w:val="0"/>
          <w:marTop w:val="0"/>
          <w:marBottom w:val="0"/>
          <w:divBdr>
            <w:top w:val="none" w:sz="0" w:space="0" w:color="auto"/>
            <w:left w:val="none" w:sz="0" w:space="0" w:color="auto"/>
            <w:bottom w:val="none" w:sz="0" w:space="0" w:color="auto"/>
            <w:right w:val="none" w:sz="0" w:space="0" w:color="auto"/>
          </w:divBdr>
        </w:div>
        <w:div w:id="671613449">
          <w:marLeft w:val="640"/>
          <w:marRight w:val="0"/>
          <w:marTop w:val="0"/>
          <w:marBottom w:val="0"/>
          <w:divBdr>
            <w:top w:val="none" w:sz="0" w:space="0" w:color="auto"/>
            <w:left w:val="none" w:sz="0" w:space="0" w:color="auto"/>
            <w:bottom w:val="none" w:sz="0" w:space="0" w:color="auto"/>
            <w:right w:val="none" w:sz="0" w:space="0" w:color="auto"/>
          </w:divBdr>
        </w:div>
        <w:div w:id="501550104">
          <w:marLeft w:val="640"/>
          <w:marRight w:val="0"/>
          <w:marTop w:val="0"/>
          <w:marBottom w:val="0"/>
          <w:divBdr>
            <w:top w:val="none" w:sz="0" w:space="0" w:color="auto"/>
            <w:left w:val="none" w:sz="0" w:space="0" w:color="auto"/>
            <w:bottom w:val="none" w:sz="0" w:space="0" w:color="auto"/>
            <w:right w:val="none" w:sz="0" w:space="0" w:color="auto"/>
          </w:divBdr>
        </w:div>
        <w:div w:id="197015293">
          <w:marLeft w:val="640"/>
          <w:marRight w:val="0"/>
          <w:marTop w:val="0"/>
          <w:marBottom w:val="0"/>
          <w:divBdr>
            <w:top w:val="none" w:sz="0" w:space="0" w:color="auto"/>
            <w:left w:val="none" w:sz="0" w:space="0" w:color="auto"/>
            <w:bottom w:val="none" w:sz="0" w:space="0" w:color="auto"/>
            <w:right w:val="none" w:sz="0" w:space="0" w:color="auto"/>
          </w:divBdr>
        </w:div>
        <w:div w:id="826675785">
          <w:marLeft w:val="640"/>
          <w:marRight w:val="0"/>
          <w:marTop w:val="0"/>
          <w:marBottom w:val="0"/>
          <w:divBdr>
            <w:top w:val="none" w:sz="0" w:space="0" w:color="auto"/>
            <w:left w:val="none" w:sz="0" w:space="0" w:color="auto"/>
            <w:bottom w:val="none" w:sz="0" w:space="0" w:color="auto"/>
            <w:right w:val="none" w:sz="0" w:space="0" w:color="auto"/>
          </w:divBdr>
        </w:div>
        <w:div w:id="1978533032">
          <w:marLeft w:val="640"/>
          <w:marRight w:val="0"/>
          <w:marTop w:val="0"/>
          <w:marBottom w:val="0"/>
          <w:divBdr>
            <w:top w:val="none" w:sz="0" w:space="0" w:color="auto"/>
            <w:left w:val="none" w:sz="0" w:space="0" w:color="auto"/>
            <w:bottom w:val="none" w:sz="0" w:space="0" w:color="auto"/>
            <w:right w:val="none" w:sz="0" w:space="0" w:color="auto"/>
          </w:divBdr>
        </w:div>
        <w:div w:id="849680643">
          <w:marLeft w:val="640"/>
          <w:marRight w:val="0"/>
          <w:marTop w:val="0"/>
          <w:marBottom w:val="0"/>
          <w:divBdr>
            <w:top w:val="none" w:sz="0" w:space="0" w:color="auto"/>
            <w:left w:val="none" w:sz="0" w:space="0" w:color="auto"/>
            <w:bottom w:val="none" w:sz="0" w:space="0" w:color="auto"/>
            <w:right w:val="none" w:sz="0" w:space="0" w:color="auto"/>
          </w:divBdr>
        </w:div>
        <w:div w:id="233661720">
          <w:marLeft w:val="640"/>
          <w:marRight w:val="0"/>
          <w:marTop w:val="0"/>
          <w:marBottom w:val="0"/>
          <w:divBdr>
            <w:top w:val="none" w:sz="0" w:space="0" w:color="auto"/>
            <w:left w:val="none" w:sz="0" w:space="0" w:color="auto"/>
            <w:bottom w:val="none" w:sz="0" w:space="0" w:color="auto"/>
            <w:right w:val="none" w:sz="0" w:space="0" w:color="auto"/>
          </w:divBdr>
        </w:div>
        <w:div w:id="2115905738">
          <w:marLeft w:val="640"/>
          <w:marRight w:val="0"/>
          <w:marTop w:val="0"/>
          <w:marBottom w:val="0"/>
          <w:divBdr>
            <w:top w:val="none" w:sz="0" w:space="0" w:color="auto"/>
            <w:left w:val="none" w:sz="0" w:space="0" w:color="auto"/>
            <w:bottom w:val="none" w:sz="0" w:space="0" w:color="auto"/>
            <w:right w:val="none" w:sz="0" w:space="0" w:color="auto"/>
          </w:divBdr>
        </w:div>
        <w:div w:id="1656912809">
          <w:marLeft w:val="640"/>
          <w:marRight w:val="0"/>
          <w:marTop w:val="0"/>
          <w:marBottom w:val="0"/>
          <w:divBdr>
            <w:top w:val="none" w:sz="0" w:space="0" w:color="auto"/>
            <w:left w:val="none" w:sz="0" w:space="0" w:color="auto"/>
            <w:bottom w:val="none" w:sz="0" w:space="0" w:color="auto"/>
            <w:right w:val="none" w:sz="0" w:space="0" w:color="auto"/>
          </w:divBdr>
        </w:div>
        <w:div w:id="583149753">
          <w:marLeft w:val="640"/>
          <w:marRight w:val="0"/>
          <w:marTop w:val="0"/>
          <w:marBottom w:val="0"/>
          <w:divBdr>
            <w:top w:val="none" w:sz="0" w:space="0" w:color="auto"/>
            <w:left w:val="none" w:sz="0" w:space="0" w:color="auto"/>
            <w:bottom w:val="none" w:sz="0" w:space="0" w:color="auto"/>
            <w:right w:val="none" w:sz="0" w:space="0" w:color="auto"/>
          </w:divBdr>
        </w:div>
        <w:div w:id="1236358143">
          <w:marLeft w:val="640"/>
          <w:marRight w:val="0"/>
          <w:marTop w:val="0"/>
          <w:marBottom w:val="0"/>
          <w:divBdr>
            <w:top w:val="none" w:sz="0" w:space="0" w:color="auto"/>
            <w:left w:val="none" w:sz="0" w:space="0" w:color="auto"/>
            <w:bottom w:val="none" w:sz="0" w:space="0" w:color="auto"/>
            <w:right w:val="none" w:sz="0" w:space="0" w:color="auto"/>
          </w:divBdr>
        </w:div>
        <w:div w:id="2082673635">
          <w:marLeft w:val="640"/>
          <w:marRight w:val="0"/>
          <w:marTop w:val="0"/>
          <w:marBottom w:val="0"/>
          <w:divBdr>
            <w:top w:val="none" w:sz="0" w:space="0" w:color="auto"/>
            <w:left w:val="none" w:sz="0" w:space="0" w:color="auto"/>
            <w:bottom w:val="none" w:sz="0" w:space="0" w:color="auto"/>
            <w:right w:val="none" w:sz="0" w:space="0" w:color="auto"/>
          </w:divBdr>
        </w:div>
        <w:div w:id="179468052">
          <w:marLeft w:val="640"/>
          <w:marRight w:val="0"/>
          <w:marTop w:val="0"/>
          <w:marBottom w:val="0"/>
          <w:divBdr>
            <w:top w:val="none" w:sz="0" w:space="0" w:color="auto"/>
            <w:left w:val="none" w:sz="0" w:space="0" w:color="auto"/>
            <w:bottom w:val="none" w:sz="0" w:space="0" w:color="auto"/>
            <w:right w:val="none" w:sz="0" w:space="0" w:color="auto"/>
          </w:divBdr>
        </w:div>
        <w:div w:id="1718773803">
          <w:marLeft w:val="640"/>
          <w:marRight w:val="0"/>
          <w:marTop w:val="0"/>
          <w:marBottom w:val="0"/>
          <w:divBdr>
            <w:top w:val="none" w:sz="0" w:space="0" w:color="auto"/>
            <w:left w:val="none" w:sz="0" w:space="0" w:color="auto"/>
            <w:bottom w:val="none" w:sz="0" w:space="0" w:color="auto"/>
            <w:right w:val="none" w:sz="0" w:space="0" w:color="auto"/>
          </w:divBdr>
        </w:div>
        <w:div w:id="1579748037">
          <w:marLeft w:val="640"/>
          <w:marRight w:val="0"/>
          <w:marTop w:val="0"/>
          <w:marBottom w:val="0"/>
          <w:divBdr>
            <w:top w:val="none" w:sz="0" w:space="0" w:color="auto"/>
            <w:left w:val="none" w:sz="0" w:space="0" w:color="auto"/>
            <w:bottom w:val="none" w:sz="0" w:space="0" w:color="auto"/>
            <w:right w:val="none" w:sz="0" w:space="0" w:color="auto"/>
          </w:divBdr>
        </w:div>
        <w:div w:id="885020951">
          <w:marLeft w:val="640"/>
          <w:marRight w:val="0"/>
          <w:marTop w:val="0"/>
          <w:marBottom w:val="0"/>
          <w:divBdr>
            <w:top w:val="none" w:sz="0" w:space="0" w:color="auto"/>
            <w:left w:val="none" w:sz="0" w:space="0" w:color="auto"/>
            <w:bottom w:val="none" w:sz="0" w:space="0" w:color="auto"/>
            <w:right w:val="none" w:sz="0" w:space="0" w:color="auto"/>
          </w:divBdr>
        </w:div>
        <w:div w:id="1559854927">
          <w:marLeft w:val="640"/>
          <w:marRight w:val="0"/>
          <w:marTop w:val="0"/>
          <w:marBottom w:val="0"/>
          <w:divBdr>
            <w:top w:val="none" w:sz="0" w:space="0" w:color="auto"/>
            <w:left w:val="none" w:sz="0" w:space="0" w:color="auto"/>
            <w:bottom w:val="none" w:sz="0" w:space="0" w:color="auto"/>
            <w:right w:val="none" w:sz="0" w:space="0" w:color="auto"/>
          </w:divBdr>
        </w:div>
        <w:div w:id="545486397">
          <w:marLeft w:val="640"/>
          <w:marRight w:val="0"/>
          <w:marTop w:val="0"/>
          <w:marBottom w:val="0"/>
          <w:divBdr>
            <w:top w:val="none" w:sz="0" w:space="0" w:color="auto"/>
            <w:left w:val="none" w:sz="0" w:space="0" w:color="auto"/>
            <w:bottom w:val="none" w:sz="0" w:space="0" w:color="auto"/>
            <w:right w:val="none" w:sz="0" w:space="0" w:color="auto"/>
          </w:divBdr>
        </w:div>
        <w:div w:id="1046222723">
          <w:marLeft w:val="640"/>
          <w:marRight w:val="0"/>
          <w:marTop w:val="0"/>
          <w:marBottom w:val="0"/>
          <w:divBdr>
            <w:top w:val="none" w:sz="0" w:space="0" w:color="auto"/>
            <w:left w:val="none" w:sz="0" w:space="0" w:color="auto"/>
            <w:bottom w:val="none" w:sz="0" w:space="0" w:color="auto"/>
            <w:right w:val="none" w:sz="0" w:space="0" w:color="auto"/>
          </w:divBdr>
        </w:div>
        <w:div w:id="342442698">
          <w:marLeft w:val="640"/>
          <w:marRight w:val="0"/>
          <w:marTop w:val="0"/>
          <w:marBottom w:val="0"/>
          <w:divBdr>
            <w:top w:val="none" w:sz="0" w:space="0" w:color="auto"/>
            <w:left w:val="none" w:sz="0" w:space="0" w:color="auto"/>
            <w:bottom w:val="none" w:sz="0" w:space="0" w:color="auto"/>
            <w:right w:val="none" w:sz="0" w:space="0" w:color="auto"/>
          </w:divBdr>
        </w:div>
        <w:div w:id="1423643674">
          <w:marLeft w:val="640"/>
          <w:marRight w:val="0"/>
          <w:marTop w:val="0"/>
          <w:marBottom w:val="0"/>
          <w:divBdr>
            <w:top w:val="none" w:sz="0" w:space="0" w:color="auto"/>
            <w:left w:val="none" w:sz="0" w:space="0" w:color="auto"/>
            <w:bottom w:val="none" w:sz="0" w:space="0" w:color="auto"/>
            <w:right w:val="none" w:sz="0" w:space="0" w:color="auto"/>
          </w:divBdr>
        </w:div>
        <w:div w:id="1221408268">
          <w:marLeft w:val="640"/>
          <w:marRight w:val="0"/>
          <w:marTop w:val="0"/>
          <w:marBottom w:val="0"/>
          <w:divBdr>
            <w:top w:val="none" w:sz="0" w:space="0" w:color="auto"/>
            <w:left w:val="none" w:sz="0" w:space="0" w:color="auto"/>
            <w:bottom w:val="none" w:sz="0" w:space="0" w:color="auto"/>
            <w:right w:val="none" w:sz="0" w:space="0" w:color="auto"/>
          </w:divBdr>
        </w:div>
        <w:div w:id="128061303">
          <w:marLeft w:val="640"/>
          <w:marRight w:val="0"/>
          <w:marTop w:val="0"/>
          <w:marBottom w:val="0"/>
          <w:divBdr>
            <w:top w:val="none" w:sz="0" w:space="0" w:color="auto"/>
            <w:left w:val="none" w:sz="0" w:space="0" w:color="auto"/>
            <w:bottom w:val="none" w:sz="0" w:space="0" w:color="auto"/>
            <w:right w:val="none" w:sz="0" w:space="0" w:color="auto"/>
          </w:divBdr>
        </w:div>
        <w:div w:id="1563638188">
          <w:marLeft w:val="640"/>
          <w:marRight w:val="0"/>
          <w:marTop w:val="0"/>
          <w:marBottom w:val="0"/>
          <w:divBdr>
            <w:top w:val="none" w:sz="0" w:space="0" w:color="auto"/>
            <w:left w:val="none" w:sz="0" w:space="0" w:color="auto"/>
            <w:bottom w:val="none" w:sz="0" w:space="0" w:color="auto"/>
            <w:right w:val="none" w:sz="0" w:space="0" w:color="auto"/>
          </w:divBdr>
        </w:div>
        <w:div w:id="637951212">
          <w:marLeft w:val="640"/>
          <w:marRight w:val="0"/>
          <w:marTop w:val="0"/>
          <w:marBottom w:val="0"/>
          <w:divBdr>
            <w:top w:val="none" w:sz="0" w:space="0" w:color="auto"/>
            <w:left w:val="none" w:sz="0" w:space="0" w:color="auto"/>
            <w:bottom w:val="none" w:sz="0" w:space="0" w:color="auto"/>
            <w:right w:val="none" w:sz="0" w:space="0" w:color="auto"/>
          </w:divBdr>
        </w:div>
        <w:div w:id="1562474087">
          <w:marLeft w:val="640"/>
          <w:marRight w:val="0"/>
          <w:marTop w:val="0"/>
          <w:marBottom w:val="0"/>
          <w:divBdr>
            <w:top w:val="none" w:sz="0" w:space="0" w:color="auto"/>
            <w:left w:val="none" w:sz="0" w:space="0" w:color="auto"/>
            <w:bottom w:val="none" w:sz="0" w:space="0" w:color="auto"/>
            <w:right w:val="none" w:sz="0" w:space="0" w:color="auto"/>
          </w:divBdr>
        </w:div>
        <w:div w:id="1902328581">
          <w:marLeft w:val="640"/>
          <w:marRight w:val="0"/>
          <w:marTop w:val="0"/>
          <w:marBottom w:val="0"/>
          <w:divBdr>
            <w:top w:val="none" w:sz="0" w:space="0" w:color="auto"/>
            <w:left w:val="none" w:sz="0" w:space="0" w:color="auto"/>
            <w:bottom w:val="none" w:sz="0" w:space="0" w:color="auto"/>
            <w:right w:val="none" w:sz="0" w:space="0" w:color="auto"/>
          </w:divBdr>
        </w:div>
        <w:div w:id="1429694811">
          <w:marLeft w:val="640"/>
          <w:marRight w:val="0"/>
          <w:marTop w:val="0"/>
          <w:marBottom w:val="0"/>
          <w:divBdr>
            <w:top w:val="none" w:sz="0" w:space="0" w:color="auto"/>
            <w:left w:val="none" w:sz="0" w:space="0" w:color="auto"/>
            <w:bottom w:val="none" w:sz="0" w:space="0" w:color="auto"/>
            <w:right w:val="none" w:sz="0" w:space="0" w:color="auto"/>
          </w:divBdr>
        </w:div>
        <w:div w:id="1641690997">
          <w:marLeft w:val="640"/>
          <w:marRight w:val="0"/>
          <w:marTop w:val="0"/>
          <w:marBottom w:val="0"/>
          <w:divBdr>
            <w:top w:val="none" w:sz="0" w:space="0" w:color="auto"/>
            <w:left w:val="none" w:sz="0" w:space="0" w:color="auto"/>
            <w:bottom w:val="none" w:sz="0" w:space="0" w:color="auto"/>
            <w:right w:val="none" w:sz="0" w:space="0" w:color="auto"/>
          </w:divBdr>
        </w:div>
        <w:div w:id="695614491">
          <w:marLeft w:val="640"/>
          <w:marRight w:val="0"/>
          <w:marTop w:val="0"/>
          <w:marBottom w:val="0"/>
          <w:divBdr>
            <w:top w:val="none" w:sz="0" w:space="0" w:color="auto"/>
            <w:left w:val="none" w:sz="0" w:space="0" w:color="auto"/>
            <w:bottom w:val="none" w:sz="0" w:space="0" w:color="auto"/>
            <w:right w:val="none" w:sz="0" w:space="0" w:color="auto"/>
          </w:divBdr>
        </w:div>
        <w:div w:id="1953124322">
          <w:marLeft w:val="640"/>
          <w:marRight w:val="0"/>
          <w:marTop w:val="0"/>
          <w:marBottom w:val="0"/>
          <w:divBdr>
            <w:top w:val="none" w:sz="0" w:space="0" w:color="auto"/>
            <w:left w:val="none" w:sz="0" w:space="0" w:color="auto"/>
            <w:bottom w:val="none" w:sz="0" w:space="0" w:color="auto"/>
            <w:right w:val="none" w:sz="0" w:space="0" w:color="auto"/>
          </w:divBdr>
        </w:div>
        <w:div w:id="954750818">
          <w:marLeft w:val="640"/>
          <w:marRight w:val="0"/>
          <w:marTop w:val="0"/>
          <w:marBottom w:val="0"/>
          <w:divBdr>
            <w:top w:val="none" w:sz="0" w:space="0" w:color="auto"/>
            <w:left w:val="none" w:sz="0" w:space="0" w:color="auto"/>
            <w:bottom w:val="none" w:sz="0" w:space="0" w:color="auto"/>
            <w:right w:val="none" w:sz="0" w:space="0" w:color="auto"/>
          </w:divBdr>
        </w:div>
        <w:div w:id="1895967702">
          <w:marLeft w:val="640"/>
          <w:marRight w:val="0"/>
          <w:marTop w:val="0"/>
          <w:marBottom w:val="0"/>
          <w:divBdr>
            <w:top w:val="none" w:sz="0" w:space="0" w:color="auto"/>
            <w:left w:val="none" w:sz="0" w:space="0" w:color="auto"/>
            <w:bottom w:val="none" w:sz="0" w:space="0" w:color="auto"/>
            <w:right w:val="none" w:sz="0" w:space="0" w:color="auto"/>
          </w:divBdr>
        </w:div>
      </w:divsChild>
    </w:div>
    <w:div w:id="1258901897">
      <w:bodyDiv w:val="1"/>
      <w:marLeft w:val="0"/>
      <w:marRight w:val="0"/>
      <w:marTop w:val="0"/>
      <w:marBottom w:val="0"/>
      <w:divBdr>
        <w:top w:val="none" w:sz="0" w:space="0" w:color="auto"/>
        <w:left w:val="none" w:sz="0" w:space="0" w:color="auto"/>
        <w:bottom w:val="none" w:sz="0" w:space="0" w:color="auto"/>
        <w:right w:val="none" w:sz="0" w:space="0" w:color="auto"/>
      </w:divBdr>
      <w:divsChild>
        <w:div w:id="2123071407">
          <w:marLeft w:val="0"/>
          <w:marRight w:val="0"/>
          <w:marTop w:val="0"/>
          <w:marBottom w:val="0"/>
          <w:divBdr>
            <w:top w:val="none" w:sz="0" w:space="0" w:color="auto"/>
            <w:left w:val="none" w:sz="0" w:space="0" w:color="auto"/>
            <w:bottom w:val="none" w:sz="0" w:space="0" w:color="auto"/>
            <w:right w:val="none" w:sz="0" w:space="0" w:color="auto"/>
          </w:divBdr>
        </w:div>
        <w:div w:id="476343148">
          <w:marLeft w:val="0"/>
          <w:marRight w:val="0"/>
          <w:marTop w:val="0"/>
          <w:marBottom w:val="0"/>
          <w:divBdr>
            <w:top w:val="none" w:sz="0" w:space="0" w:color="auto"/>
            <w:left w:val="none" w:sz="0" w:space="0" w:color="auto"/>
            <w:bottom w:val="none" w:sz="0" w:space="0" w:color="auto"/>
            <w:right w:val="none" w:sz="0" w:space="0" w:color="auto"/>
          </w:divBdr>
        </w:div>
        <w:div w:id="688532879">
          <w:marLeft w:val="0"/>
          <w:marRight w:val="0"/>
          <w:marTop w:val="0"/>
          <w:marBottom w:val="0"/>
          <w:divBdr>
            <w:top w:val="none" w:sz="0" w:space="0" w:color="auto"/>
            <w:left w:val="none" w:sz="0" w:space="0" w:color="auto"/>
            <w:bottom w:val="none" w:sz="0" w:space="0" w:color="auto"/>
            <w:right w:val="none" w:sz="0" w:space="0" w:color="auto"/>
          </w:divBdr>
        </w:div>
        <w:div w:id="1426346799">
          <w:marLeft w:val="0"/>
          <w:marRight w:val="0"/>
          <w:marTop w:val="0"/>
          <w:marBottom w:val="0"/>
          <w:divBdr>
            <w:top w:val="none" w:sz="0" w:space="0" w:color="auto"/>
            <w:left w:val="none" w:sz="0" w:space="0" w:color="auto"/>
            <w:bottom w:val="none" w:sz="0" w:space="0" w:color="auto"/>
            <w:right w:val="none" w:sz="0" w:space="0" w:color="auto"/>
          </w:divBdr>
        </w:div>
        <w:div w:id="1404138137">
          <w:marLeft w:val="0"/>
          <w:marRight w:val="0"/>
          <w:marTop w:val="0"/>
          <w:marBottom w:val="0"/>
          <w:divBdr>
            <w:top w:val="none" w:sz="0" w:space="0" w:color="auto"/>
            <w:left w:val="none" w:sz="0" w:space="0" w:color="auto"/>
            <w:bottom w:val="none" w:sz="0" w:space="0" w:color="auto"/>
            <w:right w:val="none" w:sz="0" w:space="0" w:color="auto"/>
          </w:divBdr>
        </w:div>
        <w:div w:id="2044790524">
          <w:marLeft w:val="0"/>
          <w:marRight w:val="0"/>
          <w:marTop w:val="0"/>
          <w:marBottom w:val="0"/>
          <w:divBdr>
            <w:top w:val="none" w:sz="0" w:space="0" w:color="auto"/>
            <w:left w:val="none" w:sz="0" w:space="0" w:color="auto"/>
            <w:bottom w:val="none" w:sz="0" w:space="0" w:color="auto"/>
            <w:right w:val="none" w:sz="0" w:space="0" w:color="auto"/>
          </w:divBdr>
        </w:div>
        <w:div w:id="1515903">
          <w:marLeft w:val="0"/>
          <w:marRight w:val="0"/>
          <w:marTop w:val="0"/>
          <w:marBottom w:val="0"/>
          <w:divBdr>
            <w:top w:val="none" w:sz="0" w:space="0" w:color="auto"/>
            <w:left w:val="none" w:sz="0" w:space="0" w:color="auto"/>
            <w:bottom w:val="none" w:sz="0" w:space="0" w:color="auto"/>
            <w:right w:val="none" w:sz="0" w:space="0" w:color="auto"/>
          </w:divBdr>
        </w:div>
        <w:div w:id="119153014">
          <w:marLeft w:val="0"/>
          <w:marRight w:val="0"/>
          <w:marTop w:val="0"/>
          <w:marBottom w:val="0"/>
          <w:divBdr>
            <w:top w:val="none" w:sz="0" w:space="0" w:color="auto"/>
            <w:left w:val="none" w:sz="0" w:space="0" w:color="auto"/>
            <w:bottom w:val="none" w:sz="0" w:space="0" w:color="auto"/>
            <w:right w:val="none" w:sz="0" w:space="0" w:color="auto"/>
          </w:divBdr>
        </w:div>
        <w:div w:id="1041637721">
          <w:marLeft w:val="0"/>
          <w:marRight w:val="0"/>
          <w:marTop w:val="0"/>
          <w:marBottom w:val="0"/>
          <w:divBdr>
            <w:top w:val="none" w:sz="0" w:space="0" w:color="auto"/>
            <w:left w:val="none" w:sz="0" w:space="0" w:color="auto"/>
            <w:bottom w:val="none" w:sz="0" w:space="0" w:color="auto"/>
            <w:right w:val="none" w:sz="0" w:space="0" w:color="auto"/>
          </w:divBdr>
        </w:div>
        <w:div w:id="1520503859">
          <w:marLeft w:val="0"/>
          <w:marRight w:val="0"/>
          <w:marTop w:val="0"/>
          <w:marBottom w:val="0"/>
          <w:divBdr>
            <w:top w:val="none" w:sz="0" w:space="0" w:color="auto"/>
            <w:left w:val="none" w:sz="0" w:space="0" w:color="auto"/>
            <w:bottom w:val="none" w:sz="0" w:space="0" w:color="auto"/>
            <w:right w:val="none" w:sz="0" w:space="0" w:color="auto"/>
          </w:divBdr>
        </w:div>
        <w:div w:id="521676398">
          <w:marLeft w:val="0"/>
          <w:marRight w:val="0"/>
          <w:marTop w:val="0"/>
          <w:marBottom w:val="0"/>
          <w:divBdr>
            <w:top w:val="none" w:sz="0" w:space="0" w:color="auto"/>
            <w:left w:val="none" w:sz="0" w:space="0" w:color="auto"/>
            <w:bottom w:val="none" w:sz="0" w:space="0" w:color="auto"/>
            <w:right w:val="none" w:sz="0" w:space="0" w:color="auto"/>
          </w:divBdr>
        </w:div>
      </w:divsChild>
    </w:div>
    <w:div w:id="1403136618">
      <w:bodyDiv w:val="1"/>
      <w:marLeft w:val="0"/>
      <w:marRight w:val="0"/>
      <w:marTop w:val="0"/>
      <w:marBottom w:val="0"/>
      <w:divBdr>
        <w:top w:val="none" w:sz="0" w:space="0" w:color="auto"/>
        <w:left w:val="none" w:sz="0" w:space="0" w:color="auto"/>
        <w:bottom w:val="none" w:sz="0" w:space="0" w:color="auto"/>
        <w:right w:val="none" w:sz="0" w:space="0" w:color="auto"/>
      </w:divBdr>
    </w:div>
    <w:div w:id="1431241270">
      <w:bodyDiv w:val="1"/>
      <w:marLeft w:val="0"/>
      <w:marRight w:val="0"/>
      <w:marTop w:val="0"/>
      <w:marBottom w:val="0"/>
      <w:divBdr>
        <w:top w:val="none" w:sz="0" w:space="0" w:color="auto"/>
        <w:left w:val="none" w:sz="0" w:space="0" w:color="auto"/>
        <w:bottom w:val="none" w:sz="0" w:space="0" w:color="auto"/>
        <w:right w:val="none" w:sz="0" w:space="0" w:color="auto"/>
      </w:divBdr>
    </w:div>
    <w:div w:id="1618633546">
      <w:bodyDiv w:val="1"/>
      <w:marLeft w:val="0"/>
      <w:marRight w:val="0"/>
      <w:marTop w:val="0"/>
      <w:marBottom w:val="0"/>
      <w:divBdr>
        <w:top w:val="none" w:sz="0" w:space="0" w:color="auto"/>
        <w:left w:val="none" w:sz="0" w:space="0" w:color="auto"/>
        <w:bottom w:val="none" w:sz="0" w:space="0" w:color="auto"/>
        <w:right w:val="none" w:sz="0" w:space="0" w:color="auto"/>
      </w:divBdr>
      <w:divsChild>
        <w:div w:id="1596942811">
          <w:marLeft w:val="0"/>
          <w:marRight w:val="0"/>
          <w:marTop w:val="225"/>
          <w:marBottom w:val="0"/>
          <w:divBdr>
            <w:top w:val="none" w:sz="0" w:space="0" w:color="auto"/>
            <w:left w:val="none" w:sz="0" w:space="0" w:color="auto"/>
            <w:bottom w:val="none" w:sz="0" w:space="0" w:color="auto"/>
            <w:right w:val="none" w:sz="0" w:space="0" w:color="auto"/>
          </w:divBdr>
          <w:divsChild>
            <w:div w:id="158310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480667">
      <w:bodyDiv w:val="1"/>
      <w:marLeft w:val="0"/>
      <w:marRight w:val="0"/>
      <w:marTop w:val="0"/>
      <w:marBottom w:val="0"/>
      <w:divBdr>
        <w:top w:val="none" w:sz="0" w:space="0" w:color="auto"/>
        <w:left w:val="none" w:sz="0" w:space="0" w:color="auto"/>
        <w:bottom w:val="none" w:sz="0" w:space="0" w:color="auto"/>
        <w:right w:val="none" w:sz="0" w:space="0" w:color="auto"/>
      </w:divBdr>
      <w:divsChild>
        <w:div w:id="476609076">
          <w:marLeft w:val="0"/>
          <w:marRight w:val="0"/>
          <w:marTop w:val="0"/>
          <w:marBottom w:val="0"/>
          <w:divBdr>
            <w:top w:val="none" w:sz="0" w:space="0" w:color="auto"/>
            <w:left w:val="none" w:sz="0" w:space="0" w:color="auto"/>
            <w:bottom w:val="none" w:sz="0" w:space="0" w:color="auto"/>
            <w:right w:val="none" w:sz="0" w:space="0" w:color="auto"/>
          </w:divBdr>
        </w:div>
        <w:div w:id="1141532915">
          <w:marLeft w:val="0"/>
          <w:marRight w:val="0"/>
          <w:marTop w:val="0"/>
          <w:marBottom w:val="0"/>
          <w:divBdr>
            <w:top w:val="none" w:sz="0" w:space="0" w:color="auto"/>
            <w:left w:val="none" w:sz="0" w:space="0" w:color="auto"/>
            <w:bottom w:val="none" w:sz="0" w:space="0" w:color="auto"/>
            <w:right w:val="none" w:sz="0" w:space="0" w:color="auto"/>
          </w:divBdr>
        </w:div>
      </w:divsChild>
    </w:div>
    <w:div w:id="1637104721">
      <w:bodyDiv w:val="1"/>
      <w:marLeft w:val="0"/>
      <w:marRight w:val="0"/>
      <w:marTop w:val="0"/>
      <w:marBottom w:val="0"/>
      <w:divBdr>
        <w:top w:val="none" w:sz="0" w:space="0" w:color="auto"/>
        <w:left w:val="none" w:sz="0" w:space="0" w:color="auto"/>
        <w:bottom w:val="none" w:sz="0" w:space="0" w:color="auto"/>
        <w:right w:val="none" w:sz="0" w:space="0" w:color="auto"/>
      </w:divBdr>
      <w:divsChild>
        <w:div w:id="1412434081">
          <w:marLeft w:val="640"/>
          <w:marRight w:val="0"/>
          <w:marTop w:val="0"/>
          <w:marBottom w:val="0"/>
          <w:divBdr>
            <w:top w:val="none" w:sz="0" w:space="0" w:color="auto"/>
            <w:left w:val="none" w:sz="0" w:space="0" w:color="auto"/>
            <w:bottom w:val="none" w:sz="0" w:space="0" w:color="auto"/>
            <w:right w:val="none" w:sz="0" w:space="0" w:color="auto"/>
          </w:divBdr>
        </w:div>
        <w:div w:id="72626522">
          <w:marLeft w:val="640"/>
          <w:marRight w:val="0"/>
          <w:marTop w:val="0"/>
          <w:marBottom w:val="0"/>
          <w:divBdr>
            <w:top w:val="none" w:sz="0" w:space="0" w:color="auto"/>
            <w:left w:val="none" w:sz="0" w:space="0" w:color="auto"/>
            <w:bottom w:val="none" w:sz="0" w:space="0" w:color="auto"/>
            <w:right w:val="none" w:sz="0" w:space="0" w:color="auto"/>
          </w:divBdr>
        </w:div>
        <w:div w:id="1391078950">
          <w:marLeft w:val="640"/>
          <w:marRight w:val="0"/>
          <w:marTop w:val="0"/>
          <w:marBottom w:val="0"/>
          <w:divBdr>
            <w:top w:val="none" w:sz="0" w:space="0" w:color="auto"/>
            <w:left w:val="none" w:sz="0" w:space="0" w:color="auto"/>
            <w:bottom w:val="none" w:sz="0" w:space="0" w:color="auto"/>
            <w:right w:val="none" w:sz="0" w:space="0" w:color="auto"/>
          </w:divBdr>
        </w:div>
        <w:div w:id="2039547822">
          <w:marLeft w:val="640"/>
          <w:marRight w:val="0"/>
          <w:marTop w:val="0"/>
          <w:marBottom w:val="0"/>
          <w:divBdr>
            <w:top w:val="none" w:sz="0" w:space="0" w:color="auto"/>
            <w:left w:val="none" w:sz="0" w:space="0" w:color="auto"/>
            <w:bottom w:val="none" w:sz="0" w:space="0" w:color="auto"/>
            <w:right w:val="none" w:sz="0" w:space="0" w:color="auto"/>
          </w:divBdr>
        </w:div>
        <w:div w:id="662974160">
          <w:marLeft w:val="640"/>
          <w:marRight w:val="0"/>
          <w:marTop w:val="0"/>
          <w:marBottom w:val="0"/>
          <w:divBdr>
            <w:top w:val="none" w:sz="0" w:space="0" w:color="auto"/>
            <w:left w:val="none" w:sz="0" w:space="0" w:color="auto"/>
            <w:bottom w:val="none" w:sz="0" w:space="0" w:color="auto"/>
            <w:right w:val="none" w:sz="0" w:space="0" w:color="auto"/>
          </w:divBdr>
        </w:div>
        <w:div w:id="157775588">
          <w:marLeft w:val="640"/>
          <w:marRight w:val="0"/>
          <w:marTop w:val="0"/>
          <w:marBottom w:val="0"/>
          <w:divBdr>
            <w:top w:val="none" w:sz="0" w:space="0" w:color="auto"/>
            <w:left w:val="none" w:sz="0" w:space="0" w:color="auto"/>
            <w:bottom w:val="none" w:sz="0" w:space="0" w:color="auto"/>
            <w:right w:val="none" w:sz="0" w:space="0" w:color="auto"/>
          </w:divBdr>
        </w:div>
        <w:div w:id="1039862332">
          <w:marLeft w:val="640"/>
          <w:marRight w:val="0"/>
          <w:marTop w:val="0"/>
          <w:marBottom w:val="0"/>
          <w:divBdr>
            <w:top w:val="none" w:sz="0" w:space="0" w:color="auto"/>
            <w:left w:val="none" w:sz="0" w:space="0" w:color="auto"/>
            <w:bottom w:val="none" w:sz="0" w:space="0" w:color="auto"/>
            <w:right w:val="none" w:sz="0" w:space="0" w:color="auto"/>
          </w:divBdr>
        </w:div>
        <w:div w:id="451753879">
          <w:marLeft w:val="640"/>
          <w:marRight w:val="0"/>
          <w:marTop w:val="0"/>
          <w:marBottom w:val="0"/>
          <w:divBdr>
            <w:top w:val="none" w:sz="0" w:space="0" w:color="auto"/>
            <w:left w:val="none" w:sz="0" w:space="0" w:color="auto"/>
            <w:bottom w:val="none" w:sz="0" w:space="0" w:color="auto"/>
            <w:right w:val="none" w:sz="0" w:space="0" w:color="auto"/>
          </w:divBdr>
        </w:div>
        <w:div w:id="1141269833">
          <w:marLeft w:val="640"/>
          <w:marRight w:val="0"/>
          <w:marTop w:val="0"/>
          <w:marBottom w:val="0"/>
          <w:divBdr>
            <w:top w:val="none" w:sz="0" w:space="0" w:color="auto"/>
            <w:left w:val="none" w:sz="0" w:space="0" w:color="auto"/>
            <w:bottom w:val="none" w:sz="0" w:space="0" w:color="auto"/>
            <w:right w:val="none" w:sz="0" w:space="0" w:color="auto"/>
          </w:divBdr>
        </w:div>
        <w:div w:id="973411456">
          <w:marLeft w:val="640"/>
          <w:marRight w:val="0"/>
          <w:marTop w:val="0"/>
          <w:marBottom w:val="0"/>
          <w:divBdr>
            <w:top w:val="none" w:sz="0" w:space="0" w:color="auto"/>
            <w:left w:val="none" w:sz="0" w:space="0" w:color="auto"/>
            <w:bottom w:val="none" w:sz="0" w:space="0" w:color="auto"/>
            <w:right w:val="none" w:sz="0" w:space="0" w:color="auto"/>
          </w:divBdr>
        </w:div>
        <w:div w:id="246428186">
          <w:marLeft w:val="640"/>
          <w:marRight w:val="0"/>
          <w:marTop w:val="0"/>
          <w:marBottom w:val="0"/>
          <w:divBdr>
            <w:top w:val="none" w:sz="0" w:space="0" w:color="auto"/>
            <w:left w:val="none" w:sz="0" w:space="0" w:color="auto"/>
            <w:bottom w:val="none" w:sz="0" w:space="0" w:color="auto"/>
            <w:right w:val="none" w:sz="0" w:space="0" w:color="auto"/>
          </w:divBdr>
        </w:div>
        <w:div w:id="541405495">
          <w:marLeft w:val="640"/>
          <w:marRight w:val="0"/>
          <w:marTop w:val="0"/>
          <w:marBottom w:val="0"/>
          <w:divBdr>
            <w:top w:val="none" w:sz="0" w:space="0" w:color="auto"/>
            <w:left w:val="none" w:sz="0" w:space="0" w:color="auto"/>
            <w:bottom w:val="none" w:sz="0" w:space="0" w:color="auto"/>
            <w:right w:val="none" w:sz="0" w:space="0" w:color="auto"/>
          </w:divBdr>
        </w:div>
        <w:div w:id="312758049">
          <w:marLeft w:val="640"/>
          <w:marRight w:val="0"/>
          <w:marTop w:val="0"/>
          <w:marBottom w:val="0"/>
          <w:divBdr>
            <w:top w:val="none" w:sz="0" w:space="0" w:color="auto"/>
            <w:left w:val="none" w:sz="0" w:space="0" w:color="auto"/>
            <w:bottom w:val="none" w:sz="0" w:space="0" w:color="auto"/>
            <w:right w:val="none" w:sz="0" w:space="0" w:color="auto"/>
          </w:divBdr>
        </w:div>
        <w:div w:id="956177934">
          <w:marLeft w:val="640"/>
          <w:marRight w:val="0"/>
          <w:marTop w:val="0"/>
          <w:marBottom w:val="0"/>
          <w:divBdr>
            <w:top w:val="none" w:sz="0" w:space="0" w:color="auto"/>
            <w:left w:val="none" w:sz="0" w:space="0" w:color="auto"/>
            <w:bottom w:val="none" w:sz="0" w:space="0" w:color="auto"/>
            <w:right w:val="none" w:sz="0" w:space="0" w:color="auto"/>
          </w:divBdr>
        </w:div>
        <w:div w:id="587034962">
          <w:marLeft w:val="640"/>
          <w:marRight w:val="0"/>
          <w:marTop w:val="0"/>
          <w:marBottom w:val="0"/>
          <w:divBdr>
            <w:top w:val="none" w:sz="0" w:space="0" w:color="auto"/>
            <w:left w:val="none" w:sz="0" w:space="0" w:color="auto"/>
            <w:bottom w:val="none" w:sz="0" w:space="0" w:color="auto"/>
            <w:right w:val="none" w:sz="0" w:space="0" w:color="auto"/>
          </w:divBdr>
        </w:div>
        <w:div w:id="120537941">
          <w:marLeft w:val="640"/>
          <w:marRight w:val="0"/>
          <w:marTop w:val="0"/>
          <w:marBottom w:val="0"/>
          <w:divBdr>
            <w:top w:val="none" w:sz="0" w:space="0" w:color="auto"/>
            <w:left w:val="none" w:sz="0" w:space="0" w:color="auto"/>
            <w:bottom w:val="none" w:sz="0" w:space="0" w:color="auto"/>
            <w:right w:val="none" w:sz="0" w:space="0" w:color="auto"/>
          </w:divBdr>
        </w:div>
        <w:div w:id="517624200">
          <w:marLeft w:val="640"/>
          <w:marRight w:val="0"/>
          <w:marTop w:val="0"/>
          <w:marBottom w:val="0"/>
          <w:divBdr>
            <w:top w:val="none" w:sz="0" w:space="0" w:color="auto"/>
            <w:left w:val="none" w:sz="0" w:space="0" w:color="auto"/>
            <w:bottom w:val="none" w:sz="0" w:space="0" w:color="auto"/>
            <w:right w:val="none" w:sz="0" w:space="0" w:color="auto"/>
          </w:divBdr>
        </w:div>
        <w:div w:id="1934631919">
          <w:marLeft w:val="640"/>
          <w:marRight w:val="0"/>
          <w:marTop w:val="0"/>
          <w:marBottom w:val="0"/>
          <w:divBdr>
            <w:top w:val="none" w:sz="0" w:space="0" w:color="auto"/>
            <w:left w:val="none" w:sz="0" w:space="0" w:color="auto"/>
            <w:bottom w:val="none" w:sz="0" w:space="0" w:color="auto"/>
            <w:right w:val="none" w:sz="0" w:space="0" w:color="auto"/>
          </w:divBdr>
        </w:div>
        <w:div w:id="395514373">
          <w:marLeft w:val="640"/>
          <w:marRight w:val="0"/>
          <w:marTop w:val="0"/>
          <w:marBottom w:val="0"/>
          <w:divBdr>
            <w:top w:val="none" w:sz="0" w:space="0" w:color="auto"/>
            <w:left w:val="none" w:sz="0" w:space="0" w:color="auto"/>
            <w:bottom w:val="none" w:sz="0" w:space="0" w:color="auto"/>
            <w:right w:val="none" w:sz="0" w:space="0" w:color="auto"/>
          </w:divBdr>
        </w:div>
        <w:div w:id="1365328182">
          <w:marLeft w:val="640"/>
          <w:marRight w:val="0"/>
          <w:marTop w:val="0"/>
          <w:marBottom w:val="0"/>
          <w:divBdr>
            <w:top w:val="none" w:sz="0" w:space="0" w:color="auto"/>
            <w:left w:val="none" w:sz="0" w:space="0" w:color="auto"/>
            <w:bottom w:val="none" w:sz="0" w:space="0" w:color="auto"/>
            <w:right w:val="none" w:sz="0" w:space="0" w:color="auto"/>
          </w:divBdr>
        </w:div>
        <w:div w:id="1141852166">
          <w:marLeft w:val="640"/>
          <w:marRight w:val="0"/>
          <w:marTop w:val="0"/>
          <w:marBottom w:val="0"/>
          <w:divBdr>
            <w:top w:val="none" w:sz="0" w:space="0" w:color="auto"/>
            <w:left w:val="none" w:sz="0" w:space="0" w:color="auto"/>
            <w:bottom w:val="none" w:sz="0" w:space="0" w:color="auto"/>
            <w:right w:val="none" w:sz="0" w:space="0" w:color="auto"/>
          </w:divBdr>
        </w:div>
        <w:div w:id="487673363">
          <w:marLeft w:val="640"/>
          <w:marRight w:val="0"/>
          <w:marTop w:val="0"/>
          <w:marBottom w:val="0"/>
          <w:divBdr>
            <w:top w:val="none" w:sz="0" w:space="0" w:color="auto"/>
            <w:left w:val="none" w:sz="0" w:space="0" w:color="auto"/>
            <w:bottom w:val="none" w:sz="0" w:space="0" w:color="auto"/>
            <w:right w:val="none" w:sz="0" w:space="0" w:color="auto"/>
          </w:divBdr>
        </w:div>
        <w:div w:id="1092316250">
          <w:marLeft w:val="640"/>
          <w:marRight w:val="0"/>
          <w:marTop w:val="0"/>
          <w:marBottom w:val="0"/>
          <w:divBdr>
            <w:top w:val="none" w:sz="0" w:space="0" w:color="auto"/>
            <w:left w:val="none" w:sz="0" w:space="0" w:color="auto"/>
            <w:bottom w:val="none" w:sz="0" w:space="0" w:color="auto"/>
            <w:right w:val="none" w:sz="0" w:space="0" w:color="auto"/>
          </w:divBdr>
        </w:div>
        <w:div w:id="1836451318">
          <w:marLeft w:val="640"/>
          <w:marRight w:val="0"/>
          <w:marTop w:val="0"/>
          <w:marBottom w:val="0"/>
          <w:divBdr>
            <w:top w:val="none" w:sz="0" w:space="0" w:color="auto"/>
            <w:left w:val="none" w:sz="0" w:space="0" w:color="auto"/>
            <w:bottom w:val="none" w:sz="0" w:space="0" w:color="auto"/>
            <w:right w:val="none" w:sz="0" w:space="0" w:color="auto"/>
          </w:divBdr>
        </w:div>
        <w:div w:id="626399441">
          <w:marLeft w:val="640"/>
          <w:marRight w:val="0"/>
          <w:marTop w:val="0"/>
          <w:marBottom w:val="0"/>
          <w:divBdr>
            <w:top w:val="none" w:sz="0" w:space="0" w:color="auto"/>
            <w:left w:val="none" w:sz="0" w:space="0" w:color="auto"/>
            <w:bottom w:val="none" w:sz="0" w:space="0" w:color="auto"/>
            <w:right w:val="none" w:sz="0" w:space="0" w:color="auto"/>
          </w:divBdr>
        </w:div>
        <w:div w:id="628978427">
          <w:marLeft w:val="640"/>
          <w:marRight w:val="0"/>
          <w:marTop w:val="0"/>
          <w:marBottom w:val="0"/>
          <w:divBdr>
            <w:top w:val="none" w:sz="0" w:space="0" w:color="auto"/>
            <w:left w:val="none" w:sz="0" w:space="0" w:color="auto"/>
            <w:bottom w:val="none" w:sz="0" w:space="0" w:color="auto"/>
            <w:right w:val="none" w:sz="0" w:space="0" w:color="auto"/>
          </w:divBdr>
        </w:div>
        <w:div w:id="927928879">
          <w:marLeft w:val="640"/>
          <w:marRight w:val="0"/>
          <w:marTop w:val="0"/>
          <w:marBottom w:val="0"/>
          <w:divBdr>
            <w:top w:val="none" w:sz="0" w:space="0" w:color="auto"/>
            <w:left w:val="none" w:sz="0" w:space="0" w:color="auto"/>
            <w:bottom w:val="none" w:sz="0" w:space="0" w:color="auto"/>
            <w:right w:val="none" w:sz="0" w:space="0" w:color="auto"/>
          </w:divBdr>
        </w:div>
        <w:div w:id="765076806">
          <w:marLeft w:val="640"/>
          <w:marRight w:val="0"/>
          <w:marTop w:val="0"/>
          <w:marBottom w:val="0"/>
          <w:divBdr>
            <w:top w:val="none" w:sz="0" w:space="0" w:color="auto"/>
            <w:left w:val="none" w:sz="0" w:space="0" w:color="auto"/>
            <w:bottom w:val="none" w:sz="0" w:space="0" w:color="auto"/>
            <w:right w:val="none" w:sz="0" w:space="0" w:color="auto"/>
          </w:divBdr>
        </w:div>
        <w:div w:id="264314972">
          <w:marLeft w:val="640"/>
          <w:marRight w:val="0"/>
          <w:marTop w:val="0"/>
          <w:marBottom w:val="0"/>
          <w:divBdr>
            <w:top w:val="none" w:sz="0" w:space="0" w:color="auto"/>
            <w:left w:val="none" w:sz="0" w:space="0" w:color="auto"/>
            <w:bottom w:val="none" w:sz="0" w:space="0" w:color="auto"/>
            <w:right w:val="none" w:sz="0" w:space="0" w:color="auto"/>
          </w:divBdr>
        </w:div>
        <w:div w:id="1946379474">
          <w:marLeft w:val="640"/>
          <w:marRight w:val="0"/>
          <w:marTop w:val="0"/>
          <w:marBottom w:val="0"/>
          <w:divBdr>
            <w:top w:val="none" w:sz="0" w:space="0" w:color="auto"/>
            <w:left w:val="none" w:sz="0" w:space="0" w:color="auto"/>
            <w:bottom w:val="none" w:sz="0" w:space="0" w:color="auto"/>
            <w:right w:val="none" w:sz="0" w:space="0" w:color="auto"/>
          </w:divBdr>
        </w:div>
        <w:div w:id="1767186884">
          <w:marLeft w:val="640"/>
          <w:marRight w:val="0"/>
          <w:marTop w:val="0"/>
          <w:marBottom w:val="0"/>
          <w:divBdr>
            <w:top w:val="none" w:sz="0" w:space="0" w:color="auto"/>
            <w:left w:val="none" w:sz="0" w:space="0" w:color="auto"/>
            <w:bottom w:val="none" w:sz="0" w:space="0" w:color="auto"/>
            <w:right w:val="none" w:sz="0" w:space="0" w:color="auto"/>
          </w:divBdr>
        </w:div>
        <w:div w:id="1806316053">
          <w:marLeft w:val="640"/>
          <w:marRight w:val="0"/>
          <w:marTop w:val="0"/>
          <w:marBottom w:val="0"/>
          <w:divBdr>
            <w:top w:val="none" w:sz="0" w:space="0" w:color="auto"/>
            <w:left w:val="none" w:sz="0" w:space="0" w:color="auto"/>
            <w:bottom w:val="none" w:sz="0" w:space="0" w:color="auto"/>
            <w:right w:val="none" w:sz="0" w:space="0" w:color="auto"/>
          </w:divBdr>
        </w:div>
        <w:div w:id="1525435525">
          <w:marLeft w:val="640"/>
          <w:marRight w:val="0"/>
          <w:marTop w:val="0"/>
          <w:marBottom w:val="0"/>
          <w:divBdr>
            <w:top w:val="none" w:sz="0" w:space="0" w:color="auto"/>
            <w:left w:val="none" w:sz="0" w:space="0" w:color="auto"/>
            <w:bottom w:val="none" w:sz="0" w:space="0" w:color="auto"/>
            <w:right w:val="none" w:sz="0" w:space="0" w:color="auto"/>
          </w:divBdr>
        </w:div>
        <w:div w:id="794368804">
          <w:marLeft w:val="640"/>
          <w:marRight w:val="0"/>
          <w:marTop w:val="0"/>
          <w:marBottom w:val="0"/>
          <w:divBdr>
            <w:top w:val="none" w:sz="0" w:space="0" w:color="auto"/>
            <w:left w:val="none" w:sz="0" w:space="0" w:color="auto"/>
            <w:bottom w:val="none" w:sz="0" w:space="0" w:color="auto"/>
            <w:right w:val="none" w:sz="0" w:space="0" w:color="auto"/>
          </w:divBdr>
        </w:div>
        <w:div w:id="1276671282">
          <w:marLeft w:val="640"/>
          <w:marRight w:val="0"/>
          <w:marTop w:val="0"/>
          <w:marBottom w:val="0"/>
          <w:divBdr>
            <w:top w:val="none" w:sz="0" w:space="0" w:color="auto"/>
            <w:left w:val="none" w:sz="0" w:space="0" w:color="auto"/>
            <w:bottom w:val="none" w:sz="0" w:space="0" w:color="auto"/>
            <w:right w:val="none" w:sz="0" w:space="0" w:color="auto"/>
          </w:divBdr>
        </w:div>
        <w:div w:id="457452346">
          <w:marLeft w:val="640"/>
          <w:marRight w:val="0"/>
          <w:marTop w:val="0"/>
          <w:marBottom w:val="0"/>
          <w:divBdr>
            <w:top w:val="none" w:sz="0" w:space="0" w:color="auto"/>
            <w:left w:val="none" w:sz="0" w:space="0" w:color="auto"/>
            <w:bottom w:val="none" w:sz="0" w:space="0" w:color="auto"/>
            <w:right w:val="none" w:sz="0" w:space="0" w:color="auto"/>
          </w:divBdr>
        </w:div>
        <w:div w:id="2009020782">
          <w:marLeft w:val="640"/>
          <w:marRight w:val="0"/>
          <w:marTop w:val="0"/>
          <w:marBottom w:val="0"/>
          <w:divBdr>
            <w:top w:val="none" w:sz="0" w:space="0" w:color="auto"/>
            <w:left w:val="none" w:sz="0" w:space="0" w:color="auto"/>
            <w:bottom w:val="none" w:sz="0" w:space="0" w:color="auto"/>
            <w:right w:val="none" w:sz="0" w:space="0" w:color="auto"/>
          </w:divBdr>
        </w:div>
        <w:div w:id="1282954716">
          <w:marLeft w:val="640"/>
          <w:marRight w:val="0"/>
          <w:marTop w:val="0"/>
          <w:marBottom w:val="0"/>
          <w:divBdr>
            <w:top w:val="none" w:sz="0" w:space="0" w:color="auto"/>
            <w:left w:val="none" w:sz="0" w:space="0" w:color="auto"/>
            <w:bottom w:val="none" w:sz="0" w:space="0" w:color="auto"/>
            <w:right w:val="none" w:sz="0" w:space="0" w:color="auto"/>
          </w:divBdr>
        </w:div>
        <w:div w:id="175970843">
          <w:marLeft w:val="640"/>
          <w:marRight w:val="0"/>
          <w:marTop w:val="0"/>
          <w:marBottom w:val="0"/>
          <w:divBdr>
            <w:top w:val="none" w:sz="0" w:space="0" w:color="auto"/>
            <w:left w:val="none" w:sz="0" w:space="0" w:color="auto"/>
            <w:bottom w:val="none" w:sz="0" w:space="0" w:color="auto"/>
            <w:right w:val="none" w:sz="0" w:space="0" w:color="auto"/>
          </w:divBdr>
        </w:div>
        <w:div w:id="231820246">
          <w:marLeft w:val="640"/>
          <w:marRight w:val="0"/>
          <w:marTop w:val="0"/>
          <w:marBottom w:val="0"/>
          <w:divBdr>
            <w:top w:val="none" w:sz="0" w:space="0" w:color="auto"/>
            <w:left w:val="none" w:sz="0" w:space="0" w:color="auto"/>
            <w:bottom w:val="none" w:sz="0" w:space="0" w:color="auto"/>
            <w:right w:val="none" w:sz="0" w:space="0" w:color="auto"/>
          </w:divBdr>
        </w:div>
        <w:div w:id="2000380490">
          <w:marLeft w:val="640"/>
          <w:marRight w:val="0"/>
          <w:marTop w:val="0"/>
          <w:marBottom w:val="0"/>
          <w:divBdr>
            <w:top w:val="none" w:sz="0" w:space="0" w:color="auto"/>
            <w:left w:val="none" w:sz="0" w:space="0" w:color="auto"/>
            <w:bottom w:val="none" w:sz="0" w:space="0" w:color="auto"/>
            <w:right w:val="none" w:sz="0" w:space="0" w:color="auto"/>
          </w:divBdr>
        </w:div>
        <w:div w:id="1449473474">
          <w:marLeft w:val="640"/>
          <w:marRight w:val="0"/>
          <w:marTop w:val="0"/>
          <w:marBottom w:val="0"/>
          <w:divBdr>
            <w:top w:val="none" w:sz="0" w:space="0" w:color="auto"/>
            <w:left w:val="none" w:sz="0" w:space="0" w:color="auto"/>
            <w:bottom w:val="none" w:sz="0" w:space="0" w:color="auto"/>
            <w:right w:val="none" w:sz="0" w:space="0" w:color="auto"/>
          </w:divBdr>
        </w:div>
        <w:div w:id="2039087538">
          <w:marLeft w:val="640"/>
          <w:marRight w:val="0"/>
          <w:marTop w:val="0"/>
          <w:marBottom w:val="0"/>
          <w:divBdr>
            <w:top w:val="none" w:sz="0" w:space="0" w:color="auto"/>
            <w:left w:val="none" w:sz="0" w:space="0" w:color="auto"/>
            <w:bottom w:val="none" w:sz="0" w:space="0" w:color="auto"/>
            <w:right w:val="none" w:sz="0" w:space="0" w:color="auto"/>
          </w:divBdr>
        </w:div>
        <w:div w:id="129904376">
          <w:marLeft w:val="640"/>
          <w:marRight w:val="0"/>
          <w:marTop w:val="0"/>
          <w:marBottom w:val="0"/>
          <w:divBdr>
            <w:top w:val="none" w:sz="0" w:space="0" w:color="auto"/>
            <w:left w:val="none" w:sz="0" w:space="0" w:color="auto"/>
            <w:bottom w:val="none" w:sz="0" w:space="0" w:color="auto"/>
            <w:right w:val="none" w:sz="0" w:space="0" w:color="auto"/>
          </w:divBdr>
        </w:div>
        <w:div w:id="1811820075">
          <w:marLeft w:val="640"/>
          <w:marRight w:val="0"/>
          <w:marTop w:val="0"/>
          <w:marBottom w:val="0"/>
          <w:divBdr>
            <w:top w:val="none" w:sz="0" w:space="0" w:color="auto"/>
            <w:left w:val="none" w:sz="0" w:space="0" w:color="auto"/>
            <w:bottom w:val="none" w:sz="0" w:space="0" w:color="auto"/>
            <w:right w:val="none" w:sz="0" w:space="0" w:color="auto"/>
          </w:divBdr>
        </w:div>
        <w:div w:id="1216161526">
          <w:marLeft w:val="640"/>
          <w:marRight w:val="0"/>
          <w:marTop w:val="0"/>
          <w:marBottom w:val="0"/>
          <w:divBdr>
            <w:top w:val="none" w:sz="0" w:space="0" w:color="auto"/>
            <w:left w:val="none" w:sz="0" w:space="0" w:color="auto"/>
            <w:bottom w:val="none" w:sz="0" w:space="0" w:color="auto"/>
            <w:right w:val="none" w:sz="0" w:space="0" w:color="auto"/>
          </w:divBdr>
        </w:div>
        <w:div w:id="881359431">
          <w:marLeft w:val="640"/>
          <w:marRight w:val="0"/>
          <w:marTop w:val="0"/>
          <w:marBottom w:val="0"/>
          <w:divBdr>
            <w:top w:val="none" w:sz="0" w:space="0" w:color="auto"/>
            <w:left w:val="none" w:sz="0" w:space="0" w:color="auto"/>
            <w:bottom w:val="none" w:sz="0" w:space="0" w:color="auto"/>
            <w:right w:val="none" w:sz="0" w:space="0" w:color="auto"/>
          </w:divBdr>
        </w:div>
        <w:div w:id="465197491">
          <w:marLeft w:val="640"/>
          <w:marRight w:val="0"/>
          <w:marTop w:val="0"/>
          <w:marBottom w:val="0"/>
          <w:divBdr>
            <w:top w:val="none" w:sz="0" w:space="0" w:color="auto"/>
            <w:left w:val="none" w:sz="0" w:space="0" w:color="auto"/>
            <w:bottom w:val="none" w:sz="0" w:space="0" w:color="auto"/>
            <w:right w:val="none" w:sz="0" w:space="0" w:color="auto"/>
          </w:divBdr>
        </w:div>
        <w:div w:id="1457914238">
          <w:marLeft w:val="640"/>
          <w:marRight w:val="0"/>
          <w:marTop w:val="0"/>
          <w:marBottom w:val="0"/>
          <w:divBdr>
            <w:top w:val="none" w:sz="0" w:space="0" w:color="auto"/>
            <w:left w:val="none" w:sz="0" w:space="0" w:color="auto"/>
            <w:bottom w:val="none" w:sz="0" w:space="0" w:color="auto"/>
            <w:right w:val="none" w:sz="0" w:space="0" w:color="auto"/>
          </w:divBdr>
        </w:div>
        <w:div w:id="920215215">
          <w:marLeft w:val="640"/>
          <w:marRight w:val="0"/>
          <w:marTop w:val="0"/>
          <w:marBottom w:val="0"/>
          <w:divBdr>
            <w:top w:val="none" w:sz="0" w:space="0" w:color="auto"/>
            <w:left w:val="none" w:sz="0" w:space="0" w:color="auto"/>
            <w:bottom w:val="none" w:sz="0" w:space="0" w:color="auto"/>
            <w:right w:val="none" w:sz="0" w:space="0" w:color="auto"/>
          </w:divBdr>
        </w:div>
        <w:div w:id="1944142141">
          <w:marLeft w:val="640"/>
          <w:marRight w:val="0"/>
          <w:marTop w:val="0"/>
          <w:marBottom w:val="0"/>
          <w:divBdr>
            <w:top w:val="none" w:sz="0" w:space="0" w:color="auto"/>
            <w:left w:val="none" w:sz="0" w:space="0" w:color="auto"/>
            <w:bottom w:val="none" w:sz="0" w:space="0" w:color="auto"/>
            <w:right w:val="none" w:sz="0" w:space="0" w:color="auto"/>
          </w:divBdr>
        </w:div>
        <w:div w:id="1792747580">
          <w:marLeft w:val="640"/>
          <w:marRight w:val="0"/>
          <w:marTop w:val="0"/>
          <w:marBottom w:val="0"/>
          <w:divBdr>
            <w:top w:val="none" w:sz="0" w:space="0" w:color="auto"/>
            <w:left w:val="none" w:sz="0" w:space="0" w:color="auto"/>
            <w:bottom w:val="none" w:sz="0" w:space="0" w:color="auto"/>
            <w:right w:val="none" w:sz="0" w:space="0" w:color="auto"/>
          </w:divBdr>
        </w:div>
        <w:div w:id="399132039">
          <w:marLeft w:val="640"/>
          <w:marRight w:val="0"/>
          <w:marTop w:val="0"/>
          <w:marBottom w:val="0"/>
          <w:divBdr>
            <w:top w:val="none" w:sz="0" w:space="0" w:color="auto"/>
            <w:left w:val="none" w:sz="0" w:space="0" w:color="auto"/>
            <w:bottom w:val="none" w:sz="0" w:space="0" w:color="auto"/>
            <w:right w:val="none" w:sz="0" w:space="0" w:color="auto"/>
          </w:divBdr>
        </w:div>
        <w:div w:id="1563449124">
          <w:marLeft w:val="640"/>
          <w:marRight w:val="0"/>
          <w:marTop w:val="0"/>
          <w:marBottom w:val="0"/>
          <w:divBdr>
            <w:top w:val="none" w:sz="0" w:space="0" w:color="auto"/>
            <w:left w:val="none" w:sz="0" w:space="0" w:color="auto"/>
            <w:bottom w:val="none" w:sz="0" w:space="0" w:color="auto"/>
            <w:right w:val="none" w:sz="0" w:space="0" w:color="auto"/>
          </w:divBdr>
        </w:div>
        <w:div w:id="798231635">
          <w:marLeft w:val="640"/>
          <w:marRight w:val="0"/>
          <w:marTop w:val="0"/>
          <w:marBottom w:val="0"/>
          <w:divBdr>
            <w:top w:val="none" w:sz="0" w:space="0" w:color="auto"/>
            <w:left w:val="none" w:sz="0" w:space="0" w:color="auto"/>
            <w:bottom w:val="none" w:sz="0" w:space="0" w:color="auto"/>
            <w:right w:val="none" w:sz="0" w:space="0" w:color="auto"/>
          </w:divBdr>
        </w:div>
        <w:div w:id="1309868519">
          <w:marLeft w:val="640"/>
          <w:marRight w:val="0"/>
          <w:marTop w:val="0"/>
          <w:marBottom w:val="0"/>
          <w:divBdr>
            <w:top w:val="none" w:sz="0" w:space="0" w:color="auto"/>
            <w:left w:val="none" w:sz="0" w:space="0" w:color="auto"/>
            <w:bottom w:val="none" w:sz="0" w:space="0" w:color="auto"/>
            <w:right w:val="none" w:sz="0" w:space="0" w:color="auto"/>
          </w:divBdr>
        </w:div>
        <w:div w:id="158469443">
          <w:marLeft w:val="640"/>
          <w:marRight w:val="0"/>
          <w:marTop w:val="0"/>
          <w:marBottom w:val="0"/>
          <w:divBdr>
            <w:top w:val="none" w:sz="0" w:space="0" w:color="auto"/>
            <w:left w:val="none" w:sz="0" w:space="0" w:color="auto"/>
            <w:bottom w:val="none" w:sz="0" w:space="0" w:color="auto"/>
            <w:right w:val="none" w:sz="0" w:space="0" w:color="auto"/>
          </w:divBdr>
        </w:div>
      </w:divsChild>
    </w:div>
    <w:div w:id="1645112700">
      <w:bodyDiv w:val="1"/>
      <w:marLeft w:val="0"/>
      <w:marRight w:val="0"/>
      <w:marTop w:val="0"/>
      <w:marBottom w:val="0"/>
      <w:divBdr>
        <w:top w:val="none" w:sz="0" w:space="0" w:color="auto"/>
        <w:left w:val="none" w:sz="0" w:space="0" w:color="auto"/>
        <w:bottom w:val="none" w:sz="0" w:space="0" w:color="auto"/>
        <w:right w:val="none" w:sz="0" w:space="0" w:color="auto"/>
      </w:divBdr>
      <w:divsChild>
        <w:div w:id="2068988755">
          <w:marLeft w:val="0"/>
          <w:marRight w:val="0"/>
          <w:marTop w:val="0"/>
          <w:marBottom w:val="0"/>
          <w:divBdr>
            <w:top w:val="none" w:sz="0" w:space="0" w:color="auto"/>
            <w:left w:val="none" w:sz="0" w:space="0" w:color="auto"/>
            <w:bottom w:val="none" w:sz="0" w:space="0" w:color="auto"/>
            <w:right w:val="none" w:sz="0" w:space="0" w:color="auto"/>
          </w:divBdr>
        </w:div>
        <w:div w:id="1660111537">
          <w:marLeft w:val="0"/>
          <w:marRight w:val="0"/>
          <w:marTop w:val="0"/>
          <w:marBottom w:val="0"/>
          <w:divBdr>
            <w:top w:val="none" w:sz="0" w:space="0" w:color="auto"/>
            <w:left w:val="none" w:sz="0" w:space="0" w:color="auto"/>
            <w:bottom w:val="none" w:sz="0" w:space="0" w:color="auto"/>
            <w:right w:val="none" w:sz="0" w:space="0" w:color="auto"/>
          </w:divBdr>
        </w:div>
        <w:div w:id="215050036">
          <w:marLeft w:val="0"/>
          <w:marRight w:val="0"/>
          <w:marTop w:val="0"/>
          <w:marBottom w:val="0"/>
          <w:divBdr>
            <w:top w:val="none" w:sz="0" w:space="0" w:color="auto"/>
            <w:left w:val="none" w:sz="0" w:space="0" w:color="auto"/>
            <w:bottom w:val="none" w:sz="0" w:space="0" w:color="auto"/>
            <w:right w:val="none" w:sz="0" w:space="0" w:color="auto"/>
          </w:divBdr>
        </w:div>
        <w:div w:id="1464928123">
          <w:marLeft w:val="0"/>
          <w:marRight w:val="0"/>
          <w:marTop w:val="0"/>
          <w:marBottom w:val="0"/>
          <w:divBdr>
            <w:top w:val="none" w:sz="0" w:space="0" w:color="auto"/>
            <w:left w:val="none" w:sz="0" w:space="0" w:color="auto"/>
            <w:bottom w:val="none" w:sz="0" w:space="0" w:color="auto"/>
            <w:right w:val="none" w:sz="0" w:space="0" w:color="auto"/>
          </w:divBdr>
        </w:div>
        <w:div w:id="5988100">
          <w:marLeft w:val="0"/>
          <w:marRight w:val="0"/>
          <w:marTop w:val="0"/>
          <w:marBottom w:val="0"/>
          <w:divBdr>
            <w:top w:val="none" w:sz="0" w:space="0" w:color="auto"/>
            <w:left w:val="none" w:sz="0" w:space="0" w:color="auto"/>
            <w:bottom w:val="none" w:sz="0" w:space="0" w:color="auto"/>
            <w:right w:val="none" w:sz="0" w:space="0" w:color="auto"/>
          </w:divBdr>
        </w:div>
        <w:div w:id="1027677263">
          <w:marLeft w:val="0"/>
          <w:marRight w:val="0"/>
          <w:marTop w:val="0"/>
          <w:marBottom w:val="0"/>
          <w:divBdr>
            <w:top w:val="none" w:sz="0" w:space="0" w:color="auto"/>
            <w:left w:val="none" w:sz="0" w:space="0" w:color="auto"/>
            <w:bottom w:val="none" w:sz="0" w:space="0" w:color="auto"/>
            <w:right w:val="none" w:sz="0" w:space="0" w:color="auto"/>
          </w:divBdr>
        </w:div>
        <w:div w:id="534655289">
          <w:marLeft w:val="0"/>
          <w:marRight w:val="0"/>
          <w:marTop w:val="0"/>
          <w:marBottom w:val="0"/>
          <w:divBdr>
            <w:top w:val="none" w:sz="0" w:space="0" w:color="auto"/>
            <w:left w:val="none" w:sz="0" w:space="0" w:color="auto"/>
            <w:bottom w:val="none" w:sz="0" w:space="0" w:color="auto"/>
            <w:right w:val="none" w:sz="0" w:space="0" w:color="auto"/>
          </w:divBdr>
        </w:div>
        <w:div w:id="1584216384">
          <w:marLeft w:val="0"/>
          <w:marRight w:val="0"/>
          <w:marTop w:val="0"/>
          <w:marBottom w:val="0"/>
          <w:divBdr>
            <w:top w:val="none" w:sz="0" w:space="0" w:color="auto"/>
            <w:left w:val="none" w:sz="0" w:space="0" w:color="auto"/>
            <w:bottom w:val="none" w:sz="0" w:space="0" w:color="auto"/>
            <w:right w:val="none" w:sz="0" w:space="0" w:color="auto"/>
          </w:divBdr>
        </w:div>
        <w:div w:id="1483228977">
          <w:marLeft w:val="0"/>
          <w:marRight w:val="0"/>
          <w:marTop w:val="0"/>
          <w:marBottom w:val="0"/>
          <w:divBdr>
            <w:top w:val="none" w:sz="0" w:space="0" w:color="auto"/>
            <w:left w:val="none" w:sz="0" w:space="0" w:color="auto"/>
            <w:bottom w:val="none" w:sz="0" w:space="0" w:color="auto"/>
            <w:right w:val="none" w:sz="0" w:space="0" w:color="auto"/>
          </w:divBdr>
        </w:div>
        <w:div w:id="1016468910">
          <w:marLeft w:val="0"/>
          <w:marRight w:val="0"/>
          <w:marTop w:val="0"/>
          <w:marBottom w:val="0"/>
          <w:divBdr>
            <w:top w:val="none" w:sz="0" w:space="0" w:color="auto"/>
            <w:left w:val="none" w:sz="0" w:space="0" w:color="auto"/>
            <w:bottom w:val="none" w:sz="0" w:space="0" w:color="auto"/>
            <w:right w:val="none" w:sz="0" w:space="0" w:color="auto"/>
          </w:divBdr>
        </w:div>
        <w:div w:id="1162236626">
          <w:marLeft w:val="0"/>
          <w:marRight w:val="0"/>
          <w:marTop w:val="0"/>
          <w:marBottom w:val="0"/>
          <w:divBdr>
            <w:top w:val="none" w:sz="0" w:space="0" w:color="auto"/>
            <w:left w:val="none" w:sz="0" w:space="0" w:color="auto"/>
            <w:bottom w:val="none" w:sz="0" w:space="0" w:color="auto"/>
            <w:right w:val="none" w:sz="0" w:space="0" w:color="auto"/>
          </w:divBdr>
        </w:div>
      </w:divsChild>
    </w:div>
    <w:div w:id="1697317241">
      <w:bodyDiv w:val="1"/>
      <w:marLeft w:val="0"/>
      <w:marRight w:val="0"/>
      <w:marTop w:val="0"/>
      <w:marBottom w:val="0"/>
      <w:divBdr>
        <w:top w:val="none" w:sz="0" w:space="0" w:color="auto"/>
        <w:left w:val="none" w:sz="0" w:space="0" w:color="auto"/>
        <w:bottom w:val="none" w:sz="0" w:space="0" w:color="auto"/>
        <w:right w:val="none" w:sz="0" w:space="0" w:color="auto"/>
      </w:divBdr>
    </w:div>
    <w:div w:id="1766075937">
      <w:bodyDiv w:val="1"/>
      <w:marLeft w:val="0"/>
      <w:marRight w:val="0"/>
      <w:marTop w:val="0"/>
      <w:marBottom w:val="0"/>
      <w:divBdr>
        <w:top w:val="none" w:sz="0" w:space="0" w:color="auto"/>
        <w:left w:val="none" w:sz="0" w:space="0" w:color="auto"/>
        <w:bottom w:val="none" w:sz="0" w:space="0" w:color="auto"/>
        <w:right w:val="none" w:sz="0" w:space="0" w:color="auto"/>
      </w:divBdr>
      <w:divsChild>
        <w:div w:id="1083331528">
          <w:marLeft w:val="640"/>
          <w:marRight w:val="0"/>
          <w:marTop w:val="0"/>
          <w:marBottom w:val="0"/>
          <w:divBdr>
            <w:top w:val="none" w:sz="0" w:space="0" w:color="auto"/>
            <w:left w:val="none" w:sz="0" w:space="0" w:color="auto"/>
            <w:bottom w:val="none" w:sz="0" w:space="0" w:color="auto"/>
            <w:right w:val="none" w:sz="0" w:space="0" w:color="auto"/>
          </w:divBdr>
        </w:div>
        <w:div w:id="1258487973">
          <w:marLeft w:val="640"/>
          <w:marRight w:val="0"/>
          <w:marTop w:val="0"/>
          <w:marBottom w:val="0"/>
          <w:divBdr>
            <w:top w:val="none" w:sz="0" w:space="0" w:color="auto"/>
            <w:left w:val="none" w:sz="0" w:space="0" w:color="auto"/>
            <w:bottom w:val="none" w:sz="0" w:space="0" w:color="auto"/>
            <w:right w:val="none" w:sz="0" w:space="0" w:color="auto"/>
          </w:divBdr>
        </w:div>
        <w:div w:id="1259367774">
          <w:marLeft w:val="640"/>
          <w:marRight w:val="0"/>
          <w:marTop w:val="0"/>
          <w:marBottom w:val="0"/>
          <w:divBdr>
            <w:top w:val="none" w:sz="0" w:space="0" w:color="auto"/>
            <w:left w:val="none" w:sz="0" w:space="0" w:color="auto"/>
            <w:bottom w:val="none" w:sz="0" w:space="0" w:color="auto"/>
            <w:right w:val="none" w:sz="0" w:space="0" w:color="auto"/>
          </w:divBdr>
        </w:div>
        <w:div w:id="1595943864">
          <w:marLeft w:val="640"/>
          <w:marRight w:val="0"/>
          <w:marTop w:val="0"/>
          <w:marBottom w:val="0"/>
          <w:divBdr>
            <w:top w:val="none" w:sz="0" w:space="0" w:color="auto"/>
            <w:left w:val="none" w:sz="0" w:space="0" w:color="auto"/>
            <w:bottom w:val="none" w:sz="0" w:space="0" w:color="auto"/>
            <w:right w:val="none" w:sz="0" w:space="0" w:color="auto"/>
          </w:divBdr>
        </w:div>
        <w:div w:id="1039205239">
          <w:marLeft w:val="640"/>
          <w:marRight w:val="0"/>
          <w:marTop w:val="0"/>
          <w:marBottom w:val="0"/>
          <w:divBdr>
            <w:top w:val="none" w:sz="0" w:space="0" w:color="auto"/>
            <w:left w:val="none" w:sz="0" w:space="0" w:color="auto"/>
            <w:bottom w:val="none" w:sz="0" w:space="0" w:color="auto"/>
            <w:right w:val="none" w:sz="0" w:space="0" w:color="auto"/>
          </w:divBdr>
        </w:div>
        <w:div w:id="9180772">
          <w:marLeft w:val="640"/>
          <w:marRight w:val="0"/>
          <w:marTop w:val="0"/>
          <w:marBottom w:val="0"/>
          <w:divBdr>
            <w:top w:val="none" w:sz="0" w:space="0" w:color="auto"/>
            <w:left w:val="none" w:sz="0" w:space="0" w:color="auto"/>
            <w:bottom w:val="none" w:sz="0" w:space="0" w:color="auto"/>
            <w:right w:val="none" w:sz="0" w:space="0" w:color="auto"/>
          </w:divBdr>
        </w:div>
        <w:div w:id="89816403">
          <w:marLeft w:val="640"/>
          <w:marRight w:val="0"/>
          <w:marTop w:val="0"/>
          <w:marBottom w:val="0"/>
          <w:divBdr>
            <w:top w:val="none" w:sz="0" w:space="0" w:color="auto"/>
            <w:left w:val="none" w:sz="0" w:space="0" w:color="auto"/>
            <w:bottom w:val="none" w:sz="0" w:space="0" w:color="auto"/>
            <w:right w:val="none" w:sz="0" w:space="0" w:color="auto"/>
          </w:divBdr>
        </w:div>
        <w:div w:id="198322223">
          <w:marLeft w:val="640"/>
          <w:marRight w:val="0"/>
          <w:marTop w:val="0"/>
          <w:marBottom w:val="0"/>
          <w:divBdr>
            <w:top w:val="none" w:sz="0" w:space="0" w:color="auto"/>
            <w:left w:val="none" w:sz="0" w:space="0" w:color="auto"/>
            <w:bottom w:val="none" w:sz="0" w:space="0" w:color="auto"/>
            <w:right w:val="none" w:sz="0" w:space="0" w:color="auto"/>
          </w:divBdr>
        </w:div>
        <w:div w:id="902564609">
          <w:marLeft w:val="640"/>
          <w:marRight w:val="0"/>
          <w:marTop w:val="0"/>
          <w:marBottom w:val="0"/>
          <w:divBdr>
            <w:top w:val="none" w:sz="0" w:space="0" w:color="auto"/>
            <w:left w:val="none" w:sz="0" w:space="0" w:color="auto"/>
            <w:bottom w:val="none" w:sz="0" w:space="0" w:color="auto"/>
            <w:right w:val="none" w:sz="0" w:space="0" w:color="auto"/>
          </w:divBdr>
        </w:div>
        <w:div w:id="652953391">
          <w:marLeft w:val="640"/>
          <w:marRight w:val="0"/>
          <w:marTop w:val="0"/>
          <w:marBottom w:val="0"/>
          <w:divBdr>
            <w:top w:val="none" w:sz="0" w:space="0" w:color="auto"/>
            <w:left w:val="none" w:sz="0" w:space="0" w:color="auto"/>
            <w:bottom w:val="none" w:sz="0" w:space="0" w:color="auto"/>
            <w:right w:val="none" w:sz="0" w:space="0" w:color="auto"/>
          </w:divBdr>
        </w:div>
        <w:div w:id="1939943557">
          <w:marLeft w:val="640"/>
          <w:marRight w:val="0"/>
          <w:marTop w:val="0"/>
          <w:marBottom w:val="0"/>
          <w:divBdr>
            <w:top w:val="none" w:sz="0" w:space="0" w:color="auto"/>
            <w:left w:val="none" w:sz="0" w:space="0" w:color="auto"/>
            <w:bottom w:val="none" w:sz="0" w:space="0" w:color="auto"/>
            <w:right w:val="none" w:sz="0" w:space="0" w:color="auto"/>
          </w:divBdr>
        </w:div>
        <w:div w:id="1750538813">
          <w:marLeft w:val="640"/>
          <w:marRight w:val="0"/>
          <w:marTop w:val="0"/>
          <w:marBottom w:val="0"/>
          <w:divBdr>
            <w:top w:val="none" w:sz="0" w:space="0" w:color="auto"/>
            <w:left w:val="none" w:sz="0" w:space="0" w:color="auto"/>
            <w:bottom w:val="none" w:sz="0" w:space="0" w:color="auto"/>
            <w:right w:val="none" w:sz="0" w:space="0" w:color="auto"/>
          </w:divBdr>
        </w:div>
        <w:div w:id="938609577">
          <w:marLeft w:val="640"/>
          <w:marRight w:val="0"/>
          <w:marTop w:val="0"/>
          <w:marBottom w:val="0"/>
          <w:divBdr>
            <w:top w:val="none" w:sz="0" w:space="0" w:color="auto"/>
            <w:left w:val="none" w:sz="0" w:space="0" w:color="auto"/>
            <w:bottom w:val="none" w:sz="0" w:space="0" w:color="auto"/>
            <w:right w:val="none" w:sz="0" w:space="0" w:color="auto"/>
          </w:divBdr>
        </w:div>
        <w:div w:id="1521577712">
          <w:marLeft w:val="640"/>
          <w:marRight w:val="0"/>
          <w:marTop w:val="0"/>
          <w:marBottom w:val="0"/>
          <w:divBdr>
            <w:top w:val="none" w:sz="0" w:space="0" w:color="auto"/>
            <w:left w:val="none" w:sz="0" w:space="0" w:color="auto"/>
            <w:bottom w:val="none" w:sz="0" w:space="0" w:color="auto"/>
            <w:right w:val="none" w:sz="0" w:space="0" w:color="auto"/>
          </w:divBdr>
        </w:div>
        <w:div w:id="379675692">
          <w:marLeft w:val="640"/>
          <w:marRight w:val="0"/>
          <w:marTop w:val="0"/>
          <w:marBottom w:val="0"/>
          <w:divBdr>
            <w:top w:val="none" w:sz="0" w:space="0" w:color="auto"/>
            <w:left w:val="none" w:sz="0" w:space="0" w:color="auto"/>
            <w:bottom w:val="none" w:sz="0" w:space="0" w:color="auto"/>
            <w:right w:val="none" w:sz="0" w:space="0" w:color="auto"/>
          </w:divBdr>
        </w:div>
        <w:div w:id="361512569">
          <w:marLeft w:val="640"/>
          <w:marRight w:val="0"/>
          <w:marTop w:val="0"/>
          <w:marBottom w:val="0"/>
          <w:divBdr>
            <w:top w:val="none" w:sz="0" w:space="0" w:color="auto"/>
            <w:left w:val="none" w:sz="0" w:space="0" w:color="auto"/>
            <w:bottom w:val="none" w:sz="0" w:space="0" w:color="auto"/>
            <w:right w:val="none" w:sz="0" w:space="0" w:color="auto"/>
          </w:divBdr>
        </w:div>
        <w:div w:id="850686221">
          <w:marLeft w:val="640"/>
          <w:marRight w:val="0"/>
          <w:marTop w:val="0"/>
          <w:marBottom w:val="0"/>
          <w:divBdr>
            <w:top w:val="none" w:sz="0" w:space="0" w:color="auto"/>
            <w:left w:val="none" w:sz="0" w:space="0" w:color="auto"/>
            <w:bottom w:val="none" w:sz="0" w:space="0" w:color="auto"/>
            <w:right w:val="none" w:sz="0" w:space="0" w:color="auto"/>
          </w:divBdr>
        </w:div>
        <w:div w:id="941718019">
          <w:marLeft w:val="640"/>
          <w:marRight w:val="0"/>
          <w:marTop w:val="0"/>
          <w:marBottom w:val="0"/>
          <w:divBdr>
            <w:top w:val="none" w:sz="0" w:space="0" w:color="auto"/>
            <w:left w:val="none" w:sz="0" w:space="0" w:color="auto"/>
            <w:bottom w:val="none" w:sz="0" w:space="0" w:color="auto"/>
            <w:right w:val="none" w:sz="0" w:space="0" w:color="auto"/>
          </w:divBdr>
        </w:div>
        <w:div w:id="2056617165">
          <w:marLeft w:val="640"/>
          <w:marRight w:val="0"/>
          <w:marTop w:val="0"/>
          <w:marBottom w:val="0"/>
          <w:divBdr>
            <w:top w:val="none" w:sz="0" w:space="0" w:color="auto"/>
            <w:left w:val="none" w:sz="0" w:space="0" w:color="auto"/>
            <w:bottom w:val="none" w:sz="0" w:space="0" w:color="auto"/>
            <w:right w:val="none" w:sz="0" w:space="0" w:color="auto"/>
          </w:divBdr>
        </w:div>
        <w:div w:id="1791590095">
          <w:marLeft w:val="640"/>
          <w:marRight w:val="0"/>
          <w:marTop w:val="0"/>
          <w:marBottom w:val="0"/>
          <w:divBdr>
            <w:top w:val="none" w:sz="0" w:space="0" w:color="auto"/>
            <w:left w:val="none" w:sz="0" w:space="0" w:color="auto"/>
            <w:bottom w:val="none" w:sz="0" w:space="0" w:color="auto"/>
            <w:right w:val="none" w:sz="0" w:space="0" w:color="auto"/>
          </w:divBdr>
        </w:div>
        <w:div w:id="2079668952">
          <w:marLeft w:val="640"/>
          <w:marRight w:val="0"/>
          <w:marTop w:val="0"/>
          <w:marBottom w:val="0"/>
          <w:divBdr>
            <w:top w:val="none" w:sz="0" w:space="0" w:color="auto"/>
            <w:left w:val="none" w:sz="0" w:space="0" w:color="auto"/>
            <w:bottom w:val="none" w:sz="0" w:space="0" w:color="auto"/>
            <w:right w:val="none" w:sz="0" w:space="0" w:color="auto"/>
          </w:divBdr>
        </w:div>
        <w:div w:id="2120100409">
          <w:marLeft w:val="640"/>
          <w:marRight w:val="0"/>
          <w:marTop w:val="0"/>
          <w:marBottom w:val="0"/>
          <w:divBdr>
            <w:top w:val="none" w:sz="0" w:space="0" w:color="auto"/>
            <w:left w:val="none" w:sz="0" w:space="0" w:color="auto"/>
            <w:bottom w:val="none" w:sz="0" w:space="0" w:color="auto"/>
            <w:right w:val="none" w:sz="0" w:space="0" w:color="auto"/>
          </w:divBdr>
        </w:div>
        <w:div w:id="1575630704">
          <w:marLeft w:val="640"/>
          <w:marRight w:val="0"/>
          <w:marTop w:val="0"/>
          <w:marBottom w:val="0"/>
          <w:divBdr>
            <w:top w:val="none" w:sz="0" w:space="0" w:color="auto"/>
            <w:left w:val="none" w:sz="0" w:space="0" w:color="auto"/>
            <w:bottom w:val="none" w:sz="0" w:space="0" w:color="auto"/>
            <w:right w:val="none" w:sz="0" w:space="0" w:color="auto"/>
          </w:divBdr>
        </w:div>
        <w:div w:id="1354266774">
          <w:marLeft w:val="640"/>
          <w:marRight w:val="0"/>
          <w:marTop w:val="0"/>
          <w:marBottom w:val="0"/>
          <w:divBdr>
            <w:top w:val="none" w:sz="0" w:space="0" w:color="auto"/>
            <w:left w:val="none" w:sz="0" w:space="0" w:color="auto"/>
            <w:bottom w:val="none" w:sz="0" w:space="0" w:color="auto"/>
            <w:right w:val="none" w:sz="0" w:space="0" w:color="auto"/>
          </w:divBdr>
        </w:div>
        <w:div w:id="1291398565">
          <w:marLeft w:val="640"/>
          <w:marRight w:val="0"/>
          <w:marTop w:val="0"/>
          <w:marBottom w:val="0"/>
          <w:divBdr>
            <w:top w:val="none" w:sz="0" w:space="0" w:color="auto"/>
            <w:left w:val="none" w:sz="0" w:space="0" w:color="auto"/>
            <w:bottom w:val="none" w:sz="0" w:space="0" w:color="auto"/>
            <w:right w:val="none" w:sz="0" w:space="0" w:color="auto"/>
          </w:divBdr>
        </w:div>
        <w:div w:id="474956987">
          <w:marLeft w:val="640"/>
          <w:marRight w:val="0"/>
          <w:marTop w:val="0"/>
          <w:marBottom w:val="0"/>
          <w:divBdr>
            <w:top w:val="none" w:sz="0" w:space="0" w:color="auto"/>
            <w:left w:val="none" w:sz="0" w:space="0" w:color="auto"/>
            <w:bottom w:val="none" w:sz="0" w:space="0" w:color="auto"/>
            <w:right w:val="none" w:sz="0" w:space="0" w:color="auto"/>
          </w:divBdr>
        </w:div>
        <w:div w:id="1145777938">
          <w:marLeft w:val="640"/>
          <w:marRight w:val="0"/>
          <w:marTop w:val="0"/>
          <w:marBottom w:val="0"/>
          <w:divBdr>
            <w:top w:val="none" w:sz="0" w:space="0" w:color="auto"/>
            <w:left w:val="none" w:sz="0" w:space="0" w:color="auto"/>
            <w:bottom w:val="none" w:sz="0" w:space="0" w:color="auto"/>
            <w:right w:val="none" w:sz="0" w:space="0" w:color="auto"/>
          </w:divBdr>
        </w:div>
        <w:div w:id="1685671795">
          <w:marLeft w:val="640"/>
          <w:marRight w:val="0"/>
          <w:marTop w:val="0"/>
          <w:marBottom w:val="0"/>
          <w:divBdr>
            <w:top w:val="none" w:sz="0" w:space="0" w:color="auto"/>
            <w:left w:val="none" w:sz="0" w:space="0" w:color="auto"/>
            <w:bottom w:val="none" w:sz="0" w:space="0" w:color="auto"/>
            <w:right w:val="none" w:sz="0" w:space="0" w:color="auto"/>
          </w:divBdr>
        </w:div>
        <w:div w:id="29232026">
          <w:marLeft w:val="640"/>
          <w:marRight w:val="0"/>
          <w:marTop w:val="0"/>
          <w:marBottom w:val="0"/>
          <w:divBdr>
            <w:top w:val="none" w:sz="0" w:space="0" w:color="auto"/>
            <w:left w:val="none" w:sz="0" w:space="0" w:color="auto"/>
            <w:bottom w:val="none" w:sz="0" w:space="0" w:color="auto"/>
            <w:right w:val="none" w:sz="0" w:space="0" w:color="auto"/>
          </w:divBdr>
        </w:div>
        <w:div w:id="517276147">
          <w:marLeft w:val="640"/>
          <w:marRight w:val="0"/>
          <w:marTop w:val="0"/>
          <w:marBottom w:val="0"/>
          <w:divBdr>
            <w:top w:val="none" w:sz="0" w:space="0" w:color="auto"/>
            <w:left w:val="none" w:sz="0" w:space="0" w:color="auto"/>
            <w:bottom w:val="none" w:sz="0" w:space="0" w:color="auto"/>
            <w:right w:val="none" w:sz="0" w:space="0" w:color="auto"/>
          </w:divBdr>
        </w:div>
        <w:div w:id="1117678236">
          <w:marLeft w:val="640"/>
          <w:marRight w:val="0"/>
          <w:marTop w:val="0"/>
          <w:marBottom w:val="0"/>
          <w:divBdr>
            <w:top w:val="none" w:sz="0" w:space="0" w:color="auto"/>
            <w:left w:val="none" w:sz="0" w:space="0" w:color="auto"/>
            <w:bottom w:val="none" w:sz="0" w:space="0" w:color="auto"/>
            <w:right w:val="none" w:sz="0" w:space="0" w:color="auto"/>
          </w:divBdr>
        </w:div>
        <w:div w:id="202139244">
          <w:marLeft w:val="640"/>
          <w:marRight w:val="0"/>
          <w:marTop w:val="0"/>
          <w:marBottom w:val="0"/>
          <w:divBdr>
            <w:top w:val="none" w:sz="0" w:space="0" w:color="auto"/>
            <w:left w:val="none" w:sz="0" w:space="0" w:color="auto"/>
            <w:bottom w:val="none" w:sz="0" w:space="0" w:color="auto"/>
            <w:right w:val="none" w:sz="0" w:space="0" w:color="auto"/>
          </w:divBdr>
        </w:div>
        <w:div w:id="1601991688">
          <w:marLeft w:val="640"/>
          <w:marRight w:val="0"/>
          <w:marTop w:val="0"/>
          <w:marBottom w:val="0"/>
          <w:divBdr>
            <w:top w:val="none" w:sz="0" w:space="0" w:color="auto"/>
            <w:left w:val="none" w:sz="0" w:space="0" w:color="auto"/>
            <w:bottom w:val="none" w:sz="0" w:space="0" w:color="auto"/>
            <w:right w:val="none" w:sz="0" w:space="0" w:color="auto"/>
          </w:divBdr>
        </w:div>
        <w:div w:id="283772326">
          <w:marLeft w:val="640"/>
          <w:marRight w:val="0"/>
          <w:marTop w:val="0"/>
          <w:marBottom w:val="0"/>
          <w:divBdr>
            <w:top w:val="none" w:sz="0" w:space="0" w:color="auto"/>
            <w:left w:val="none" w:sz="0" w:space="0" w:color="auto"/>
            <w:bottom w:val="none" w:sz="0" w:space="0" w:color="auto"/>
            <w:right w:val="none" w:sz="0" w:space="0" w:color="auto"/>
          </w:divBdr>
        </w:div>
        <w:div w:id="987247880">
          <w:marLeft w:val="640"/>
          <w:marRight w:val="0"/>
          <w:marTop w:val="0"/>
          <w:marBottom w:val="0"/>
          <w:divBdr>
            <w:top w:val="none" w:sz="0" w:space="0" w:color="auto"/>
            <w:left w:val="none" w:sz="0" w:space="0" w:color="auto"/>
            <w:bottom w:val="none" w:sz="0" w:space="0" w:color="auto"/>
            <w:right w:val="none" w:sz="0" w:space="0" w:color="auto"/>
          </w:divBdr>
        </w:div>
        <w:div w:id="255595379">
          <w:marLeft w:val="640"/>
          <w:marRight w:val="0"/>
          <w:marTop w:val="0"/>
          <w:marBottom w:val="0"/>
          <w:divBdr>
            <w:top w:val="none" w:sz="0" w:space="0" w:color="auto"/>
            <w:left w:val="none" w:sz="0" w:space="0" w:color="auto"/>
            <w:bottom w:val="none" w:sz="0" w:space="0" w:color="auto"/>
            <w:right w:val="none" w:sz="0" w:space="0" w:color="auto"/>
          </w:divBdr>
        </w:div>
        <w:div w:id="1101726825">
          <w:marLeft w:val="640"/>
          <w:marRight w:val="0"/>
          <w:marTop w:val="0"/>
          <w:marBottom w:val="0"/>
          <w:divBdr>
            <w:top w:val="none" w:sz="0" w:space="0" w:color="auto"/>
            <w:left w:val="none" w:sz="0" w:space="0" w:color="auto"/>
            <w:bottom w:val="none" w:sz="0" w:space="0" w:color="auto"/>
            <w:right w:val="none" w:sz="0" w:space="0" w:color="auto"/>
          </w:divBdr>
        </w:div>
        <w:div w:id="678654752">
          <w:marLeft w:val="640"/>
          <w:marRight w:val="0"/>
          <w:marTop w:val="0"/>
          <w:marBottom w:val="0"/>
          <w:divBdr>
            <w:top w:val="none" w:sz="0" w:space="0" w:color="auto"/>
            <w:left w:val="none" w:sz="0" w:space="0" w:color="auto"/>
            <w:bottom w:val="none" w:sz="0" w:space="0" w:color="auto"/>
            <w:right w:val="none" w:sz="0" w:space="0" w:color="auto"/>
          </w:divBdr>
        </w:div>
        <w:div w:id="961303309">
          <w:marLeft w:val="640"/>
          <w:marRight w:val="0"/>
          <w:marTop w:val="0"/>
          <w:marBottom w:val="0"/>
          <w:divBdr>
            <w:top w:val="none" w:sz="0" w:space="0" w:color="auto"/>
            <w:left w:val="none" w:sz="0" w:space="0" w:color="auto"/>
            <w:bottom w:val="none" w:sz="0" w:space="0" w:color="auto"/>
            <w:right w:val="none" w:sz="0" w:space="0" w:color="auto"/>
          </w:divBdr>
        </w:div>
        <w:div w:id="878977780">
          <w:marLeft w:val="640"/>
          <w:marRight w:val="0"/>
          <w:marTop w:val="0"/>
          <w:marBottom w:val="0"/>
          <w:divBdr>
            <w:top w:val="none" w:sz="0" w:space="0" w:color="auto"/>
            <w:left w:val="none" w:sz="0" w:space="0" w:color="auto"/>
            <w:bottom w:val="none" w:sz="0" w:space="0" w:color="auto"/>
            <w:right w:val="none" w:sz="0" w:space="0" w:color="auto"/>
          </w:divBdr>
        </w:div>
        <w:div w:id="163013744">
          <w:marLeft w:val="640"/>
          <w:marRight w:val="0"/>
          <w:marTop w:val="0"/>
          <w:marBottom w:val="0"/>
          <w:divBdr>
            <w:top w:val="none" w:sz="0" w:space="0" w:color="auto"/>
            <w:left w:val="none" w:sz="0" w:space="0" w:color="auto"/>
            <w:bottom w:val="none" w:sz="0" w:space="0" w:color="auto"/>
            <w:right w:val="none" w:sz="0" w:space="0" w:color="auto"/>
          </w:divBdr>
        </w:div>
        <w:div w:id="1345091990">
          <w:marLeft w:val="640"/>
          <w:marRight w:val="0"/>
          <w:marTop w:val="0"/>
          <w:marBottom w:val="0"/>
          <w:divBdr>
            <w:top w:val="none" w:sz="0" w:space="0" w:color="auto"/>
            <w:left w:val="none" w:sz="0" w:space="0" w:color="auto"/>
            <w:bottom w:val="none" w:sz="0" w:space="0" w:color="auto"/>
            <w:right w:val="none" w:sz="0" w:space="0" w:color="auto"/>
          </w:divBdr>
        </w:div>
        <w:div w:id="616330409">
          <w:marLeft w:val="640"/>
          <w:marRight w:val="0"/>
          <w:marTop w:val="0"/>
          <w:marBottom w:val="0"/>
          <w:divBdr>
            <w:top w:val="none" w:sz="0" w:space="0" w:color="auto"/>
            <w:left w:val="none" w:sz="0" w:space="0" w:color="auto"/>
            <w:bottom w:val="none" w:sz="0" w:space="0" w:color="auto"/>
            <w:right w:val="none" w:sz="0" w:space="0" w:color="auto"/>
          </w:divBdr>
        </w:div>
        <w:div w:id="341933668">
          <w:marLeft w:val="640"/>
          <w:marRight w:val="0"/>
          <w:marTop w:val="0"/>
          <w:marBottom w:val="0"/>
          <w:divBdr>
            <w:top w:val="none" w:sz="0" w:space="0" w:color="auto"/>
            <w:left w:val="none" w:sz="0" w:space="0" w:color="auto"/>
            <w:bottom w:val="none" w:sz="0" w:space="0" w:color="auto"/>
            <w:right w:val="none" w:sz="0" w:space="0" w:color="auto"/>
          </w:divBdr>
        </w:div>
        <w:div w:id="1808815817">
          <w:marLeft w:val="640"/>
          <w:marRight w:val="0"/>
          <w:marTop w:val="0"/>
          <w:marBottom w:val="0"/>
          <w:divBdr>
            <w:top w:val="none" w:sz="0" w:space="0" w:color="auto"/>
            <w:left w:val="none" w:sz="0" w:space="0" w:color="auto"/>
            <w:bottom w:val="none" w:sz="0" w:space="0" w:color="auto"/>
            <w:right w:val="none" w:sz="0" w:space="0" w:color="auto"/>
          </w:divBdr>
        </w:div>
        <w:div w:id="171648615">
          <w:marLeft w:val="640"/>
          <w:marRight w:val="0"/>
          <w:marTop w:val="0"/>
          <w:marBottom w:val="0"/>
          <w:divBdr>
            <w:top w:val="none" w:sz="0" w:space="0" w:color="auto"/>
            <w:left w:val="none" w:sz="0" w:space="0" w:color="auto"/>
            <w:bottom w:val="none" w:sz="0" w:space="0" w:color="auto"/>
            <w:right w:val="none" w:sz="0" w:space="0" w:color="auto"/>
          </w:divBdr>
        </w:div>
        <w:div w:id="1261908644">
          <w:marLeft w:val="640"/>
          <w:marRight w:val="0"/>
          <w:marTop w:val="0"/>
          <w:marBottom w:val="0"/>
          <w:divBdr>
            <w:top w:val="none" w:sz="0" w:space="0" w:color="auto"/>
            <w:left w:val="none" w:sz="0" w:space="0" w:color="auto"/>
            <w:bottom w:val="none" w:sz="0" w:space="0" w:color="auto"/>
            <w:right w:val="none" w:sz="0" w:space="0" w:color="auto"/>
          </w:divBdr>
        </w:div>
        <w:div w:id="1144397154">
          <w:marLeft w:val="640"/>
          <w:marRight w:val="0"/>
          <w:marTop w:val="0"/>
          <w:marBottom w:val="0"/>
          <w:divBdr>
            <w:top w:val="none" w:sz="0" w:space="0" w:color="auto"/>
            <w:left w:val="none" w:sz="0" w:space="0" w:color="auto"/>
            <w:bottom w:val="none" w:sz="0" w:space="0" w:color="auto"/>
            <w:right w:val="none" w:sz="0" w:space="0" w:color="auto"/>
          </w:divBdr>
        </w:div>
        <w:div w:id="1035809241">
          <w:marLeft w:val="640"/>
          <w:marRight w:val="0"/>
          <w:marTop w:val="0"/>
          <w:marBottom w:val="0"/>
          <w:divBdr>
            <w:top w:val="none" w:sz="0" w:space="0" w:color="auto"/>
            <w:left w:val="none" w:sz="0" w:space="0" w:color="auto"/>
            <w:bottom w:val="none" w:sz="0" w:space="0" w:color="auto"/>
            <w:right w:val="none" w:sz="0" w:space="0" w:color="auto"/>
          </w:divBdr>
        </w:div>
        <w:div w:id="1489320772">
          <w:marLeft w:val="640"/>
          <w:marRight w:val="0"/>
          <w:marTop w:val="0"/>
          <w:marBottom w:val="0"/>
          <w:divBdr>
            <w:top w:val="none" w:sz="0" w:space="0" w:color="auto"/>
            <w:left w:val="none" w:sz="0" w:space="0" w:color="auto"/>
            <w:bottom w:val="none" w:sz="0" w:space="0" w:color="auto"/>
            <w:right w:val="none" w:sz="0" w:space="0" w:color="auto"/>
          </w:divBdr>
        </w:div>
        <w:div w:id="1116874817">
          <w:marLeft w:val="640"/>
          <w:marRight w:val="0"/>
          <w:marTop w:val="0"/>
          <w:marBottom w:val="0"/>
          <w:divBdr>
            <w:top w:val="none" w:sz="0" w:space="0" w:color="auto"/>
            <w:left w:val="none" w:sz="0" w:space="0" w:color="auto"/>
            <w:bottom w:val="none" w:sz="0" w:space="0" w:color="auto"/>
            <w:right w:val="none" w:sz="0" w:space="0" w:color="auto"/>
          </w:divBdr>
        </w:div>
        <w:div w:id="1228759879">
          <w:marLeft w:val="640"/>
          <w:marRight w:val="0"/>
          <w:marTop w:val="0"/>
          <w:marBottom w:val="0"/>
          <w:divBdr>
            <w:top w:val="none" w:sz="0" w:space="0" w:color="auto"/>
            <w:left w:val="none" w:sz="0" w:space="0" w:color="auto"/>
            <w:bottom w:val="none" w:sz="0" w:space="0" w:color="auto"/>
            <w:right w:val="none" w:sz="0" w:space="0" w:color="auto"/>
          </w:divBdr>
        </w:div>
        <w:div w:id="1230921030">
          <w:marLeft w:val="640"/>
          <w:marRight w:val="0"/>
          <w:marTop w:val="0"/>
          <w:marBottom w:val="0"/>
          <w:divBdr>
            <w:top w:val="none" w:sz="0" w:space="0" w:color="auto"/>
            <w:left w:val="none" w:sz="0" w:space="0" w:color="auto"/>
            <w:bottom w:val="none" w:sz="0" w:space="0" w:color="auto"/>
            <w:right w:val="none" w:sz="0" w:space="0" w:color="auto"/>
          </w:divBdr>
        </w:div>
        <w:div w:id="2008823383">
          <w:marLeft w:val="640"/>
          <w:marRight w:val="0"/>
          <w:marTop w:val="0"/>
          <w:marBottom w:val="0"/>
          <w:divBdr>
            <w:top w:val="none" w:sz="0" w:space="0" w:color="auto"/>
            <w:left w:val="none" w:sz="0" w:space="0" w:color="auto"/>
            <w:bottom w:val="none" w:sz="0" w:space="0" w:color="auto"/>
            <w:right w:val="none" w:sz="0" w:space="0" w:color="auto"/>
          </w:divBdr>
        </w:div>
        <w:div w:id="1297444377">
          <w:marLeft w:val="640"/>
          <w:marRight w:val="0"/>
          <w:marTop w:val="0"/>
          <w:marBottom w:val="0"/>
          <w:divBdr>
            <w:top w:val="none" w:sz="0" w:space="0" w:color="auto"/>
            <w:left w:val="none" w:sz="0" w:space="0" w:color="auto"/>
            <w:bottom w:val="none" w:sz="0" w:space="0" w:color="auto"/>
            <w:right w:val="none" w:sz="0" w:space="0" w:color="auto"/>
          </w:divBdr>
        </w:div>
      </w:divsChild>
    </w:div>
    <w:div w:id="1775124207">
      <w:bodyDiv w:val="1"/>
      <w:marLeft w:val="0"/>
      <w:marRight w:val="0"/>
      <w:marTop w:val="0"/>
      <w:marBottom w:val="0"/>
      <w:divBdr>
        <w:top w:val="none" w:sz="0" w:space="0" w:color="auto"/>
        <w:left w:val="none" w:sz="0" w:space="0" w:color="auto"/>
        <w:bottom w:val="none" w:sz="0" w:space="0" w:color="auto"/>
        <w:right w:val="none" w:sz="0" w:space="0" w:color="auto"/>
      </w:divBdr>
      <w:divsChild>
        <w:div w:id="1899129357">
          <w:marLeft w:val="640"/>
          <w:marRight w:val="0"/>
          <w:marTop w:val="0"/>
          <w:marBottom w:val="0"/>
          <w:divBdr>
            <w:top w:val="none" w:sz="0" w:space="0" w:color="auto"/>
            <w:left w:val="none" w:sz="0" w:space="0" w:color="auto"/>
            <w:bottom w:val="none" w:sz="0" w:space="0" w:color="auto"/>
            <w:right w:val="none" w:sz="0" w:space="0" w:color="auto"/>
          </w:divBdr>
        </w:div>
        <w:div w:id="406653269">
          <w:marLeft w:val="640"/>
          <w:marRight w:val="0"/>
          <w:marTop w:val="0"/>
          <w:marBottom w:val="0"/>
          <w:divBdr>
            <w:top w:val="none" w:sz="0" w:space="0" w:color="auto"/>
            <w:left w:val="none" w:sz="0" w:space="0" w:color="auto"/>
            <w:bottom w:val="none" w:sz="0" w:space="0" w:color="auto"/>
            <w:right w:val="none" w:sz="0" w:space="0" w:color="auto"/>
          </w:divBdr>
        </w:div>
        <w:div w:id="205879327">
          <w:marLeft w:val="640"/>
          <w:marRight w:val="0"/>
          <w:marTop w:val="0"/>
          <w:marBottom w:val="0"/>
          <w:divBdr>
            <w:top w:val="none" w:sz="0" w:space="0" w:color="auto"/>
            <w:left w:val="none" w:sz="0" w:space="0" w:color="auto"/>
            <w:bottom w:val="none" w:sz="0" w:space="0" w:color="auto"/>
            <w:right w:val="none" w:sz="0" w:space="0" w:color="auto"/>
          </w:divBdr>
        </w:div>
        <w:div w:id="2024093206">
          <w:marLeft w:val="640"/>
          <w:marRight w:val="0"/>
          <w:marTop w:val="0"/>
          <w:marBottom w:val="0"/>
          <w:divBdr>
            <w:top w:val="none" w:sz="0" w:space="0" w:color="auto"/>
            <w:left w:val="none" w:sz="0" w:space="0" w:color="auto"/>
            <w:bottom w:val="none" w:sz="0" w:space="0" w:color="auto"/>
            <w:right w:val="none" w:sz="0" w:space="0" w:color="auto"/>
          </w:divBdr>
        </w:div>
        <w:div w:id="2078506130">
          <w:marLeft w:val="640"/>
          <w:marRight w:val="0"/>
          <w:marTop w:val="0"/>
          <w:marBottom w:val="0"/>
          <w:divBdr>
            <w:top w:val="none" w:sz="0" w:space="0" w:color="auto"/>
            <w:left w:val="none" w:sz="0" w:space="0" w:color="auto"/>
            <w:bottom w:val="none" w:sz="0" w:space="0" w:color="auto"/>
            <w:right w:val="none" w:sz="0" w:space="0" w:color="auto"/>
          </w:divBdr>
        </w:div>
        <w:div w:id="633681112">
          <w:marLeft w:val="640"/>
          <w:marRight w:val="0"/>
          <w:marTop w:val="0"/>
          <w:marBottom w:val="0"/>
          <w:divBdr>
            <w:top w:val="none" w:sz="0" w:space="0" w:color="auto"/>
            <w:left w:val="none" w:sz="0" w:space="0" w:color="auto"/>
            <w:bottom w:val="none" w:sz="0" w:space="0" w:color="auto"/>
            <w:right w:val="none" w:sz="0" w:space="0" w:color="auto"/>
          </w:divBdr>
        </w:div>
        <w:div w:id="1514804021">
          <w:marLeft w:val="640"/>
          <w:marRight w:val="0"/>
          <w:marTop w:val="0"/>
          <w:marBottom w:val="0"/>
          <w:divBdr>
            <w:top w:val="none" w:sz="0" w:space="0" w:color="auto"/>
            <w:left w:val="none" w:sz="0" w:space="0" w:color="auto"/>
            <w:bottom w:val="none" w:sz="0" w:space="0" w:color="auto"/>
            <w:right w:val="none" w:sz="0" w:space="0" w:color="auto"/>
          </w:divBdr>
        </w:div>
        <w:div w:id="1940261222">
          <w:marLeft w:val="640"/>
          <w:marRight w:val="0"/>
          <w:marTop w:val="0"/>
          <w:marBottom w:val="0"/>
          <w:divBdr>
            <w:top w:val="none" w:sz="0" w:space="0" w:color="auto"/>
            <w:left w:val="none" w:sz="0" w:space="0" w:color="auto"/>
            <w:bottom w:val="none" w:sz="0" w:space="0" w:color="auto"/>
            <w:right w:val="none" w:sz="0" w:space="0" w:color="auto"/>
          </w:divBdr>
        </w:div>
        <w:div w:id="306058391">
          <w:marLeft w:val="640"/>
          <w:marRight w:val="0"/>
          <w:marTop w:val="0"/>
          <w:marBottom w:val="0"/>
          <w:divBdr>
            <w:top w:val="none" w:sz="0" w:space="0" w:color="auto"/>
            <w:left w:val="none" w:sz="0" w:space="0" w:color="auto"/>
            <w:bottom w:val="none" w:sz="0" w:space="0" w:color="auto"/>
            <w:right w:val="none" w:sz="0" w:space="0" w:color="auto"/>
          </w:divBdr>
        </w:div>
        <w:div w:id="1951550234">
          <w:marLeft w:val="640"/>
          <w:marRight w:val="0"/>
          <w:marTop w:val="0"/>
          <w:marBottom w:val="0"/>
          <w:divBdr>
            <w:top w:val="none" w:sz="0" w:space="0" w:color="auto"/>
            <w:left w:val="none" w:sz="0" w:space="0" w:color="auto"/>
            <w:bottom w:val="none" w:sz="0" w:space="0" w:color="auto"/>
            <w:right w:val="none" w:sz="0" w:space="0" w:color="auto"/>
          </w:divBdr>
        </w:div>
        <w:div w:id="1183516726">
          <w:marLeft w:val="640"/>
          <w:marRight w:val="0"/>
          <w:marTop w:val="0"/>
          <w:marBottom w:val="0"/>
          <w:divBdr>
            <w:top w:val="none" w:sz="0" w:space="0" w:color="auto"/>
            <w:left w:val="none" w:sz="0" w:space="0" w:color="auto"/>
            <w:bottom w:val="none" w:sz="0" w:space="0" w:color="auto"/>
            <w:right w:val="none" w:sz="0" w:space="0" w:color="auto"/>
          </w:divBdr>
        </w:div>
        <w:div w:id="445973633">
          <w:marLeft w:val="640"/>
          <w:marRight w:val="0"/>
          <w:marTop w:val="0"/>
          <w:marBottom w:val="0"/>
          <w:divBdr>
            <w:top w:val="none" w:sz="0" w:space="0" w:color="auto"/>
            <w:left w:val="none" w:sz="0" w:space="0" w:color="auto"/>
            <w:bottom w:val="none" w:sz="0" w:space="0" w:color="auto"/>
            <w:right w:val="none" w:sz="0" w:space="0" w:color="auto"/>
          </w:divBdr>
        </w:div>
        <w:div w:id="1512451805">
          <w:marLeft w:val="640"/>
          <w:marRight w:val="0"/>
          <w:marTop w:val="0"/>
          <w:marBottom w:val="0"/>
          <w:divBdr>
            <w:top w:val="none" w:sz="0" w:space="0" w:color="auto"/>
            <w:left w:val="none" w:sz="0" w:space="0" w:color="auto"/>
            <w:bottom w:val="none" w:sz="0" w:space="0" w:color="auto"/>
            <w:right w:val="none" w:sz="0" w:space="0" w:color="auto"/>
          </w:divBdr>
        </w:div>
        <w:div w:id="1830053726">
          <w:marLeft w:val="640"/>
          <w:marRight w:val="0"/>
          <w:marTop w:val="0"/>
          <w:marBottom w:val="0"/>
          <w:divBdr>
            <w:top w:val="none" w:sz="0" w:space="0" w:color="auto"/>
            <w:left w:val="none" w:sz="0" w:space="0" w:color="auto"/>
            <w:bottom w:val="none" w:sz="0" w:space="0" w:color="auto"/>
            <w:right w:val="none" w:sz="0" w:space="0" w:color="auto"/>
          </w:divBdr>
        </w:div>
        <w:div w:id="567300340">
          <w:marLeft w:val="640"/>
          <w:marRight w:val="0"/>
          <w:marTop w:val="0"/>
          <w:marBottom w:val="0"/>
          <w:divBdr>
            <w:top w:val="none" w:sz="0" w:space="0" w:color="auto"/>
            <w:left w:val="none" w:sz="0" w:space="0" w:color="auto"/>
            <w:bottom w:val="none" w:sz="0" w:space="0" w:color="auto"/>
            <w:right w:val="none" w:sz="0" w:space="0" w:color="auto"/>
          </w:divBdr>
        </w:div>
        <w:div w:id="845294000">
          <w:marLeft w:val="640"/>
          <w:marRight w:val="0"/>
          <w:marTop w:val="0"/>
          <w:marBottom w:val="0"/>
          <w:divBdr>
            <w:top w:val="none" w:sz="0" w:space="0" w:color="auto"/>
            <w:left w:val="none" w:sz="0" w:space="0" w:color="auto"/>
            <w:bottom w:val="none" w:sz="0" w:space="0" w:color="auto"/>
            <w:right w:val="none" w:sz="0" w:space="0" w:color="auto"/>
          </w:divBdr>
        </w:div>
        <w:div w:id="1625575529">
          <w:marLeft w:val="640"/>
          <w:marRight w:val="0"/>
          <w:marTop w:val="0"/>
          <w:marBottom w:val="0"/>
          <w:divBdr>
            <w:top w:val="none" w:sz="0" w:space="0" w:color="auto"/>
            <w:left w:val="none" w:sz="0" w:space="0" w:color="auto"/>
            <w:bottom w:val="none" w:sz="0" w:space="0" w:color="auto"/>
            <w:right w:val="none" w:sz="0" w:space="0" w:color="auto"/>
          </w:divBdr>
        </w:div>
        <w:div w:id="2049448818">
          <w:marLeft w:val="640"/>
          <w:marRight w:val="0"/>
          <w:marTop w:val="0"/>
          <w:marBottom w:val="0"/>
          <w:divBdr>
            <w:top w:val="none" w:sz="0" w:space="0" w:color="auto"/>
            <w:left w:val="none" w:sz="0" w:space="0" w:color="auto"/>
            <w:bottom w:val="none" w:sz="0" w:space="0" w:color="auto"/>
            <w:right w:val="none" w:sz="0" w:space="0" w:color="auto"/>
          </w:divBdr>
        </w:div>
        <w:div w:id="1963534486">
          <w:marLeft w:val="640"/>
          <w:marRight w:val="0"/>
          <w:marTop w:val="0"/>
          <w:marBottom w:val="0"/>
          <w:divBdr>
            <w:top w:val="none" w:sz="0" w:space="0" w:color="auto"/>
            <w:left w:val="none" w:sz="0" w:space="0" w:color="auto"/>
            <w:bottom w:val="none" w:sz="0" w:space="0" w:color="auto"/>
            <w:right w:val="none" w:sz="0" w:space="0" w:color="auto"/>
          </w:divBdr>
        </w:div>
        <w:div w:id="311524672">
          <w:marLeft w:val="640"/>
          <w:marRight w:val="0"/>
          <w:marTop w:val="0"/>
          <w:marBottom w:val="0"/>
          <w:divBdr>
            <w:top w:val="none" w:sz="0" w:space="0" w:color="auto"/>
            <w:left w:val="none" w:sz="0" w:space="0" w:color="auto"/>
            <w:bottom w:val="none" w:sz="0" w:space="0" w:color="auto"/>
            <w:right w:val="none" w:sz="0" w:space="0" w:color="auto"/>
          </w:divBdr>
        </w:div>
        <w:div w:id="993028785">
          <w:marLeft w:val="640"/>
          <w:marRight w:val="0"/>
          <w:marTop w:val="0"/>
          <w:marBottom w:val="0"/>
          <w:divBdr>
            <w:top w:val="none" w:sz="0" w:space="0" w:color="auto"/>
            <w:left w:val="none" w:sz="0" w:space="0" w:color="auto"/>
            <w:bottom w:val="none" w:sz="0" w:space="0" w:color="auto"/>
            <w:right w:val="none" w:sz="0" w:space="0" w:color="auto"/>
          </w:divBdr>
        </w:div>
        <w:div w:id="876041982">
          <w:marLeft w:val="640"/>
          <w:marRight w:val="0"/>
          <w:marTop w:val="0"/>
          <w:marBottom w:val="0"/>
          <w:divBdr>
            <w:top w:val="none" w:sz="0" w:space="0" w:color="auto"/>
            <w:left w:val="none" w:sz="0" w:space="0" w:color="auto"/>
            <w:bottom w:val="none" w:sz="0" w:space="0" w:color="auto"/>
            <w:right w:val="none" w:sz="0" w:space="0" w:color="auto"/>
          </w:divBdr>
        </w:div>
        <w:div w:id="1572697789">
          <w:marLeft w:val="640"/>
          <w:marRight w:val="0"/>
          <w:marTop w:val="0"/>
          <w:marBottom w:val="0"/>
          <w:divBdr>
            <w:top w:val="none" w:sz="0" w:space="0" w:color="auto"/>
            <w:left w:val="none" w:sz="0" w:space="0" w:color="auto"/>
            <w:bottom w:val="none" w:sz="0" w:space="0" w:color="auto"/>
            <w:right w:val="none" w:sz="0" w:space="0" w:color="auto"/>
          </w:divBdr>
        </w:div>
        <w:div w:id="1372724987">
          <w:marLeft w:val="640"/>
          <w:marRight w:val="0"/>
          <w:marTop w:val="0"/>
          <w:marBottom w:val="0"/>
          <w:divBdr>
            <w:top w:val="none" w:sz="0" w:space="0" w:color="auto"/>
            <w:left w:val="none" w:sz="0" w:space="0" w:color="auto"/>
            <w:bottom w:val="none" w:sz="0" w:space="0" w:color="auto"/>
            <w:right w:val="none" w:sz="0" w:space="0" w:color="auto"/>
          </w:divBdr>
        </w:div>
        <w:div w:id="283732241">
          <w:marLeft w:val="640"/>
          <w:marRight w:val="0"/>
          <w:marTop w:val="0"/>
          <w:marBottom w:val="0"/>
          <w:divBdr>
            <w:top w:val="none" w:sz="0" w:space="0" w:color="auto"/>
            <w:left w:val="none" w:sz="0" w:space="0" w:color="auto"/>
            <w:bottom w:val="none" w:sz="0" w:space="0" w:color="auto"/>
            <w:right w:val="none" w:sz="0" w:space="0" w:color="auto"/>
          </w:divBdr>
        </w:div>
        <w:div w:id="1752694901">
          <w:marLeft w:val="640"/>
          <w:marRight w:val="0"/>
          <w:marTop w:val="0"/>
          <w:marBottom w:val="0"/>
          <w:divBdr>
            <w:top w:val="none" w:sz="0" w:space="0" w:color="auto"/>
            <w:left w:val="none" w:sz="0" w:space="0" w:color="auto"/>
            <w:bottom w:val="none" w:sz="0" w:space="0" w:color="auto"/>
            <w:right w:val="none" w:sz="0" w:space="0" w:color="auto"/>
          </w:divBdr>
        </w:div>
        <w:div w:id="287901890">
          <w:marLeft w:val="640"/>
          <w:marRight w:val="0"/>
          <w:marTop w:val="0"/>
          <w:marBottom w:val="0"/>
          <w:divBdr>
            <w:top w:val="none" w:sz="0" w:space="0" w:color="auto"/>
            <w:left w:val="none" w:sz="0" w:space="0" w:color="auto"/>
            <w:bottom w:val="none" w:sz="0" w:space="0" w:color="auto"/>
            <w:right w:val="none" w:sz="0" w:space="0" w:color="auto"/>
          </w:divBdr>
        </w:div>
        <w:div w:id="1992826856">
          <w:marLeft w:val="640"/>
          <w:marRight w:val="0"/>
          <w:marTop w:val="0"/>
          <w:marBottom w:val="0"/>
          <w:divBdr>
            <w:top w:val="none" w:sz="0" w:space="0" w:color="auto"/>
            <w:left w:val="none" w:sz="0" w:space="0" w:color="auto"/>
            <w:bottom w:val="none" w:sz="0" w:space="0" w:color="auto"/>
            <w:right w:val="none" w:sz="0" w:space="0" w:color="auto"/>
          </w:divBdr>
        </w:div>
        <w:div w:id="595872498">
          <w:marLeft w:val="640"/>
          <w:marRight w:val="0"/>
          <w:marTop w:val="0"/>
          <w:marBottom w:val="0"/>
          <w:divBdr>
            <w:top w:val="none" w:sz="0" w:space="0" w:color="auto"/>
            <w:left w:val="none" w:sz="0" w:space="0" w:color="auto"/>
            <w:bottom w:val="none" w:sz="0" w:space="0" w:color="auto"/>
            <w:right w:val="none" w:sz="0" w:space="0" w:color="auto"/>
          </w:divBdr>
        </w:div>
        <w:div w:id="1208563249">
          <w:marLeft w:val="640"/>
          <w:marRight w:val="0"/>
          <w:marTop w:val="0"/>
          <w:marBottom w:val="0"/>
          <w:divBdr>
            <w:top w:val="none" w:sz="0" w:space="0" w:color="auto"/>
            <w:left w:val="none" w:sz="0" w:space="0" w:color="auto"/>
            <w:bottom w:val="none" w:sz="0" w:space="0" w:color="auto"/>
            <w:right w:val="none" w:sz="0" w:space="0" w:color="auto"/>
          </w:divBdr>
        </w:div>
        <w:div w:id="216670443">
          <w:marLeft w:val="640"/>
          <w:marRight w:val="0"/>
          <w:marTop w:val="0"/>
          <w:marBottom w:val="0"/>
          <w:divBdr>
            <w:top w:val="none" w:sz="0" w:space="0" w:color="auto"/>
            <w:left w:val="none" w:sz="0" w:space="0" w:color="auto"/>
            <w:bottom w:val="none" w:sz="0" w:space="0" w:color="auto"/>
            <w:right w:val="none" w:sz="0" w:space="0" w:color="auto"/>
          </w:divBdr>
        </w:div>
        <w:div w:id="1628582468">
          <w:marLeft w:val="640"/>
          <w:marRight w:val="0"/>
          <w:marTop w:val="0"/>
          <w:marBottom w:val="0"/>
          <w:divBdr>
            <w:top w:val="none" w:sz="0" w:space="0" w:color="auto"/>
            <w:left w:val="none" w:sz="0" w:space="0" w:color="auto"/>
            <w:bottom w:val="none" w:sz="0" w:space="0" w:color="auto"/>
            <w:right w:val="none" w:sz="0" w:space="0" w:color="auto"/>
          </w:divBdr>
        </w:div>
        <w:div w:id="1781804511">
          <w:marLeft w:val="640"/>
          <w:marRight w:val="0"/>
          <w:marTop w:val="0"/>
          <w:marBottom w:val="0"/>
          <w:divBdr>
            <w:top w:val="none" w:sz="0" w:space="0" w:color="auto"/>
            <w:left w:val="none" w:sz="0" w:space="0" w:color="auto"/>
            <w:bottom w:val="none" w:sz="0" w:space="0" w:color="auto"/>
            <w:right w:val="none" w:sz="0" w:space="0" w:color="auto"/>
          </w:divBdr>
        </w:div>
        <w:div w:id="1585068331">
          <w:marLeft w:val="640"/>
          <w:marRight w:val="0"/>
          <w:marTop w:val="0"/>
          <w:marBottom w:val="0"/>
          <w:divBdr>
            <w:top w:val="none" w:sz="0" w:space="0" w:color="auto"/>
            <w:left w:val="none" w:sz="0" w:space="0" w:color="auto"/>
            <w:bottom w:val="none" w:sz="0" w:space="0" w:color="auto"/>
            <w:right w:val="none" w:sz="0" w:space="0" w:color="auto"/>
          </w:divBdr>
        </w:div>
        <w:div w:id="1012799480">
          <w:marLeft w:val="640"/>
          <w:marRight w:val="0"/>
          <w:marTop w:val="0"/>
          <w:marBottom w:val="0"/>
          <w:divBdr>
            <w:top w:val="none" w:sz="0" w:space="0" w:color="auto"/>
            <w:left w:val="none" w:sz="0" w:space="0" w:color="auto"/>
            <w:bottom w:val="none" w:sz="0" w:space="0" w:color="auto"/>
            <w:right w:val="none" w:sz="0" w:space="0" w:color="auto"/>
          </w:divBdr>
        </w:div>
        <w:div w:id="256183174">
          <w:marLeft w:val="640"/>
          <w:marRight w:val="0"/>
          <w:marTop w:val="0"/>
          <w:marBottom w:val="0"/>
          <w:divBdr>
            <w:top w:val="none" w:sz="0" w:space="0" w:color="auto"/>
            <w:left w:val="none" w:sz="0" w:space="0" w:color="auto"/>
            <w:bottom w:val="none" w:sz="0" w:space="0" w:color="auto"/>
            <w:right w:val="none" w:sz="0" w:space="0" w:color="auto"/>
          </w:divBdr>
        </w:div>
        <w:div w:id="259338197">
          <w:marLeft w:val="640"/>
          <w:marRight w:val="0"/>
          <w:marTop w:val="0"/>
          <w:marBottom w:val="0"/>
          <w:divBdr>
            <w:top w:val="none" w:sz="0" w:space="0" w:color="auto"/>
            <w:left w:val="none" w:sz="0" w:space="0" w:color="auto"/>
            <w:bottom w:val="none" w:sz="0" w:space="0" w:color="auto"/>
            <w:right w:val="none" w:sz="0" w:space="0" w:color="auto"/>
          </w:divBdr>
        </w:div>
        <w:div w:id="133260429">
          <w:marLeft w:val="640"/>
          <w:marRight w:val="0"/>
          <w:marTop w:val="0"/>
          <w:marBottom w:val="0"/>
          <w:divBdr>
            <w:top w:val="none" w:sz="0" w:space="0" w:color="auto"/>
            <w:left w:val="none" w:sz="0" w:space="0" w:color="auto"/>
            <w:bottom w:val="none" w:sz="0" w:space="0" w:color="auto"/>
            <w:right w:val="none" w:sz="0" w:space="0" w:color="auto"/>
          </w:divBdr>
        </w:div>
        <w:div w:id="216085350">
          <w:marLeft w:val="640"/>
          <w:marRight w:val="0"/>
          <w:marTop w:val="0"/>
          <w:marBottom w:val="0"/>
          <w:divBdr>
            <w:top w:val="none" w:sz="0" w:space="0" w:color="auto"/>
            <w:left w:val="none" w:sz="0" w:space="0" w:color="auto"/>
            <w:bottom w:val="none" w:sz="0" w:space="0" w:color="auto"/>
            <w:right w:val="none" w:sz="0" w:space="0" w:color="auto"/>
          </w:divBdr>
        </w:div>
        <w:div w:id="1504323356">
          <w:marLeft w:val="640"/>
          <w:marRight w:val="0"/>
          <w:marTop w:val="0"/>
          <w:marBottom w:val="0"/>
          <w:divBdr>
            <w:top w:val="none" w:sz="0" w:space="0" w:color="auto"/>
            <w:left w:val="none" w:sz="0" w:space="0" w:color="auto"/>
            <w:bottom w:val="none" w:sz="0" w:space="0" w:color="auto"/>
            <w:right w:val="none" w:sz="0" w:space="0" w:color="auto"/>
          </w:divBdr>
        </w:div>
        <w:div w:id="1646276154">
          <w:marLeft w:val="640"/>
          <w:marRight w:val="0"/>
          <w:marTop w:val="0"/>
          <w:marBottom w:val="0"/>
          <w:divBdr>
            <w:top w:val="none" w:sz="0" w:space="0" w:color="auto"/>
            <w:left w:val="none" w:sz="0" w:space="0" w:color="auto"/>
            <w:bottom w:val="none" w:sz="0" w:space="0" w:color="auto"/>
            <w:right w:val="none" w:sz="0" w:space="0" w:color="auto"/>
          </w:divBdr>
        </w:div>
        <w:div w:id="208689739">
          <w:marLeft w:val="640"/>
          <w:marRight w:val="0"/>
          <w:marTop w:val="0"/>
          <w:marBottom w:val="0"/>
          <w:divBdr>
            <w:top w:val="none" w:sz="0" w:space="0" w:color="auto"/>
            <w:left w:val="none" w:sz="0" w:space="0" w:color="auto"/>
            <w:bottom w:val="none" w:sz="0" w:space="0" w:color="auto"/>
            <w:right w:val="none" w:sz="0" w:space="0" w:color="auto"/>
          </w:divBdr>
        </w:div>
        <w:div w:id="536041855">
          <w:marLeft w:val="640"/>
          <w:marRight w:val="0"/>
          <w:marTop w:val="0"/>
          <w:marBottom w:val="0"/>
          <w:divBdr>
            <w:top w:val="none" w:sz="0" w:space="0" w:color="auto"/>
            <w:left w:val="none" w:sz="0" w:space="0" w:color="auto"/>
            <w:bottom w:val="none" w:sz="0" w:space="0" w:color="auto"/>
            <w:right w:val="none" w:sz="0" w:space="0" w:color="auto"/>
          </w:divBdr>
        </w:div>
        <w:div w:id="1951037692">
          <w:marLeft w:val="640"/>
          <w:marRight w:val="0"/>
          <w:marTop w:val="0"/>
          <w:marBottom w:val="0"/>
          <w:divBdr>
            <w:top w:val="none" w:sz="0" w:space="0" w:color="auto"/>
            <w:left w:val="none" w:sz="0" w:space="0" w:color="auto"/>
            <w:bottom w:val="none" w:sz="0" w:space="0" w:color="auto"/>
            <w:right w:val="none" w:sz="0" w:space="0" w:color="auto"/>
          </w:divBdr>
        </w:div>
        <w:div w:id="214975612">
          <w:marLeft w:val="640"/>
          <w:marRight w:val="0"/>
          <w:marTop w:val="0"/>
          <w:marBottom w:val="0"/>
          <w:divBdr>
            <w:top w:val="none" w:sz="0" w:space="0" w:color="auto"/>
            <w:left w:val="none" w:sz="0" w:space="0" w:color="auto"/>
            <w:bottom w:val="none" w:sz="0" w:space="0" w:color="auto"/>
            <w:right w:val="none" w:sz="0" w:space="0" w:color="auto"/>
          </w:divBdr>
        </w:div>
        <w:div w:id="1585332215">
          <w:marLeft w:val="640"/>
          <w:marRight w:val="0"/>
          <w:marTop w:val="0"/>
          <w:marBottom w:val="0"/>
          <w:divBdr>
            <w:top w:val="none" w:sz="0" w:space="0" w:color="auto"/>
            <w:left w:val="none" w:sz="0" w:space="0" w:color="auto"/>
            <w:bottom w:val="none" w:sz="0" w:space="0" w:color="auto"/>
            <w:right w:val="none" w:sz="0" w:space="0" w:color="auto"/>
          </w:divBdr>
        </w:div>
        <w:div w:id="2003586640">
          <w:marLeft w:val="640"/>
          <w:marRight w:val="0"/>
          <w:marTop w:val="0"/>
          <w:marBottom w:val="0"/>
          <w:divBdr>
            <w:top w:val="none" w:sz="0" w:space="0" w:color="auto"/>
            <w:left w:val="none" w:sz="0" w:space="0" w:color="auto"/>
            <w:bottom w:val="none" w:sz="0" w:space="0" w:color="auto"/>
            <w:right w:val="none" w:sz="0" w:space="0" w:color="auto"/>
          </w:divBdr>
        </w:div>
        <w:div w:id="1874269778">
          <w:marLeft w:val="640"/>
          <w:marRight w:val="0"/>
          <w:marTop w:val="0"/>
          <w:marBottom w:val="0"/>
          <w:divBdr>
            <w:top w:val="none" w:sz="0" w:space="0" w:color="auto"/>
            <w:left w:val="none" w:sz="0" w:space="0" w:color="auto"/>
            <w:bottom w:val="none" w:sz="0" w:space="0" w:color="auto"/>
            <w:right w:val="none" w:sz="0" w:space="0" w:color="auto"/>
          </w:divBdr>
        </w:div>
        <w:div w:id="1185098969">
          <w:marLeft w:val="640"/>
          <w:marRight w:val="0"/>
          <w:marTop w:val="0"/>
          <w:marBottom w:val="0"/>
          <w:divBdr>
            <w:top w:val="none" w:sz="0" w:space="0" w:color="auto"/>
            <w:left w:val="none" w:sz="0" w:space="0" w:color="auto"/>
            <w:bottom w:val="none" w:sz="0" w:space="0" w:color="auto"/>
            <w:right w:val="none" w:sz="0" w:space="0" w:color="auto"/>
          </w:divBdr>
        </w:div>
        <w:div w:id="688722420">
          <w:marLeft w:val="640"/>
          <w:marRight w:val="0"/>
          <w:marTop w:val="0"/>
          <w:marBottom w:val="0"/>
          <w:divBdr>
            <w:top w:val="none" w:sz="0" w:space="0" w:color="auto"/>
            <w:left w:val="none" w:sz="0" w:space="0" w:color="auto"/>
            <w:bottom w:val="none" w:sz="0" w:space="0" w:color="auto"/>
            <w:right w:val="none" w:sz="0" w:space="0" w:color="auto"/>
          </w:divBdr>
        </w:div>
        <w:div w:id="1571502258">
          <w:marLeft w:val="640"/>
          <w:marRight w:val="0"/>
          <w:marTop w:val="0"/>
          <w:marBottom w:val="0"/>
          <w:divBdr>
            <w:top w:val="none" w:sz="0" w:space="0" w:color="auto"/>
            <w:left w:val="none" w:sz="0" w:space="0" w:color="auto"/>
            <w:bottom w:val="none" w:sz="0" w:space="0" w:color="auto"/>
            <w:right w:val="none" w:sz="0" w:space="0" w:color="auto"/>
          </w:divBdr>
        </w:div>
        <w:div w:id="745538434">
          <w:marLeft w:val="640"/>
          <w:marRight w:val="0"/>
          <w:marTop w:val="0"/>
          <w:marBottom w:val="0"/>
          <w:divBdr>
            <w:top w:val="none" w:sz="0" w:space="0" w:color="auto"/>
            <w:left w:val="none" w:sz="0" w:space="0" w:color="auto"/>
            <w:bottom w:val="none" w:sz="0" w:space="0" w:color="auto"/>
            <w:right w:val="none" w:sz="0" w:space="0" w:color="auto"/>
          </w:divBdr>
        </w:div>
        <w:div w:id="236326499">
          <w:marLeft w:val="640"/>
          <w:marRight w:val="0"/>
          <w:marTop w:val="0"/>
          <w:marBottom w:val="0"/>
          <w:divBdr>
            <w:top w:val="none" w:sz="0" w:space="0" w:color="auto"/>
            <w:left w:val="none" w:sz="0" w:space="0" w:color="auto"/>
            <w:bottom w:val="none" w:sz="0" w:space="0" w:color="auto"/>
            <w:right w:val="none" w:sz="0" w:space="0" w:color="auto"/>
          </w:divBdr>
        </w:div>
        <w:div w:id="1882356945">
          <w:marLeft w:val="640"/>
          <w:marRight w:val="0"/>
          <w:marTop w:val="0"/>
          <w:marBottom w:val="0"/>
          <w:divBdr>
            <w:top w:val="none" w:sz="0" w:space="0" w:color="auto"/>
            <w:left w:val="none" w:sz="0" w:space="0" w:color="auto"/>
            <w:bottom w:val="none" w:sz="0" w:space="0" w:color="auto"/>
            <w:right w:val="none" w:sz="0" w:space="0" w:color="auto"/>
          </w:divBdr>
        </w:div>
        <w:div w:id="400758101">
          <w:marLeft w:val="640"/>
          <w:marRight w:val="0"/>
          <w:marTop w:val="0"/>
          <w:marBottom w:val="0"/>
          <w:divBdr>
            <w:top w:val="none" w:sz="0" w:space="0" w:color="auto"/>
            <w:left w:val="none" w:sz="0" w:space="0" w:color="auto"/>
            <w:bottom w:val="none" w:sz="0" w:space="0" w:color="auto"/>
            <w:right w:val="none" w:sz="0" w:space="0" w:color="auto"/>
          </w:divBdr>
        </w:div>
      </w:divsChild>
    </w:div>
    <w:div w:id="1871607330">
      <w:bodyDiv w:val="1"/>
      <w:marLeft w:val="0"/>
      <w:marRight w:val="0"/>
      <w:marTop w:val="0"/>
      <w:marBottom w:val="0"/>
      <w:divBdr>
        <w:top w:val="none" w:sz="0" w:space="0" w:color="auto"/>
        <w:left w:val="none" w:sz="0" w:space="0" w:color="auto"/>
        <w:bottom w:val="none" w:sz="0" w:space="0" w:color="auto"/>
        <w:right w:val="none" w:sz="0" w:space="0" w:color="auto"/>
      </w:divBdr>
      <w:divsChild>
        <w:div w:id="1851868434">
          <w:marLeft w:val="640"/>
          <w:marRight w:val="0"/>
          <w:marTop w:val="0"/>
          <w:marBottom w:val="0"/>
          <w:divBdr>
            <w:top w:val="none" w:sz="0" w:space="0" w:color="auto"/>
            <w:left w:val="none" w:sz="0" w:space="0" w:color="auto"/>
            <w:bottom w:val="none" w:sz="0" w:space="0" w:color="auto"/>
            <w:right w:val="none" w:sz="0" w:space="0" w:color="auto"/>
          </w:divBdr>
        </w:div>
        <w:div w:id="1606645477">
          <w:marLeft w:val="640"/>
          <w:marRight w:val="0"/>
          <w:marTop w:val="0"/>
          <w:marBottom w:val="0"/>
          <w:divBdr>
            <w:top w:val="none" w:sz="0" w:space="0" w:color="auto"/>
            <w:left w:val="none" w:sz="0" w:space="0" w:color="auto"/>
            <w:bottom w:val="none" w:sz="0" w:space="0" w:color="auto"/>
            <w:right w:val="none" w:sz="0" w:space="0" w:color="auto"/>
          </w:divBdr>
        </w:div>
        <w:div w:id="1808234607">
          <w:marLeft w:val="640"/>
          <w:marRight w:val="0"/>
          <w:marTop w:val="0"/>
          <w:marBottom w:val="0"/>
          <w:divBdr>
            <w:top w:val="none" w:sz="0" w:space="0" w:color="auto"/>
            <w:left w:val="none" w:sz="0" w:space="0" w:color="auto"/>
            <w:bottom w:val="none" w:sz="0" w:space="0" w:color="auto"/>
            <w:right w:val="none" w:sz="0" w:space="0" w:color="auto"/>
          </w:divBdr>
        </w:div>
        <w:div w:id="1567229817">
          <w:marLeft w:val="640"/>
          <w:marRight w:val="0"/>
          <w:marTop w:val="0"/>
          <w:marBottom w:val="0"/>
          <w:divBdr>
            <w:top w:val="none" w:sz="0" w:space="0" w:color="auto"/>
            <w:left w:val="none" w:sz="0" w:space="0" w:color="auto"/>
            <w:bottom w:val="none" w:sz="0" w:space="0" w:color="auto"/>
            <w:right w:val="none" w:sz="0" w:space="0" w:color="auto"/>
          </w:divBdr>
        </w:div>
        <w:div w:id="1107849193">
          <w:marLeft w:val="640"/>
          <w:marRight w:val="0"/>
          <w:marTop w:val="0"/>
          <w:marBottom w:val="0"/>
          <w:divBdr>
            <w:top w:val="none" w:sz="0" w:space="0" w:color="auto"/>
            <w:left w:val="none" w:sz="0" w:space="0" w:color="auto"/>
            <w:bottom w:val="none" w:sz="0" w:space="0" w:color="auto"/>
            <w:right w:val="none" w:sz="0" w:space="0" w:color="auto"/>
          </w:divBdr>
        </w:div>
        <w:div w:id="1464343276">
          <w:marLeft w:val="640"/>
          <w:marRight w:val="0"/>
          <w:marTop w:val="0"/>
          <w:marBottom w:val="0"/>
          <w:divBdr>
            <w:top w:val="none" w:sz="0" w:space="0" w:color="auto"/>
            <w:left w:val="none" w:sz="0" w:space="0" w:color="auto"/>
            <w:bottom w:val="none" w:sz="0" w:space="0" w:color="auto"/>
            <w:right w:val="none" w:sz="0" w:space="0" w:color="auto"/>
          </w:divBdr>
        </w:div>
        <w:div w:id="1371219771">
          <w:marLeft w:val="640"/>
          <w:marRight w:val="0"/>
          <w:marTop w:val="0"/>
          <w:marBottom w:val="0"/>
          <w:divBdr>
            <w:top w:val="none" w:sz="0" w:space="0" w:color="auto"/>
            <w:left w:val="none" w:sz="0" w:space="0" w:color="auto"/>
            <w:bottom w:val="none" w:sz="0" w:space="0" w:color="auto"/>
            <w:right w:val="none" w:sz="0" w:space="0" w:color="auto"/>
          </w:divBdr>
        </w:div>
        <w:div w:id="260382273">
          <w:marLeft w:val="640"/>
          <w:marRight w:val="0"/>
          <w:marTop w:val="0"/>
          <w:marBottom w:val="0"/>
          <w:divBdr>
            <w:top w:val="none" w:sz="0" w:space="0" w:color="auto"/>
            <w:left w:val="none" w:sz="0" w:space="0" w:color="auto"/>
            <w:bottom w:val="none" w:sz="0" w:space="0" w:color="auto"/>
            <w:right w:val="none" w:sz="0" w:space="0" w:color="auto"/>
          </w:divBdr>
        </w:div>
        <w:div w:id="984704137">
          <w:marLeft w:val="640"/>
          <w:marRight w:val="0"/>
          <w:marTop w:val="0"/>
          <w:marBottom w:val="0"/>
          <w:divBdr>
            <w:top w:val="none" w:sz="0" w:space="0" w:color="auto"/>
            <w:left w:val="none" w:sz="0" w:space="0" w:color="auto"/>
            <w:bottom w:val="none" w:sz="0" w:space="0" w:color="auto"/>
            <w:right w:val="none" w:sz="0" w:space="0" w:color="auto"/>
          </w:divBdr>
        </w:div>
        <w:div w:id="1904826821">
          <w:marLeft w:val="640"/>
          <w:marRight w:val="0"/>
          <w:marTop w:val="0"/>
          <w:marBottom w:val="0"/>
          <w:divBdr>
            <w:top w:val="none" w:sz="0" w:space="0" w:color="auto"/>
            <w:left w:val="none" w:sz="0" w:space="0" w:color="auto"/>
            <w:bottom w:val="none" w:sz="0" w:space="0" w:color="auto"/>
            <w:right w:val="none" w:sz="0" w:space="0" w:color="auto"/>
          </w:divBdr>
        </w:div>
        <w:div w:id="1890993594">
          <w:marLeft w:val="640"/>
          <w:marRight w:val="0"/>
          <w:marTop w:val="0"/>
          <w:marBottom w:val="0"/>
          <w:divBdr>
            <w:top w:val="none" w:sz="0" w:space="0" w:color="auto"/>
            <w:left w:val="none" w:sz="0" w:space="0" w:color="auto"/>
            <w:bottom w:val="none" w:sz="0" w:space="0" w:color="auto"/>
            <w:right w:val="none" w:sz="0" w:space="0" w:color="auto"/>
          </w:divBdr>
        </w:div>
        <w:div w:id="2083941208">
          <w:marLeft w:val="640"/>
          <w:marRight w:val="0"/>
          <w:marTop w:val="0"/>
          <w:marBottom w:val="0"/>
          <w:divBdr>
            <w:top w:val="none" w:sz="0" w:space="0" w:color="auto"/>
            <w:left w:val="none" w:sz="0" w:space="0" w:color="auto"/>
            <w:bottom w:val="none" w:sz="0" w:space="0" w:color="auto"/>
            <w:right w:val="none" w:sz="0" w:space="0" w:color="auto"/>
          </w:divBdr>
        </w:div>
        <w:div w:id="1126044545">
          <w:marLeft w:val="640"/>
          <w:marRight w:val="0"/>
          <w:marTop w:val="0"/>
          <w:marBottom w:val="0"/>
          <w:divBdr>
            <w:top w:val="none" w:sz="0" w:space="0" w:color="auto"/>
            <w:left w:val="none" w:sz="0" w:space="0" w:color="auto"/>
            <w:bottom w:val="none" w:sz="0" w:space="0" w:color="auto"/>
            <w:right w:val="none" w:sz="0" w:space="0" w:color="auto"/>
          </w:divBdr>
        </w:div>
        <w:div w:id="1482966212">
          <w:marLeft w:val="640"/>
          <w:marRight w:val="0"/>
          <w:marTop w:val="0"/>
          <w:marBottom w:val="0"/>
          <w:divBdr>
            <w:top w:val="none" w:sz="0" w:space="0" w:color="auto"/>
            <w:left w:val="none" w:sz="0" w:space="0" w:color="auto"/>
            <w:bottom w:val="none" w:sz="0" w:space="0" w:color="auto"/>
            <w:right w:val="none" w:sz="0" w:space="0" w:color="auto"/>
          </w:divBdr>
        </w:div>
        <w:div w:id="1039597690">
          <w:marLeft w:val="640"/>
          <w:marRight w:val="0"/>
          <w:marTop w:val="0"/>
          <w:marBottom w:val="0"/>
          <w:divBdr>
            <w:top w:val="none" w:sz="0" w:space="0" w:color="auto"/>
            <w:left w:val="none" w:sz="0" w:space="0" w:color="auto"/>
            <w:bottom w:val="none" w:sz="0" w:space="0" w:color="auto"/>
            <w:right w:val="none" w:sz="0" w:space="0" w:color="auto"/>
          </w:divBdr>
        </w:div>
        <w:div w:id="1335064643">
          <w:marLeft w:val="640"/>
          <w:marRight w:val="0"/>
          <w:marTop w:val="0"/>
          <w:marBottom w:val="0"/>
          <w:divBdr>
            <w:top w:val="none" w:sz="0" w:space="0" w:color="auto"/>
            <w:left w:val="none" w:sz="0" w:space="0" w:color="auto"/>
            <w:bottom w:val="none" w:sz="0" w:space="0" w:color="auto"/>
            <w:right w:val="none" w:sz="0" w:space="0" w:color="auto"/>
          </w:divBdr>
        </w:div>
        <w:div w:id="1362046192">
          <w:marLeft w:val="640"/>
          <w:marRight w:val="0"/>
          <w:marTop w:val="0"/>
          <w:marBottom w:val="0"/>
          <w:divBdr>
            <w:top w:val="none" w:sz="0" w:space="0" w:color="auto"/>
            <w:left w:val="none" w:sz="0" w:space="0" w:color="auto"/>
            <w:bottom w:val="none" w:sz="0" w:space="0" w:color="auto"/>
            <w:right w:val="none" w:sz="0" w:space="0" w:color="auto"/>
          </w:divBdr>
        </w:div>
        <w:div w:id="2118326681">
          <w:marLeft w:val="640"/>
          <w:marRight w:val="0"/>
          <w:marTop w:val="0"/>
          <w:marBottom w:val="0"/>
          <w:divBdr>
            <w:top w:val="none" w:sz="0" w:space="0" w:color="auto"/>
            <w:left w:val="none" w:sz="0" w:space="0" w:color="auto"/>
            <w:bottom w:val="none" w:sz="0" w:space="0" w:color="auto"/>
            <w:right w:val="none" w:sz="0" w:space="0" w:color="auto"/>
          </w:divBdr>
        </w:div>
        <w:div w:id="323314659">
          <w:marLeft w:val="640"/>
          <w:marRight w:val="0"/>
          <w:marTop w:val="0"/>
          <w:marBottom w:val="0"/>
          <w:divBdr>
            <w:top w:val="none" w:sz="0" w:space="0" w:color="auto"/>
            <w:left w:val="none" w:sz="0" w:space="0" w:color="auto"/>
            <w:bottom w:val="none" w:sz="0" w:space="0" w:color="auto"/>
            <w:right w:val="none" w:sz="0" w:space="0" w:color="auto"/>
          </w:divBdr>
        </w:div>
        <w:div w:id="824278860">
          <w:marLeft w:val="640"/>
          <w:marRight w:val="0"/>
          <w:marTop w:val="0"/>
          <w:marBottom w:val="0"/>
          <w:divBdr>
            <w:top w:val="none" w:sz="0" w:space="0" w:color="auto"/>
            <w:left w:val="none" w:sz="0" w:space="0" w:color="auto"/>
            <w:bottom w:val="none" w:sz="0" w:space="0" w:color="auto"/>
            <w:right w:val="none" w:sz="0" w:space="0" w:color="auto"/>
          </w:divBdr>
        </w:div>
        <w:div w:id="1195656909">
          <w:marLeft w:val="640"/>
          <w:marRight w:val="0"/>
          <w:marTop w:val="0"/>
          <w:marBottom w:val="0"/>
          <w:divBdr>
            <w:top w:val="none" w:sz="0" w:space="0" w:color="auto"/>
            <w:left w:val="none" w:sz="0" w:space="0" w:color="auto"/>
            <w:bottom w:val="none" w:sz="0" w:space="0" w:color="auto"/>
            <w:right w:val="none" w:sz="0" w:space="0" w:color="auto"/>
          </w:divBdr>
        </w:div>
        <w:div w:id="1288851562">
          <w:marLeft w:val="640"/>
          <w:marRight w:val="0"/>
          <w:marTop w:val="0"/>
          <w:marBottom w:val="0"/>
          <w:divBdr>
            <w:top w:val="none" w:sz="0" w:space="0" w:color="auto"/>
            <w:left w:val="none" w:sz="0" w:space="0" w:color="auto"/>
            <w:bottom w:val="none" w:sz="0" w:space="0" w:color="auto"/>
            <w:right w:val="none" w:sz="0" w:space="0" w:color="auto"/>
          </w:divBdr>
        </w:div>
        <w:div w:id="16006169">
          <w:marLeft w:val="640"/>
          <w:marRight w:val="0"/>
          <w:marTop w:val="0"/>
          <w:marBottom w:val="0"/>
          <w:divBdr>
            <w:top w:val="none" w:sz="0" w:space="0" w:color="auto"/>
            <w:left w:val="none" w:sz="0" w:space="0" w:color="auto"/>
            <w:bottom w:val="none" w:sz="0" w:space="0" w:color="auto"/>
            <w:right w:val="none" w:sz="0" w:space="0" w:color="auto"/>
          </w:divBdr>
        </w:div>
        <w:div w:id="341586273">
          <w:marLeft w:val="640"/>
          <w:marRight w:val="0"/>
          <w:marTop w:val="0"/>
          <w:marBottom w:val="0"/>
          <w:divBdr>
            <w:top w:val="none" w:sz="0" w:space="0" w:color="auto"/>
            <w:left w:val="none" w:sz="0" w:space="0" w:color="auto"/>
            <w:bottom w:val="none" w:sz="0" w:space="0" w:color="auto"/>
            <w:right w:val="none" w:sz="0" w:space="0" w:color="auto"/>
          </w:divBdr>
        </w:div>
        <w:div w:id="2003971161">
          <w:marLeft w:val="640"/>
          <w:marRight w:val="0"/>
          <w:marTop w:val="0"/>
          <w:marBottom w:val="0"/>
          <w:divBdr>
            <w:top w:val="none" w:sz="0" w:space="0" w:color="auto"/>
            <w:left w:val="none" w:sz="0" w:space="0" w:color="auto"/>
            <w:bottom w:val="none" w:sz="0" w:space="0" w:color="auto"/>
            <w:right w:val="none" w:sz="0" w:space="0" w:color="auto"/>
          </w:divBdr>
        </w:div>
        <w:div w:id="2012103402">
          <w:marLeft w:val="640"/>
          <w:marRight w:val="0"/>
          <w:marTop w:val="0"/>
          <w:marBottom w:val="0"/>
          <w:divBdr>
            <w:top w:val="none" w:sz="0" w:space="0" w:color="auto"/>
            <w:left w:val="none" w:sz="0" w:space="0" w:color="auto"/>
            <w:bottom w:val="none" w:sz="0" w:space="0" w:color="auto"/>
            <w:right w:val="none" w:sz="0" w:space="0" w:color="auto"/>
          </w:divBdr>
        </w:div>
        <w:div w:id="598638140">
          <w:marLeft w:val="640"/>
          <w:marRight w:val="0"/>
          <w:marTop w:val="0"/>
          <w:marBottom w:val="0"/>
          <w:divBdr>
            <w:top w:val="none" w:sz="0" w:space="0" w:color="auto"/>
            <w:left w:val="none" w:sz="0" w:space="0" w:color="auto"/>
            <w:bottom w:val="none" w:sz="0" w:space="0" w:color="auto"/>
            <w:right w:val="none" w:sz="0" w:space="0" w:color="auto"/>
          </w:divBdr>
        </w:div>
        <w:div w:id="1990481079">
          <w:marLeft w:val="640"/>
          <w:marRight w:val="0"/>
          <w:marTop w:val="0"/>
          <w:marBottom w:val="0"/>
          <w:divBdr>
            <w:top w:val="none" w:sz="0" w:space="0" w:color="auto"/>
            <w:left w:val="none" w:sz="0" w:space="0" w:color="auto"/>
            <w:bottom w:val="none" w:sz="0" w:space="0" w:color="auto"/>
            <w:right w:val="none" w:sz="0" w:space="0" w:color="auto"/>
          </w:divBdr>
        </w:div>
        <w:div w:id="246572419">
          <w:marLeft w:val="640"/>
          <w:marRight w:val="0"/>
          <w:marTop w:val="0"/>
          <w:marBottom w:val="0"/>
          <w:divBdr>
            <w:top w:val="none" w:sz="0" w:space="0" w:color="auto"/>
            <w:left w:val="none" w:sz="0" w:space="0" w:color="auto"/>
            <w:bottom w:val="none" w:sz="0" w:space="0" w:color="auto"/>
            <w:right w:val="none" w:sz="0" w:space="0" w:color="auto"/>
          </w:divBdr>
        </w:div>
        <w:div w:id="1811047285">
          <w:marLeft w:val="640"/>
          <w:marRight w:val="0"/>
          <w:marTop w:val="0"/>
          <w:marBottom w:val="0"/>
          <w:divBdr>
            <w:top w:val="none" w:sz="0" w:space="0" w:color="auto"/>
            <w:left w:val="none" w:sz="0" w:space="0" w:color="auto"/>
            <w:bottom w:val="none" w:sz="0" w:space="0" w:color="auto"/>
            <w:right w:val="none" w:sz="0" w:space="0" w:color="auto"/>
          </w:divBdr>
        </w:div>
        <w:div w:id="772435402">
          <w:marLeft w:val="640"/>
          <w:marRight w:val="0"/>
          <w:marTop w:val="0"/>
          <w:marBottom w:val="0"/>
          <w:divBdr>
            <w:top w:val="none" w:sz="0" w:space="0" w:color="auto"/>
            <w:left w:val="none" w:sz="0" w:space="0" w:color="auto"/>
            <w:bottom w:val="none" w:sz="0" w:space="0" w:color="auto"/>
            <w:right w:val="none" w:sz="0" w:space="0" w:color="auto"/>
          </w:divBdr>
        </w:div>
        <w:div w:id="2062172759">
          <w:marLeft w:val="640"/>
          <w:marRight w:val="0"/>
          <w:marTop w:val="0"/>
          <w:marBottom w:val="0"/>
          <w:divBdr>
            <w:top w:val="none" w:sz="0" w:space="0" w:color="auto"/>
            <w:left w:val="none" w:sz="0" w:space="0" w:color="auto"/>
            <w:bottom w:val="none" w:sz="0" w:space="0" w:color="auto"/>
            <w:right w:val="none" w:sz="0" w:space="0" w:color="auto"/>
          </w:divBdr>
        </w:div>
        <w:div w:id="603659838">
          <w:marLeft w:val="640"/>
          <w:marRight w:val="0"/>
          <w:marTop w:val="0"/>
          <w:marBottom w:val="0"/>
          <w:divBdr>
            <w:top w:val="none" w:sz="0" w:space="0" w:color="auto"/>
            <w:left w:val="none" w:sz="0" w:space="0" w:color="auto"/>
            <w:bottom w:val="none" w:sz="0" w:space="0" w:color="auto"/>
            <w:right w:val="none" w:sz="0" w:space="0" w:color="auto"/>
          </w:divBdr>
        </w:div>
        <w:div w:id="1085342196">
          <w:marLeft w:val="640"/>
          <w:marRight w:val="0"/>
          <w:marTop w:val="0"/>
          <w:marBottom w:val="0"/>
          <w:divBdr>
            <w:top w:val="none" w:sz="0" w:space="0" w:color="auto"/>
            <w:left w:val="none" w:sz="0" w:space="0" w:color="auto"/>
            <w:bottom w:val="none" w:sz="0" w:space="0" w:color="auto"/>
            <w:right w:val="none" w:sz="0" w:space="0" w:color="auto"/>
          </w:divBdr>
        </w:div>
        <w:div w:id="1822850568">
          <w:marLeft w:val="640"/>
          <w:marRight w:val="0"/>
          <w:marTop w:val="0"/>
          <w:marBottom w:val="0"/>
          <w:divBdr>
            <w:top w:val="none" w:sz="0" w:space="0" w:color="auto"/>
            <w:left w:val="none" w:sz="0" w:space="0" w:color="auto"/>
            <w:bottom w:val="none" w:sz="0" w:space="0" w:color="auto"/>
            <w:right w:val="none" w:sz="0" w:space="0" w:color="auto"/>
          </w:divBdr>
        </w:div>
        <w:div w:id="723143123">
          <w:marLeft w:val="640"/>
          <w:marRight w:val="0"/>
          <w:marTop w:val="0"/>
          <w:marBottom w:val="0"/>
          <w:divBdr>
            <w:top w:val="none" w:sz="0" w:space="0" w:color="auto"/>
            <w:left w:val="none" w:sz="0" w:space="0" w:color="auto"/>
            <w:bottom w:val="none" w:sz="0" w:space="0" w:color="auto"/>
            <w:right w:val="none" w:sz="0" w:space="0" w:color="auto"/>
          </w:divBdr>
        </w:div>
        <w:div w:id="850223760">
          <w:marLeft w:val="640"/>
          <w:marRight w:val="0"/>
          <w:marTop w:val="0"/>
          <w:marBottom w:val="0"/>
          <w:divBdr>
            <w:top w:val="none" w:sz="0" w:space="0" w:color="auto"/>
            <w:left w:val="none" w:sz="0" w:space="0" w:color="auto"/>
            <w:bottom w:val="none" w:sz="0" w:space="0" w:color="auto"/>
            <w:right w:val="none" w:sz="0" w:space="0" w:color="auto"/>
          </w:divBdr>
        </w:div>
        <w:div w:id="1480461641">
          <w:marLeft w:val="640"/>
          <w:marRight w:val="0"/>
          <w:marTop w:val="0"/>
          <w:marBottom w:val="0"/>
          <w:divBdr>
            <w:top w:val="none" w:sz="0" w:space="0" w:color="auto"/>
            <w:left w:val="none" w:sz="0" w:space="0" w:color="auto"/>
            <w:bottom w:val="none" w:sz="0" w:space="0" w:color="auto"/>
            <w:right w:val="none" w:sz="0" w:space="0" w:color="auto"/>
          </w:divBdr>
        </w:div>
        <w:div w:id="844824603">
          <w:marLeft w:val="640"/>
          <w:marRight w:val="0"/>
          <w:marTop w:val="0"/>
          <w:marBottom w:val="0"/>
          <w:divBdr>
            <w:top w:val="none" w:sz="0" w:space="0" w:color="auto"/>
            <w:left w:val="none" w:sz="0" w:space="0" w:color="auto"/>
            <w:bottom w:val="none" w:sz="0" w:space="0" w:color="auto"/>
            <w:right w:val="none" w:sz="0" w:space="0" w:color="auto"/>
          </w:divBdr>
        </w:div>
        <w:div w:id="635455566">
          <w:marLeft w:val="640"/>
          <w:marRight w:val="0"/>
          <w:marTop w:val="0"/>
          <w:marBottom w:val="0"/>
          <w:divBdr>
            <w:top w:val="none" w:sz="0" w:space="0" w:color="auto"/>
            <w:left w:val="none" w:sz="0" w:space="0" w:color="auto"/>
            <w:bottom w:val="none" w:sz="0" w:space="0" w:color="auto"/>
            <w:right w:val="none" w:sz="0" w:space="0" w:color="auto"/>
          </w:divBdr>
        </w:div>
        <w:div w:id="116262963">
          <w:marLeft w:val="640"/>
          <w:marRight w:val="0"/>
          <w:marTop w:val="0"/>
          <w:marBottom w:val="0"/>
          <w:divBdr>
            <w:top w:val="none" w:sz="0" w:space="0" w:color="auto"/>
            <w:left w:val="none" w:sz="0" w:space="0" w:color="auto"/>
            <w:bottom w:val="none" w:sz="0" w:space="0" w:color="auto"/>
            <w:right w:val="none" w:sz="0" w:space="0" w:color="auto"/>
          </w:divBdr>
        </w:div>
        <w:div w:id="118652209">
          <w:marLeft w:val="640"/>
          <w:marRight w:val="0"/>
          <w:marTop w:val="0"/>
          <w:marBottom w:val="0"/>
          <w:divBdr>
            <w:top w:val="none" w:sz="0" w:space="0" w:color="auto"/>
            <w:left w:val="none" w:sz="0" w:space="0" w:color="auto"/>
            <w:bottom w:val="none" w:sz="0" w:space="0" w:color="auto"/>
            <w:right w:val="none" w:sz="0" w:space="0" w:color="auto"/>
          </w:divBdr>
        </w:div>
        <w:div w:id="1588690277">
          <w:marLeft w:val="640"/>
          <w:marRight w:val="0"/>
          <w:marTop w:val="0"/>
          <w:marBottom w:val="0"/>
          <w:divBdr>
            <w:top w:val="none" w:sz="0" w:space="0" w:color="auto"/>
            <w:left w:val="none" w:sz="0" w:space="0" w:color="auto"/>
            <w:bottom w:val="none" w:sz="0" w:space="0" w:color="auto"/>
            <w:right w:val="none" w:sz="0" w:space="0" w:color="auto"/>
          </w:divBdr>
        </w:div>
        <w:div w:id="977145400">
          <w:marLeft w:val="640"/>
          <w:marRight w:val="0"/>
          <w:marTop w:val="0"/>
          <w:marBottom w:val="0"/>
          <w:divBdr>
            <w:top w:val="none" w:sz="0" w:space="0" w:color="auto"/>
            <w:left w:val="none" w:sz="0" w:space="0" w:color="auto"/>
            <w:bottom w:val="none" w:sz="0" w:space="0" w:color="auto"/>
            <w:right w:val="none" w:sz="0" w:space="0" w:color="auto"/>
          </w:divBdr>
        </w:div>
        <w:div w:id="391775038">
          <w:marLeft w:val="640"/>
          <w:marRight w:val="0"/>
          <w:marTop w:val="0"/>
          <w:marBottom w:val="0"/>
          <w:divBdr>
            <w:top w:val="none" w:sz="0" w:space="0" w:color="auto"/>
            <w:left w:val="none" w:sz="0" w:space="0" w:color="auto"/>
            <w:bottom w:val="none" w:sz="0" w:space="0" w:color="auto"/>
            <w:right w:val="none" w:sz="0" w:space="0" w:color="auto"/>
          </w:divBdr>
        </w:div>
        <w:div w:id="1621494518">
          <w:marLeft w:val="640"/>
          <w:marRight w:val="0"/>
          <w:marTop w:val="0"/>
          <w:marBottom w:val="0"/>
          <w:divBdr>
            <w:top w:val="none" w:sz="0" w:space="0" w:color="auto"/>
            <w:left w:val="none" w:sz="0" w:space="0" w:color="auto"/>
            <w:bottom w:val="none" w:sz="0" w:space="0" w:color="auto"/>
            <w:right w:val="none" w:sz="0" w:space="0" w:color="auto"/>
          </w:divBdr>
        </w:div>
        <w:div w:id="112796714">
          <w:marLeft w:val="640"/>
          <w:marRight w:val="0"/>
          <w:marTop w:val="0"/>
          <w:marBottom w:val="0"/>
          <w:divBdr>
            <w:top w:val="none" w:sz="0" w:space="0" w:color="auto"/>
            <w:left w:val="none" w:sz="0" w:space="0" w:color="auto"/>
            <w:bottom w:val="none" w:sz="0" w:space="0" w:color="auto"/>
            <w:right w:val="none" w:sz="0" w:space="0" w:color="auto"/>
          </w:divBdr>
        </w:div>
        <w:div w:id="1926956037">
          <w:marLeft w:val="640"/>
          <w:marRight w:val="0"/>
          <w:marTop w:val="0"/>
          <w:marBottom w:val="0"/>
          <w:divBdr>
            <w:top w:val="none" w:sz="0" w:space="0" w:color="auto"/>
            <w:left w:val="none" w:sz="0" w:space="0" w:color="auto"/>
            <w:bottom w:val="none" w:sz="0" w:space="0" w:color="auto"/>
            <w:right w:val="none" w:sz="0" w:space="0" w:color="auto"/>
          </w:divBdr>
        </w:div>
        <w:div w:id="1174416686">
          <w:marLeft w:val="640"/>
          <w:marRight w:val="0"/>
          <w:marTop w:val="0"/>
          <w:marBottom w:val="0"/>
          <w:divBdr>
            <w:top w:val="none" w:sz="0" w:space="0" w:color="auto"/>
            <w:left w:val="none" w:sz="0" w:space="0" w:color="auto"/>
            <w:bottom w:val="none" w:sz="0" w:space="0" w:color="auto"/>
            <w:right w:val="none" w:sz="0" w:space="0" w:color="auto"/>
          </w:divBdr>
        </w:div>
        <w:div w:id="1165317669">
          <w:marLeft w:val="640"/>
          <w:marRight w:val="0"/>
          <w:marTop w:val="0"/>
          <w:marBottom w:val="0"/>
          <w:divBdr>
            <w:top w:val="none" w:sz="0" w:space="0" w:color="auto"/>
            <w:left w:val="none" w:sz="0" w:space="0" w:color="auto"/>
            <w:bottom w:val="none" w:sz="0" w:space="0" w:color="auto"/>
            <w:right w:val="none" w:sz="0" w:space="0" w:color="auto"/>
          </w:divBdr>
        </w:div>
        <w:div w:id="1827818451">
          <w:marLeft w:val="640"/>
          <w:marRight w:val="0"/>
          <w:marTop w:val="0"/>
          <w:marBottom w:val="0"/>
          <w:divBdr>
            <w:top w:val="none" w:sz="0" w:space="0" w:color="auto"/>
            <w:left w:val="none" w:sz="0" w:space="0" w:color="auto"/>
            <w:bottom w:val="none" w:sz="0" w:space="0" w:color="auto"/>
            <w:right w:val="none" w:sz="0" w:space="0" w:color="auto"/>
          </w:divBdr>
        </w:div>
        <w:div w:id="109713516">
          <w:marLeft w:val="640"/>
          <w:marRight w:val="0"/>
          <w:marTop w:val="0"/>
          <w:marBottom w:val="0"/>
          <w:divBdr>
            <w:top w:val="none" w:sz="0" w:space="0" w:color="auto"/>
            <w:left w:val="none" w:sz="0" w:space="0" w:color="auto"/>
            <w:bottom w:val="none" w:sz="0" w:space="0" w:color="auto"/>
            <w:right w:val="none" w:sz="0" w:space="0" w:color="auto"/>
          </w:divBdr>
        </w:div>
        <w:div w:id="129716811">
          <w:marLeft w:val="640"/>
          <w:marRight w:val="0"/>
          <w:marTop w:val="0"/>
          <w:marBottom w:val="0"/>
          <w:divBdr>
            <w:top w:val="none" w:sz="0" w:space="0" w:color="auto"/>
            <w:left w:val="none" w:sz="0" w:space="0" w:color="auto"/>
            <w:bottom w:val="none" w:sz="0" w:space="0" w:color="auto"/>
            <w:right w:val="none" w:sz="0" w:space="0" w:color="auto"/>
          </w:divBdr>
        </w:div>
        <w:div w:id="640960052">
          <w:marLeft w:val="640"/>
          <w:marRight w:val="0"/>
          <w:marTop w:val="0"/>
          <w:marBottom w:val="0"/>
          <w:divBdr>
            <w:top w:val="none" w:sz="0" w:space="0" w:color="auto"/>
            <w:left w:val="none" w:sz="0" w:space="0" w:color="auto"/>
            <w:bottom w:val="none" w:sz="0" w:space="0" w:color="auto"/>
            <w:right w:val="none" w:sz="0" w:space="0" w:color="auto"/>
          </w:divBdr>
        </w:div>
        <w:div w:id="1276912932">
          <w:marLeft w:val="640"/>
          <w:marRight w:val="0"/>
          <w:marTop w:val="0"/>
          <w:marBottom w:val="0"/>
          <w:divBdr>
            <w:top w:val="none" w:sz="0" w:space="0" w:color="auto"/>
            <w:left w:val="none" w:sz="0" w:space="0" w:color="auto"/>
            <w:bottom w:val="none" w:sz="0" w:space="0" w:color="auto"/>
            <w:right w:val="none" w:sz="0" w:space="0" w:color="auto"/>
          </w:divBdr>
        </w:div>
        <w:div w:id="2083062667">
          <w:marLeft w:val="640"/>
          <w:marRight w:val="0"/>
          <w:marTop w:val="0"/>
          <w:marBottom w:val="0"/>
          <w:divBdr>
            <w:top w:val="none" w:sz="0" w:space="0" w:color="auto"/>
            <w:left w:val="none" w:sz="0" w:space="0" w:color="auto"/>
            <w:bottom w:val="none" w:sz="0" w:space="0" w:color="auto"/>
            <w:right w:val="none" w:sz="0" w:space="0" w:color="auto"/>
          </w:divBdr>
        </w:div>
      </w:divsChild>
    </w:div>
    <w:div w:id="1872379206">
      <w:bodyDiv w:val="1"/>
      <w:marLeft w:val="0"/>
      <w:marRight w:val="0"/>
      <w:marTop w:val="0"/>
      <w:marBottom w:val="0"/>
      <w:divBdr>
        <w:top w:val="none" w:sz="0" w:space="0" w:color="auto"/>
        <w:left w:val="none" w:sz="0" w:space="0" w:color="auto"/>
        <w:bottom w:val="none" w:sz="0" w:space="0" w:color="auto"/>
        <w:right w:val="none" w:sz="0" w:space="0" w:color="auto"/>
      </w:divBdr>
      <w:divsChild>
        <w:div w:id="1448310591">
          <w:marLeft w:val="0"/>
          <w:marRight w:val="0"/>
          <w:marTop w:val="0"/>
          <w:marBottom w:val="0"/>
          <w:divBdr>
            <w:top w:val="none" w:sz="0" w:space="0" w:color="auto"/>
            <w:left w:val="none" w:sz="0" w:space="0" w:color="auto"/>
            <w:bottom w:val="none" w:sz="0" w:space="0" w:color="auto"/>
            <w:right w:val="none" w:sz="0" w:space="0" w:color="auto"/>
          </w:divBdr>
        </w:div>
        <w:div w:id="1645624787">
          <w:marLeft w:val="0"/>
          <w:marRight w:val="0"/>
          <w:marTop w:val="0"/>
          <w:marBottom w:val="0"/>
          <w:divBdr>
            <w:top w:val="none" w:sz="0" w:space="0" w:color="auto"/>
            <w:left w:val="none" w:sz="0" w:space="0" w:color="auto"/>
            <w:bottom w:val="none" w:sz="0" w:space="0" w:color="auto"/>
            <w:right w:val="none" w:sz="0" w:space="0" w:color="auto"/>
          </w:divBdr>
        </w:div>
      </w:divsChild>
    </w:div>
    <w:div w:id="2085032437">
      <w:bodyDiv w:val="1"/>
      <w:marLeft w:val="0"/>
      <w:marRight w:val="0"/>
      <w:marTop w:val="0"/>
      <w:marBottom w:val="0"/>
      <w:divBdr>
        <w:top w:val="none" w:sz="0" w:space="0" w:color="auto"/>
        <w:left w:val="none" w:sz="0" w:space="0" w:color="auto"/>
        <w:bottom w:val="none" w:sz="0" w:space="0" w:color="auto"/>
        <w:right w:val="none" w:sz="0" w:space="0" w:color="auto"/>
      </w:divBdr>
      <w:divsChild>
        <w:div w:id="1540438461">
          <w:marLeft w:val="0"/>
          <w:marRight w:val="0"/>
          <w:marTop w:val="0"/>
          <w:marBottom w:val="0"/>
          <w:divBdr>
            <w:top w:val="none" w:sz="0" w:space="0" w:color="auto"/>
            <w:left w:val="none" w:sz="0" w:space="0" w:color="auto"/>
            <w:bottom w:val="none" w:sz="0" w:space="0" w:color="auto"/>
            <w:right w:val="none" w:sz="0" w:space="0" w:color="auto"/>
          </w:divBdr>
        </w:div>
        <w:div w:id="321544075">
          <w:marLeft w:val="0"/>
          <w:marRight w:val="0"/>
          <w:marTop w:val="0"/>
          <w:marBottom w:val="0"/>
          <w:divBdr>
            <w:top w:val="none" w:sz="0" w:space="0" w:color="auto"/>
            <w:left w:val="none" w:sz="0" w:space="0" w:color="auto"/>
            <w:bottom w:val="none" w:sz="0" w:space="0" w:color="auto"/>
            <w:right w:val="none" w:sz="0" w:space="0" w:color="auto"/>
          </w:divBdr>
        </w:div>
      </w:divsChild>
    </w:div>
    <w:div w:id="2086410939">
      <w:bodyDiv w:val="1"/>
      <w:marLeft w:val="0"/>
      <w:marRight w:val="0"/>
      <w:marTop w:val="0"/>
      <w:marBottom w:val="0"/>
      <w:divBdr>
        <w:top w:val="none" w:sz="0" w:space="0" w:color="auto"/>
        <w:left w:val="none" w:sz="0" w:space="0" w:color="auto"/>
        <w:bottom w:val="none" w:sz="0" w:space="0" w:color="auto"/>
        <w:right w:val="none" w:sz="0" w:space="0" w:color="auto"/>
      </w:divBdr>
      <w:divsChild>
        <w:div w:id="1671180125">
          <w:marLeft w:val="640"/>
          <w:marRight w:val="0"/>
          <w:marTop w:val="0"/>
          <w:marBottom w:val="0"/>
          <w:divBdr>
            <w:top w:val="none" w:sz="0" w:space="0" w:color="auto"/>
            <w:left w:val="none" w:sz="0" w:space="0" w:color="auto"/>
            <w:bottom w:val="none" w:sz="0" w:space="0" w:color="auto"/>
            <w:right w:val="none" w:sz="0" w:space="0" w:color="auto"/>
          </w:divBdr>
        </w:div>
        <w:div w:id="580598465">
          <w:marLeft w:val="640"/>
          <w:marRight w:val="0"/>
          <w:marTop w:val="0"/>
          <w:marBottom w:val="0"/>
          <w:divBdr>
            <w:top w:val="none" w:sz="0" w:space="0" w:color="auto"/>
            <w:left w:val="none" w:sz="0" w:space="0" w:color="auto"/>
            <w:bottom w:val="none" w:sz="0" w:space="0" w:color="auto"/>
            <w:right w:val="none" w:sz="0" w:space="0" w:color="auto"/>
          </w:divBdr>
        </w:div>
        <w:div w:id="122892432">
          <w:marLeft w:val="640"/>
          <w:marRight w:val="0"/>
          <w:marTop w:val="0"/>
          <w:marBottom w:val="0"/>
          <w:divBdr>
            <w:top w:val="none" w:sz="0" w:space="0" w:color="auto"/>
            <w:left w:val="none" w:sz="0" w:space="0" w:color="auto"/>
            <w:bottom w:val="none" w:sz="0" w:space="0" w:color="auto"/>
            <w:right w:val="none" w:sz="0" w:space="0" w:color="auto"/>
          </w:divBdr>
        </w:div>
        <w:div w:id="315424895">
          <w:marLeft w:val="640"/>
          <w:marRight w:val="0"/>
          <w:marTop w:val="0"/>
          <w:marBottom w:val="0"/>
          <w:divBdr>
            <w:top w:val="none" w:sz="0" w:space="0" w:color="auto"/>
            <w:left w:val="none" w:sz="0" w:space="0" w:color="auto"/>
            <w:bottom w:val="none" w:sz="0" w:space="0" w:color="auto"/>
            <w:right w:val="none" w:sz="0" w:space="0" w:color="auto"/>
          </w:divBdr>
        </w:div>
        <w:div w:id="85423771">
          <w:marLeft w:val="640"/>
          <w:marRight w:val="0"/>
          <w:marTop w:val="0"/>
          <w:marBottom w:val="0"/>
          <w:divBdr>
            <w:top w:val="none" w:sz="0" w:space="0" w:color="auto"/>
            <w:left w:val="none" w:sz="0" w:space="0" w:color="auto"/>
            <w:bottom w:val="none" w:sz="0" w:space="0" w:color="auto"/>
            <w:right w:val="none" w:sz="0" w:space="0" w:color="auto"/>
          </w:divBdr>
        </w:div>
        <w:div w:id="1146774233">
          <w:marLeft w:val="640"/>
          <w:marRight w:val="0"/>
          <w:marTop w:val="0"/>
          <w:marBottom w:val="0"/>
          <w:divBdr>
            <w:top w:val="none" w:sz="0" w:space="0" w:color="auto"/>
            <w:left w:val="none" w:sz="0" w:space="0" w:color="auto"/>
            <w:bottom w:val="none" w:sz="0" w:space="0" w:color="auto"/>
            <w:right w:val="none" w:sz="0" w:space="0" w:color="auto"/>
          </w:divBdr>
        </w:div>
        <w:div w:id="1293948854">
          <w:marLeft w:val="640"/>
          <w:marRight w:val="0"/>
          <w:marTop w:val="0"/>
          <w:marBottom w:val="0"/>
          <w:divBdr>
            <w:top w:val="none" w:sz="0" w:space="0" w:color="auto"/>
            <w:left w:val="none" w:sz="0" w:space="0" w:color="auto"/>
            <w:bottom w:val="none" w:sz="0" w:space="0" w:color="auto"/>
            <w:right w:val="none" w:sz="0" w:space="0" w:color="auto"/>
          </w:divBdr>
        </w:div>
        <w:div w:id="825318106">
          <w:marLeft w:val="640"/>
          <w:marRight w:val="0"/>
          <w:marTop w:val="0"/>
          <w:marBottom w:val="0"/>
          <w:divBdr>
            <w:top w:val="none" w:sz="0" w:space="0" w:color="auto"/>
            <w:left w:val="none" w:sz="0" w:space="0" w:color="auto"/>
            <w:bottom w:val="none" w:sz="0" w:space="0" w:color="auto"/>
            <w:right w:val="none" w:sz="0" w:space="0" w:color="auto"/>
          </w:divBdr>
        </w:div>
        <w:div w:id="2062359999">
          <w:marLeft w:val="640"/>
          <w:marRight w:val="0"/>
          <w:marTop w:val="0"/>
          <w:marBottom w:val="0"/>
          <w:divBdr>
            <w:top w:val="none" w:sz="0" w:space="0" w:color="auto"/>
            <w:left w:val="none" w:sz="0" w:space="0" w:color="auto"/>
            <w:bottom w:val="none" w:sz="0" w:space="0" w:color="auto"/>
            <w:right w:val="none" w:sz="0" w:space="0" w:color="auto"/>
          </w:divBdr>
        </w:div>
        <w:div w:id="1098326266">
          <w:marLeft w:val="640"/>
          <w:marRight w:val="0"/>
          <w:marTop w:val="0"/>
          <w:marBottom w:val="0"/>
          <w:divBdr>
            <w:top w:val="none" w:sz="0" w:space="0" w:color="auto"/>
            <w:left w:val="none" w:sz="0" w:space="0" w:color="auto"/>
            <w:bottom w:val="none" w:sz="0" w:space="0" w:color="auto"/>
            <w:right w:val="none" w:sz="0" w:space="0" w:color="auto"/>
          </w:divBdr>
        </w:div>
        <w:div w:id="421223873">
          <w:marLeft w:val="640"/>
          <w:marRight w:val="0"/>
          <w:marTop w:val="0"/>
          <w:marBottom w:val="0"/>
          <w:divBdr>
            <w:top w:val="none" w:sz="0" w:space="0" w:color="auto"/>
            <w:left w:val="none" w:sz="0" w:space="0" w:color="auto"/>
            <w:bottom w:val="none" w:sz="0" w:space="0" w:color="auto"/>
            <w:right w:val="none" w:sz="0" w:space="0" w:color="auto"/>
          </w:divBdr>
        </w:div>
        <w:div w:id="1762024509">
          <w:marLeft w:val="640"/>
          <w:marRight w:val="0"/>
          <w:marTop w:val="0"/>
          <w:marBottom w:val="0"/>
          <w:divBdr>
            <w:top w:val="none" w:sz="0" w:space="0" w:color="auto"/>
            <w:left w:val="none" w:sz="0" w:space="0" w:color="auto"/>
            <w:bottom w:val="none" w:sz="0" w:space="0" w:color="auto"/>
            <w:right w:val="none" w:sz="0" w:space="0" w:color="auto"/>
          </w:divBdr>
        </w:div>
        <w:div w:id="1013729832">
          <w:marLeft w:val="640"/>
          <w:marRight w:val="0"/>
          <w:marTop w:val="0"/>
          <w:marBottom w:val="0"/>
          <w:divBdr>
            <w:top w:val="none" w:sz="0" w:space="0" w:color="auto"/>
            <w:left w:val="none" w:sz="0" w:space="0" w:color="auto"/>
            <w:bottom w:val="none" w:sz="0" w:space="0" w:color="auto"/>
            <w:right w:val="none" w:sz="0" w:space="0" w:color="auto"/>
          </w:divBdr>
        </w:div>
        <w:div w:id="1940600329">
          <w:marLeft w:val="640"/>
          <w:marRight w:val="0"/>
          <w:marTop w:val="0"/>
          <w:marBottom w:val="0"/>
          <w:divBdr>
            <w:top w:val="none" w:sz="0" w:space="0" w:color="auto"/>
            <w:left w:val="none" w:sz="0" w:space="0" w:color="auto"/>
            <w:bottom w:val="none" w:sz="0" w:space="0" w:color="auto"/>
            <w:right w:val="none" w:sz="0" w:space="0" w:color="auto"/>
          </w:divBdr>
        </w:div>
        <w:div w:id="401297853">
          <w:marLeft w:val="640"/>
          <w:marRight w:val="0"/>
          <w:marTop w:val="0"/>
          <w:marBottom w:val="0"/>
          <w:divBdr>
            <w:top w:val="none" w:sz="0" w:space="0" w:color="auto"/>
            <w:left w:val="none" w:sz="0" w:space="0" w:color="auto"/>
            <w:bottom w:val="none" w:sz="0" w:space="0" w:color="auto"/>
            <w:right w:val="none" w:sz="0" w:space="0" w:color="auto"/>
          </w:divBdr>
        </w:div>
        <w:div w:id="1604025442">
          <w:marLeft w:val="640"/>
          <w:marRight w:val="0"/>
          <w:marTop w:val="0"/>
          <w:marBottom w:val="0"/>
          <w:divBdr>
            <w:top w:val="none" w:sz="0" w:space="0" w:color="auto"/>
            <w:left w:val="none" w:sz="0" w:space="0" w:color="auto"/>
            <w:bottom w:val="none" w:sz="0" w:space="0" w:color="auto"/>
            <w:right w:val="none" w:sz="0" w:space="0" w:color="auto"/>
          </w:divBdr>
        </w:div>
        <w:div w:id="1820536168">
          <w:marLeft w:val="640"/>
          <w:marRight w:val="0"/>
          <w:marTop w:val="0"/>
          <w:marBottom w:val="0"/>
          <w:divBdr>
            <w:top w:val="none" w:sz="0" w:space="0" w:color="auto"/>
            <w:left w:val="none" w:sz="0" w:space="0" w:color="auto"/>
            <w:bottom w:val="none" w:sz="0" w:space="0" w:color="auto"/>
            <w:right w:val="none" w:sz="0" w:space="0" w:color="auto"/>
          </w:divBdr>
        </w:div>
        <w:div w:id="2035300289">
          <w:marLeft w:val="640"/>
          <w:marRight w:val="0"/>
          <w:marTop w:val="0"/>
          <w:marBottom w:val="0"/>
          <w:divBdr>
            <w:top w:val="none" w:sz="0" w:space="0" w:color="auto"/>
            <w:left w:val="none" w:sz="0" w:space="0" w:color="auto"/>
            <w:bottom w:val="none" w:sz="0" w:space="0" w:color="auto"/>
            <w:right w:val="none" w:sz="0" w:space="0" w:color="auto"/>
          </w:divBdr>
        </w:div>
        <w:div w:id="2137793247">
          <w:marLeft w:val="640"/>
          <w:marRight w:val="0"/>
          <w:marTop w:val="0"/>
          <w:marBottom w:val="0"/>
          <w:divBdr>
            <w:top w:val="none" w:sz="0" w:space="0" w:color="auto"/>
            <w:left w:val="none" w:sz="0" w:space="0" w:color="auto"/>
            <w:bottom w:val="none" w:sz="0" w:space="0" w:color="auto"/>
            <w:right w:val="none" w:sz="0" w:space="0" w:color="auto"/>
          </w:divBdr>
        </w:div>
        <w:div w:id="1193835959">
          <w:marLeft w:val="640"/>
          <w:marRight w:val="0"/>
          <w:marTop w:val="0"/>
          <w:marBottom w:val="0"/>
          <w:divBdr>
            <w:top w:val="none" w:sz="0" w:space="0" w:color="auto"/>
            <w:left w:val="none" w:sz="0" w:space="0" w:color="auto"/>
            <w:bottom w:val="none" w:sz="0" w:space="0" w:color="auto"/>
            <w:right w:val="none" w:sz="0" w:space="0" w:color="auto"/>
          </w:divBdr>
        </w:div>
        <w:div w:id="16081696">
          <w:marLeft w:val="640"/>
          <w:marRight w:val="0"/>
          <w:marTop w:val="0"/>
          <w:marBottom w:val="0"/>
          <w:divBdr>
            <w:top w:val="none" w:sz="0" w:space="0" w:color="auto"/>
            <w:left w:val="none" w:sz="0" w:space="0" w:color="auto"/>
            <w:bottom w:val="none" w:sz="0" w:space="0" w:color="auto"/>
            <w:right w:val="none" w:sz="0" w:space="0" w:color="auto"/>
          </w:divBdr>
        </w:div>
        <w:div w:id="1433093025">
          <w:marLeft w:val="640"/>
          <w:marRight w:val="0"/>
          <w:marTop w:val="0"/>
          <w:marBottom w:val="0"/>
          <w:divBdr>
            <w:top w:val="none" w:sz="0" w:space="0" w:color="auto"/>
            <w:left w:val="none" w:sz="0" w:space="0" w:color="auto"/>
            <w:bottom w:val="none" w:sz="0" w:space="0" w:color="auto"/>
            <w:right w:val="none" w:sz="0" w:space="0" w:color="auto"/>
          </w:divBdr>
        </w:div>
        <w:div w:id="610557068">
          <w:marLeft w:val="640"/>
          <w:marRight w:val="0"/>
          <w:marTop w:val="0"/>
          <w:marBottom w:val="0"/>
          <w:divBdr>
            <w:top w:val="none" w:sz="0" w:space="0" w:color="auto"/>
            <w:left w:val="none" w:sz="0" w:space="0" w:color="auto"/>
            <w:bottom w:val="none" w:sz="0" w:space="0" w:color="auto"/>
            <w:right w:val="none" w:sz="0" w:space="0" w:color="auto"/>
          </w:divBdr>
        </w:div>
        <w:div w:id="419496051">
          <w:marLeft w:val="640"/>
          <w:marRight w:val="0"/>
          <w:marTop w:val="0"/>
          <w:marBottom w:val="0"/>
          <w:divBdr>
            <w:top w:val="none" w:sz="0" w:space="0" w:color="auto"/>
            <w:left w:val="none" w:sz="0" w:space="0" w:color="auto"/>
            <w:bottom w:val="none" w:sz="0" w:space="0" w:color="auto"/>
            <w:right w:val="none" w:sz="0" w:space="0" w:color="auto"/>
          </w:divBdr>
        </w:div>
        <w:div w:id="1062480883">
          <w:marLeft w:val="640"/>
          <w:marRight w:val="0"/>
          <w:marTop w:val="0"/>
          <w:marBottom w:val="0"/>
          <w:divBdr>
            <w:top w:val="none" w:sz="0" w:space="0" w:color="auto"/>
            <w:left w:val="none" w:sz="0" w:space="0" w:color="auto"/>
            <w:bottom w:val="none" w:sz="0" w:space="0" w:color="auto"/>
            <w:right w:val="none" w:sz="0" w:space="0" w:color="auto"/>
          </w:divBdr>
        </w:div>
        <w:div w:id="383408776">
          <w:marLeft w:val="640"/>
          <w:marRight w:val="0"/>
          <w:marTop w:val="0"/>
          <w:marBottom w:val="0"/>
          <w:divBdr>
            <w:top w:val="none" w:sz="0" w:space="0" w:color="auto"/>
            <w:left w:val="none" w:sz="0" w:space="0" w:color="auto"/>
            <w:bottom w:val="none" w:sz="0" w:space="0" w:color="auto"/>
            <w:right w:val="none" w:sz="0" w:space="0" w:color="auto"/>
          </w:divBdr>
        </w:div>
        <w:div w:id="1049038685">
          <w:marLeft w:val="640"/>
          <w:marRight w:val="0"/>
          <w:marTop w:val="0"/>
          <w:marBottom w:val="0"/>
          <w:divBdr>
            <w:top w:val="none" w:sz="0" w:space="0" w:color="auto"/>
            <w:left w:val="none" w:sz="0" w:space="0" w:color="auto"/>
            <w:bottom w:val="none" w:sz="0" w:space="0" w:color="auto"/>
            <w:right w:val="none" w:sz="0" w:space="0" w:color="auto"/>
          </w:divBdr>
        </w:div>
        <w:div w:id="1748527564">
          <w:marLeft w:val="640"/>
          <w:marRight w:val="0"/>
          <w:marTop w:val="0"/>
          <w:marBottom w:val="0"/>
          <w:divBdr>
            <w:top w:val="none" w:sz="0" w:space="0" w:color="auto"/>
            <w:left w:val="none" w:sz="0" w:space="0" w:color="auto"/>
            <w:bottom w:val="none" w:sz="0" w:space="0" w:color="auto"/>
            <w:right w:val="none" w:sz="0" w:space="0" w:color="auto"/>
          </w:divBdr>
        </w:div>
        <w:div w:id="1602446076">
          <w:marLeft w:val="640"/>
          <w:marRight w:val="0"/>
          <w:marTop w:val="0"/>
          <w:marBottom w:val="0"/>
          <w:divBdr>
            <w:top w:val="none" w:sz="0" w:space="0" w:color="auto"/>
            <w:left w:val="none" w:sz="0" w:space="0" w:color="auto"/>
            <w:bottom w:val="none" w:sz="0" w:space="0" w:color="auto"/>
            <w:right w:val="none" w:sz="0" w:space="0" w:color="auto"/>
          </w:divBdr>
        </w:div>
        <w:div w:id="1988317282">
          <w:marLeft w:val="640"/>
          <w:marRight w:val="0"/>
          <w:marTop w:val="0"/>
          <w:marBottom w:val="0"/>
          <w:divBdr>
            <w:top w:val="none" w:sz="0" w:space="0" w:color="auto"/>
            <w:left w:val="none" w:sz="0" w:space="0" w:color="auto"/>
            <w:bottom w:val="none" w:sz="0" w:space="0" w:color="auto"/>
            <w:right w:val="none" w:sz="0" w:space="0" w:color="auto"/>
          </w:divBdr>
        </w:div>
        <w:div w:id="1521747067">
          <w:marLeft w:val="640"/>
          <w:marRight w:val="0"/>
          <w:marTop w:val="0"/>
          <w:marBottom w:val="0"/>
          <w:divBdr>
            <w:top w:val="none" w:sz="0" w:space="0" w:color="auto"/>
            <w:left w:val="none" w:sz="0" w:space="0" w:color="auto"/>
            <w:bottom w:val="none" w:sz="0" w:space="0" w:color="auto"/>
            <w:right w:val="none" w:sz="0" w:space="0" w:color="auto"/>
          </w:divBdr>
        </w:div>
        <w:div w:id="1551960810">
          <w:marLeft w:val="640"/>
          <w:marRight w:val="0"/>
          <w:marTop w:val="0"/>
          <w:marBottom w:val="0"/>
          <w:divBdr>
            <w:top w:val="none" w:sz="0" w:space="0" w:color="auto"/>
            <w:left w:val="none" w:sz="0" w:space="0" w:color="auto"/>
            <w:bottom w:val="none" w:sz="0" w:space="0" w:color="auto"/>
            <w:right w:val="none" w:sz="0" w:space="0" w:color="auto"/>
          </w:divBdr>
        </w:div>
        <w:div w:id="1335574941">
          <w:marLeft w:val="640"/>
          <w:marRight w:val="0"/>
          <w:marTop w:val="0"/>
          <w:marBottom w:val="0"/>
          <w:divBdr>
            <w:top w:val="none" w:sz="0" w:space="0" w:color="auto"/>
            <w:left w:val="none" w:sz="0" w:space="0" w:color="auto"/>
            <w:bottom w:val="none" w:sz="0" w:space="0" w:color="auto"/>
            <w:right w:val="none" w:sz="0" w:space="0" w:color="auto"/>
          </w:divBdr>
        </w:div>
        <w:div w:id="925071493">
          <w:marLeft w:val="640"/>
          <w:marRight w:val="0"/>
          <w:marTop w:val="0"/>
          <w:marBottom w:val="0"/>
          <w:divBdr>
            <w:top w:val="none" w:sz="0" w:space="0" w:color="auto"/>
            <w:left w:val="none" w:sz="0" w:space="0" w:color="auto"/>
            <w:bottom w:val="none" w:sz="0" w:space="0" w:color="auto"/>
            <w:right w:val="none" w:sz="0" w:space="0" w:color="auto"/>
          </w:divBdr>
        </w:div>
        <w:div w:id="820267321">
          <w:marLeft w:val="640"/>
          <w:marRight w:val="0"/>
          <w:marTop w:val="0"/>
          <w:marBottom w:val="0"/>
          <w:divBdr>
            <w:top w:val="none" w:sz="0" w:space="0" w:color="auto"/>
            <w:left w:val="none" w:sz="0" w:space="0" w:color="auto"/>
            <w:bottom w:val="none" w:sz="0" w:space="0" w:color="auto"/>
            <w:right w:val="none" w:sz="0" w:space="0" w:color="auto"/>
          </w:divBdr>
        </w:div>
        <w:div w:id="966665810">
          <w:marLeft w:val="640"/>
          <w:marRight w:val="0"/>
          <w:marTop w:val="0"/>
          <w:marBottom w:val="0"/>
          <w:divBdr>
            <w:top w:val="none" w:sz="0" w:space="0" w:color="auto"/>
            <w:left w:val="none" w:sz="0" w:space="0" w:color="auto"/>
            <w:bottom w:val="none" w:sz="0" w:space="0" w:color="auto"/>
            <w:right w:val="none" w:sz="0" w:space="0" w:color="auto"/>
          </w:divBdr>
        </w:div>
        <w:div w:id="829055261">
          <w:marLeft w:val="640"/>
          <w:marRight w:val="0"/>
          <w:marTop w:val="0"/>
          <w:marBottom w:val="0"/>
          <w:divBdr>
            <w:top w:val="none" w:sz="0" w:space="0" w:color="auto"/>
            <w:left w:val="none" w:sz="0" w:space="0" w:color="auto"/>
            <w:bottom w:val="none" w:sz="0" w:space="0" w:color="auto"/>
            <w:right w:val="none" w:sz="0" w:space="0" w:color="auto"/>
          </w:divBdr>
        </w:div>
        <w:div w:id="951133080">
          <w:marLeft w:val="640"/>
          <w:marRight w:val="0"/>
          <w:marTop w:val="0"/>
          <w:marBottom w:val="0"/>
          <w:divBdr>
            <w:top w:val="none" w:sz="0" w:space="0" w:color="auto"/>
            <w:left w:val="none" w:sz="0" w:space="0" w:color="auto"/>
            <w:bottom w:val="none" w:sz="0" w:space="0" w:color="auto"/>
            <w:right w:val="none" w:sz="0" w:space="0" w:color="auto"/>
          </w:divBdr>
        </w:div>
        <w:div w:id="196820737">
          <w:marLeft w:val="640"/>
          <w:marRight w:val="0"/>
          <w:marTop w:val="0"/>
          <w:marBottom w:val="0"/>
          <w:divBdr>
            <w:top w:val="none" w:sz="0" w:space="0" w:color="auto"/>
            <w:left w:val="none" w:sz="0" w:space="0" w:color="auto"/>
            <w:bottom w:val="none" w:sz="0" w:space="0" w:color="auto"/>
            <w:right w:val="none" w:sz="0" w:space="0" w:color="auto"/>
          </w:divBdr>
        </w:div>
        <w:div w:id="380592159">
          <w:marLeft w:val="640"/>
          <w:marRight w:val="0"/>
          <w:marTop w:val="0"/>
          <w:marBottom w:val="0"/>
          <w:divBdr>
            <w:top w:val="none" w:sz="0" w:space="0" w:color="auto"/>
            <w:left w:val="none" w:sz="0" w:space="0" w:color="auto"/>
            <w:bottom w:val="none" w:sz="0" w:space="0" w:color="auto"/>
            <w:right w:val="none" w:sz="0" w:space="0" w:color="auto"/>
          </w:divBdr>
        </w:div>
        <w:div w:id="383914726">
          <w:marLeft w:val="640"/>
          <w:marRight w:val="0"/>
          <w:marTop w:val="0"/>
          <w:marBottom w:val="0"/>
          <w:divBdr>
            <w:top w:val="none" w:sz="0" w:space="0" w:color="auto"/>
            <w:left w:val="none" w:sz="0" w:space="0" w:color="auto"/>
            <w:bottom w:val="none" w:sz="0" w:space="0" w:color="auto"/>
            <w:right w:val="none" w:sz="0" w:space="0" w:color="auto"/>
          </w:divBdr>
        </w:div>
        <w:div w:id="185366032">
          <w:marLeft w:val="640"/>
          <w:marRight w:val="0"/>
          <w:marTop w:val="0"/>
          <w:marBottom w:val="0"/>
          <w:divBdr>
            <w:top w:val="none" w:sz="0" w:space="0" w:color="auto"/>
            <w:left w:val="none" w:sz="0" w:space="0" w:color="auto"/>
            <w:bottom w:val="none" w:sz="0" w:space="0" w:color="auto"/>
            <w:right w:val="none" w:sz="0" w:space="0" w:color="auto"/>
          </w:divBdr>
        </w:div>
        <w:div w:id="1998603885">
          <w:marLeft w:val="640"/>
          <w:marRight w:val="0"/>
          <w:marTop w:val="0"/>
          <w:marBottom w:val="0"/>
          <w:divBdr>
            <w:top w:val="none" w:sz="0" w:space="0" w:color="auto"/>
            <w:left w:val="none" w:sz="0" w:space="0" w:color="auto"/>
            <w:bottom w:val="none" w:sz="0" w:space="0" w:color="auto"/>
            <w:right w:val="none" w:sz="0" w:space="0" w:color="auto"/>
          </w:divBdr>
        </w:div>
        <w:div w:id="1541630686">
          <w:marLeft w:val="640"/>
          <w:marRight w:val="0"/>
          <w:marTop w:val="0"/>
          <w:marBottom w:val="0"/>
          <w:divBdr>
            <w:top w:val="none" w:sz="0" w:space="0" w:color="auto"/>
            <w:left w:val="none" w:sz="0" w:space="0" w:color="auto"/>
            <w:bottom w:val="none" w:sz="0" w:space="0" w:color="auto"/>
            <w:right w:val="none" w:sz="0" w:space="0" w:color="auto"/>
          </w:divBdr>
        </w:div>
        <w:div w:id="2074237810">
          <w:marLeft w:val="640"/>
          <w:marRight w:val="0"/>
          <w:marTop w:val="0"/>
          <w:marBottom w:val="0"/>
          <w:divBdr>
            <w:top w:val="none" w:sz="0" w:space="0" w:color="auto"/>
            <w:left w:val="none" w:sz="0" w:space="0" w:color="auto"/>
            <w:bottom w:val="none" w:sz="0" w:space="0" w:color="auto"/>
            <w:right w:val="none" w:sz="0" w:space="0" w:color="auto"/>
          </w:divBdr>
        </w:div>
        <w:div w:id="1467892361">
          <w:marLeft w:val="640"/>
          <w:marRight w:val="0"/>
          <w:marTop w:val="0"/>
          <w:marBottom w:val="0"/>
          <w:divBdr>
            <w:top w:val="none" w:sz="0" w:space="0" w:color="auto"/>
            <w:left w:val="none" w:sz="0" w:space="0" w:color="auto"/>
            <w:bottom w:val="none" w:sz="0" w:space="0" w:color="auto"/>
            <w:right w:val="none" w:sz="0" w:space="0" w:color="auto"/>
          </w:divBdr>
        </w:div>
        <w:div w:id="704911244">
          <w:marLeft w:val="640"/>
          <w:marRight w:val="0"/>
          <w:marTop w:val="0"/>
          <w:marBottom w:val="0"/>
          <w:divBdr>
            <w:top w:val="none" w:sz="0" w:space="0" w:color="auto"/>
            <w:left w:val="none" w:sz="0" w:space="0" w:color="auto"/>
            <w:bottom w:val="none" w:sz="0" w:space="0" w:color="auto"/>
            <w:right w:val="none" w:sz="0" w:space="0" w:color="auto"/>
          </w:divBdr>
        </w:div>
        <w:div w:id="1710259763">
          <w:marLeft w:val="640"/>
          <w:marRight w:val="0"/>
          <w:marTop w:val="0"/>
          <w:marBottom w:val="0"/>
          <w:divBdr>
            <w:top w:val="none" w:sz="0" w:space="0" w:color="auto"/>
            <w:left w:val="none" w:sz="0" w:space="0" w:color="auto"/>
            <w:bottom w:val="none" w:sz="0" w:space="0" w:color="auto"/>
            <w:right w:val="none" w:sz="0" w:space="0" w:color="auto"/>
          </w:divBdr>
        </w:div>
        <w:div w:id="113526131">
          <w:marLeft w:val="640"/>
          <w:marRight w:val="0"/>
          <w:marTop w:val="0"/>
          <w:marBottom w:val="0"/>
          <w:divBdr>
            <w:top w:val="none" w:sz="0" w:space="0" w:color="auto"/>
            <w:left w:val="none" w:sz="0" w:space="0" w:color="auto"/>
            <w:bottom w:val="none" w:sz="0" w:space="0" w:color="auto"/>
            <w:right w:val="none" w:sz="0" w:space="0" w:color="auto"/>
          </w:divBdr>
        </w:div>
        <w:div w:id="1804347634">
          <w:marLeft w:val="640"/>
          <w:marRight w:val="0"/>
          <w:marTop w:val="0"/>
          <w:marBottom w:val="0"/>
          <w:divBdr>
            <w:top w:val="none" w:sz="0" w:space="0" w:color="auto"/>
            <w:left w:val="none" w:sz="0" w:space="0" w:color="auto"/>
            <w:bottom w:val="none" w:sz="0" w:space="0" w:color="auto"/>
            <w:right w:val="none" w:sz="0" w:space="0" w:color="auto"/>
          </w:divBdr>
        </w:div>
        <w:div w:id="1566061359">
          <w:marLeft w:val="640"/>
          <w:marRight w:val="0"/>
          <w:marTop w:val="0"/>
          <w:marBottom w:val="0"/>
          <w:divBdr>
            <w:top w:val="none" w:sz="0" w:space="0" w:color="auto"/>
            <w:left w:val="none" w:sz="0" w:space="0" w:color="auto"/>
            <w:bottom w:val="none" w:sz="0" w:space="0" w:color="auto"/>
            <w:right w:val="none" w:sz="0" w:space="0" w:color="auto"/>
          </w:divBdr>
        </w:div>
        <w:div w:id="491415893">
          <w:marLeft w:val="640"/>
          <w:marRight w:val="0"/>
          <w:marTop w:val="0"/>
          <w:marBottom w:val="0"/>
          <w:divBdr>
            <w:top w:val="none" w:sz="0" w:space="0" w:color="auto"/>
            <w:left w:val="none" w:sz="0" w:space="0" w:color="auto"/>
            <w:bottom w:val="none" w:sz="0" w:space="0" w:color="auto"/>
            <w:right w:val="none" w:sz="0" w:space="0" w:color="auto"/>
          </w:divBdr>
        </w:div>
        <w:div w:id="405613040">
          <w:marLeft w:val="640"/>
          <w:marRight w:val="0"/>
          <w:marTop w:val="0"/>
          <w:marBottom w:val="0"/>
          <w:divBdr>
            <w:top w:val="none" w:sz="0" w:space="0" w:color="auto"/>
            <w:left w:val="none" w:sz="0" w:space="0" w:color="auto"/>
            <w:bottom w:val="none" w:sz="0" w:space="0" w:color="auto"/>
            <w:right w:val="none" w:sz="0" w:space="0" w:color="auto"/>
          </w:divBdr>
        </w:div>
        <w:div w:id="1641034632">
          <w:marLeft w:val="640"/>
          <w:marRight w:val="0"/>
          <w:marTop w:val="0"/>
          <w:marBottom w:val="0"/>
          <w:divBdr>
            <w:top w:val="none" w:sz="0" w:space="0" w:color="auto"/>
            <w:left w:val="none" w:sz="0" w:space="0" w:color="auto"/>
            <w:bottom w:val="none" w:sz="0" w:space="0" w:color="auto"/>
            <w:right w:val="none" w:sz="0" w:space="0" w:color="auto"/>
          </w:divBdr>
        </w:div>
        <w:div w:id="84544902">
          <w:marLeft w:val="640"/>
          <w:marRight w:val="0"/>
          <w:marTop w:val="0"/>
          <w:marBottom w:val="0"/>
          <w:divBdr>
            <w:top w:val="none" w:sz="0" w:space="0" w:color="auto"/>
            <w:left w:val="none" w:sz="0" w:space="0" w:color="auto"/>
            <w:bottom w:val="none" w:sz="0" w:space="0" w:color="auto"/>
            <w:right w:val="none" w:sz="0" w:space="0" w:color="auto"/>
          </w:divBdr>
        </w:div>
        <w:div w:id="1314487351">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6DE2604E-3858-4B80-89AF-C41D57855BA3}"/>
      </w:docPartPr>
      <w:docPartBody>
        <w:p w:rsidR="0009796B" w:rsidRDefault="00617170">
          <w:r w:rsidRPr="0048254B">
            <w:rPr>
              <w:rStyle w:val="PlaceholderText"/>
            </w:rPr>
            <w:t>Click or tap here to enter text.</w:t>
          </w:r>
        </w:p>
      </w:docPartBody>
    </w:docPart>
    <w:docPart>
      <w:docPartPr>
        <w:name w:val="1CA5A8100EF14486BA74D5381F7DFF34"/>
        <w:category>
          <w:name w:val="General"/>
          <w:gallery w:val="placeholder"/>
        </w:category>
        <w:types>
          <w:type w:val="bbPlcHdr"/>
        </w:types>
        <w:behaviors>
          <w:behavior w:val="content"/>
        </w:behaviors>
        <w:guid w:val="{C35DD1EA-7D60-46DA-8BE4-87EFB18C8079}"/>
      </w:docPartPr>
      <w:docPartBody>
        <w:p w:rsidR="00000000" w:rsidRDefault="00433D26" w:rsidP="00433D26">
          <w:pPr>
            <w:pStyle w:val="1CA5A8100EF14486BA74D5381F7DFF34"/>
          </w:pPr>
          <w:r w:rsidRPr="0048254B">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52F0"/>
    <w:rsid w:val="0009796B"/>
    <w:rsid w:val="00181B16"/>
    <w:rsid w:val="00344A87"/>
    <w:rsid w:val="003D2E7E"/>
    <w:rsid w:val="00423D87"/>
    <w:rsid w:val="00433D26"/>
    <w:rsid w:val="004571DB"/>
    <w:rsid w:val="00617170"/>
    <w:rsid w:val="00F452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33D26"/>
  </w:style>
  <w:style w:type="paragraph" w:customStyle="1" w:styleId="1CA5A8100EF14486BA74D5381F7DFF34">
    <w:name w:val="1CA5A8100EF14486BA74D5381F7DFF34"/>
    <w:rsid w:val="00433D26"/>
  </w:style>
  <w:style w:type="paragraph" w:customStyle="1" w:styleId="E1DF53688D164BFFAD88087564A37E7A">
    <w:name w:val="E1DF53688D164BFFAD88087564A37E7A"/>
    <w:rsid w:val="00433D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E27CA2F-31B2-4526-9183-1D7E5868CB70}">
  <we:reference id="wa104382081" version="1.55.1.0" store="en-GB" storeType="OMEX"/>
  <we:alternateReferences>
    <we:reference id="wa104382081" version="1.55.1.0" store="" storeType="OMEX"/>
  </we:alternateReferences>
  <we:properties>
    <we:property name="MENDELEY_CITATIONS" value="[{&quot;citationID&quot;:&quot;MENDELEY_CITATION_0c89b830-7009-4fd1-9509-c475d8d8c719&quot;,&quot;properties&quot;:{&quot;noteIndex&quot;:0},&quot;isEdited&quot;:false,&quot;manualOverride&quot;:{&quot;isManuallyOverridden&quot;:false,&quot;citeprocText&quot;:&quot;(1)&quot;,&quot;manualOverrideText&quot;:&quot;&quot;},&quot;citationTag&quot;:&quot;MENDELEY_CITATION_v3_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&quot;,&quot;citationItems&quot;:[{&quot;id&quot;:&quot;e090626e-e973-3de4-9cd1-58740ff5c7e0&quot;,&quot;itemData&quot;:{&quot;type&quot;:&quot;article-journal&quot;,&quot;id&quot;:&quot;e090626e-e973-3de4-9cd1-58740ff5c7e0&quot;,&quot;title&quot;:&quot;Emission Rates of Volatile Organic Compounds from Humans&quot;,&quot;author&quot;:[{&quot;family&quot;:&quot;Wang&quot;,&quot;given&quot;:&quot;Nijing&quot;,&quot;parse-names&quot;:false,&quot;dropping-particle&quot;:&quot;&quot;,&quot;non-dropping-particle&quot;:&quot;&quot;},{&quot;family&quot;:&quot;Ernle&quot;,&quot;given&quot;:&quot;Lisa&quot;,&quot;parse-names&quot;:false,&quot;dropping-particle&quot;:&quot;&quot;,&quot;non-dropping-particle&quot;:&quot;&quot;},{&quot;family&quot;:&quot;Bekö&quot;,&quot;given&quot;:&quot;Gabriel&quot;,&quot;parse-names&quot;:false,&quot;dropping-particle&quot;:&quot;&quot;,&quot;non-dropping-particle&quot;:&quot;&quot;},{&quot;family&quot;:&quot;Wargocki&quot;,&quot;given&quot;:&quot;Pawel&quot;,&quot;parse-names&quot;:false,&quot;dropping-particle&quot;:&quot;&quot;,&quot;non-dropping-particle&quot;:&quot;&quot;},{&quot;family&quot;:&quot;Williams&quot;,&quot;given&quot;:&quot;Jonathan&quot;,&quot;parse-names&quot;:false,&quot;dropping-particle&quot;:&quot;&quot;,&quot;non-dropping-particle&quot;:&quot;&quot;}],&quot;container-title&quot;:&quot;Environmental Science &amp; Technology&quot;,&quot;container-title-short&quot;:&quot;Environ Sci Technol&quot;,&quot;DOI&quot;:&quot;10.1021/acs.est.1c08764&quot;,&quot;ISSN&quot;:&quot;0013-936X&quot;,&quot;URL&quot;:&quot;https://doi.org/10.1021/acs.est.1c08764&quot;,&quot;issued&quot;:{&quot;date-parts&quot;:[[2022,4,19]]},&quot;page&quot;:&quot;4838-4848&quot;,&quot;publisher&quot;:&quot;American Chemical Society&quot;,&quot;issue&quot;:&quot;8&quot;,&quot;volume&quot;:&quot;56&quot;},&quot;isTemporary&quot;:false}]},{&quot;citationID&quot;:&quot;MENDELEY_CITATION_44927141-957b-490d-9f46-240962c16ef1&quot;,&quot;properties&quot;:{&quot;noteIndex&quot;:0},&quot;isEdited&quot;:false,&quot;manualOverride&quot;:{&quot;isManuallyOverridden&quot;:false,&quot;citeprocText&quot;:&quot;(2)&quot;,&quot;manualOverrideText&quot;:&quot;&quot;},&quot;citationTag&quot;:&quot;MENDELEY_CITATION_v3_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&quot;,&quot;citationItems&quot;:[{&quot;id&quot;:&quot;537d2547-ab96-371c-aeab-a159050083eb&quot;,&quot;itemData&quot;:{&quot;type&quot;:&quot;article-journal&quot;,&quot;id&quot;:&quot;537d2547-ab96-371c-aeab-a159050083eb&quot;,&quot;title&quot;:&quot;Emission rates of selected volatile organic compounds from skin of healthy volunteers.&quot;,&quot;author&quot;:[{&quot;family&quot;:&quot;Mochalski&quot;,&quot;given&quot;:&quot;Pawel&quot;,&quot;parse-names&quot;:false,&quot;dropping-particle&quot;:&quot;&quot;,&quot;non-dropping-particle&quot;:&quot;&quot;},{&quot;family&quot;:&quot;King&quot;,&quot;given&quot;:&quot;Julian&quot;,&quot;parse-names&quot;:false,&quot;dropping-particle&quot;:&quot;&quot;,&quot;non-dropping-particle&quot;:&quot;&quot;},{&quot;family&quot;:&quot;Unterkofler&quot;,&quot;given&quot;:&quot;Karl&quot;,&quot;parse-names&quot;:false,&quot;dropping-particle&quot;:&quot;&quot;,&quot;non-dropping-particle&quot;:&quot;&quot;},{&quot;family&quot;:&quot;Hinterhuber&quot;,&quot;given&quot;:&quot;Hartmann&quot;,&quot;parse-names&quot;:false,&quot;dropping-particle&quot;:&quot;&quot;,&quot;non-dropping-particle&quot;:&quot;&quot;},{&quot;family&quot;:&quot;Amann&quot;,&quot;given&quot;:&quot;Anton&quot;,&quot;parse-names&quot;:false,&quot;dropping-particle&quot;:&quot;&quot;,&quot;non-dropping-particle&quot;:&quot;&quot;}],&quot;container-title&quot;:&quot;Journal of chromatography. B, Analytical technologies in the biomedical and life sciences&quot;,&quot;container-title-short&quot;:&quot;J Chromatogr B Analyt Technol Biomed Life Sci&quot;,&quot;DOI&quot;:&quot;https://dx.doi.org/10.1016/j.jchromb.2014.04.006&quot;,&quot;ISSN&quot;:&quot;1873-376X&quot;,&quot;URL&quot;:&quot;http://ovidsp.ovid.com/ovidweb.cgi?T=JS&amp;PAGE=reference&amp;D=med11&amp;NEWS=N&amp;AN=24768920&quot;,&quot;issued&quot;:{&quot;date-parts&quot;:[[2014]]},&quot;publisher-place&quot;:&quot;Netherlands&quot;,&quot;page&quot;:&quot;62-70&quot;,&quot;abstract&quot;:&quot;Gas chromatography with mass spectrometric detection (GC-MS) coupled with solid phase micro-extraction as pre-concentration method (SPME) was applied to identify and quantify volatile organic compounds (VOCs) emitted by human skin. A total of 64 C4-C10 compounds were quantified in skin emanation of 31 healthy volunteers. Amongst them aldehydes and hydrocarbons were the predominant chemical families with eighteen and seventeen species, respectively. Apart from these, there were eight ketones, six heterocyclic compounds, six terpenes, four esters, two alcohols, two volatile sulphur compounds, and one nitrile. The observed median emission rates ranged from 0.55 to 4,790 fmol cm(-2)min(-1). Within this set of analytes three volatiles; acetone, 6-methyl-5-hepten-2-one, and acetaldehyde exhibited especially high emission rates exceeding 100 fmol cm(-2)min(-1). Thirty-three volatiles were highly present in skin emanation with incidence rates over 80%. These species can be considered as potential markers of human presence, which could be used for early location of entrapped victims during Urban Search and Rescue Operations (USaR). Copyright © 2014 The Authors. Published by Elsevier B.V. All rights reserved.&quot;,&quot;volume&quot;:&quot;959&quot;},&quot;isTemporary&quot;:false}]},{&quot;citationID&quot;:&quot;MENDELEY_CITATION_f77ecc19-7c58-46de-b8c8-8453893310d6&quot;,&quot;properties&quot;:{&quot;noteIndex&quot;:0},&quot;isEdited&quot;:false,&quot;manualOverride&quot;:{&quot;isManuallyOverridden&quot;:false,&quot;citeprocText&quot;:&quot;(3)&quot;,&quot;manualOverrideText&quot;:&quot;&quot;},&quot;citationTag&quot;:&quot;MENDELEY_CITATION_v3_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&quot;,&quot;citationItems&quot;:[{&quot;id&quot;:&quot;068a66d0-4d39-3af2-b4c4-500a1a8a0afa&quot;,&quot;itemData&quot;:{&quot;type&quot;:&quot;article-journal&quot;,&quot;id&quot;:&quot;068a66d0-4d39-3af2-b4c4-500a1a8a0afa&quot;,&quot;title&quot;:&quot;Accuracy and Methodologic Challenges of Volatile Organic Compound–Based Exhaled Breath Tests for Cancer Diagnosis: A Systematic Review and Meta-analysis&quot;,&quot;author&quot;:[{&quot;family&quot;:&quot;Hanna&quot;,&quot;given&quot;:&quot;George B&quot;,&quot;parse-names&quot;:false,&quot;dropping-particle&quot;:&quot;&quot;,&quot;non-dropping-particle&quot;:&quot;&quot;},{&quot;family&quot;:&quot;Boshier&quot;,&quot;given&quot;:&quot;Piers R&quot;,&quot;parse-names&quot;:false,&quot;dropping-particle&quot;:&quot;&quot;,&quot;non-dropping-particle&quot;:&quot;&quot;},{&quot;family&quot;:&quot;Markar&quot;,&quot;given&quot;:&quot;Sheraz R&quot;,&quot;parse-names&quot;:false,&quot;dropping-particle&quot;:&quot;&quot;,&quot;non-dropping-particle&quot;:&quot;&quot;},{&quot;family&quot;:&quot;Romano&quot;,&quot;given&quot;:&quot;Andrea&quot;,&quot;parse-names&quot;:false,&quot;dropping-particle&quot;:&quot;&quot;,&quot;non-dropping-particle&quot;:&quot;&quot;}],&quot;container-title&quot;:&quot;JAMA Oncology&quot;,&quot;container-title-short&quot;:&quot;JAMA Oncol&quot;,&quot;DOI&quot;:&quot;10.1001/jamaoncol.2018.2815&quot;,&quot;ISSN&quot;:&quot;2374-2437&quot;,&quot;URL&quot;:&quot;https://doi.org/10.1001/jamaoncol.2018.2815&quot;,&quot;issued&quot;:{&quot;date-parts&quot;:[[2019,1,10]]},&quot;page&quot;:&quot;e182815-e182815&quot;,&quot;abstract&quot;:&quot;The detection and quantification of volatile organic compounds (VOCs) within exhaled breath have evolved gradually for the diagnosis of cancer. The overall diagnostic accuracy of proposed tests remains unknown.To determine the diagnostic accuracy of VOC breath tests for the detection of cancer and to review sources of methodologic variability.An electronic search (title and abstract) was performed using the Embase and MEDLINE databases (January 1, 2000, to May 28, 2017) through the OVID platform. The search terms cancer, neoplasm, malignancy, volatile organic compound, VOC, breath, and exhaled were used in combination with the Boolean operators AND and OR. A separate MEDLINE search that used the search terms breath AND methodology was also performed for studies that reported factors that influenced the concentration of VOCs within exhaled breath in humans.The search was limited to human studies published in the English language. Trials that analyzed named endogenous VOCs within exhaled breath to diagnose or assess cancer were included in this review.Systematic review and pooled analysis were conducted in accordance with the recommendations of the Cochrane Library and Meta-analysis of Observational Studies in Epidemiology guidelines. Bivariate meta-analyses were performed to generate pooled point estimates of the hierarchal summary receiver operating characteristic curve of breath VOC analysis. Included studies were assessed according to the Standards for Reporting of Diagnostic Accuracy Studies checklist and Quality Assessment of Diagnostic Accuracy Studies 2 tool.The principal outcome measure was pooled diagnostic accuracy of published VOC breath tests for cancer.The review identified 63 relevant publications and 3554 patients. All reports constituted phase 1 biomarker studies. Pooled analysis of findings found a mean (SE) area under the receiver operating characteristic analysis curve of 0.94 (0.01), sensitivity of 79% (95% CI, 77%-81%), and specificity of 89% (95% CI, 88%-90%). Factors that may influence variability in test results included breath collection method, patient physiologic condition, test environment, and method of analysis.The findings of our review suggest that standardization of breath collection methods and masked validation of breath test accuracy for cancer diagnosis is needed among the intended population in multicenter clinical trials. We propose a framework to guide the conduct of future breath tests in cancer studies.&quot;,&quot;issue&quot;:&quot;1&quot;,&quot;volume&quot;:&quot;5&quot;},&quot;isTemporary&quot;:false}]},{&quot;citationID&quot;:&quot;MENDELEY_CITATION_318f5d3a-4c42-4695-abde-0840ea383f28&quot;,&quot;properties&quot;:{&quot;noteIndex&quot;:0},&quot;isEdited&quot;:false,&quot;manualOverride&quot;:{&quot;isManuallyOverridden&quot;:false,&quot;citeprocText&quot;:&quot;(4,5)&quot;,&quot;manualOverrideText&quot;:&quot;&quot;},&quot;citationTag&quot;:&quot;MENDELEY_CITATION_v3_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&quot;,&quot;citationItems&quot;:[{&quot;id&quot;:&quot;c174ca08-7575-38be-80ef-37996b004dbe&quot;,&quot;itemData&quot;:{&quot;type&quot;:&quot;article-journal&quot;,&quot;id&quot;:&quot;c174ca08-7575-38be-80ef-37996b004dbe&quot;,&quot;title&quot;:&quot;Breath analysis by two-dimensional gas chromatography with dual flame ionisation and mass spectrometric detection – Method optimisation and integration within a large-scale clinical study&quot;,&quot;author&quot;:[{&quot;family&quot;:&quot;Wilde&quot;,&quot;given&quot;:&quot;Michael J&quot;,&quot;parse-names&quot;:false,&quot;dropping-particle&quot;:&quot;&quot;,&quot;non-dropping-particle&quot;:&quot;&quot;},{&quot;family&quot;:&quot;Cordell&quot;,&quot;given&quot;:&quot;Rebecca L&quot;,&quot;parse-names&quot;:false,&quot;dropping-particle&quot;:&quot;&quot;,&quot;non-dropping-particle&quot;:&quot;&quot;},{&quot;family&quot;:&quot;Salman&quot;,&quot;given&quot;:&quot;Dahlia&quot;,&quot;parse-names&quot;:false,&quot;dropping-particle&quot;:&quot;&quot;,&quot;non-dropping-particle&quot;:&quot;&quot;},{&quot;family&quot;:&quot;Zhao&quot;,&quot;given&quot;:&quot;Bo&quot;,&quot;parse-names&quot;:false,&quot;dropping-particle&quot;:&quot;&quot;,&quot;non-dropping-particle&quot;:&quot;&quot;},{&quot;family&quot;:&quot;Ibrahim&quot;,&quot;given&quot;:&quot;Wadah&quot;,&quot;parse-names&quot;:false,&quot;dropping-particle&quot;:&quot;&quot;,&quot;non-dropping-particle&quot;:&quot;&quot;},{&quot;family&quot;:&quot;Bryant&quot;,&quot;given&quot;:&quot;Luke&quot;,&quot;parse-names&quot;:false,&quot;dropping-particle&quot;:&quot;&quot;,&quot;non-dropping-particle&quot;:&quot;&quot;},{&quot;family&quot;:&quot;Ruszkiewicz&quot;,&quot;given&quot;:&quot;Dorota&quot;,&quot;parse-names&quot;:false,&quot;dropping-particle&quot;:&quot;&quot;,&quot;non-dropping-particle&quot;:&quot;&quot;},{&quot;family&quot;:&quot;Singapuri&quot;,&quot;given&quot;:&quot;Amisha&quot;,&quot;parse-names&quot;:false,&quot;dropping-particle&quot;:&quot;&quot;,&quot;non-dropping-particle&quot;:&quot;&quot;},{&quot;family&quot;:&quot;Free&quot;,&quot;given&quot;:&quot;Robert C&quot;,&quot;parse-names&quot;:false,&quot;dropping-particle&quot;:&quot;&quot;,&quot;non-dropping-particle&quot;:&quot;&quot;},{&quot;family&quot;:&quot;Gaillard&quot;,&quot;given&quot;:&quot;Erol A&quot;,&quot;parse-names&quot;:false,&quot;dropping-particle&quot;:&quot;&quot;,&quot;non-dropping-particle&quot;:&quot;&quot;},{&quot;family&quot;:&quot;Beardsmore&quot;,&quot;given&quot;:&quot;Caroline&quot;,&quot;parse-names&quot;:false,&quot;dropping-particle&quot;:&quot;&quot;,&quot;non-dropping-particle&quot;:&quot;&quot;},{&quot;family&quot;:&quot;Thomas&quot;,&quot;given&quot;:&quot;C L Paul&quot;,&quot;parse-names&quot;:false,&quot;dropping-particle&quot;:&quot;&quot;,&quot;non-dropping-particle&quot;:&quot;&quot;},{&quot;family&quot;:&quot;Brightling&quot;,&quot;given&quot;:&quot;Chris E&quot;,&quot;parse-names&quot;:false,&quot;dropping-particle&quot;:&quot;&quot;,&quot;non-dropping-particle&quot;:&quot;&quot;},{&quot;family&quot;:&quot;Siddiqui&quot;,&quot;given&quot;:&quot;Salman&quot;,&quot;parse-names&quot;:false,&quot;dropping-particle&quot;:&quot;&quot;,&quot;non-dropping-particle&quot;:&quot;&quot;},{&quot;family&quot;:&quot;Monks&quot;,&quot;given&quot;:&quot;Paul S&quot;,&quot;parse-names&quot;:false,&quot;dropping-particle&quot;:&quot;&quot;,&quot;non-dropping-particle&quot;:&quot;&quot;}],&quot;container-title&quot;:&quot;Journal of Chromatography A&quot;,&quot;container-title-short&quot;:&quot;J Chromatogr A&quot;,&quot;DOI&quot;:&quot;https://doi.org/10.1016/j.chroma.2019.02.001&quot;,&quot;ISSN&quot;:&quot;0021-9673&quot;,&quot;URL&quot;:&quot;https://www.sciencedirect.com/science/article/pii/S0021967319301311&quot;,&quot;issued&quot;:{&quot;date-parts&quot;:[[2019]]},&quot;page&quot;:&quot;160-172&quot;,&quot;abstract&quot;:&quot;Precision medicine has spurred new innovations in molecular pathology leading to recent advances in the analysis of exhaled breath as a non-invasive diagnostic tool. Volatile organic compounds (VOCs) detected in exhaled breath have the potential to reveal a wealth of chemical and metabolomic information. This study describes the development of a method for the analysis of breath, based on automated thermal desorption (TD) combined with flow modulated comprehensive two-dimensional gas chromatography (GC×GC) with dual flame ionisation and quadrupole mass spectrometric detection (FID and qMS). The constrained optimisation and analytical protocol was designed to meet the practical demands of a large-scale multi-site clinical study, while maintaining analytical rigour to produce high fidelity data. The results demonstrate a comprehensive method optimisation for the collection and analysis of breath VOCs by GC×GC, integral to the standardisation and integration of breath analysis within large clinical studies.&quot;,&quot;volume&quot;:&quot;1594&quot;},&quot;isTemporary&quot;:false},{&quot;id&quot;:&quot;b5610689-fa95-3bd2-b2f8-13bd02d05a94&quot;,&quot;itemData&quot;:{&quot;type&quot;:&quot;article-journal&quot;,&quot;id&quot;:&quot;b5610689-fa95-3bd2-b2f8-13bd02d05a94&quot;,&quot;title&quot;:&quot;Tile-Based Fisher Ratio Analysis of Comprehensive Two-Dimensional Gas Chromatography Time-of-Flight Mass Spectrometry (GC × GC–TOFMS) Data Using a Null Distribution Approach&quot;,&quot;author&quot;:[{&quot;family&quot;:&quot;Parsons&quot;,&quot;given&quot;:&quot;Brendon A&quot;,&quot;parse-names&quot;:false,&quot;dropping-particle&quot;:&quot;&quot;,&quot;non-dropping-particle&quot;:&quot;&quot;},{&quot;family&quot;:&quot;Marney&quot;,&quot;given&quot;:&quot;Luke C&quot;,&quot;parse-names&quot;:false,&quot;dropping-particle&quot;:&quot;&quot;,&quot;non-dropping-particle&quot;:&quot;&quot;},{&quot;family&quot;:&quot;Siegler&quot;,&quot;given&quot;:&quot;W Christopher&quot;,&quot;parse-names&quot;:false,&quot;dropping-particle&quot;:&quot;&quot;,&quot;non-dropping-particle&quot;:&quot;&quot;},{&quot;family&quot;:&quot;Hoggard&quot;,&quot;given&quot;:&quot;Jamin C&quot;,&quot;parse-names&quot;:false,&quot;dropping-particle&quot;:&quot;&quot;,&quot;non-dropping-particle&quot;:&quot;&quot;},{&quot;family&quot;:&quot;Wright&quot;,&quot;given&quot;:&quot;Bob W&quot;,&quot;parse-names&quot;:false,&quot;dropping-particle&quot;:&quot;&quot;,&quot;non-dropping-particle&quot;:&quot;&quot;},{&quot;family&quot;:&quot;Synovec&quot;,&quot;given&quot;:&quot;Robert E&quot;,&quot;parse-names&quot;:false,&quot;dropping-particle&quot;:&quot;&quot;,&quot;non-dropping-particle&quot;:&quot;&quot;}],&quot;container-title&quot;:&quot;Analytical Chemistry&quot;,&quot;container-title-short&quot;:&quot;Anal Chem&quot;,&quot;DOI&quot;:&quot;10.1021/ac504472s&quot;,&quot;ISSN&quot;:&quot;0003-2700&quot;,&quot;URL&quot;:&quot;https://doi.org/10.1021/ac504472s&quot;,&quot;issued&quot;:{&quot;date-parts&quot;:[[2015,4,7]]},&quot;page&quot;:&quot;3812-3819&quot;,&quot;publisher&quot;:&quot;American Chemical Society&quot;,&quot;issue&quot;:&quot;7&quot;,&quot;volume&quot;:&quot;87&quot;},&quot;isTemporary&quot;:false}]},{&quot;citationID&quot;:&quot;MENDELEY_CITATION_c3751974-e3cd-4bd1-acbc-2e128fc1a955&quot;,&quot;properties&quot;:{&quot;noteIndex&quot;:0},&quot;isEdited&quot;:false,&quot;manualOverride&quot;:{&quot;isManuallyOverridden&quot;:false,&quot;citeprocText&quot;:&quot;(6–9)&quot;,&quot;manualOverrideText&quot;:&quot;&quot;},&quot;citationTag&quot;:&quot;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&quot;,&quot;citationItems&quot;:[{&quot;id&quot;:&quot;ab805e00-e79b-3059-897c-fa4ddc1ac584&quot;,&quot;itemData&quot;:{&quot;type&quot;:&quot;article-journal&quot;,&quot;id&quot;:&quot;ab805e00-e79b-3059-897c-fa4ddc1ac584&quot;,&quot;title&quot;:&quot;Monitoring of selected skin-borne volatile markers of entrapped humans by selective reagent ionization time of flight mass spectrometry in NO+ mode.&quot;,&quot;author&quot;:[{&quot;family&quot;:&quot;Mochalski&quot;,&quot;given&quot;:&quot;Pawel&quot;,&quot;parse-names&quot;:false,&quot;dropping-particle&quot;:&quot;&quot;,&quot;non-dropping-particle&quot;:&quot;&quot;},{&quot;family&quot;:&quot;Unterkofler&quot;,&quot;given&quot;:&quot;Karl&quot;,&quot;parse-names&quot;:false,&quot;dropping-particle&quot;:&quot;&quot;,&quot;non-dropping-particle&quot;:&quot;&quot;},{&quot;family&quot;:&quot;Hinterhuber&quot;,&quot;given&quot;:&quot;Hartmann&quot;,&quot;parse-names&quot;:false,&quot;dropping-particle&quot;:&quot;&quot;,&quot;non-dropping-particle&quot;:&quot;&quot;},{&quot;family&quot;:&quot;Amann&quot;,&quot;given&quot;:&quot;Anton&quot;,&quot;parse-names&quot;:false,&quot;dropping-particle&quot;:&quot;&quot;,&quot;non-dropping-particle&quot;:&quot;&quot;}],&quot;container-title&quot;:&quot;Analytical chemistry&quot;,&quot;container-title-short&quot;:&quot;Anal Chem&quot;,&quot;DOI&quot;:&quot;https://dx.doi.org/10.1021/ac404242q&quot;,&quot;ISSN&quot;:&quot;1520-6882&quot;,&quot;URL&quot;:&quot;http://ovidsp.ovid.com/ovidweb.cgi?T=JS&amp;PAGE=reference&amp;D=med11&amp;NEWS=N&amp;AN=24611620&quot;,&quot;issued&quot;:{&quot;date-parts&quot;:[[2014]]},&quot;publisher-place&quot;:&quot;United States&quot;,&quot;page&quot;:&quot;3915-3923&quot;,&quot;abstract&quot;:&quot;Selective reagent ionization time-of-flight mass spectrometry with NO(+) as the reagent ion (SRI-TOF-MS (NO(+))) was applied for near real-time monitoring of selected skin-borne constituents which are potential markers of human presence. The experimental protocol involved a group of 10 healthy volunteers enclosed in a body plethysmography chamber mimicking the entrapment environment. A total of 12 preselected omnipresent in human scent volatiles were quantitatively monitored. Among them there were six aldehydes (n-propanal, n-hexanal, n-heptanal, n-octanal, n-nonanal, and 2 methyl 2-propenal), four ketones (acetone, 2-butanone, 3-buten-2-one, and 6-methyl-5-hepten-2-one), one hydrocarbon (2-methyl 2-pentene), and one terpene (DL-limonene). The observed median emission rates ranged from 0.28 to 44.8 nmol x person(-1) x min(-1) (16-1530 fmol x cm(-2) x min(-1)). Within the compounds under study, ketones in general and acetone in particular exhibited the highest abundances. The findings of this study provide invaluable information about formation and evolution of a human-specific chemical fingerprint, which could be used for the early location of entrapped victims during urban search and rescue operations (USaR).&quot;,&quot;issue&quot;:&quot;8&quot;,&quot;volume&quot;:&quot;86&quot;},&quot;isTemporary&quot;:false},{&quot;id&quot;:&quot;4edb8a31-276b-3b21-b3ad-60a11c28e1a4&quot;,&quot;itemData&quot;:{&quot;type&quot;:&quot;article-journal&quot;,&quot;id&quot;:&quot;4edb8a31-276b-3b21-b3ad-60a11c28e1a4&quot;,&quot;title&quot;:&quot;An exploratory comparative study of volatile compounds in exhaled breath and emitted  by skin using selected ion flow tube mass spectrometry.&quot;,&quot;author&quot;:[{&quot;family&quot;:&quot;Turner&quot;,&quot;given&quot;:&quot;Claire&quot;,&quot;parse-names&quot;:false,&quot;dropping-particle&quot;:&quot;&quot;,&quot;non-dropping-particle&quot;:&quot;&quot;},{&quot;family&quot;:&quot;Parekh&quot;,&quot;given&quot;:&quot;Bhavin&quot;,&quot;parse-names&quot;:false,&quot;dropping-particle&quot;:&quot;&quot;,&quot;non-dropping-particle&quot;:&quot;&quot;},{&quot;family&quot;:&quot;Walton&quot;,&quot;given&quot;:&quot;Christopher&quot;,&quot;parse-names&quot;:false,&quot;dropping-particle&quot;:&quot;&quot;,&quot;non-dropping-particle&quot;:&quot;&quot;},{&quot;family&quot;:&quot;Spanel&quot;,&quot;given&quot;:&quot;Patrik&quot;,&quot;parse-names&quot;:false,&quot;dropping-particle&quot;:&quot;&quot;,&quot;non-dropping-particle&quot;:&quot;&quot;},{&quot;family&quot;:&quot;Smith&quot;,&quot;given&quot;:&quot;David&quot;,&quot;parse-names&quot;:false,&quot;dropping-particle&quot;:&quot;&quot;,&quot;non-dropping-particle&quot;:&quot;&quot;},{&quot;family&quot;:&quot;Evans&quot;,&quot;given&quot;:&quot;Mark&quot;,&quot;parse-names&quot;:false,&quot;dropping-particle&quot;:&quot;&quot;,&quot;non-dropping-particle&quot;:&quot;&quot;}],&quot;container-title&quot;:&quot;Rapid communications in mass spectrometry : RCM&quot;,&quot;container-title-short&quot;:&quot;Rapid Commun Mass Spectrom&quot;,&quot;DOI&quot;:&quot;10.1002/rcm.3402&quot;,&quot;ISSN&quot;:&quot;0951-4198 (Print)&quot;,&quot;PMID&quot;:&quot;18215004&quot;,&quot;issued&quot;:{&quot;date-parts&quot;:[[2008]]},&quot;publisher-place&quot;:&quot;England&quot;,&quot;page&quot;:&quot;526-532&quot;,&quot;language&quot;:&quot;eng&quot;,&quot;abstract&quot;:&quot;Selected ion flow tube mass spectrometry (SIFT-MS) has been used to carry out a  pilot parallel study on five volunteers to determine changes occurring in several trace compounds present in exhaled breath and emitted from skin into a collection bag surrounding part of the arm, before and after ingesting 75 g of glucose in the fasting state. SIFT-MS enabled real-time quantification of ammonia, methanol, ethanol, propanol, formaldehyde, acetaldehyde, isoprene and acetone. Following glucose ingestion, blood glucose and trace compound levels were measured every 30 min for 2 h. All the above compounds, except formaldehyde, were detected at the expected levels in exhaled breath of all volunteers; all the above compounds, except isoprene, were detected in the collection bag. Ammonia, methanol and ethanol were present at lower levels in the bag than in the breath. The aldehydes were present at higher levels in the bag than in breath. The blood glucose increased to a peak about 1 h post-ingestion, but this change was not obviously correlated with temporal changes in any of the compounds in breath or emitted by skin, except for acetone. The decrease in breath acetone was closely mirrored by skin-emitted acetone in three volunteers. Breath and skin acetone also clearly change with blood glucose and further work may ultimately enable inferences to be drawn of the blood glucose concentration from skin or breath measurements in type 1 diabetes.&quot;,&quot;issue&quot;:&quot;4&quot;,&quot;volume&quot;:&quot;22&quot;},&quot;isTemporary&quot;:false},{&quot;id&quot;:&quot;68b9959a-81ad-39b6-bb55-9c78e012e2d0&quot;,&quot;itemData&quot;:{&quot;type&quot;:&quot;article-journal&quot;,&quot;id&quot;:&quot;68b9959a-81ad-39b6-bb55-9c78e012e2d0&quot;,&quot;title&quot;:&quot;Cross Platform Analysis of Volatile Organic Compounds Using Selected Ion Flow Tube and Proton-Transfer-Reaction Mass Spectrometry&quot;,&quot;author&quot;:[{&quot;family&quot;:&quot;Lin&quot;,&quot;given&quot;:&quot;Geng-Ping&quot;,&quot;parse-names&quot;:false,&quot;dropping-particle&quot;:&quot;&quot;,&quot;non-dropping-particle&quot;:&quot;&quot;},{&quot;family&quot;:&quot;Vadhwana&quot;,&quot;given&quot;:&quot;Bhamini&quot;,&quot;parse-names&quot;:false,&quot;dropping-particle&quot;:&quot;&quot;,&quot;non-dropping-particle&quot;:&quot;&quot;},{&quot;family&quot;:&quot;Belluomo&quot;,&quot;given&quot;:&quot;Ilaria&quot;,&quot;parse-names&quot;:false,&quot;dropping-particle&quot;:&quot;&quot;,&quot;non-dropping-particle&quot;:&quot;&quot;},{&quot;family&quot;:&quot;Boshier&quot;,&quot;given&quot;:&quot;Piers R&quot;,&quot;parse-names&quot;:false,&quot;dropping-particle&quot;:&quot;&quot;,&quot;non-dropping-particle&quot;:&quot;&quot;},{&quot;family&quot;:&quot;Španěl&quot;,&quot;given&quot;:&quot;Patrik&quot;,&quot;parse-names&quot;:false,&quot;dropping-particle&quot;:&quot;&quot;,&quot;non-dropping-particle&quot;:&quot;&quot;},{&quot;family&quot;:&quot;Hanna&quot;,&quot;given&quot;:&quot;George B&quot;,&quot;parse-names&quot;:false,&quot;dropping-particle&quot;:&quot;&quot;,&quot;non-dropping-particle&quot;:&quot;&quot;}],&quot;container-title&quot;:&quot;Journal of the American Society for Mass Spectrometry&quot;,&quot;container-title-short&quot;:&quot;J Am Soc Mass Spectrom&quot;,&quot;DOI&quot;:&quot;10.1021/jasms.1c00027&quot;,&quot;ISSN&quot;:&quot;1044-0305&quot;,&quot;URL&quot;:&quot;https://doi.org/10.1021/jasms.1c00027&quot;,&quot;issued&quot;:{&quot;date-parts&quot;:[[2021,5,5]]},&quot;page&quot;:&quot;1215-1223&quot;,&quot;publisher&quot;:&quot;American Society for Mass Spectrometry. Published by the American Chemical Society. All rights reserved.&quot;,&quot;issue&quot;:&quot;5&quot;,&quot;volume&quot;:&quot;32&quot;},&quot;isTemporary&quot;:false},{&quot;id&quot;:&quot;44c5b97e-6879-31c3-a5b4-5d744a9a3180&quot;,&quot;itemData&quot;:{&quot;type&quot;:&quot;article-journal&quot;,&quot;id&quot;:&quot;44c5b97e-6879-31c3-a5b4-5d744a9a3180&quot;,&quot;title&quot;:&quot;Selected ion flow tube mass spectrometry for targeted analysis of volatile organic compounds in human breath&quot;,&quot;author&quot;:[{&quot;family&quot;:&quot;Belluomo&quot;,&quot;given&quot;:&quot;Ilaria&quot;,&quot;parse-names&quot;:false,&quot;dropping-particle&quot;:&quot;&quot;,&quot;non-dropping-particle&quot;:&quot;&quot;},{&quot;family&quot;:&quot;Boshier&quot;,&quot;given&quot;:&quot;Piers R&quot;,&quot;parse-names&quot;:false,&quot;dropping-particle&quot;:&quot;&quot;,&quot;non-dropping-particle&quot;:&quot;&quot;},{&quot;family&quot;:&quot;Myridakis&quot;,&quot;given&quot;:&quot;Antonis&quot;,&quot;parse-names&quot;:false,&quot;dropping-particle&quot;:&quot;&quot;,&quot;non-dropping-particle&quot;:&quot;&quot;},{&quot;family&quot;:&quot;Vadhwana&quot;,&quot;given&quot;:&quot;Bhamini&quot;,&quot;parse-names&quot;:false,&quot;dropping-particle&quot;:&quot;&quot;,&quot;non-dropping-particle&quot;:&quot;&quot;},{&quot;family&quot;:&quot;Markar&quot;,&quot;given&quot;:&quot;Sheraz R&quot;,&quot;parse-names&quot;:false,&quot;dropping-particle&quot;:&quot;&quot;,&quot;non-dropping-particle&quot;:&quot;&quot;},{&quot;family&quot;:&quot;Spanel&quot;,&quot;given&quot;:&quot;Patrik&quot;,&quot;parse-names&quot;:false,&quot;dropping-particle&quot;:&quot;&quot;,&quot;non-dropping-particle&quot;:&quot;&quot;},{&quot;family&quot;:&quot;Hanna&quot;,&quot;given&quot;:&quot;George B&quot;,&quot;parse-names&quot;:false,&quot;dropping-particle&quot;:&quot;&quot;,&quot;non-dropping-particle&quot;:&quot;&quot;}],&quot;container-title&quot;:&quot;Nature Protocols&quot;,&quot;container-title-short&quot;:&quot;Nat Protoc&quot;,&quot;DOI&quot;:&quot;10.1038/s41596-021-00542-0&quot;,&quot;ISSN&quot;:&quot;1750-2799&quot;,&quot;URL&quot;:&quot;https://doi.org/10.1038/s41596-021-00542-0&quot;,&quot;issued&quot;:{&quot;date-parts&quot;:[[2021]]},&quot;abstract&quot;:&quot;The analysis of volatile organic compounds (VOCs) within breath for noninvasive disease detection and monitoring is an emergent research field that has the potential to reshape current clinical practice. However, adoption of breath testing has been limited by a lack of standardization. This protocol provides a comprehensive workflow for online and offline breath analysis using selected ion flow tube mass spectrometry (SIFT-MS). Following the suggested protocol, 50 human breath samples can be analyzed and interpreted in &lt;3 h. Key advantages of SIFT-MS are exploited, including the acquisition of real-time results and direct compound quantification without need for calibration curves. The protocol includes details of methods developed for targeted analysis of disease-specific VOCs, specifically short-chain fatty acids, aldehydes, phenols, alcohols and alkanes. A procedure to make custom breath collection bags is also described. This standardized protocol for VOC analysis using SIFT-MS is intended to provide a basis for wider application and the use of breath analysis in clinical studies.&quot;},&quot;isTemporary&quot;:false}]},{&quot;citationID&quot;:&quot;MENDELEY_CITATION_c113769e-89c0-416b-a0ef-ca8353edd71b&quot;,&quot;properties&quot;:{&quot;noteIndex&quot;:0},&quot;isEdited&quot;:false,&quot;manualOverride&quot;:{&quot;isManuallyOverridden&quot;:false,&quot;citeprocText&quot;:&quot;(10)&quot;,&quot;manualOverrideText&quot;:&quot;&quot;},&quot;citationTag&quot;:&quot;MENDELEY_CITATION_v3_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&quot;,&quot;citationItems&quot;:[{&quot;id&quot;:&quot;1c642788-d26d-318a-a25c-dbe58215ff15&quot;,&quot;itemData&quot;:{&quot;type&quot;:&quot;article-journal&quot;,&quot;id&quot;:&quot;1c642788-d26d-318a-a25c-dbe58215ff15&quot;,&quot;title&quot;:&quot;A literature survey of volatiles from the healthy human breath and bodily fluids: the humvolatilome&quot;,&quot;author&quot;:[{&quot;family&quot;:&quot;Drabinska&quot;,&quot;given&quot;:&quot;Natalia&quot;,&quot;parse-names&quot;:false,&quot;dropping-particle&quot;:&quot;&quot;,&quot;non-dropping-particle&quot;:&quot;&quot;},{&quot;family&quot;:&quot;Flynn&quot;,&quot;given&quot;:&quot;Cheryl&quot;,&quot;parse-names&quot;:false,&quot;dropping-particle&quot;:&quot;&quot;,&quot;non-dropping-particle&quot;:&quot;&quot;},{&quot;family&quot;:&quot;Ratcliffe&quot;,&quot;given&quot;:&quot;Norman&quot;,&quot;parse-names&quot;:false,&quot;dropping-particle&quot;:&quot;&quot;,&quot;non-dropping-particle&quot;:&quot;&quot;},{&quot;family&quot;:&quot;Belluomo&quot;,&quot;given&quot;:&quot;Ilaria&quot;,&quot;parse-names&quot;:false,&quot;dropping-particle&quot;:&quot;&quot;,&quot;non-dropping-particle&quot;:&quot;&quot;},{&quot;family&quot;:&quot;Myridakis&quot;,&quot;given&quot;:&quot;Antonis&quot;,&quot;parse-names&quot;:false,&quot;dropping-particle&quot;:&quot;&quot;,&quot;non-dropping-particle&quot;:&quot;&quot;},{&quot;family&quot;:&quot;Gould&quot;,&quot;given&quot;:&quot;Oliver&quot;,&quot;parse-names&quot;:false,&quot;dropping-particle&quot;:&quot;&quot;,&quot;non-dropping-particle&quot;:&quot;&quot;},{&quot;family&quot;:&quot;Fois&quot;,&quot;given&quot;:&quot;Matteo&quot;,&quot;parse-names&quot;:false,&quot;dropping-particle&quot;:&quot;&quot;,&quot;non-dropping-particle&quot;:&quot;&quot;},{&quot;family&quot;:&quot;Smart&quot;,&quot;given&quot;:&quot;Amy&quot;,&quot;parse-names&quot;:false,&quot;dropping-particle&quot;:&quot;&quot;,&quot;non-dropping-particle&quot;:&quot;&quot;},{&quot;family&quot;:&quot;Devine&quot;,&quot;given&quot;:&quot;Terry&quot;,&quot;parse-names&quot;:false,&quot;dropping-particle&quot;:&quot;&quot;,&quot;non-dropping-particle&quot;:&quot;&quot;},{&quot;family&quot;:&quot;Lacy Costello&quot;,&quot;given&quot;:&quot;Ben P J&quot;,&quot;parse-names&quot;:false,&quot;dropping-particle&quot;:&quot;&quot;,&quot;non-dropping-particle&quot;:&quot;de&quot;}],&quot;container-title&quot;:&quot;Journal of Breath Research&quot;,&quot;container-title-short&quot;:&quot;J Breath Res&quot;,&quot;DOI&quot;:&quot;10.1088/1752-7163/abf1d0&quot;,&quot;ISSN&quot;:&quot;1752-7155&quot;,&quot;URL&quot;:&quot;https://iopscience.iop.org/article/10.1088/1752-7163/abf1d0&quot;,&quot;issued&quot;:{&quot;date-parts&quot;:[[2021,3,24]]}},&quot;isTemporary&quot;:false}]},{&quot;citationID&quot;:&quot;MENDELEY_CITATION_a83fb9c9-c1f5-4afe-8a82-93b93881dba3&quot;,&quot;properties&quot;:{&quot;noteIndex&quot;:0},&quot;isEdited&quot;:false,&quot;manualOverride&quot;:{&quot;isManuallyOverridden&quot;:false,&quot;citeprocText&quot;:&quot;(11)&quot;,&quot;manualOverrideText&quot;:&quot;&quot;},&quot;citationTag&quot;:&quot;MENDELEY_CITATION_v3_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&quot;,&quot;citationItems&quot;:[{&quot;id&quot;:&quot;94acfcc8-a56a-3f8c-865c-c0381666bc78&quot;,&quot;itemData&quot;:{&quot;type&quot;:&quot;article-journal&quot;,&quot;id&quot;:&quot;94acfcc8-a56a-3f8c-865c-c0381666bc78&quot;,&quot;title&quot;:&quot;The scent of disease: volatile organic compounds of the human body related to  disease and disorder.&quot;,&quot;author&quot;:[{&quot;family&quot;:&quot;Shirasu&quot;,&quot;given&quot;:&quot;Mika&quot;,&quot;parse-names&quot;:false,&quot;dropping-particle&quot;:&quot;&quot;,&quot;non-dropping-particle&quot;:&quot;&quot;},{&quot;family&quot;:&quot;Touhara&quot;,&quot;given&quot;:&quot;Kazushige&quot;,&quot;parse-names&quot;:false,&quot;dropping-particle&quot;:&quot;&quot;,&quot;non-dropping-particle&quot;:&quot;&quot;}],&quot;container-title&quot;:&quot;Journal of biochemistry&quot;,&quot;container-title-short&quot;:&quot;J Biochem&quot;,&quot;DOI&quot;:&quot;10.1093/jb/mvr090&quot;,&quot;ISSN&quot;:&quot;1756-2651 (Electronic)&quot;,&quot;PMID&quot;:&quot;21771869&quot;,&quot;issued&quot;:{&quot;date-parts&quot;:[[2011,9]]},&quot;publisher-place&quot;:&quot;England&quot;,&quot;page&quot;:&quot;257-266&quot;,&quot;language&quot;:&quot;eng&quot;,&quot;abstract&quot;:&quot;Hundreds of volatile organic compounds (VOCs) are emitted from the human body, and  the components of VOCs usually reflect the metabolic condition of an individual. Therefore, contracting an infectious or metabolic disease often results in a change in body odour. Recent progresses in analytical techniques allow rapid analyses of VOCs derived from breath, blood, skin and urine. Disease-specific VOCs can be used as diagnostic olfactory biomarkers of infectious diseases, metabolic diseases, genetic disorders and other kinds of diseases. Elucidation of pathophysiological mechanisms underlying production of disease-specific VOCs may provide novel insights into therapeutic approaches for treatments for various diseases. This review summarizes the current knowledge on chemical and clinical aspects of body-derived VOCs, and provides a brief outlook at the future of olfactory diagnosis.&quot;,&quot;issue&quot;:&quot;3&quot;,&quot;volume&quot;:&quot;150&quot;},&quot;isTemporary&quot;:false}]},{&quot;citationID&quot;:&quot;MENDELEY_CITATION_a364658a-d43c-4426-b326-35bda548f504&quot;,&quot;properties&quot;:{&quot;noteIndex&quot;:0},&quot;isEdited&quot;:false,&quot;manualOverride&quot;:{&quot;isManuallyOverridden&quot;:false,&quot;citeprocText&quot;:&quot;(12)&quot;,&quot;manualOverrideText&quot;:&quot;&quot;},&quot;citationTag&quot;:&quot;MENDELEY_CITATION_v3_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&quot;,&quot;citationItems&quot;:[{&quot;id&quot;:&quot;e87f56d8-c51a-35f1-a6d8-7d6c04449f12&quot;,&quot;itemData&quot;:{&quot;type&quot;:&quot;article-journal&quot;,&quot;id&quot;:&quot;e87f56d8-c51a-35f1-a6d8-7d6c04449f12&quot;,&quot;title&quot;:&quot;Feasibility and acceptability of breath research in primary care: a prospective, cross-sectional, observational study&quot;,&quot;author&quot;:[{&quot;family&quot;:&quot;Woodfield&quot;,&quot;given&quot;:&quot;Georgia&quot;,&quot;parse-names&quot;:false,&quot;dropping-particle&quot;:&quot;&quot;,&quot;non-dropping-particle&quot;:&quot;&quot;},{&quot;family&quot;:&quot;Belluomo&quot;,&quot;given&quot;:&quot;Ilaria&quot;,&quot;parse-names&quot;:false,&quot;dropping-particle&quot;:&quot;&quot;,&quot;non-dropping-particle&quot;:&quot;&quot;},{&quot;family&quot;:&quot;Boshier&quot;,&quot;given&quot;:&quot;Piers R&quot;,&quot;parse-names&quot;:false,&quot;dropping-particle&quot;:&quot;&quot;,&quot;non-dropping-particle&quot;:&quot;&quot;},{&quot;family&quot;:&quot;Waller&quot;,&quot;given&quot;:&quot;Annabelle&quot;,&quot;parse-names&quot;:false,&quot;dropping-particle&quot;:&quot;&quot;,&quot;non-dropping-particle&quot;:&quot;&quot;},{&quot;family&quot;:&quot;Fayyad&quot;,&quot;given&quot;:&quot;Maya&quot;,&quot;parse-names&quot;:false,&quot;dropping-particle&quot;:&quot;&quot;,&quot;non-dropping-particle&quot;:&quot;&quot;},{&quot;family&quot;:&quot;Wagner&quot;,&quot;given&quot;:&quot;Christian&quot;,&quot;parse-names&quot;:false,&quot;dropping-particle&quot;:&quot;&quot;,&quot;non-dropping-particle&quot;:&quot;von&quot;},{&quot;family&quot;:&quot;Cross&quot;,&quot;given&quot;:&quot;Amanda J&quot;,&quot;parse-names&quot;:false,&quot;dropping-particle&quot;:&quot;&quot;,&quot;non-dropping-particle&quot;:&quot;&quot;},{&quot;family&quot;:&quot;Hanna&quot;,&quot;given&quot;:&quot;George B&quot;,&quot;parse-names&quot;:false,&quot;dropping-particle&quot;:&quot;&quot;,&quot;non-dropping-particle&quot;:&quot;&quot;}],&quot;container-title&quot;:&quot;BMJ Open&quot;,&quot;container-title-short&quot;:&quot;BMJ Open&quot;,&quot;DOI&quot;:&quot;10.1136/bmjopen-2020-044691&quot;,&quot;URL&quot;:&quot;http://bmjopen.bmj.com/content/11/4/e044691.abstract&quot;,&quot;issued&quot;:{&quot;date-parts&quot;:[[2021,4,1]]},&quot;page&quot;:&quot;e044691&quot;,&quot;abstract&quot;:&quot;Objectives To examine the feasibility and acceptability of breath research in primary care.Design Non-randomised, prospective, mixed-methods cross-sectional observational study.Setting Twenty-six urban primary care practices.Participants 1002 patients aged 18–90 years with gastrointestinal symptoms.Main outcome measures During the first 6 months of the study (phase 1), feasibility of patient enrolment using face-to-face, telephone or SMS-messaging (Short Message Service) enrolment strategies, as well as processes for breath testing at local primary care practices, were evaluated. A mixed-method iterative study design was adopted and outcomes evaluated using weekly Plan-Do-Study-Act cycles, focus groups and general practitioner (GP) questionnaires.During the second 6 months of the study (phase 2), patient and GP acceptability of the breath test and testing process was assessed using questionnaires. In addition a ‘single practice’ recruitment model was compared with a ‘hub and spoke’ centralised recruitment model with regards to enrolment ability and patient acceptability.Throughout the study feasibility of the collection of a large number of breath samples by clinical staff over multiple study sites was evaluated and quantified by the analysis of these samples using mass spectrometry.Results 1002 patients were recruited within 192 sampling days. Both ‘single practice’ and ‘hub and spoke’ recruitment models were effective with an average of 5.3 and 4.3 patients accrued per day, respectively. The ‘hub and spoke’ model with SMS messaging was the most efficient combined method of patient accrual. Acceptability of the test was high among both patients and GPs. The methodology for collection, handling and analysis of breath samples was effective, with 95% of samples meeting quality criteria.Conclusions Large-scale breath testing in primary care was feasible and acceptable. This study provides a practical framework to guide the design of Phase III trials examining the performance of breath testing in primary care.Data are available on reasonable request. Relevant anonymised data are included in the article or uploaded as online supplemental information. Additional anonymised data are available on reasonable request.&quot;,&quot;issue&quot;:&quot;4&quot;,&quot;volume&quot;:&quot;11&quot;},&quot;isTemporary&quot;:false}]},{&quot;citationID&quot;:&quot;MENDELEY_CITATION_0358c313-6d5d-488c-997b-4a41cbf04033&quot;,&quot;properties&quot;:{&quot;noteIndex&quot;:0},&quot;isEdited&quot;:false,&quot;manualOverride&quot;:{&quot;isManuallyOverridden&quot;:false,&quot;citeprocText&quot;:&quot;(13,14)&quot;,&quot;manualOverrideText&quot;:&quot;&quot;},&quot;citationTag&quot;:&quot;MENDELEY_CITATION_v3_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&quot;,&quot;citationItems&quot;:[{&quot;id&quot;:&quot;bfad4cab-ca5c-37ed-bf44-f09a4f640e00&quot;,&quot;itemData&quot;:{&quot;type&quot;:&quot;article-journal&quot;,&quot;id&quot;:&quot;bfad4cab-ca5c-37ed-bf44-f09a4f640e00&quot;,&quot;title&quot;:&quot;Assessment of a Noninvasive Exhaled Breath Test for the Diagnosis of Oesophagogastric Cancer&quot;,&quot;author&quot;:[{&quot;family&quot;:&quot;Markar&quot;,&quot;given&quot;:&quot;Sheraz R&quot;,&quot;parse-names&quot;:false,&quot;dropping-particle&quot;:&quot;&quot;,&quot;non-dropping-particle&quot;:&quot;&quot;},{&quot;family&quot;:&quot;Wiggins&quot;,&quot;given&quot;:&quot;Tom&quot;,&quot;parse-names&quot;:false,&quot;dropping-particle&quot;:&quot;&quot;,&quot;non-dropping-particle&quot;:&quot;&quot;},{&quot;family&quot;:&quot;Antonowicz&quot;,&quot;given&quot;:&quot;Stefan&quot;,&quot;parse-names&quot;:false,&quot;dropping-particle&quot;:&quot;&quot;,&quot;non-dropping-particle&quot;:&quot;&quot;},{&quot;family&quot;:&quot;Chin&quot;,&quot;given&quot;:&quot;Sung-Tong&quot;,&quot;parse-names&quot;:false,&quot;dropping-particle&quot;:&quot;&quot;,&quot;non-dropping-particle&quot;:&quot;&quot;},{&quot;family&quot;:&quot;Romano&quot;,&quot;given&quot;:&quot;Andrea&quot;,&quot;parse-names&quot;:false,&quot;dropping-particle&quot;:&quot;&quot;,&quot;non-dropping-particle&quot;:&quot;&quot;},{&quot;family&quot;:&quot;Nikolic&quot;,&quot;given&quot;:&quot;Konstantin&quot;,&quot;parse-names&quot;:false,&quot;dropping-particle&quot;:&quot;&quot;,&quot;non-dropping-particle&quot;:&quot;&quot;},{&quot;family&quot;:&quot;Evans&quot;,&quot;given&quot;:&quot;Benjamin&quot;,&quot;parse-names&quot;:false,&quot;dropping-particle&quot;:&quot;&quot;,&quot;non-dropping-particle&quot;:&quot;&quot;},{&quot;family&quot;:&quot;Cunningham&quot;,&quot;given&quot;:&quot;David&quot;,&quot;parse-names&quot;:false,&quot;dropping-particle&quot;:&quot;&quot;,&quot;non-dropping-particle&quot;:&quot;&quot;},{&quot;family&quot;:&quot;Mughal&quot;,&quot;given&quot;:&quot;Muntzer&quot;,&quot;parse-names&quot;:false,&quot;dropping-particle&quot;:&quot;&quot;,&quot;non-dropping-particle&quot;:&quot;&quot;},{&quot;family&quot;:&quot;Lagergren&quot;,&quot;given&quot;:&quot;Jesper&quot;,&quot;parse-names&quot;:false,&quot;dropping-particle&quot;:&quot;&quot;,&quot;non-dropping-particle&quot;:&quot;&quot;},{&quot;family&quot;:&quot;Hanna&quot;,&quot;given&quot;:&quot;George B&quot;,&quot;parse-names&quot;:false,&quot;dropping-particle&quot;:&quot;&quot;,&quot;non-dropping-particle&quot;:&quot;&quot;}],&quot;container-title&quot;:&quot;JAMA Oncology&quot;,&quot;container-title-short&quot;:&quot;JAMA Oncol&quot;,&quot;DOI&quot;:&quot;10.1001/jamaoncol.2018.0991&quot;,&quot;ISSN&quot;:&quot;2374-2437&quot;,&quot;URL&quot;:&quot;https://doi.org/10.1001/jamaoncol.2018.0991&quot;,&quot;issued&quot;:{&quot;date-parts&quot;:[[2018,7,1]]},&quot;page&quot;:&quot;970-976&quot;,&quot;abstract&quot;:&quot;Early esophagogastric cancer (OGC) stage presents with nonspecific symptoms.The aim of this study was to determine the accuracy of a breath test for the diagnosis of OGC in a multicenter validation study.Patient recruitment for this diagnostic validation study was conducted at 3 London hospital sites, with breath samples returned to a central laboratory for selected ion flow tube mass spectrometry (SIFT-MS) analysis. Based on a 1:1 cancer:control ratio, and maintaining a sensitivity and specificity of 80%, the sample size required was 325 patients. All patients with cancer were on a curative treatment pathway, and patients were recruited consecutively. Among the 335 patients included; 172 were in the control group and 163 had OGC.Breath samples were collected using secure 500-mL steel breath bags and analyzed by SIFT-MS. Quality assurance measures included sampling room air, training all researchers in breath sampling, regular instrument calibration, and unambiguous volatile organic compounds (VOCs) identification by gas chromatography mass spectrometry.The risk of cancer was identified based on a previously generated 5-VOCs model and compared with histopathology-proven diagnosis.Patients in the OGC group were older (median [IQR] age 68 [60-75] vs 55 [41-69] years) and had a greater proportion of men (134 [82.2%]) vs women (81 [47.4%]) compared with the control group. Of the 163 patients with OGC, 123 (69%) had tumor stage T3/4, and 106 (65%) had nodal metastasis on clinical staging. The predictive probabilities generated by this 5-VOCs diagnostic model were used to generate a receiver operator characteristic curve, with good diagnostic accuracy, area under the curve of 0.85. This translated to a sensitivity of 80% and specificity of 81% for the diagnosis of OGC.This study shows the potential of breath analysis in noninvasive diagnosis of OGC in the clinical setting. The next step is to establish the diagnostic accuracy of the test among the intended population in primary care where the test will be applied.&quot;,&quot;issue&quot;:&quot;7&quot;,&quot;volume&quot;:&quot;4&quot;},&quot;isTemporary&quot;:false},{&quot;id&quot;:&quot;35d7b921-a04b-3455-984e-57c28e5d893f&quot;,&quot;itemData&quot;:{&quot;type&quot;:&quot;article-journal&quot;,&quot;id&quot;:&quot;35d7b921-a04b-3455-984e-57c28e5d893f&quot;,&quot;title&quot;:&quot;Selected Ion Flow Tube Mass Spectrometry Analysis of Exhaled Breath for Volatile Organic Compound Profiling of Esophago-Gastric Cancer&quot;,&quot;author&quot;:[{&quot;family&quot;:&quot;Kumar&quot;,&quot;given&quot;:&quot;Sacheen&quot;,&quot;parse-names&quot;:false,&quot;dropping-particle&quot;:&quot;&quot;,&quot;non-dropping-particle&quot;:&quot;&quot;},{&quot;family&quot;:&quot;Huang&quot;,&quot;given&quot;:&quot;Juzheng&quot;,&quot;parse-names&quot;:false,&quot;dropping-particle&quot;:&quot;&quot;,&quot;non-dropping-particle&quot;:&quot;&quot;},{&quot;family&quot;:&quot;Abbassi-Ghadi&quot;,&quot;given&quot;:&quot;Nima&quot;,&quot;parse-names&quot;:false,&quot;dropping-particle&quot;:&quot;&quot;,&quot;non-dropping-particle&quot;:&quot;&quot;},{&quot;family&quot;:&quot;Španěl&quot;,&quot;given&quot;:&quot;Patrik&quot;,&quot;parse-names&quot;:false,&quot;dropping-particle&quot;:&quot;&quot;,&quot;non-dropping-particle&quot;:&quot;&quot;},{&quot;family&quot;:&quot;Smith&quot;,&quot;given&quot;:&quot;David&quot;,&quot;parse-names&quot;:false,&quot;dropping-particle&quot;:&quot;&quot;,&quot;non-dropping-particle&quot;:&quot;&quot;},{&quot;family&quot;:&quot;Hanna&quot;,&quot;given&quot;:&quot;George B&quot;,&quot;parse-names&quot;:false,&quot;dropping-particle&quot;:&quot;&quot;,&quot;non-dropping-particle&quot;:&quot;&quot;}],&quot;container-title&quot;:&quot;Analytical Chemistry&quot;,&quot;container-title-short&quot;:&quot;Anal Chem&quot;,&quot;DOI&quot;:&quot;10.1021/ac4010309&quot;,&quot;ISSN&quot;:&quot;0003-2700&quot;,&quot;URL&quot;:&quot;https://doi.org/10.1021/ac4010309&quot;,&quot;issued&quot;:{&quot;date-parts&quot;:[[2013,6,18]]},&quot;page&quot;:&quot;6121-6128&quot;,&quot;publisher&quot;:&quot;American Chemical Society&quot;,&quot;issue&quot;:&quot;12&quot;,&quot;volume&quot;:&quot;85&quot;},&quot;isTemporary&quot;:false}]},{&quot;citationID&quot;:&quot;MENDELEY_CITATION_514e9840-d56c-45a7-a446-7046ac5bd85f&quot;,&quot;properties&quot;:{&quot;noteIndex&quot;:0},&quot;isEdited&quot;:false,&quot;manualOverride&quot;:{&quot;isManuallyOverridden&quot;:false,&quot;citeprocText&quot;:&quot;(15)&quot;,&quot;manualOverrideText&quot;:&quot;&quot;},&quot;citationTag&quot;:&quot;MENDELEY_CITATION_v3_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&quot;,&quot;citationItems&quot;:[{&quot;id&quot;:&quot;bd4274f4-4c7a-3925-84cd-9f22854274d7&quot;,&quot;itemData&quot;:{&quot;type&quot;:&quot;article-journal&quot;,&quot;id&quot;:&quot;bd4274f4-4c7a-3925-84cd-9f22854274d7&quot;,&quot;title&quot;:&quot;Profile of exhaled-breath volatile organic compounds to diagnose pancreatic cancer&quot;,&quot;author&quot;:[{&quot;family&quot;:&quot;Markar&quot;,&quot;given&quot;:&quot;S R&quot;,&quot;parse-names&quot;:false,&quot;dropping-particle&quot;:&quot;&quot;,&quot;non-dropping-particle&quot;:&quot;&quot;},{&quot;family&quot;:&quot;Brodie&quot;,&quot;given&quot;:&quot;B&quot;,&quot;parse-names&quot;:false,&quot;dropping-particle&quot;:&quot;&quot;,&quot;non-dropping-particle&quot;:&quot;&quot;},{&quot;family&quot;:&quot;Chin&quot;,&quot;given&quot;:&quot;S-T&quot;,&quot;parse-names&quot;:false,&quot;dropping-particle&quot;:&quot;&quot;,&quot;non-dropping-particle&quot;:&quot;&quot;},{&quot;family&quot;:&quot;Romano&quot;,&quot;given&quot;:&quot;A&quot;,&quot;parse-names&quot;:false,&quot;dropping-particle&quot;:&quot;&quot;,&quot;non-dropping-particle&quot;:&quot;&quot;},{&quot;family&quot;:&quot;Spalding&quot;,&quot;given&quot;:&quot;D&quot;,&quot;parse-names&quot;:false,&quot;dropping-particle&quot;:&quot;&quot;,&quot;non-dropping-particle&quot;:&quot;&quot;},{&quot;family&quot;:&quot;Hanna&quot;,&quot;given&quot;:&quot;G B&quot;,&quot;parse-names&quot;:false,&quot;dropping-particle&quot;:&quot;&quot;,&quot;non-dropping-particle&quot;:&quot;&quot;}],&quot;container-title&quot;:&quot;British Journal of Surgery&quot;,&quot;DOI&quot;:&quot;10.1002/bjs.10909&quot;,&quot;ISSN&quot;:&quot;0007-1323&quot;,&quot;URL&quot;:&quot;https://doi.org/10.1002/bjs.10909&quot;,&quot;issued&quot;:{&quot;date-parts&quot;:[[2018,10,1]]},&quot;page&quot;:&quot;1493-1500&quot;,&quot;abstract&quot;:&quot;Pancreatic cancer has a very poor prognosis as most patients are diagnosed at an advanced stage when curative treatments are not possible. Breath volatile organic compounds (VOCs) have shown potential as novel biomarkers to detect cancer. The aim of the study was to quantify differences in exhaled breath VOCs of patients with pancreatic cancers compared with cohorts without cancer.Patients were recruited to an initial development cohort and a second validation cohort. The cancer group included patients with localized and metastatic cancers, whereas the control group included patients with benign pancreatic disease or normal pancreas. The reference test for comparison was radiological imaging using abdominal CT, ultrasound imaging or endoscopic ultrasonography, confirmed by histopathological examination as appropriate. Breath was collected from the development cohort with steel bags, and from the validation cohort using the ReCIVA™ system. Analysis was performed using gas chromatography–mass spectrometry.A total of 68 patients were recruited to the development cohort (25 with cancer, 43 no cancer) and 64 to the validation cohort (32 with cancer, 32 no cancer). Of 66 VOCs identified, 12 were significantly different between groups in the development cohort on univariable analysis. Receiver operating characteristic (ROC) curve analysis using significant volatile compounds and the validation cohort produced an area under the curve of 0·736 (sensitivity 81 per cent, specificity 58 per cent) for differentiating cancer from no cancer, and 0·744 (sensitivity 70 per cent, specificity 74 per cent) for differentiating adenocarcinoma from no cancer.Breath VOCs may distinguish patients with pancreatic cancer from those without cancer.&quot;,&quot;issue&quot;:&quot;11&quot;,&quot;volume&quot;:&quot;105&quot;,&quot;container-title-short&quot;:&quot;&quot;},&quot;isTemporary&quot;:false}]},{&quot;citationID&quot;:&quot;MENDELEY_CITATION_414bc36c-4e99-4287-baaa-1a4f055006a4&quot;,&quot;properties&quot;:{&quot;noteIndex&quot;:0},&quot;isEdited&quot;:false,&quot;manualOverride&quot;:{&quot;isManuallyOverridden&quot;:false,&quot;citeprocText&quot;:&quot;(16)&quot;,&quot;manualOverrideText&quot;:&quot;&quot;},&quot;citationTag&quot;:&quot;MENDELEY_CITATION_v3_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&quot;,&quot;citationItems&quot;:[{&quot;id&quot;:&quot;8f4638b1-0b12-34f2-9b62-19f3f73c2cc0&quot;,&quot;itemData&quot;:{&quot;type&quot;:&quot;article-journal&quot;,&quot;id&quot;:&quot;8f4638b1-0b12-34f2-9b62-19f3f73c2cc0&quot;,&quot;title&quot;:&quot;Diagnostic Performance of a Noninvasive Breath Test for Colorectal Cancer: COBRA1 Study&quot;,&quot;author&quot;:[{&quot;family&quot;:&quot;Woodfield&quot;,&quot;given&quot;:&quot;Georgia&quot;,&quot;parse-names&quot;:false,&quot;dropping-particle&quot;:&quot;&quot;,&quot;non-dropping-particle&quot;:&quot;&quot;},{&quot;family&quot;:&quot;Belluomo&quot;,&quot;given&quot;:&quot;Ilaria&quot;,&quot;parse-names&quot;:false,&quot;dropping-particle&quot;:&quot;&quot;,&quot;non-dropping-particle&quot;:&quot;&quot;},{&quot;family&quot;:&quot;Laponogov&quot;,&quot;given&quot;:&quot;Ivan&quot;,&quot;parse-names&quot;:false,&quot;dropping-particle&quot;:&quot;&quot;,&quot;non-dropping-particle&quot;:&quot;&quot;},{&quot;family&quot;:&quot;Veselkov&quot;,&quot;given&quot;:&quot;Kirill&quot;,&quot;parse-names&quot;:false,&quot;dropping-particle&quot;:&quot;&quot;,&quot;non-dropping-particle&quot;:&quot;&quot;},{&quot;family&quot;:&quot;Cross&quot;,&quot;given&quot;:&quot;Amanda J.&quot;,&quot;parse-names&quot;:false,&quot;dropping-particle&quot;:&quot;&quot;,&quot;non-dropping-particle&quot;:&quot;&quot;},{&quot;family&quot;:&quot;Hanna&quot;,&quot;given&quot;:&quot;George B.&quot;,&quot;parse-names&quot;:false,&quot;dropping-particle&quot;:&quot;&quot;,&quot;non-dropping-particle&quot;:&quot;&quot;},{&quot;family&quot;:&quot;Boshier&quot;,&quot;given&quot;:&quot;&quot;,&quot;parse-names&quot;:false,&quot;dropping-particle&quot;:&quot;&quot;,&quot;non-dropping-particle&quot;:&quot;&quot;},{&quot;family&quot;:&quot;Lin&quot;,&quot;given&quot;:&quot;GengPing&quot;,&quot;parse-names&quot;:false,&quot;dropping-particle&quot;:&quot;&quot;,&quot;non-dropping-particle&quot;:&quot;&quot;},{&quot;family&quot;:&quot;Myridakis&quot;,&quot;given&quot;:&quot;Antonis&quot;,&quot;parse-names&quot;:false,&quot;dropping-particle&quot;:&quot;&quot;,&quot;non-dropping-particle&quot;:&quot;&quot;},{&quot;family&quot;:&quot;Ayrton&quot;,&quot;given&quot;:&quot;Oscar&quot;,&quot;parse-names&quot;:false,&quot;dropping-particle&quot;:&quot;&quot;,&quot;non-dropping-particle&quot;:&quot;&quot;},{&quot;family&quot;:&quot;Španěl&quot;,&quot;given&quot;:&quot;Patrik&quot;,&quot;parse-names&quot;:false,&quot;dropping-particle&quot;:&quot;&quot;,&quot;non-dropping-particle&quot;:&quot;&quot;},{&quot;family&quot;:&quot;Vidal-Diez&quot;,&quot;given&quot;:&quot;Alberto&quot;,&quot;parse-names&quot;:false,&quot;dropping-particle&quot;:&quot;&quot;,&quot;non-dropping-particle&quot;:&quot;&quot;},{&quot;family&quot;:&quot;Romano&quot;,&quot;given&quot;:&quot;Andrea&quot;,&quot;parse-names&quot;:false,&quot;dropping-particle&quot;:&quot;&quot;,&quot;non-dropping-particle&quot;:&quot;&quot;},{&quot;family&quot;:&quot;Martin&quot;,&quot;given&quot;:&quot;John&quot;,&quot;parse-names&quot;:false,&quot;dropping-particle&quot;:&quot;&quot;,&quot;non-dropping-particle&quot;:&quot;&quot;},{&quot;family&quot;:&quot;Marelli&quot;,&quot;given&quot;:&quot;Laura&quot;,&quot;parse-names&quot;:false,&quot;dropping-particle&quot;:&quot;&quot;,&quot;non-dropping-particle&quot;:&quot;&quot;},{&quot;family&quot;:&quot;Groves&quot;,&quot;given&quot;:&quot;Chris&quot;,&quot;parse-names&quot;:false,&quot;dropping-particle&quot;:&quot;&quot;,&quot;non-dropping-particle&quot;:&quot;&quot;},{&quot;family&quot;:&quot;Monahan&quot;,&quot;given&quot;:&quot;Kevin&quot;,&quot;parse-names&quot;:false,&quot;dropping-particle&quot;:&quot;&quot;,&quot;non-dropping-particle&quot;:&quot;&quot;},{&quot;family&quot;:&quot;Kontovounisios&quot;,&quot;given&quot;:&quot;Christos&quot;,&quot;parse-names&quot;:false,&quot;dropping-particle&quot;:&quot;&quot;,&quot;non-dropping-particle&quot;:&quot;&quot;},{&quot;family&quot;:&quot;Saunders&quot;,&quot;given&quot;:&quot;Brian P.&quot;,&quot;parse-names&quot;:false,&quot;dropping-particle&quot;:&quot;&quot;,&quot;non-dropping-particle&quot;:&quot;&quot;}],&quot;container-title&quot;:&quot;Gastroenterology&quot;,&quot;container-title-short&quot;:&quot;Gastroenterology&quot;,&quot;DOI&quot;:&quot;10.1053/j.gastro.2022.06.084&quot;,&quot;ISSN&quot;:&quot;00165085&quot;,&quot;issued&quot;:{&quot;date-parts&quot;:[[2022,11]]},&quot;page&quot;:&quot;1447-1449.e8&quot;,&quot;issue&quot;:&quot;5&quot;,&quot;volume&quot;:&quot;163&quot;},&quot;isTemporary&quot;:false}]},{&quot;citationID&quot;:&quot;MENDELEY_CITATION_154c15fe-c4ae-4f8a-b35e-e141ed5b8052&quot;,&quot;properties&quot;:{&quot;noteIndex&quot;:0},&quot;isEdited&quot;:false,&quot;manualOverride&quot;:{&quot;isManuallyOverridden&quot;:false,&quot;citeprocText&quot;:&quot;(17,18)&quot;,&quot;manualOverrideText&quot;:&quot;&quot;},&quot;citationTag&quot;:&quot;MENDELEY_CITATION_v3_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&quot;,&quot;citationItems&quot;:[{&quot;id&quot;:&quot;164c7771-4d65-38c4-b965-ee68d0a72221&quot;,&quot;itemData&quot;:{&quot;type&quot;:&quot;article-journal&quot;,&quot;id&quot;:&quot;164c7771-4d65-38c4-b965-ee68d0a72221&quot;,&quot;title&quot;:&quot;Urinary Volatile Organic Compounds for the Detection of Prostate Cancer&quot;,&quot;author&quot;:[{&quot;family&quot;:&quot;Khalid&quot;,&quot;given&quot;:&quot;Tanzeela&quot;,&quot;parse-names&quot;:false,&quot;dropping-particle&quot;:&quot;&quot;,&quot;non-dropping-particle&quot;:&quot;&quot;},{&quot;family&quot;:&quot;Aggio&quot;,&quot;given&quot;:&quot;Raphael&quot;,&quot;parse-names&quot;:false,&quot;dropping-particle&quot;:&quot;&quot;,&quot;non-dropping-particle&quot;:&quot;&quot;},{&quot;family&quot;:&quot;White&quot;,&quot;given&quot;:&quot;Paul&quot;,&quot;parse-names&quot;:false,&quot;dropping-particle&quot;:&quot;&quot;,&quot;non-dropping-particle&quot;:&quot;&quot;},{&quot;family&quot;:&quot;Lacy Costello&quot;,&quot;given&quot;:&quot;Ben&quot;,&quot;parse-names&quot;:false,&quot;dropping-particle&quot;:&quot;&quot;,&quot;non-dropping-particle&quot;:&quot;De&quot;},{&quot;family&quot;:&quot;Persad&quot;,&quot;given&quot;:&quot;Raj&quot;,&quot;parse-names&quot;:false,&quot;dropping-particle&quot;:&quot;&quot;,&quot;non-dropping-particle&quot;:&quot;&quot;},{&quot;family&quot;:&quot;Al-Kateb&quot;,&quot;given&quot;:&quot;Huda&quot;,&quot;parse-names&quot;:false,&quot;dropping-particle&quot;:&quot;&quot;,&quot;non-dropping-particle&quot;:&quot;&quot;},{&quot;family&quot;:&quot;Jones&quot;,&quot;given&quot;:&quot;Peter&quot;,&quot;parse-names&quot;:false,&quot;dropping-particle&quot;:&quot;&quot;,&quot;non-dropping-particle&quot;:&quot;&quot;},{&quot;family&quot;:&quot;Probert&quot;,&quot;given&quot;:&quot;Chris S&quot;,&quot;parse-names&quot;:false,&quot;dropping-particle&quot;:&quot;&quot;,&quot;non-dropping-particle&quot;:&quot;&quot;},{&quot;family&quot;:&quot;Ratcliffe&quot;,&quot;given&quot;:&quot;Norman&quot;,&quot;parse-names&quot;:false,&quot;dropping-particle&quot;:&quot;&quot;,&quot;non-dropping-particle&quot;:&quot;&quot;}],&quot;container-title&quot;:&quot;PLOS ONE&quot;,&quot;container-title-short&quot;:&quot;PLoS One&quot;,&quot;URL&quot;:&quot;https://doi.org/10.1371/journal.pone.0143283&quot;,&quot;issued&quot;:{&quot;date-parts&quot;:[[2015,11,24]]},&quot;page&quot;:&quot;e0143283&quot;,&quot;abstract&quot;:&quot;The aim of this work was to investigate volatile organic compounds (VOCs) emanating from urine samples to determine whether they can be used to classify samples into those from prostate cancer and non-cancer groups. Participants were men referred for a trans-rectal ultrasound-guided prostate biopsy because of an elevated prostate specific antigen (PSA) level or abnormal findings on digital rectal examination. Urine samples were collected from patients with prostate cancer (n = 59) and cancer-free controls (n = 43), on the day of their biopsy, prior to their procedure. VOCs from the headspace of basified urine samples were extracted using solid-phase micro-extraction and analysed by gas chromatography/mass spectrometry. Classifiers were developed using Random Forest (RF) and Linear Discriminant Analysis (LDA) classification techniques. PSA alone had an accuracy of 62–64% in these samples. A model based on 4 VOCs, 2,6-dimethyl-7-octen-2-ol, pentanal, 3-octanone, and 2-octanone, was marginally more accurate 63–65%. When combined, PSA level and these four VOCs had mean accuracies of 74% and 65%, using RF and LDA, respectively. With repeated double cross-validation, the mean accuracies fell to 71% and 65%, using RF and LDA, respectively. Results from VOC profiling of urine headspace are encouraging and suggest that there are other metabolomic avenues worth exploring which could help improve the stratification of men at risk of prostate cancer. This study also adds to our knowledge on the profile of compounds found in basified urine, from controls and cancer patients, which is useful information for future studies comparing the urine from patients with other disease states.&quot;,&quot;publisher&quot;:&quot;Public Library of Science&quot;,&quot;issue&quot;:&quot;11&quot;,&quot;volume&quot;:&quot;10&quot;},&quot;isTemporary&quot;:false},{&quot;id&quot;:&quot;1af9a0de-d122-32a5-89f3-e5f6c389d141&quot;,&quot;itemData&quot;:{&quot;type&quot;:&quot;article-journal&quot;,&quot;id&quot;:&quot;1af9a0de-d122-32a5-89f3-e5f6c389d141&quot;,&quot;title&quot;:&quot;A Complete Pipeline for Untargeted Urinary Volatolomic Profiling with Sorptive Extraction and Dual Polar and Nonpolar Column Methodologies Coupled with Gas Chromatography Time-of-Flight Mass Spectrometry&quot;,&quot;author&quot;:[{&quot;family&quot;:&quot;Wen&quot;,&quot;given&quot;:&quot;Qing&quot;,&quot;parse-names&quot;:false,&quot;dropping-particle&quot;:&quot;&quot;,&quot;non-dropping-particle&quot;:&quot;&quot;},{&quot;family&quot;:&quot;Myridakis&quot;,&quot;given&quot;:&quot;Antonis&quot;,&quot;parse-names&quot;:false,&quot;dropping-particle&quot;:&quot;&quot;,&quot;non-dropping-particle&quot;:&quot;&quot;},{&quot;family&quot;:&quot;Boshier&quot;,&quot;given&quot;:&quot;Piers R.&quot;,&quot;parse-names&quot;:false,&quot;dropping-particle&quot;:&quot;&quot;,&quot;non-dropping-particle&quot;:&quot;&quot;},{&quot;family&quot;:&quot;Zuffa&quot;,&quot;given&quot;:&quot;Simone&quot;,&quot;parse-names&quot;:false,&quot;dropping-particle&quot;:&quot;&quot;,&quot;non-dropping-particle&quot;:&quot;&quot;},{&quot;family&quot;:&quot;Belluomo&quot;,&quot;given&quot;:&quot;Ilaria&quot;,&quot;parse-names&quot;:false,&quot;dropping-particle&quot;:&quot;&quot;,&quot;non-dropping-particle&quot;:&quot;&quot;},{&quot;family&quot;:&quot;Parker&quot;,&quot;given&quot;:&quot;Aaron G.&quot;,&quot;parse-names&quot;:false,&quot;dropping-particle&quot;:&quot;&quot;,&quot;non-dropping-particle&quot;:&quot;&quot;},{&quot;family&quot;:&quot;Chin&quot;,&quot;given&quot;:&quot;Sung-Tong&quot;,&quot;parse-names&quot;:false,&quot;dropping-particle&quot;:&quot;&quot;,&quot;non-dropping-particle&quot;:&quot;&quot;},{&quot;family&quot;:&quot;Hakim&quot;,&quot;given&quot;:&quot;Stephanie&quot;,&quot;parse-names&quot;:false,&quot;dropping-particle&quot;:&quot;&quot;,&quot;non-dropping-particle&quot;:&quot;&quot;},{&quot;family&quot;:&quot;Markar&quot;,&quot;given&quot;:&quot;Sheraz R.&quot;,&quot;parse-names&quot;:false,&quot;dropping-particle&quot;:&quot;&quot;,&quot;non-dropping-particle&quot;:&quot;&quot;},{&quot;family&quot;:&quot;Hanna&quot;,&quot;given&quot;:&quot;George B.&quot;,&quot;parse-names&quot;:false,&quot;dropping-particle&quot;:&quot;&quot;,&quot;non-dropping-particle&quot;:&quot;&quot;}],&quot;container-title&quot;:&quot;Analytical Chemistry&quot;,&quot;container-title-short&quot;:&quot;Anal Chem&quot;,&quot;DOI&quot;:&quot;10.1021/acs.analchem.2c02873&quot;,&quot;ISSN&quot;:&quot;0003-2700&quot;,&quot;issued&quot;:{&quot;date-parts&quot;:[[2023,1,5]]}},&quot;isTemporary&quot;:false}]},{&quot;citationID&quot;:&quot;MENDELEY_CITATION_7c0ebbc4-e6cc-4784-932c-64080a81a5e8&quot;,&quot;properties&quot;:{&quot;noteIndex&quot;:0},&quot;isEdited&quot;:false,&quot;manualOverride&quot;:{&quot;isManuallyOverridden&quot;:false,&quot;citeprocText&quot;:&quot;(19)&quot;,&quot;manualOverrideText&quot;:&quot;&quot;},&quot;citationTag&quot;:&quot;MENDELEY_CITATION_v3_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&quot;,&quot;citationItems&quot;:[{&quot;id&quot;:&quot;52c3d922-7f08-37de-be0b-a1c5c3cf6cc8&quot;,&quot;itemData&quot;:{&quot;type&quot;:&quot;article-journal&quot;,&quot;id&quot;:&quot;52c3d922-7f08-37de-be0b-a1c5c3cf6cc8&quot;,&quot;title&quot;:&quot;A review of the volatiles from the healthy human body&quot;,&quot;author&quot;:[{&quot;family&quot;:&quot;Lacy Costello&quot;,&quot;given&quot;:&quot;B&quot;,&quot;parse-names&quot;:false,&quot;dropping-particle&quot;:&quot;&quot;,&quot;non-dropping-particle&quot;:&quot;de&quot;},{&quot;family&quot;:&quot;Amann&quot;,&quot;given&quot;:&quot;A&quot;,&quot;parse-names&quot;:false,&quot;dropping-particle&quot;:&quot;&quot;,&quot;non-dropping-particle&quot;:&quot;&quot;},{&quot;family&quot;:&quot;Al-Kateb&quot;,&quot;given&quot;:&quot;H&quot;,&quot;parse-names&quot;:false,&quot;dropping-particle&quot;:&quot;&quot;,&quot;non-dropping-particle&quot;:&quot;&quot;},{&quot;family&quot;:&quot;Flynn&quot;,&quot;given&quot;:&quot;C&quot;,&quot;parse-names&quot;:false,&quot;dropping-particle&quot;:&quot;&quot;,&quot;non-dropping-particle&quot;:&quot;&quot;},{&quot;family&quot;:&quot;Filipiak&quot;,&quot;given&quot;:&quot;W&quot;,&quot;parse-names&quot;:false,&quot;dropping-particle&quot;:&quot;&quot;,&quot;non-dropping-particle&quot;:&quot;&quot;},{&quot;family&quot;:&quot;Khalid&quot;,&quot;given&quot;:&quot;T&quot;,&quot;parse-names&quot;:false,&quot;dropping-particle&quot;:&quot;&quot;,&quot;non-dropping-particle&quot;:&quot;&quot;},{&quot;family&quot;:&quot;Osborne&quot;,&quot;given&quot;:&quot;D&quot;,&quot;parse-names&quot;:false,&quot;dropping-particle&quot;:&quot;&quot;,&quot;non-dropping-particle&quot;:&quot;&quot;},{&quot;family&quot;:&quot;Ratcliffe&quot;,&quot;given&quot;:&quot;N M&quot;,&quot;parse-names&quot;:false,&quot;dropping-particle&quot;:&quot;&quot;,&quot;non-dropping-particle&quot;:&quot;&quot;}],&quot;container-title&quot;:&quot;Journal of Breath Research&quot;,&quot;container-title-short&quot;:&quot;J Breath Res&quot;,&quot;DOI&quot;:&quot;10.1088/1752-7155/8/1/014001&quot;,&quot;ISSN&quot;:&quot;1752-7155&quot;,&quot;URL&quot;:&quot;https://iopscience.iop.org/article/10.1088/1752-7155/8/1/014001&quot;,&quot;issued&quot;:{&quot;date-parts&quot;:[[2014,1,13]]},&quot;page&quot;:&quot;014001&quot;,&quot;issue&quot;:&quot;1&quot;,&quot;volume&quot;:&quot;8&quot;},&quot;isTemporary&quot;:false}]},{&quot;citationID&quot;:&quot;MENDELEY_CITATION_6833c9eb-ae02-4f9c-af90-21ace5140c84&quot;,&quot;properties&quot;:{&quot;noteIndex&quot;:0},&quot;isEdited&quot;:false,&quot;manualOverride&quot;:{&quot;isManuallyOverridden&quot;:false,&quot;citeprocText&quot;:&quot;(20)&quot;,&quot;manualOverrideText&quot;:&quot;&quot;},&quot;citationTag&quot;:&quot;MENDELEY_CITATION_v3_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&quot;,&quot;citationItems&quot;:[{&quot;id&quot;:&quot;aaa62591-c463-3b6a-8da2-53c53301174c&quot;,&quot;itemData&quot;:{&quot;type&quot;:&quot;article-journal&quot;,&quot;id&quot;:&quot;aaa62591-c463-3b6a-8da2-53c53301174c&quot;,&quot;title&quot;:&quot;Surface Lipids as Multifunctional Mediators of Skin Responses to Environmental Stimuli&quot;,&quot;author&quot;:[{&quot;family&quot;:&quot;Luca&quot;,&quot;given&quot;:&quot;Chiara&quot;,&quot;parse-names&quot;:false,&quot;dropping-particle&quot;:&quot;&quot;,&quot;non-dropping-particle&quot;:&quot;De&quot;},{&quot;family&quot;:&quot;Valacchi&quot;,&quot;given&quot;:&quot;Giuseppe&quot;,&quot;parse-names&quot;:false,&quot;dropping-particle&quot;:&quot;&quot;,&quot;non-dropping-particle&quot;:&quot;&quot;}],&quot;container-title&quot;:&quot;Mediators of Inflammation&quot;,&quot;container-title-short&quot;:&quot;Mediators Inflamm&quot;,&quot;DOI&quot;:&quot;10.1155/2010/321494&quot;,&quot;ISSN&quot;:&quot;0962-9351&quot;,&quot;issued&quot;:{&quot;date-parts&quot;:[[2010]]},&quot;page&quot;:&quot;1-11&quot;,&quot;abstract&quot;:&quot;&lt;p&gt;Skin surface lipid (SSL) film is a mixture of sebum and keratinocyte membrane lipids, protecting skin from environment. Its composition is unique for the high percentage of long chain fatty acids, and of the polyterpenoid squalene, absent in other human tissues, and in non-human Primates sebum. Here, the still incomplete body of information on SSL as mediators of external chemical, physical, and microbial signals and stressors is revised, focusing on the central event of the continuous oxidative modification induced by the metabolic activity of residential and pathological microbial flora, natural or iatrogenic UV irradiation, exposure to chemicals and cosmetics. Once alpha-tocopherol and ubiquinol-10 antioxidant defences of SSL are overcome, oxidation of squalene and cholesterol gives rise to reactive by-products penetrating deeper into skin layers, to mediate local defensive inflammatory, photo-protective, immune reactions or, at higher concentrations, inducing local but also systemic immune depression, ultimately implicating skin cancerogenesis. Qualitative modifications of SSL represent a pathogenetic sign of diagnostic value in dermatological disorders involving altered sebum production, like pytiriasis versicolor, acne, atopic or seborrheic dermatitis, as well as photo-aging. Achievements of nutriceutical interventions aimed at restoring normal SSL composition and homeostasis are discussed, as feasible therapeutic goals and major means of photo-protection.&lt;/p&gt;&quot;,&quot;volume&quot;:&quot;2010&quot;},&quot;isTemporary&quot;:false}]},{&quot;citationID&quot;:&quot;MENDELEY_CITATION_f9e62091-dc88-48fd-a276-bfaf8d4be580&quot;,&quot;properties&quot;:{&quot;noteIndex&quot;:0},&quot;isEdited&quot;:false,&quot;manualOverride&quot;:{&quot;isManuallyOverridden&quot;:false,&quot;citeprocText&quot;:&quot;(21)&quot;,&quot;manualOverrideText&quot;:&quot;&quot;},&quot;citationTag&quot;:&quot;MENDELEY_CITATION_v3_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&quot;,&quot;citationItems&quot;:[{&quot;id&quot;:&quot;6e904db0-ab59-37be-b1ab-88e8217a333c&quot;,&quot;itemData&quot;:{&quot;type&quot;:&quot;article-journal&quot;,&quot;id&quot;:&quot;6e904db0-ab59-37be-b1ab-88e8217a333c&quot;,&quot;title&quot;:&quot;Analyses of volatile organic compounds from human skin.&quot;,&quot;author&quot;:[{&quot;family&quot;:&quot;Gallagher&quot;,&quot;given&quot;:&quot;M&quot;,&quot;parse-names&quot;:false,&quot;dropping-particle&quot;:&quot;&quot;,&quot;non-dropping-particle&quot;:&quot;&quot;},{&quot;family&quot;:&quot;Wysocki&quot;,&quot;given&quot;:&quot;C J&quot;,&quot;parse-names&quot;:false,&quot;dropping-particle&quot;:&quot;&quot;,&quot;non-dropping-particle&quot;:&quot;&quot;},{&quot;family&quot;:&quot;Leyden&quot;,&quot;given&quot;:&quot;J J&quot;,&quot;parse-names&quot;:false,&quot;dropping-particle&quot;:&quot;&quot;,&quot;non-dropping-particle&quot;:&quot;&quot;},{&quot;family&quot;:&quot;Spielman&quot;,&quot;given&quot;:&quot;A I&quot;,&quot;parse-names&quot;:false,&quot;dropping-particle&quot;:&quot;&quot;,&quot;non-dropping-particle&quot;:&quot;&quot;},{&quot;family&quot;:&quot;Sun&quot;,&quot;given&quot;:&quot;X&quot;,&quot;parse-names&quot;:false,&quot;dropping-particle&quot;:&quot;&quot;,&quot;non-dropping-particle&quot;:&quot;&quot;},{&quot;family&quot;:&quot;Preti&quot;,&quot;given&quot;:&quot;G&quot;,&quot;parse-names&quot;:false,&quot;dropping-particle&quot;:&quot;&quot;,&quot;non-dropping-particle&quot;:&quot;&quot;}],&quot;container-title&quot;:&quot;The British journal of dermatology&quot;,&quot;container-title-short&quot;:&quot;Br J Dermatol&quot;,&quot;DOI&quot;:&quot;https://dx.doi.org/10.1111/j.1365-2133.2008.08748.x&quot;,&quot;ISSN&quot;:&quot;1365-2133&quot;,&quot;URL&quot;:&quot;http://ovidsp.ovid.com/ovidweb.cgi?T=JS&amp;PAGE=reference&amp;D=med7&amp;NEWS=N&amp;AN=18637798&quot;,&quot;issued&quot;:{&quot;date-parts&quot;:[[2008]]},&quot;publisher-place&quot;:&quot;England&quot;,&quot;page&quot;:&quot;780-791&quot;,&quot;abstract&quot;:&quot;BACKGROUND: Human skin emits a variety of volatile metabolites, many of them odorous. Much previous work has focused upon chemical structure and biogenesis of metabolites produced in the axillae (underarms), which are a primary source of human body odour. Nonaxillary skin also harbours volatile metabolites, possibly with different biological origins than axillary odorants., OBJECTIVES: To take inventory of the volatile organic compounds (VOCs) from the upper back and forearm skin, and assess their relative quantitative variation across 25 healthy subjects., METHODS: Two complementary sampling techniques were used to obtain comprehensive VOC profiles, viz., solid-phase microextraction and solvent extraction. Analyses were performed using both gas chromatography/mass spectrometry and gas chromatography with flame photometric detection., RESULTS: Nearly 100 compounds were identified, some of which varied with age. The VOC profiles of the upper back and forearm within a subject were, for the most part, similar, although there were notable differences., CONCLUSIONS: The natural variation in nonaxillary skin odorants described in this study provides a baseline of compounds we have identified from both endogenous and exogenous sources. Although complex, the profiles of volatile constituents suggest that the two body locations share a considerable number of compounds, but both quantitative and qualitative differences are present. In addition, quantitative changes due to ageing are also present. These data may provide future investigators of skin VOCs with a baseline against which any abnormalities can be viewed in searching for biomarkers of skin diseases.&quot;,&quot;issue&quot;:&quot;4&quot;,&quot;volume&quot;:&quot;159&quot;},&quot;isTemporary&quot;:false}]},{&quot;citationID&quot;:&quot;MENDELEY_CITATION_1f2985b0-198e-4da7-a441-39646d2b89d9&quot;,&quot;properties&quot;:{&quot;noteIndex&quot;:0},&quot;isEdited&quot;:false,&quot;manualOverride&quot;:{&quot;isManuallyOverridden&quot;:false,&quot;citeprocText&quot;:&quot;(22,23)&quot;,&quot;manualOverrideText&quot;:&quot;&quot;},&quot;citationTag&quot;:&quot;MENDELEY_CITATION_v3_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&quot;,&quot;citationItems&quot;:[{&quot;id&quot;:&quot;e7e9c05c-ecf2-3e2a-b631-eb638aaa5eb8&quot;,&quot;itemData&quot;:{&quot;type&quot;:&quot;article-journal&quot;,&quot;id&quot;:&quot;e7e9c05c-ecf2-3e2a-b631-eb638aaa5eb8&quot;,&quot;title&quot;:&quot;Comparison of the Volatile Organic Compounds Present in Human Odor Using Spme-GC/MS&quot;,&quot;author&quot;:[{&quot;family&quot;:&quot;Curran&quot;,&quot;given&quot;:&quot;Allison M&quot;,&quot;parse-names&quot;:false,&quot;dropping-particle&quot;:&quot;&quot;,&quot;non-dropping-particle&quot;:&quot;&quot;},{&quot;family&quot;:&quot;Rabin&quot;,&quot;given&quot;:&quot;Scott I&quot;,&quot;parse-names&quot;:false,&quot;dropping-particle&quot;:&quot;&quot;,&quot;non-dropping-particle&quot;:&quot;&quot;},{&quot;family&quot;:&quot;Prada&quot;,&quot;given&quot;:&quot;Paola A&quot;,&quot;parse-names&quot;:false,&quot;dropping-particle&quot;:&quot;&quot;,&quot;non-dropping-particle&quot;:&quot;&quot;},{&quot;family&quot;:&quot;Furton&quot;,&quot;given&quot;:&quot;Kenneth G&quot;,&quot;parse-names&quot;:false,&quot;dropping-particle&quot;:&quot;&quot;,&quot;non-dropping-particle&quot;:&quot;&quot;}],&quot;container-title&quot;:&quot;Journal of Chemical Ecology&quot;,&quot;container-title-short&quot;:&quot;J Chem Ecol&quot;,&quot;DOI&quot;:&quot;10.1007/s10886-005-5801-4&quot;,&quot;ISSN&quot;:&quot;1573-1561&quot;,&quot;URL&quot;:&quot;https://doi.org/10.1007/s10886-005-5801-4&quot;,&quot;issued&quot;:{&quot;date-parts&quot;:[[2005]]},&quot;page&quot;:&quot;1607-1619&quot;,&quot;abstract&quot;:&quot;We evaluated the volatile organic compounds (VOCs) present in human odor by using headspace solid phase microextraction gas chromatography–mass spectrometry for the extraction, separation, and analysis of the collected samples. Volatile organic compounds present in the headspace above axillary sweat samples collected from different individuals showed the presence of various types of compounds including organic fatty acids, ketones, aldehydes, esters, and alcohols. Qualitative differences and similarities noted between the males and females studied along with differences in chemical ratio patterns among the common compounds demonstrated the ability to differentiate between individuals through the examination of VOCs.&quot;,&quot;issue&quot;:&quot;7&quot;,&quot;volume&quot;:&quot;31&quot;},&quot;isTemporary&quot;:false},{&quot;id&quot;:&quot;31a41f00-dbef-3ce3-a8a4-cf75f294a03f&quot;,&quot;itemData&quot;:{&quot;type&quot;:&quot;article-journal&quot;,&quot;id&quot;:&quot;31a41f00-dbef-3ce3-a8a4-cf75f294a03f&quot;,&quot;title&quot;:&quot;Validation of biofilm formation on human skin wound models and demonstration of clinically translatable bacteria-specific volatile signatures&quot;,&quot;author&quot;:[{&quot;family&quot;:&quot;Baguneid&quot;,&quot;given&quot;:&quot;Mohamed&quot;,&quot;parse-names&quot;:false,&quot;dropping-particle&quot;:&quot;&quot;,&quot;non-dropping-particle&quot;:&quot;&quot;},{&quot;family&quot;:&quot;Ashrafi&quot;,&quot;given&quot;:&quot;Mohammed&quot;,&quot;parse-names&quot;:false,&quot;dropping-particle&quot;:&quot;&quot;,&quot;non-dropping-particle&quot;:&quot;&quot;},{&quot;family&quot;:&quot;Alonso-Rasgado&quot;,&quot;given&quot;:&quot;Teresa&quot;,&quot;parse-names&quot;:false,&quot;dropping-particle&quot;:&quot;&quot;,&quot;non-dropping-particle&quot;:&quot;&quot;},{&quot;family&quot;:&quot;Bayat&quot;,&quot;given&quot;:&quot;Ardeshir&quot;,&quot;parse-names&quot;:false,&quot;dropping-particle&quot;:&quot;&quot;,&quot;non-dropping-particle&quot;:&quot;&quot;},{&quot;family&quot;:&quot;Novak-Frazer&quot;,&quot;given&quot;:&quot;Lilyann&quot;,&quot;parse-names&quot;:false,&quot;dropping-particle&quot;:&quot;&quot;,&quot;non-dropping-particle&quot;:&quot;&quot;},{&quot;family&quot;:&quot;Rautemaa-Richardson&quot;,&quot;given&quot;:&quot;Riina&quot;,&quot;parse-names&quot;:false,&quot;dropping-particle&quot;:&quot;&quot;,&quot;non-dropping-particle&quot;:&quot;&quot;},{&quot;family&quot;:&quot;Bates&quot;,&quot;given&quot;:&quot;Matthew&quot;,&quot;parse-names&quot;:false,&quot;dropping-particle&quot;:&quot;&quot;,&quot;non-dropping-particle&quot;:&quot;&quot;},{&quot;family&quot;:&quot;Xia  Lilyann; ORCID: http://orcid.org/0000-0002-1434-3915 AO  - Rautemaa-Richardson, Riina; ORCID: http://orcid.org/0000-0002-1071-6040 AO  - Xia, Guoqing; ORCID: http://orcid.org/0000-0003-4492-9156&quot;,&quot;given&quot;:&quot;Guoqing A O - Novak-Frazer&quot;,&quot;parse-names&quot;:false,&quot;dropping-particle&quot;:&quot;&quot;,&quot;non-dropping-particle&quot;:&quot;&quot;}],&quot;container-title&quot;:&quot;Scientific reports&quot;,&quot;container-title-short&quot;:&quot;Sci Rep&quot;,&quot;DOI&quot;:&quot;http://dx.doi.org/10.1038/s41598-018-27504-z&quot;,&quot;ISSN&quot;:&quot;2045-2322 (electronic)&quot;,&quot;URL&quot;:&quot;http://ovidsp.ovid.com/ovidweb.cgi?T=JS&amp;PAGE=reference&amp;D=emed19&amp;NEWS=N&amp;AN=629395683&quot;,&quot;issued&quot;:{&quot;date-parts&quot;:[[2018]]},&quot;publisher-place&quot;:&quot;United Kingdom&quot;,&quot;page&quot;:&quot;9431&quot;,&quot;language&quot;:&quot;English&quot;,&quot;abstract&quot;:&quot;Biofilms are major contributors to delayed wound healing and there is a need for clinically relevant experimental models to assess theranostics. Microorganisms release volatile organic compounds (VOCs) and the ability to identify these in infected cutaneous wounds could lead to efficient non-invasive diagnosis. The aims here were to develop and assess bacterial biofilm formation and identify their VOC profiles in an in vitro model and validate in human ex vivo incisional and excisional cutaneous wound models. Biofilm development was assessed using multiple microscopy techniques with biofilm-forming deficient controls and quantified using metabolic and biomass assays; and VOC production measured by gas chromatography-mass spectrometry. The production of most VOCs was affected by biofilm development and model used. Some VOCs were specific either for planktonic or biofilm growth. The relative abundance of some VOCs was significantly increased or decreased by biofilm growth phase (P&lt;0.05). Some Staphylococcus aureus and Pseudomonas aeruginosa VOCs correlated with biofilm metabolic activity and biomass (R&lt;=-0.5; &gt;=0.5). We present for the first time bacterial biofilm formation in human ex vivo cutaneous wound models and their specific VOC profiles. These models provide a vehicle for human skin-relevant biofilm studies and VOC detection has potential clinical translatability in efficient non-invasive diagnosis of wound infection.&quot;,&quot;publisher&quot;:&quot;NLM (Medline)&quot;,&quot;issue&quot;:&quot;1&quot;,&quot;volume&quot;:&quot;8&quot;},&quot;isTemporary&quot;:false}]},{&quot;citationID&quot;:&quot;MENDELEY_CITATION_809a8f66-ee3f-4495-bbc4-3bc3a165bdf7&quot;,&quot;properties&quot;:{&quot;noteIndex&quot;:0},&quot;isEdited&quot;:false,&quot;manualOverride&quot;:{&quot;isManuallyOverridden&quot;:false,&quot;citeprocText&quot;:&quot;(22)&quot;,&quot;manualOverrideText&quot;:&quot;&quot;},&quot;citationTag&quot;:&quot;MENDELEY_CITATION_v3_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&quot;,&quot;citationItems&quot;:[{&quot;id&quot;:&quot;e7e9c05c-ecf2-3e2a-b631-eb638aaa5eb8&quot;,&quot;itemData&quot;:{&quot;type&quot;:&quot;article-journal&quot;,&quot;id&quot;:&quot;e7e9c05c-ecf2-3e2a-b631-eb638aaa5eb8&quot;,&quot;title&quot;:&quot;Comparison of the Volatile Organic Compounds Present in Human Odor Using Spme-GC/MS&quot;,&quot;author&quot;:[{&quot;family&quot;:&quot;Curran&quot;,&quot;given&quot;:&quot;Allison M&quot;,&quot;parse-names&quot;:false,&quot;dropping-particle&quot;:&quot;&quot;,&quot;non-dropping-particle&quot;:&quot;&quot;},{&quot;family&quot;:&quot;Rabin&quot;,&quot;given&quot;:&quot;Scott I&quot;,&quot;parse-names&quot;:false,&quot;dropping-particle&quot;:&quot;&quot;,&quot;non-dropping-particle&quot;:&quot;&quot;},{&quot;family&quot;:&quot;Prada&quot;,&quot;given&quot;:&quot;Paola A&quot;,&quot;parse-names&quot;:false,&quot;dropping-particle&quot;:&quot;&quot;,&quot;non-dropping-particle&quot;:&quot;&quot;},{&quot;family&quot;:&quot;Furton&quot;,&quot;given&quot;:&quot;Kenneth G&quot;,&quot;parse-names&quot;:false,&quot;dropping-particle&quot;:&quot;&quot;,&quot;non-dropping-particle&quot;:&quot;&quot;}],&quot;container-title&quot;:&quot;Journal of Chemical Ecology&quot;,&quot;container-title-short&quot;:&quot;J Chem Ecol&quot;,&quot;DOI&quot;:&quot;10.1007/s10886-005-5801-4&quot;,&quot;ISSN&quot;:&quot;1573-1561&quot;,&quot;URL&quot;:&quot;https://doi.org/10.1007/s10886-005-5801-4&quot;,&quot;issued&quot;:{&quot;date-parts&quot;:[[2005]]},&quot;page&quot;:&quot;1607-1619&quot;,&quot;abstract&quot;:&quot;We evaluated the volatile organic compounds (VOCs) present in human odor by using headspace solid phase microextraction gas chromatography–mass spectrometry for the extraction, separation, and analysis of the collected samples. Volatile organic compounds present in the headspace above axillary sweat samples collected from different individuals showed the presence of various types of compounds including organic fatty acids, ketones, aldehydes, esters, and alcohols. Qualitative differences and similarities noted between the males and females studied along with differences in chemical ratio patterns among the common compounds demonstrated the ability to differentiate between individuals through the examination of VOCs.&quot;,&quot;issue&quot;:&quot;7&quot;,&quot;volume&quot;:&quot;31&quot;},&quot;isTemporary&quot;:false}]},{&quot;citationID&quot;:&quot;MENDELEY_CITATION_4d9fc305-9e84-4739-a572-f01c19c42400&quot;,&quot;properties&quot;:{&quot;noteIndex&quot;:0},&quot;isEdited&quot;:false,&quot;manualOverride&quot;:{&quot;isManuallyOverridden&quot;:false,&quot;citeprocText&quot;:&quot;(24)&quot;,&quot;manualOverrideText&quot;:&quot;&quot;},&quot;citationTag&quot;:&quot;MENDELEY_CITATION_v3_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&quot;,&quot;citationItems&quot;:[{&quot;id&quot;:&quot;98b24102-91c3-3ec8-a669-336807c77877&quot;,&quot;itemData&quot;:{&quot;type&quot;:&quot;article-journal&quot;,&quot;id&quot;:&quot;98b24102-91c3-3ec8-a669-336807c77877&quot;,&quot;title&quot;:&quot;A headspace collection chamber for whole body volatilomics&quot;,&quot;author&quot;:[{&quot;family&quot;:&quot;Rankin-Turner&quot;,&quot;given&quot;:&quot;Stephanie&quot;,&quot;parse-names&quot;:false,&quot;dropping-particle&quot;:&quot;&quot;,&quot;non-dropping-particle&quot;:&quot;&quot;},{&quot;family&quot;:&quot;McMeniman&quot;,&quot;given&quot;:&quot;Conor J.&quot;,&quot;parse-names&quot;:false,&quot;dropping-particle&quot;:&quot;&quot;,&quot;non-dropping-particle&quot;:&quot;&quot;}],&quot;container-title&quot;:&quot;The Analyst&quot;,&quot;container-title-short&quot;:&quot;Analyst&quot;,&quot;DOI&quot;:&quot;10.1039/D2AN01227H&quot;,&quot;ISSN&quot;:&quot;0003-2654&quot;,&quot;issued&quot;:{&quot;date-parts&quot;:[[2022]]},&quot;page&quot;:&quot;5210-5222&quot;,&quot;abstract&quot;:&quot;&lt;p&gt; The human body secretes a complex blend of volatile organic compounds (VOCs) &lt;italic&gt;via&lt;/italic&gt; the skin, breath and bodily fluids. In this study, we have developed a headspace collection chamber for whole body volatilome profiling. &lt;/p&gt;&quot;,&quot;issue&quot;:&quot;22&quot;,&quot;volume&quot;:&quot;147&quot;},&quot;isTemporary&quot;:false}]},{&quot;citationID&quot;:&quot;MENDELEY_CITATION_04aac512-80de-4101-8677-4ed967f7c41b&quot;,&quot;properties&quot;:{&quot;noteIndex&quot;:0},&quot;isEdited&quot;:false,&quot;manualOverride&quot;:{&quot;isManuallyOverridden&quot;:false,&quot;citeprocText&quot;:&quot;(25)&quot;,&quot;manualOverrideText&quot;:&quot;&quot;},&quot;citationTag&quot;:&quot;MENDELEY_CITATION_v3_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&quot;,&quot;citationItems&quot;:[{&quot;id&quot;:&quot;06594493-89de-351d-8ac4-20aca299d856&quot;,&quot;itemData&quot;:{&quot;type&quot;:&quot;article&quot;,&quot;id&quot;:&quot;06594493-89de-351d-8ac4-20aca299d856&quot;,&quot;title&quot;:&quot;The Human Skin Volatolome: A Systematic Review of Untargeted Mass Spectrometry Analysis&quot;,&quot;author&quot;:[{&quot;family&quot;:&quot;Mitra&quot;,&quot;given&quot;:&quot;Anuja&quot;,&quot;parse-names&quot;:false,&quot;dropping-particle&quot;:&quot;&quot;,&quot;non-dropping-particle&quot;:&quot;&quot;},{&quot;family&quot;:&quot;Choi&quot;,&quot;given&quot;:&quot;Sunyoung&quot;,&quot;parse-names&quot;:false,&quot;dropping-particle&quot;:&quot;&quot;,&quot;non-dropping-particle&quot;:&quot;&quot;},{&quot;family&quot;:&quot;Boshier&quot;,&quot;given&quot;:&quot;Piers R&quot;,&quot;parse-names&quot;:false,&quot;dropping-particle&quot;:&quot;&quot;,&quot;non-dropping-particle&quot;:&quot;&quot;},{&quot;family&quot;:&quot;Razumovskaya-Hough&quot;,&quot;given&quot;:&quot;Alexandra&quot;,&quot;parse-names&quot;:false,&quot;dropping-particle&quot;:&quot;&quot;,&quot;non-dropping-particle&quot;:&quot;&quot;},{&quot;family&quot;:&quot;Belluomo&quot;,&quot;given&quot;:&quot;Ilaria&quot;,&quot;parse-names&quot;:false,&quot;dropping-particle&quot;:&quot;&quot;,&quot;non-dropping-particle&quot;:&quot;&quot;},{&quot;family&quot;:&quot;Spanel&quot;,&quot;given&quot;:&quot;Patrik&quot;,&quot;parse-names&quot;:false,&quot;dropping-particle&quot;:&quot;&quot;,&quot;non-dropping-particle&quot;:&quot;&quot;},{&quot;family&quot;:&quot;Hanna&quot;,&quot;given&quot;:&quot;George B&quot;,&quot;parse-names&quot;:false,&quot;dropping-particle&quot;:&quot;&quot;,&quot;non-dropping-particle&quot;:&quot;&quot;}],&quot;container-title&quot;:&quot;Metabolites&quot;,&quot;container-title-short&quot;:&quot;Metabolites&quot;,&quot;DOI&quot;:&quot;10.3390/metabo12090824&quot;,&quot;ISBN&quot;:&quot;2218-1989&quot;,&quot;issued&quot;:{&quot;date-parts&quot;:[[2022]]},&quot;abstract&quot;:&quot;The analysis of volatile organic compounds (VOCs) can provide important clinical information (entirely non-invasively); however, the exact extent to which VOCs from human skin can be signatures of health and disease is unknown. This systematic review summarises the published literature concerning the methodology, application, and volatile profiles of skin VOC studies. An online literature search was conducted in accordance with the preferred reporting items for systematic reviews and meta-analysis, to identify human skin VOC studies using untargeted mass spectrometry (MS) methods. The principal outcome was chemically verified VOCs detected from the skin. Each VOC was cross-referenced using the CAS number against the Human Metabolome and KEGG databases to evaluate biological origins. A total of 29 studies identified 822 skin VOCs from 935 participants. Skin VOCs were commonly sampled from the hand (n = 9) or forearm (n = 7) using an absorbent patch (n = 15) with analysis by gas chromatography MS (n = 23). Twenty-two studies profiled the skin VOCs of healthy subjects, demonstrating a volatolome consisting of aldehydes (18%), carboxylic acids (12%), alkanes (12%), fatty alcohols (9%), ketones (7%), benzenes and derivatives (6%), alkenes (2%), and menthane monoterpenoids (2%). Of the VOCs identified, 13% had putative endogenous origins, 46% had tentative exogenous origins, and 40% were metabolites from mixed metabolic pathways. This review has comprehensively profiled the human skin volatolome, demonstrating the presence of a distinct VOC signature of healthy skin, which can be used as a reference for future researchers seeking to unlock the clinical potential of skin volatolomics. As significant proportions of identified VOCs have putative exogenous origins, strategies to minimise their presence through methodological refinements and identifying confounding compounds are discussed.&quot;,&quot;issue&quot;:&quot;9&quot;,&quot;volume&quot;:&quot;12&quot;},&quot;isTemporary&quot;:false}]},{&quot;citationID&quot;:&quot;MENDELEY_CITATION_2041ff47-2820-4e1e-a92a-f1e20cab1632&quot;,&quot;properties&quot;:{&quot;noteIndex&quot;:0},&quot;isEdited&quot;:false,&quot;manualOverride&quot;:{&quot;isManuallyOverridden&quot;:false,&quot;citeprocText&quot;:&quot;(22)&quot;,&quot;manualOverrideText&quot;:&quot;&quot;},&quot;citationTag&quot;:&quot;MENDELEY_CITATION_v3_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&quot;,&quot;citationItems&quot;:[{&quot;id&quot;:&quot;e7e9c05c-ecf2-3e2a-b631-eb638aaa5eb8&quot;,&quot;itemData&quot;:{&quot;type&quot;:&quot;article-journal&quot;,&quot;id&quot;:&quot;e7e9c05c-ecf2-3e2a-b631-eb638aaa5eb8&quot;,&quot;title&quot;:&quot;Comparison of the Volatile Organic Compounds Present in Human Odor Using Spme-GC/MS&quot;,&quot;author&quot;:[{&quot;family&quot;:&quot;Curran&quot;,&quot;given&quot;:&quot;Allison M&quot;,&quot;parse-names&quot;:false,&quot;dropping-particle&quot;:&quot;&quot;,&quot;non-dropping-particle&quot;:&quot;&quot;},{&quot;family&quot;:&quot;Rabin&quot;,&quot;given&quot;:&quot;Scott I&quot;,&quot;parse-names&quot;:false,&quot;dropping-particle&quot;:&quot;&quot;,&quot;non-dropping-particle&quot;:&quot;&quot;},{&quot;family&quot;:&quot;Prada&quot;,&quot;given&quot;:&quot;Paola A&quot;,&quot;parse-names&quot;:false,&quot;dropping-particle&quot;:&quot;&quot;,&quot;non-dropping-particle&quot;:&quot;&quot;},{&quot;family&quot;:&quot;Furton&quot;,&quot;given&quot;:&quot;Kenneth G&quot;,&quot;parse-names&quot;:false,&quot;dropping-particle&quot;:&quot;&quot;,&quot;non-dropping-particle&quot;:&quot;&quot;}],&quot;container-title&quot;:&quot;Journal of Chemical Ecology&quot;,&quot;container-title-short&quot;:&quot;J Chem Ecol&quot;,&quot;DOI&quot;:&quot;10.1007/s10886-005-5801-4&quot;,&quot;ISSN&quot;:&quot;1573-1561&quot;,&quot;URL&quot;:&quot;https://doi.org/10.1007/s10886-005-5801-4&quot;,&quot;issued&quot;:{&quot;date-parts&quot;:[[2005]]},&quot;page&quot;:&quot;1607-1619&quot;,&quot;abstract&quot;:&quot;We evaluated the volatile organic compounds (VOCs) present in human odor by using headspace solid phase microextraction gas chromatography–mass spectrometry for the extraction, separation, and analysis of the collected samples. Volatile organic compounds present in the headspace above axillary sweat samples collected from different individuals showed the presence of various types of compounds including organic fatty acids, ketones, aldehydes, esters, and alcohols. Qualitative differences and similarities noted between the males and females studied along with differences in chemical ratio patterns among the common compounds demonstrated the ability to differentiate between individuals through the examination of VOCs.&quot;,&quot;issue&quot;:&quot;7&quot;,&quot;volume&quot;:&quot;31&quot;},&quot;isTemporary&quot;:false}]},{&quot;citationID&quot;:&quot;MENDELEY_CITATION_8568c935-b114-4631-9889-5abc0d5f5bad&quot;,&quot;properties&quot;:{&quot;noteIndex&quot;:0},&quot;isEdited&quot;:false,&quot;manualOverride&quot;:{&quot;isManuallyOverridden&quot;:false,&quot;citeprocText&quot;:&quot;(12)&quot;,&quot;manualOverrideText&quot;:&quot;&quot;},&quot;citationTag&quot;:&quot;MENDELEY_CITATION_v3_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&quot;,&quot;citationItems&quot;:[{&quot;id&quot;:&quot;e87f56d8-c51a-35f1-a6d8-7d6c04449f12&quot;,&quot;itemData&quot;:{&quot;type&quot;:&quot;article-journal&quot;,&quot;id&quot;:&quot;e87f56d8-c51a-35f1-a6d8-7d6c04449f12&quot;,&quot;title&quot;:&quot;Feasibility and acceptability of breath research in primary care: a prospective, cross-sectional, observational study&quot;,&quot;author&quot;:[{&quot;family&quot;:&quot;Woodfield&quot;,&quot;given&quot;:&quot;Georgia&quot;,&quot;parse-names&quot;:false,&quot;dropping-particle&quot;:&quot;&quot;,&quot;non-dropping-particle&quot;:&quot;&quot;},{&quot;family&quot;:&quot;Belluomo&quot;,&quot;given&quot;:&quot;Ilaria&quot;,&quot;parse-names&quot;:false,&quot;dropping-particle&quot;:&quot;&quot;,&quot;non-dropping-particle&quot;:&quot;&quot;},{&quot;family&quot;:&quot;Boshier&quot;,&quot;given&quot;:&quot;Piers R&quot;,&quot;parse-names&quot;:false,&quot;dropping-particle&quot;:&quot;&quot;,&quot;non-dropping-particle&quot;:&quot;&quot;},{&quot;family&quot;:&quot;Waller&quot;,&quot;given&quot;:&quot;Annabelle&quot;,&quot;parse-names&quot;:false,&quot;dropping-particle&quot;:&quot;&quot;,&quot;non-dropping-particle&quot;:&quot;&quot;},{&quot;family&quot;:&quot;Fayyad&quot;,&quot;given&quot;:&quot;Maya&quot;,&quot;parse-names&quot;:false,&quot;dropping-particle&quot;:&quot;&quot;,&quot;non-dropping-particle&quot;:&quot;&quot;},{&quot;family&quot;:&quot;Wagner&quot;,&quot;given&quot;:&quot;Christian&quot;,&quot;parse-names&quot;:false,&quot;dropping-particle&quot;:&quot;&quot;,&quot;non-dropping-particle&quot;:&quot;von&quot;},{&quot;family&quot;:&quot;Cross&quot;,&quot;given&quot;:&quot;Amanda J&quot;,&quot;parse-names&quot;:false,&quot;dropping-particle&quot;:&quot;&quot;,&quot;non-dropping-particle&quot;:&quot;&quot;},{&quot;family&quot;:&quot;Hanna&quot;,&quot;given&quot;:&quot;George B&quot;,&quot;parse-names&quot;:false,&quot;dropping-particle&quot;:&quot;&quot;,&quot;non-dropping-particle&quot;:&quot;&quot;}],&quot;container-title&quot;:&quot;BMJ Open&quot;,&quot;container-title-short&quot;:&quot;BMJ Open&quot;,&quot;DOI&quot;:&quot;10.1136/bmjopen-2020-044691&quot;,&quot;URL&quot;:&quot;http://bmjopen.bmj.com/content/11/4/e044691.abstract&quot;,&quot;issued&quot;:{&quot;date-parts&quot;:[[2021,4,1]]},&quot;page&quot;:&quot;e044691&quot;,&quot;abstract&quot;:&quot;Objectives To examine the feasibility and acceptability of breath research in primary care.Design Non-randomised, prospective, mixed-methods cross-sectional observational study.Setting Twenty-six urban primary care practices.Participants 1002 patients aged 18–90 years with gastrointestinal symptoms.Main outcome measures During the first 6 months of the study (phase 1), feasibility of patient enrolment using face-to-face, telephone or SMS-messaging (Short Message Service) enrolment strategies, as well as processes for breath testing at local primary care practices, were evaluated. A mixed-method iterative study design was adopted and outcomes evaluated using weekly Plan-Do-Study-Act cycles, focus groups and general practitioner (GP) questionnaires.During the second 6 months of the study (phase 2), patient and GP acceptability of the breath test and testing process was assessed using questionnaires. In addition a ‘single practice’ recruitment model was compared with a ‘hub and spoke’ centralised recruitment model with regards to enrolment ability and patient acceptability.Throughout the study feasibility of the collection of a large number of breath samples by clinical staff over multiple study sites was evaluated and quantified by the analysis of these samples using mass spectrometry.Results 1002 patients were recruited within 192 sampling days. Both ‘single practice’ and ‘hub and spoke’ recruitment models were effective with an average of 5.3 and 4.3 patients accrued per day, respectively. The ‘hub and spoke’ model with SMS messaging was the most efficient combined method of patient accrual. Acceptability of the test was high among both patients and GPs. The methodology for collection, handling and analysis of breath samples was effective, with 95% of samples meeting quality criteria.Conclusions Large-scale breath testing in primary care was feasible and acceptable. This study provides a practical framework to guide the design of Phase III trials examining the performance of breath testing in primary care.Data are available on reasonable request. Relevant anonymised data are included in the article or uploaded as online supplemental information. Additional anonymised data are available on reasonable request.&quot;,&quot;issue&quot;:&quot;4&quot;,&quot;volume&quot;:&quot;11&quot;},&quot;isTemporary&quot;:false}]},{&quot;citationID&quot;:&quot;MENDELEY_CITATION_e8e1c684-f6fa-4e59-a17f-57f4b9ab7882&quot;,&quot;properties&quot;:{&quot;noteIndex&quot;:0},&quot;isEdited&quot;:false,&quot;manualOverride&quot;:{&quot;isManuallyOverridden&quot;:false,&quot;citeprocText&quot;:&quot;(26)&quot;,&quot;manualOverrideText&quot;:&quot;&quot;},&quot;citationTag&quot;:&quot;MENDELEY_CITATION_v3_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&quot;,&quot;citationItems&quot;:[{&quot;id&quot;:&quot;e7ad3dac-8978-313c-8fb3-1f798eedc8fc&quot;,&quot;itemData&quot;:{&quot;type&quot;:&quot;article-journal&quot;,&quot;id&quot;:&quot;e7ad3dac-8978-313c-8fb3-1f798eedc8fc&quot;,&quot;title&quot;:&quot;The analytical utility of thermally desorbed polydimethylsilicone membranes for in-vivo sampling of volatile organic compounds in and on human skin&quot;,&quot;author&quot;:[{&quot;family&quot;:&quot;Riazanskaia&quot;,&quot;given&quot;:&quot;S&quot;,&quot;parse-names&quot;:false,&quot;dropping-particle&quot;:&quot;&quot;,&quot;non-dropping-particle&quot;:&quot;&quot;},{&quot;family&quot;:&quot;Blackburn&quot;,&quot;given&quot;:&quot;G&quot;,&quot;parse-names&quot;:false,&quot;dropping-particle&quot;:&quot;&quot;,&quot;non-dropping-particle&quot;:&quot;&quot;},{&quot;family&quot;:&quot;Harker&quot;,&quot;given&quot;:&quot;M&quot;,&quot;parse-names&quot;:false,&quot;dropping-particle&quot;:&quot;&quot;,&quot;non-dropping-particle&quot;:&quot;&quot;},{&quot;family&quot;:&quot;Taylor&quot;,&quot;given&quot;:&quot;D&quot;,&quot;parse-names&quot;:false,&quot;dropping-particle&quot;:&quot;&quot;,&quot;non-dropping-particle&quot;:&quot;&quot;},{&quot;family&quot;:&quot;Thomas&quot;,&quot;given&quot;:&quot;C L P&quot;,&quot;parse-names&quot;:false,&quot;dropping-particle&quot;:&quot;&quot;,&quot;non-dropping-particle&quot;:&quot;&quot;}],&quot;container-title&quot;:&quot;Analyst&quot;,&quot;DOI&quot;:&quot;http://dx.doi.org/10.1039/b802515k&quot;,&quot;ISSN&quot;:&quot;0003-2654&quot;,&quot;URL&quot;:&quot;http://pubs.rsc.org/en/journals/journal/an&quot;,&quot;issued&quot;:{&quot;date-parts&quot;:[[2008]]},&quot;publisher-place&quot;:&quot;C. L. P. Thomas, Department of Chemistry, Loughborough University, Leicestershire LE11 3TU, United Kingdom. E-mail: C.L.P.Thomas@Lboro.ac.uk&quot;,&quot;page&quot;:&quot;1020-1027&quot;,&quot;language&quot;:&quot;English&quot;,&quot;abstract&quot;:&quot;A thermally-desorbed polydimethylsilicone (PDMS) membrane approach with analysis by gas chromatography-mass spectrometry has been developed and characterised, to enable the VOC arising in, and on skin, from glandular secretions, exogenous materials, products of perfusion from blood, and microbiological metabolites to be sampled in a single procedure. In-vitro studies using a series of volatile fatty acid standards indicated that the recovery efficiency of the technique increased with decreasing volatility; for example, the recovery of hexanoic acid was 3.3 times greater than that for 2-methylpropanoic acid. The relative standard deviation of the methodology decreased with decreasing volatility; RSD = 19% for 2-methylpropanoic acid and RSD = 7% for hexanoic acid. Sampled-mass vs. response relationships were modelled satisfactorily using linear regression analysis with regression coefficients in the range 0.95 to 0.998. In-vivo reproducibility was assessed though the analysis of the responses of 1-dodecane, 3,7-dimethyloct-1-ene, 2-propenoic acid, 2-ethylhexyl ester, 2-ethylhexan-1-ol, butanoic, 2-ethylhexylester, and junipen (1,4-methanoazulene, decahydro-4,8,8-trimethyl-9- methylene-); six compounds selected at random retention times from a GC-MS chromatographic VOC profile of human skin containing several hundred resolved and partially resolved compounds. Five samples were obtained simultaneously from the forearm of a healthy male participant. The in-vivo sample masses were estimated to be in the range 50 pg to 100 ng per sample with observed RSD falling between 15% and 32%; in line with a Horwitz trend. Increasing the sample time from 5 min to 120 min generally resulted in an enrichment of the VOC recovered, and for many VOC substantial increases in sensitivity (x7) were observed over this time range as the PDMS sampling-patch approached equilibrium with the underlying skin. Nevertheless, more volatile components, 2,4,6-trimethylcarbazole for instance, were observed to be lost from the analysis with increasing sample time, in a manner analogous with breakthrough behaviour in adsorbent traps. Finally, a 10 day storage study at 4degreeC suggested that micro-biological factors were significant in their effect on sample stability. Significant changes (up to x8) were observed in the masses of compounds recovered post storage. These studies confirmed that polydimethylsilicone membrane sampling patches of human skin provide rich and analytical useful data. It is important to note that care in experimental design is needed to avoid sampling artefacts being introduced through sampling selectivity, and/or, sample instability where samples are stored for longer than 24 h at 4degreeC or higher. © The Royal Society of Chemistry.&quot;,&quot;publisher&quot;:&quot;Royal Society of Chemistry&quot;,&quot;issue&quot;:&quot;8&quot;,&quot;volume&quot;:&quot;133&quot;,&quot;container-title-short&quot;:&quot;&quot;},&quot;isTemporary&quot;:false}]},{&quot;citationID&quot;:&quot;MENDELEY_CITATION_bbcb04de-8c9f-4e21-84a4-c7cb0da88057&quot;,&quot;properties&quot;:{&quot;noteIndex&quot;:0},&quot;isEdited&quot;:false,&quot;manualOverride&quot;:{&quot;isManuallyOverridden&quot;:false,&quot;citeprocText&quot;:&quot;(25)&quot;,&quot;manualOverrideText&quot;:&quot;&quot;},&quot;citationTag&quot;:&quot;MENDELEY_CITATION_v3_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&quot;,&quot;citationItems&quot;:[{&quot;id&quot;:&quot;06594493-89de-351d-8ac4-20aca299d856&quot;,&quot;itemData&quot;:{&quot;type&quot;:&quot;article&quot;,&quot;id&quot;:&quot;06594493-89de-351d-8ac4-20aca299d856&quot;,&quot;title&quot;:&quot;The Human Skin Volatolome: A Systematic Review of Untargeted Mass Spectrometry Analysis&quot;,&quot;author&quot;:[{&quot;family&quot;:&quot;Mitra&quot;,&quot;given&quot;:&quot;Anuja&quot;,&quot;parse-names&quot;:false,&quot;dropping-particle&quot;:&quot;&quot;,&quot;non-dropping-particle&quot;:&quot;&quot;},{&quot;family&quot;:&quot;Choi&quot;,&quot;given&quot;:&quot;Sunyoung&quot;,&quot;parse-names&quot;:false,&quot;dropping-particle&quot;:&quot;&quot;,&quot;non-dropping-particle&quot;:&quot;&quot;},{&quot;family&quot;:&quot;Boshier&quot;,&quot;given&quot;:&quot;Piers R&quot;,&quot;parse-names&quot;:false,&quot;dropping-particle&quot;:&quot;&quot;,&quot;non-dropping-particle&quot;:&quot;&quot;},{&quot;family&quot;:&quot;Razumovskaya-Hough&quot;,&quot;given&quot;:&quot;Alexandra&quot;,&quot;parse-names&quot;:false,&quot;dropping-particle&quot;:&quot;&quot;,&quot;non-dropping-particle&quot;:&quot;&quot;},{&quot;family&quot;:&quot;Belluomo&quot;,&quot;given&quot;:&quot;Ilaria&quot;,&quot;parse-names&quot;:false,&quot;dropping-particle&quot;:&quot;&quot;,&quot;non-dropping-particle&quot;:&quot;&quot;},{&quot;family&quot;:&quot;Spanel&quot;,&quot;given&quot;:&quot;Patrik&quot;,&quot;parse-names&quot;:false,&quot;dropping-particle&quot;:&quot;&quot;,&quot;non-dropping-particle&quot;:&quot;&quot;},{&quot;family&quot;:&quot;Hanna&quot;,&quot;given&quot;:&quot;George B&quot;,&quot;parse-names&quot;:false,&quot;dropping-particle&quot;:&quot;&quot;,&quot;non-dropping-particle&quot;:&quot;&quot;}],&quot;container-title&quot;:&quot;Metabolites&quot;,&quot;container-title-short&quot;:&quot;Metabolites&quot;,&quot;DOI&quot;:&quot;10.3390/metabo12090824&quot;,&quot;ISBN&quot;:&quot;2218-1989&quot;,&quot;issued&quot;:{&quot;date-parts&quot;:[[2022]]},&quot;abstract&quot;:&quot;The analysis of volatile organic compounds (VOCs) can provide important clinical information (entirely non-invasively); however, the exact extent to which VOCs from human skin can be signatures of health and disease is unknown. This systematic review summarises the published literature concerning the methodology, application, and volatile profiles of skin VOC studies. An online literature search was conducted in accordance with the preferred reporting items for systematic reviews and meta-analysis, to identify human skin VOC studies using untargeted mass spectrometry (MS) methods. The principal outcome was chemically verified VOCs detected from the skin. Each VOC was cross-referenced using the CAS number against the Human Metabolome and KEGG databases to evaluate biological origins. A total of 29 studies identified 822 skin VOCs from 935 participants. Skin VOCs were commonly sampled from the hand (n = 9) or forearm (n = 7) using an absorbent patch (n = 15) with analysis by gas chromatography MS (n = 23). Twenty-two studies profiled the skin VOCs of healthy subjects, demonstrating a volatolome consisting of aldehydes (18%), carboxylic acids (12%), alkanes (12%), fatty alcohols (9%), ketones (7%), benzenes and derivatives (6%), alkenes (2%), and menthane monoterpenoids (2%). Of the VOCs identified, 13% had putative endogenous origins, 46% had tentative exogenous origins, and 40% were metabolites from mixed metabolic pathways. This review has comprehensively profiled the human skin volatolome, demonstrating the presence of a distinct VOC signature of healthy skin, which can be used as a reference for future researchers seeking to unlock the clinical potential of skin volatolomics. As significant proportions of identified VOCs have putative exogenous origins, strategies to minimise their presence through methodological refinements and identifying confounding compounds are discussed.&quot;,&quot;issue&quot;:&quot;9&quot;,&quot;volume&quot;:&quot;12&quot;},&quot;isTemporary&quot;:false}]},{&quot;citationID&quot;:&quot;MENDELEY_CITATION_deb1c94d-d2fb-4f66-ab77-5cea7c327f5b&quot;,&quot;properties&quot;:{&quot;noteIndex&quot;:0},&quot;isEdited&quot;:false,&quot;manualOverride&quot;:{&quot;isManuallyOverridden&quot;:false,&quot;citeprocText&quot;:&quot;(25)&quot;,&quot;manualOverrideText&quot;:&quot;&quot;},&quot;citationTag&quot;:&quot;MENDELEY_CITATION_v3_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&quot;,&quot;citationItems&quot;:[{&quot;id&quot;:&quot;06594493-89de-351d-8ac4-20aca299d856&quot;,&quot;itemData&quot;:{&quot;type&quot;:&quot;article&quot;,&quot;id&quot;:&quot;06594493-89de-351d-8ac4-20aca299d856&quot;,&quot;title&quot;:&quot;The Human Skin Volatolome: A Systematic Review of Untargeted Mass Spectrometry Analysis&quot;,&quot;author&quot;:[{&quot;family&quot;:&quot;Mitra&quot;,&quot;given&quot;:&quot;Anuja&quot;,&quot;parse-names&quot;:false,&quot;dropping-particle&quot;:&quot;&quot;,&quot;non-dropping-particle&quot;:&quot;&quot;},{&quot;family&quot;:&quot;Choi&quot;,&quot;given&quot;:&quot;Sunyoung&quot;,&quot;parse-names&quot;:false,&quot;dropping-particle&quot;:&quot;&quot;,&quot;non-dropping-particle&quot;:&quot;&quot;},{&quot;family&quot;:&quot;Boshier&quot;,&quot;given&quot;:&quot;Piers R&quot;,&quot;parse-names&quot;:false,&quot;dropping-particle&quot;:&quot;&quot;,&quot;non-dropping-particle&quot;:&quot;&quot;},{&quot;family&quot;:&quot;Razumovskaya-Hough&quot;,&quot;given&quot;:&quot;Alexandra&quot;,&quot;parse-names&quot;:false,&quot;dropping-particle&quot;:&quot;&quot;,&quot;non-dropping-particle&quot;:&quot;&quot;},{&quot;family&quot;:&quot;Belluomo&quot;,&quot;given&quot;:&quot;Ilaria&quot;,&quot;parse-names&quot;:false,&quot;dropping-particle&quot;:&quot;&quot;,&quot;non-dropping-particle&quot;:&quot;&quot;},{&quot;family&quot;:&quot;Spanel&quot;,&quot;given&quot;:&quot;Patrik&quot;,&quot;parse-names&quot;:false,&quot;dropping-particle&quot;:&quot;&quot;,&quot;non-dropping-particle&quot;:&quot;&quot;},{&quot;family&quot;:&quot;Hanna&quot;,&quot;given&quot;:&quot;George B&quot;,&quot;parse-names&quot;:false,&quot;dropping-particle&quot;:&quot;&quot;,&quot;non-dropping-particle&quot;:&quot;&quot;}],&quot;container-title&quot;:&quot;Metabolites&quot;,&quot;container-title-short&quot;:&quot;Metabolites&quot;,&quot;DOI&quot;:&quot;10.3390/metabo12090824&quot;,&quot;ISBN&quot;:&quot;2218-1989&quot;,&quot;issued&quot;:{&quot;date-parts&quot;:[[2022]]},&quot;abstract&quot;:&quot;The analysis of volatile organic compounds (VOCs) can provide important clinical information (entirely non-invasively); however, the exact extent to which VOCs from human skin can be signatures of health and disease is unknown. This systematic review summarises the published literature concerning the methodology, application, and volatile profiles of skin VOC studies. An online literature search was conducted in accordance with the preferred reporting items for systematic reviews and meta-analysis, to identify human skin VOC studies using untargeted mass spectrometry (MS) methods. The principal outcome was chemically verified VOCs detected from the skin. Each VOC was cross-referenced using the CAS number against the Human Metabolome and KEGG databases to evaluate biological origins. A total of 29 studies identified 822 skin VOCs from 935 participants. Skin VOCs were commonly sampled from the hand (n = 9) or forearm (n = 7) using an absorbent patch (n = 15) with analysis by gas chromatography MS (n = 23). Twenty-two studies profiled the skin VOCs of healthy subjects, demonstrating a volatolome consisting of aldehydes (18%), carboxylic acids (12%), alkanes (12%), fatty alcohols (9%), ketones (7%), benzenes and derivatives (6%), alkenes (2%), and menthane monoterpenoids (2%). Of the VOCs identified, 13% had putative endogenous origins, 46% had tentative exogenous origins, and 40% were metabolites from mixed metabolic pathways. This review has comprehensively profiled the human skin volatolome, demonstrating the presence of a distinct VOC signature of healthy skin, which can be used as a reference for future researchers seeking to unlock the clinical potential of skin volatolomics. As significant proportions of identified VOCs have putative exogenous origins, strategies to minimise their presence through methodological refinements and identifying confounding compounds are discussed.&quot;,&quot;issue&quot;:&quot;9&quot;,&quot;volume&quot;:&quot;12&quot;},&quot;isTemporary&quot;:false}]},{&quot;citationID&quot;:&quot;MENDELEY_CITATION_e8deb685-d269-4a67-8d50-14d75496a3c4&quot;,&quot;properties&quot;:{&quot;noteIndex&quot;:0},&quot;isEdited&quot;:false,&quot;manualOverride&quot;:{&quot;isManuallyOverridden&quot;:false,&quot;citeprocText&quot;:&quot;(27)&quot;,&quot;manualOverrideText&quot;:&quot;&quot;},&quot;citationTag&quot;:&quot;MENDELEY_CITATION_v3_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&quot;,&quot;citationItems&quot;:[{&quot;id&quot;:&quot;15d6d66b-8e88-3c6e-a7ec-6b05d1c1e82b&quot;,&quot;itemData&quot;:{&quot;type&quot;:&quot;article-journal&quot;,&quot;id&quot;:&quot;15d6d66b-8e88-3c6e-a7ec-6b05d1c1e82b&quot;,&quot;title&quot;:&quot;The evaluation of human hand odor volatiles on various textiles: a comparison between contact and noncontact sampling methods.&quot;,&quot;author&quot;:[{&quot;family&quot;:&quot;Prada&quot;,&quot;given&quot;:&quot;Paola A&quot;,&quot;parse-names&quot;:false,&quot;dropping-particle&quot;:&quot;&quot;,&quot;non-dropping-particle&quot;:&quot;&quot;},{&quot;family&quot;:&quot;Curran&quot;,&quot;given&quot;:&quot;Allison M&quot;,&quot;parse-names&quot;:false,&quot;dropping-particle&quot;:&quot;&quot;,&quot;non-dropping-particle&quot;:&quot;&quot;},{&quot;family&quot;:&quot;Furton&quot;,&quot;given&quot;:&quot;Kenneth G&quot;,&quot;parse-names&quot;:false,&quot;dropping-particle&quot;:&quot;&quot;,&quot;non-dropping-particle&quot;:&quot;&quot;}],&quot;container-title&quot;:&quot;Journal of forensic sciences&quot;,&quot;container-title-short&quot;:&quot;J Forensic Sci&quot;,&quot;DOI&quot;:&quot;https://dx.doi.org/10.1111/j.1556-4029.2011.01762.x&quot;,&quot;ISSN&quot;:&quot;1556-4029&quot;,&quot;URL&quot;:&quot;http://ovidsp.ovid.com/ovidweb.cgi?T=JS&amp;PAGE=reference&amp;D=med8&amp;NEWS=N&amp;AN=21480894&quot;,&quot;issued&quot;:{&quot;date-parts&quot;:[[2011]]},&quot;publisher-place&quot;:&quot;United States&quot;,&quot;page&quot;:&quot;866-881&quot;,&quot;abstract&quot;:&quot;The focus of this study is to compare contact and noncontact human scent collection procedures across an array of textiles (cotton, rayon, polyester, and wool) to determine an optimized collection method for human scent evidence. Six subjects were sampled in triplicate for each textile and collection mode, and the samples were then analyzed through headspace solid-phase micro-extraction in combination with gas chromatography/mass spectrometry (SPME-GC/MS). Contact sampling with cotton material has been shown to be the collection method that yielded the greatest number of volatile compounds and the highest scent mass amounts. Through Spearman rank correlations, it was shown that an individual's scent profile is more reproducible within samples collected on the same textile type than between different materials. Furthermore, contact sampling with cotton fabric demonstrated the greatest reproducibility producing the lowest amount of type I and type II errors with 90.85% of the samples distinguished at the 0.9 match/no match threshold. Copyright © 2011 American Academy of Forensic Sciences.&quot;,&quot;issue&quot;:&quot;4&quot;,&quot;volume&quot;:&quot;56&quot;},&quot;isTemporary&quot;:false}]},{&quot;citationID&quot;:&quot;MENDELEY_CITATION_85d23d16-cf59-4a93-9ce4-4f9980a2f16d&quot;,&quot;properties&quot;:{&quot;noteIndex&quot;:0},&quot;isEdited&quot;:false,&quot;manualOverride&quot;:{&quot;isManuallyOverridden&quot;:false,&quot;citeprocText&quot;:&quot;(28,29)&quot;,&quot;manualOverrideText&quot;:&quot;&quot;},&quot;citationTag&quot;:&quot;MENDELEY_CITATION_v3_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&quot;,&quot;citationItems&quot;:[{&quot;id&quot;:&quot;d73e6ac7-7b37-36f1-b721-217be2a248bf&quot;,&quot;itemData&quot;:{&quot;type&quot;:&quot;article-journal&quot;,&quot;id&quot;:&quot;d73e6ac7-7b37-36f1-b721-217be2a248bf&quot;,&quot;title&quot;:&quot;Qualitative analyses of less-volatile organic molecules from female skin scents by  comprehensive two dimensional gas chromatography-time of flight mass spectrometry.&quot;,&quot;author&quot;:[{&quot;family&quot;:&quot;Doležal&quot;,&quot;given&quot;:&quot;Petr&quot;,&quot;parse-names&quot;:false,&quot;dropping-particle&quot;:&quot;&quot;,&quot;non-dropping-particle&quot;:&quot;&quot;},{&quot;family&quot;:&quot;Kyjaková&quot;,&quot;given&quot;:&quot;Pavlína&quot;,&quot;parse-names&quot;:false,&quot;dropping-particle&quot;:&quot;&quot;,&quot;non-dropping-particle&quot;:&quot;&quot;},{&quot;family&quot;:&quot;Valterová&quot;,&quot;given&quot;:&quot;Irena&quot;,&quot;parse-names&quot;:false,&quot;dropping-particle&quot;:&quot;&quot;,&quot;non-dropping-particle&quot;:&quot;&quot;},{&quot;family&quot;:&quot;Urban&quot;,&quot;given&quot;:&quot;Štěpán&quot;,&quot;parse-names&quot;:false,&quot;dropping-particle&quot;:&quot;&quot;,&quot;non-dropping-particle&quot;:&quot;&quot;}],&quot;container-title&quot;:&quot;Journal of chromatography. A&quot;,&quot;container-title-short&quot;:&quot;J Chromatogr A&quot;,&quot;DOI&quot;:&quot;10.1016/j.chroma.2017.04.062&quot;,&quot;ISSN&quot;:&quot;1873-3778 (Electronic)&quot;,&quot;PMID&quot;:&quot;28535935&quot;,&quot;issued&quot;:{&quot;date-parts&quot;:[[2017,7]]},&quot;publisher-place&quot;:&quot;Netherlands&quot;,&quot;page&quot;:&quot;77-86&quot;,&quot;language&quot;:&quot;eng&quot;,&quot;abstract&quot;:&quot;Instrumental human scent analysis is undoubtedly desirable for many forensic as well  medical applications. Most of the previous human scent studies were focused on volatile organic compounds (VOCs) which were analysed by head space solid phase micro-extraction gas chromatography/mass spectrometry (HS-SPME-GC/MS). This method is, however, significantly less sensitive to \&quot;heavier\&quot; less volatile compounds emitted from the human skin. These less volatile organic scent molecules probably create the basis of the individual human scent signature, and therefore, our attention is focused mainly on these \&quot;heavier\&quot; compounds. The human scent was adsorbed onto purified glass beads and samples were prepared as hexane solutions obtained by extraction from the sampled glass beads. To resolve a lot of very similar molecules, the comprehensive two-dimensional gas chromatography with time-of-flight mass spectrometer (GCxGC-TOFMS) was used to analyse the hexane scent solutions. Using this technique, more than 137 less volatile molecules including organic fatty acids, ketones, aldehydes, simple esters, alcohols, and especially various fatty acid esters with different carbon chains were identified. A considerable number of these molecules were identified in the scent samples for the first time.&quot;,&quot;volume&quot;:&quot;1505&quot;},&quot;isTemporary&quot;:false},{&quot;id&quot;:&quot;2713c744-9309-3c0c-b84e-a34afab5afc0&quot;,&quot;itemData&quot;:{&quot;type&quot;:&quot;article-journal&quot;,&quot;id&quot;:&quot;2713c744-9309-3c0c-b84e-a34afab5afc0&quot;,&quot;title&quot;:&quot;Chemical profiling of the human skin surface for malaria vector control via a non-invasive sorptive sampler with GCxGC-TOFMS&quot;,&quot;author&quot;:[{&quot;family&quot;:&quot;Wooding&quot;,&quot;given&quot;:&quot;Madelien&quot;,&quot;parse-names&quot;:false,&quot;dropping-particle&quot;:&quot;&quot;,&quot;non-dropping-particle&quot;:&quot;&quot;},{&quot;family&quot;:&quot;Rohwer&quot;,&quot;given&quot;:&quot;Egmont R&quot;,&quot;parse-names&quot;:false,&quot;dropping-particle&quot;:&quot;&quot;,&quot;non-dropping-particle&quot;:&quot;&quot;},{&quot;family&quot;:&quot;Naude&quot;,&quot;given&quot;:&quot;Yvette&quot;,&quot;parse-names&quot;:false,&quot;dropping-particle&quot;:&quot;&quot;,&quot;non-dropping-particle&quot;:&quot;&quot;}],&quot;container-title&quot;:&quot;Analytical and bioanalytical chemistry&quot;,&quot;container-title-short&quot;:&quot;Anal Bioanal Chem&quot;,&quot;DOI&quot;:&quot;http://dx.doi.org/10.1007/s00216-020-02799-y&quot;,&quot;ISSN&quot;:&quot;1618-2650 (electronic)&quot;,&quot;URL&quot;:&quot;http://ovidsp.ovid.com/ovidweb.cgi?T=JS&amp;PAGE=reference&amp;D=emexa&amp;NEWS=N&amp;AN=632384165&quot;,&quot;issued&quot;:{&quot;date-parts&quot;:[[2020]]},&quot;publisher-place&quot;:&quot;Germany&quot;,&quot;page&quot;:&quot;5759-5777&quot;,&quot;language&quot;:&quot;English&quot;,&quot;abstract&quot;:&quot;Volatile organic compounds (VOCs) and semi-VOCs detected on the human skin surface are of great interest to researchers in the fields of metabolomics, diagnostics, and skin microbiota and in the study of anthropophilic vector mosquitoes. Mosquitoes use chemical cues to find their host, and humans can be ranked for attractiveness to mosquitoes based on their skin chemical profile. Additionally, mosquitoes show a preference to bite certain regions on the human host. In this study, the chemical differences in the skin surface profiles of 20 human volunteers were compared based on inter-human attractiveness to mosquitoes, as well as inter- and intra-human mosquito biting site preference. A passive, non-invasive approach was followed to sample the wrist and ankle skin surface region. An in-house developed polydimethylsiloxane (PDMS) passive sampler was used to concentrate skin VOCs and semi-VOCs prior to thermal desorption directly in the GC inlet with comprehensive gas chromatography coupled to time-of-flight mass spectrometry (GCxGC-TOFMS). Compounds from a broad range of chemical classes were detected and identified as contributing to the differences in the surface skin chemical profiles. 5-Ethyl-1,2,3,4-tetrahydronaphthalene, 1,1'-oxybisoctane, 2-(dodecyloxy)ethanol, alpha,alpha-dimethylbenzene methanol, methyl salicylate, 2,6,10,14-tetramethylhexadecane, 1,2-benzenedicarboxylic acid, bis(2-methylpropyl) ester, 4-methylbenzaldehyde, 2,6-diisopropylnaphthalene, n-hexadecanoic acid, and gamma-oxobenzenebutanoic acid ethyl ester were closely associated with individuals who perceived themselves as attractive for mosquitoes. Additionally, biological lead compounds as potential attractants or repellants in vector control strategies were tentatively identified. Results augment current knowledge on human skin chemical profiles and show the potential of using a non-invasive sampling approach to investigate anthropophilic mosquito-host interactions. Graphical abstract.&quot;,&quot;publisher&quot;:&quot;NLM (Medline)&quot;,&quot;issue&quot;:&quot;23&quot;,&quot;volume&quot;:&quot;412&quot;},&quot;isTemporary&quot;:false}]},{&quot;citationID&quot;:&quot;MENDELEY_CITATION_66aa66a7-28b2-4b42-8ce0-c7a191071a9c&quot;,&quot;properties&quot;:{&quot;noteIndex&quot;:0},&quot;isEdited&quot;:false,&quot;manualOverride&quot;:{&quot;isManuallyOverridden&quot;:false,&quot;citeprocText&quot;:&quot;(30)&quot;,&quot;manualOverrideText&quot;:&quot;&quot;},&quot;citationTag&quot;:&quot;MENDELEY_CITATION_v3_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&quot;,&quot;citationItems&quot;:[{&quot;id&quot;:&quot;c93c1b6f-20be-3d2b-81a4-a74abfa33235&quot;,&quot;itemData&quot;:{&quot;type&quot;:&quot;article-journal&quot;,&quot;id&quot;:&quot;c93c1b6f-20be-3d2b-81a4-a74abfa33235&quot;,&quot;title&quot;:&quot;Investigation of the relationship between skin-emitted volatile fatty acids and skin surface acidity in healthy participants - a pilot study&quot;,&quot;author&quot;:[{&quot;family&quot;:&quot;Shetewi&quot;,&quot;given&quot;:&quot;Tasneem&quot;,&quot;parse-names&quot;:false,&quot;dropping-particle&quot;:&quot;&quot;,&quot;non-dropping-particle&quot;:&quot;&quot;},{&quot;family&quot;:&quot;Fitzgerald&quot;,&quot;given&quot;:&quot;Shane&quot;,&quot;parse-names&quot;:false,&quot;dropping-particle&quot;:&quot;&quot;,&quot;non-dropping-particle&quot;:&quot;&quot;},{&quot;family&quot;:&quot;Duffy&quot;,&quot;given&quot;:&quot;Emer&quot;,&quot;parse-names&quot;:false,&quot;dropping-particle&quot;:&quot;&quot;,&quot;non-dropping-particle&quot;:&quot;&quot;},{&quot;family&quot;:&quot;Morrin&quot;,&quot;given&quot;:&quot;Aoife&quot;,&quot;parse-names&quot;:false,&quot;dropping-particle&quot;:&quot;&quot;,&quot;non-dropping-particle&quot;:&quot;&quot;},{&quot;family&quot;:&quot;Finnegan&quot;,&quot;given&quot;:&quot;Melissa&quot;,&quot;parse-names&quot;:false,&quot;dropping-particle&quot;:&quot;&quot;,&quot;non-dropping-particle&quot;:&quot;&quot;},{&quot;family&quot;:&quot;Xu  Aoife; ORCID: http://orcid.org/0000-0002-3031-4794&quot;,&quot;given&quot;:&quot;Steve A O - Morrin&quot;,&quot;parse-names&quot;:false,&quot;dropping-particle&quot;:&quot;&quot;,&quot;non-dropping-particle&quot;:&quot;&quot;}],&quot;container-title&quot;:&quot;Journal of breath research&quot;,&quot;container-title-short&quot;:&quot;J Breath Res&quot;,&quot;DOI&quot;:&quot;http://dx.doi.org/10.1088/1752-7163/abf20a&quot;,&quot;ISSN&quot;:&quot;1752-7163 (electronic)&quot;,&quot;URL&quot;:&quot;http://ovidsp.ovid.com/ovidweb.cgi?T=JS&amp;PAGE=reference&amp;D=emexb&amp;NEWS=N&amp;AN=634664828&quot;,&quot;issued&quot;:{&quot;date-parts&quot;:[[2021]]},&quot;publisher-place&quot;:&quot;United Kingdom&quot;,&quot;language&quot;:&quot;English&quot;,&quot;abstract&quot;:&quot;Volatile organic compounds (VOCs) emitted from human skin are of great interest in general in research fields including disease diagnostics and comprise various compound classes including acids, alcohols, ketones and aldehydes. The objective of this research is to investigate the volatile fatty acid (VFA) emission as recovered from healthy participant skin VOC samples and to characterise its association with skin surface acidity. VOC sampling was performed via headspace-solid phase microextraction (HS-SPME) with analysis via gas chromatography-mass spectrometry (GC-MS). Several VFAs were recovered from participants, grouped based on gender and site (female forehead, female forearm, male forearm). Saturated VFAs (C9, C12, C14, C15, C16) and the unsaturated VFA C16:1 (recovered only from the female forehead) were considered for this study. VFA compositions and abundances are discussed in the context of body site and corresponding gland type and distribution, and their quantitative association with skin acidity investigated. Normalised chromatographic peak areas of the recovered VFAs were found to linearly correlate with hydrogen ion concentration measured at each of the different sites considered and is the first report to our knowledge to demonstrate such an association. Our observations are explained in terms of the free fatty acid (FFA) content at the skin surface which is well-established as being a major contributor to skin surface acidity. Furthermore, it is interesting to consider that these VFA emissions from skin, governed by equilibrium vapour pressures exhibited at the skin surface, will be dependent on skin pH. It is proposed that these pH-modulated equilibrium vapour pressures of the acids could be resulting in an enhanced VFA emission sensitivity with respect to skin surface pH. To translate our observations made here for future wearable biodiagnostic applications, the measurement of skin surface pH based on the volatile emission was demonstrated using a pH indicator dye in the form of a planar colorimetric sensor, which was incorporated into a wearable platform and worn above the palm surface. As acidic skin surface pH is required for optimal skin barrier function and cutaneous antimicrobial defence, it is envisaged that these colorimetric volatile acid sensors could be deployed in robust wearable formats for monitoring health and disease applications in the future.Copyright Creative Commons Attribution license.&quot;,&quot;publisher&quot;:&quot;NLM (Medline)&quot;},&quot;isTemporary&quot;:false}]},{&quot;citationID&quot;:&quot;MENDELEY_CITATION_0b4ba804-5dd9-4154-acaa-9b57e5ddbad6&quot;,&quot;properties&quot;:{&quot;noteIndex&quot;:0},&quot;isEdited&quot;:false,&quot;manualOverride&quot;:{&quot;isManuallyOverridden&quot;:false,&quot;citeprocText&quot;:&quot;(25)&quot;,&quot;manualOverrideText&quot;:&quot;&quot;},&quot;citationTag&quot;:&quot;MENDELEY_CITATION_v3_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&quot;,&quot;citationItems&quot;:[{&quot;id&quot;:&quot;06594493-89de-351d-8ac4-20aca299d856&quot;,&quot;itemData&quot;:{&quot;type&quot;:&quot;article&quot;,&quot;id&quot;:&quot;06594493-89de-351d-8ac4-20aca299d856&quot;,&quot;title&quot;:&quot;The Human Skin Volatolome: A Systematic Review of Untargeted Mass Spectrometry Analysis&quot;,&quot;author&quot;:[{&quot;family&quot;:&quot;Mitra&quot;,&quot;given&quot;:&quot;Anuja&quot;,&quot;parse-names&quot;:false,&quot;dropping-particle&quot;:&quot;&quot;,&quot;non-dropping-particle&quot;:&quot;&quot;},{&quot;family&quot;:&quot;Choi&quot;,&quot;given&quot;:&quot;Sunyoung&quot;,&quot;parse-names&quot;:false,&quot;dropping-particle&quot;:&quot;&quot;,&quot;non-dropping-particle&quot;:&quot;&quot;},{&quot;family&quot;:&quot;Boshier&quot;,&quot;given&quot;:&quot;Piers R&quot;,&quot;parse-names&quot;:false,&quot;dropping-particle&quot;:&quot;&quot;,&quot;non-dropping-particle&quot;:&quot;&quot;},{&quot;family&quot;:&quot;Razumovskaya-Hough&quot;,&quot;given&quot;:&quot;Alexandra&quot;,&quot;parse-names&quot;:false,&quot;dropping-particle&quot;:&quot;&quot;,&quot;non-dropping-particle&quot;:&quot;&quot;},{&quot;family&quot;:&quot;Belluomo&quot;,&quot;given&quot;:&quot;Ilaria&quot;,&quot;parse-names&quot;:false,&quot;dropping-particle&quot;:&quot;&quot;,&quot;non-dropping-particle&quot;:&quot;&quot;},{&quot;family&quot;:&quot;Spanel&quot;,&quot;given&quot;:&quot;Patrik&quot;,&quot;parse-names&quot;:false,&quot;dropping-particle&quot;:&quot;&quot;,&quot;non-dropping-particle&quot;:&quot;&quot;},{&quot;family&quot;:&quot;Hanna&quot;,&quot;given&quot;:&quot;George B&quot;,&quot;parse-names&quot;:false,&quot;dropping-particle&quot;:&quot;&quot;,&quot;non-dropping-particle&quot;:&quot;&quot;}],&quot;container-title&quot;:&quot;Metabolites&quot;,&quot;container-title-short&quot;:&quot;Metabolites&quot;,&quot;DOI&quot;:&quot;10.3390/metabo12090824&quot;,&quot;ISBN&quot;:&quot;2218-1989&quot;,&quot;issued&quot;:{&quot;date-parts&quot;:[[2022]]},&quot;abstract&quot;:&quot;The analysis of volatile organic compounds (VOCs) can provide important clinical information (entirely non-invasively); however, the exact extent to which VOCs from human skin can be signatures of health and disease is unknown. This systematic review summarises the published literature concerning the methodology, application, and volatile profiles of skin VOC studies. An online literature search was conducted in accordance with the preferred reporting items for systematic reviews and meta-analysis, to identify human skin VOC studies using untargeted mass spectrometry (MS) methods. The principal outcome was chemically verified VOCs detected from the skin. Each VOC was cross-referenced using the CAS number against the Human Metabolome and KEGG databases to evaluate biological origins. A total of 29 studies identified 822 skin VOCs from 935 participants. Skin VOCs were commonly sampled from the hand (n = 9) or forearm (n = 7) using an absorbent patch (n = 15) with analysis by gas chromatography MS (n = 23). Twenty-two studies profiled the skin VOCs of healthy subjects, demonstrating a volatolome consisting of aldehydes (18%), carboxylic acids (12%), alkanes (12%), fatty alcohols (9%), ketones (7%), benzenes and derivatives (6%), alkenes (2%), and menthane monoterpenoids (2%). Of the VOCs identified, 13% had putative endogenous origins, 46% had tentative exogenous origins, and 40% were metabolites from mixed metabolic pathways. This review has comprehensively profiled the human skin volatolome, demonstrating the presence of a distinct VOC signature of healthy skin, which can be used as a reference for future researchers seeking to unlock the clinical potential of skin volatolomics. As significant proportions of identified VOCs have putative exogenous origins, strategies to minimise their presence through methodological refinements and identifying confounding compounds are discussed.&quot;,&quot;issue&quot;:&quot;9&quot;,&quot;volume&quot;:&quot;12&quot;},&quot;isTemporary&quot;:false}]},{&quot;citationID&quot;:&quot;MENDELEY_CITATION_81e75ab8-68b0-4910-8969-631518a3769e&quot;,&quot;properties&quot;:{&quot;noteIndex&quot;:0},&quot;isEdited&quot;:false,&quot;manualOverride&quot;:{&quot;isManuallyOverridden&quot;:false,&quot;citeprocText&quot;:&quot;(31)&quot;,&quot;manualOverrideText&quot;:&quot;&quot;},&quot;citationTag&quot;:&quot;MENDELEY_CITATION_v3_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&quot;,&quot;citationItems&quot;:[{&quot;id&quot;:&quot;8e019c5d-fe38-35ab-8d83-3580c2b49ee4&quot;,&quot;itemData&quot;:{&quot;type&quot;:&quot;article-journal&quot;,&quot;id&quot;:&quot;8e019c5d-fe38-35ab-8d83-3580c2b49ee4&quot;,&quot;title&quot;:&quot;Body odour of monozygotic human twins: a common pattern of odorant carboxylic acids released by a bacterial aminoacylase from axilla secretions contributing to an inherited body odour type.&quot;,&quot;author&quot;:[{&quot;family&quot;:&quot;Kuhn&quot;,&quot;given&quot;:&quot;Fabian&quot;,&quot;parse-names&quot;:false,&quot;dropping-particle&quot;:&quot;&quot;,&quot;non-dropping-particle&quot;:&quot;&quot;},{&quot;family&quot;:&quot;Natsch&quot;,&quot;given&quot;:&quot;Andreas&quot;,&quot;parse-names&quot;:false,&quot;dropping-particle&quot;:&quot;&quot;,&quot;non-dropping-particle&quot;:&quot;&quot;}],&quot;container-title&quot;:&quot;Journal of the Royal Society, Interface&quot;,&quot;container-title-short&quot;:&quot;J R Soc Interface&quot;,&quot;DOI&quot;:&quot;https://dx.doi.org/10.1098/rsif.2008.0223&quot;,&quot;ISSN&quot;:&quot;1742-5689&quot;,&quot;URL&quot;:&quot;http://ovidsp.ovid.com/ovidweb.cgi?T=JS&amp;PAGE=reference&amp;D=med7&amp;NEWS=N&amp;AN=18682364&quot;,&quot;issued&quot;:{&quot;date-parts&quot;:[[2009]]},&quot;publisher-place&quot;:&quot;England&quot;,&quot;page&quot;:&quot;377-392&quot;,&quot;abstract&quot;:&quot;It is currently not fully established whether human individuals have a genetically determined, individual-specific body odour. Volatile carboxylic acids are a key class of known human body odorants. They are released from glutamine conjugates secreted in axillary skin by a specific Nalpha-acyl-glutamine-aminoacylase present in skin bacteria. Here, we report a quantitative investigation of these odorant acids in 12 pairs of monozygotic twins. Axilla secretions were sampled twice and treated with the Nalpha-acyl-glutamine-aminoacylase. The released acids were analysed as their methyl esters with comprehensive two-dimensional gas chromatography and time-of-flight mass spectrometry detection. The pattern of the analytes was compared with distance analysis. The distance was lowest between samples of the right and the left axilla taken on the same day from the same individual. It was clearly greater if the same subject was sampled on different days, but this intra-individual distance between samples was only slightly lower than the distance between samples taken from two monozygotic twins. A much greater distance was observed when comparing unrelated individuals. By applying cluster and principal component analyses, a clear clustering of samples taken from one pair of monozygotic twins was also confirmed. In conclusion, the specific pattern of precursors for volatile carboxylic acids is subject to a day-to-day variation, but there is a strong genetic contribution. Therefore, humans have a genetically determined body odour type that is at least partly composed of these odorant acids.&quot;,&quot;issue&quot;:&quot;33&quot;,&quot;volume&quot;:&quot;6&quot;},&quot;isTemporary&quot;:false}]},{&quot;citationID&quot;:&quot;MENDELEY_CITATION_c78b5ad0-7bf1-434d-809e-70367c2327fc&quot;,&quot;properties&quot;:{&quot;noteIndex&quot;:0},&quot;isEdited&quot;:false,&quot;manualOverride&quot;:{&quot;isManuallyOverridden&quot;:false,&quot;citeprocText&quot;:&quot;(32,33)&quot;,&quot;manualOverrideText&quot;:&quot;&quot;},&quot;citationTag&quot;:&quot;MENDELEY_CITATION_v3_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&quot;,&quot;citationItems&quot;:[{&quot;id&quot;:&quot;48d8b244-e2f2-3c18-9627-1990a9fd9292&quot;,&quot;itemData&quot;:{&quot;type&quot;:&quot;article-journal&quot;,&quot;id&quot;:&quot;48d8b244-e2f2-3c18-9627-1990a9fd9292&quot;,&quot;title&quot;:&quot;Analysis of human skin emanations by gas chromatography/mass spectrometry. 2.  Identification of volatile compounds that are candidate attractants for the yellow fever mosquito (Aedes aegypti).&quot;,&quot;author&quot;:[{&quot;family&quot;:&quot;Bernier&quot;,&quot;given&quot;:&quot;U R&quot;,&quot;parse-names&quot;:false,&quot;dropping-particle&quot;:&quot;&quot;,&quot;non-dropping-particle&quot;:&quot;&quot;},{&quot;family&quot;:&quot;Kline&quot;,&quot;given&quot;:&quot;D L&quot;,&quot;parse-names&quot;:false,&quot;dropping-particle&quot;:&quot;&quot;,&quot;non-dropping-particle&quot;:&quot;&quot;},{&quot;family&quot;:&quot;Barnard&quot;,&quot;given&quot;:&quot;D R&quot;,&quot;parse-names&quot;:false,&quot;dropping-particle&quot;:&quot;&quot;,&quot;non-dropping-particle&quot;:&quot;&quot;},{&quot;family&quot;:&quot;Schreck&quot;,&quot;given&quot;:&quot;C E&quot;,&quot;parse-names&quot;:false,&quot;dropping-particle&quot;:&quot;&quot;,&quot;non-dropping-particle&quot;:&quot;&quot;},{&quot;family&quot;:&quot;Yost&quot;,&quot;given&quot;:&quot;R A&quot;,&quot;parse-names&quot;:false,&quot;dropping-particle&quot;:&quot;&quot;,&quot;non-dropping-particle&quot;:&quot;&quot;}],&quot;container-title&quot;:&quot;Analytical chemistry&quot;,&quot;container-title-short&quot;:&quot;Anal Chem&quot;,&quot;DOI&quot;:&quot;10.1021/ac990963k&quot;,&quot;ISSN&quot;:&quot;0003-2700 (Print)&quot;,&quot;PMID&quot;:&quot;10701259&quot;,&quot;issued&quot;:{&quot;date-parts&quot;:[[2000,2]]},&quot;publisher-place&quot;:&quot;United States&quot;,&quot;page&quot;:&quot;747-756&quot;,&quot;language&quot;:&quot;eng&quot;,&quot;abstract&quot;:&quot;Volatile compounds emanated from human skin were studied by gas chromatography/mass  spectrometry (GC/MS). The purpose of this study was to identify compounds that may be human-produced kairomones which are used for host location by the mosquito, Aedes aegypti (L.). The procedure used to collect volatiles was chosen because of prior knowledge that attractive substances can be transferred from skin to glass by handling. Laboratory bioassays have shown that the residuum on the glass remains attractive to mosquitoes until the compounds of importance evaporate. The sampling and analytical procedures modeled the above-cited process as closely as possible except that the evaporation of compounds from the glass surface was accomplished by thermal desorption from glass beads in a heated GC injection port. This made possible the solventless injection of volatiles onto the column. The compounds were cryofocused on the head of the column with liquid nitrogen prior to GC separation. A single stage of mass spectrometry on a triple quadrupole instrument was used for mass analysis. A combination of electron ionization and pulsed positive ion/negative ion chemical ionization modes on two different GC columns (one polar, one relatively nonpolar) was used to identify most of the 346 compound peaks detected by this technique.&quot;,&quot;issue&quot;:&quot;4&quot;,&quot;volume&quot;:&quot;72&quot;},&quot;isTemporary&quot;:false},{&quot;id&quot;:&quot;a187fe9e-c63a-3f42-94b5-ee6917d24557&quot;,&quot;itemData&quot;:{&quot;type&quot;:&quot;article-journal&quot;,&quot;id&quot;:&quot;a187fe9e-c63a-3f42-94b5-ee6917d24557&quot;,&quot;title&quot;:&quot;Human skin volatiles: Passive sampling and GCxGC-ToFMS analysis as a tool to investigate the skin microbiome and interactions with anthropophilic mosquito disease vectors.&quot;,&quot;author&quot;:[{&quot;family&quot;:&quot;Roodt&quot;,&quot;given&quot;:&quot;Alexis P&quot;,&quot;parse-names&quot;:false,&quot;dropping-particle&quot;:&quot;&quot;,&quot;non-dropping-particle&quot;:&quot;&quot;},{&quot;family&quot;:&quot;Naude&quot;,&quot;given&quot;:&quot;Yvette&quot;,&quot;parse-names&quot;:false,&quot;dropping-particle&quot;:&quot;&quot;,&quot;non-dropping-particle&quot;:&quot;&quot;},{&quot;family&quot;:&quot;Stoltz&quot;,&quot;given&quot;:&quot;Anton&quot;,&quot;parse-names&quot;:false,&quot;dropping-particle&quot;:&quot;&quot;,&quot;non-dropping-particle&quot;:&quot;&quot;},{&quot;family&quot;:&quot;Rohwer&quot;,&quot;given&quot;:&quot;Egmont&quot;,&quot;parse-names&quot;:false,&quot;dropping-particle&quot;:&quot;&quot;,&quot;non-dropping-particle&quot;:&quot;&quot;}],&quot;container-title&quot;:&quot;Journal of chromatography. B, Analytical technologies in the biomedical and life sciences&quot;,&quot;container-title-short&quot;:&quot;J Chromatogr B Analyt Technol Biomed Life Sci&quot;,&quot;DOI&quot;:&quot;https://dx.doi.org/10.1016/j.jchromb.2018.09.002&quot;,&quot;ISSN&quot;:&quot;1873-376X&quot;,&quot;URL&quot;:&quot;http://ovidsp.ovid.com/ovidweb.cgi?T=JS&amp;PAGE=reference&amp;D=med15&amp;NEWS=N&amp;AN=30212730&quot;,&quot;issued&quot;:{&quot;date-parts&quot;:[[2018]]},&quot;publisher-place&quot;:&quot;Netherlands&quot;,&quot;page&quot;:&quot;83-93&quot;,&quot;abstract&quot;:&quot;Volatile organic compounds (VOCs) emanating from the surfaces of human skin are of great interest to researchers in medical and forensic fields, as well as to biologists studying the ecology of blood-feeding insect vectors of human disease. Research involving the comparison of relative abundances of VOCs emanating from human skin is currently limited by the methodology used for sample collection and pre-concentration. The use of in-house developed silicone rubber (polydimethylsiloxane (PDMS)) passive sampling devices constructed in the form of bracelets and anklets was explored to address this need. The easy-to-use samplers were employed as non-invasive passive sampling devices for the non-targeted collection and concentration of volatile human skin emissions prior to thermal desorption thereof coupled with comprehensive gas chromatographic time-of-flight mass spectrometric (GCxGC-TOFMS) analysis. Compounds collected were from a wide range of compound classes. Several compounds, notably cyclic ketones, identified have not been previously reported in skin volatile literature. Comparison of normalized unique mass peak area signals has revealed relative quantitative differences and similarities between the samples collected from two individuals' wrists and as well as between an individual's wrist and ankle. The sampling method was evaluated based on its ability to provide many candidate compounds for potential biomarker discovery. The results show the ability of the new sampling method for augmenting the current knowledge on human skin volatile emissions. The samplers are both easy to use and economical. Applications explored include the study of the complex relationships between the human skin microbiome and the attractiveness of individuals to anthropophilic blood host seeking mosquitoes. Copyright © 2018 Elsevier B.V. All rights reserved.&quot;,&quot;volume&quot;:&quot;1097-1098&quot;},&quot;isTemporary&quot;:false}]},{&quot;citationID&quot;:&quot;MENDELEY_CITATION_fa7f450e-3622-41fd-9688-9b1e17f77386&quot;,&quot;properties&quot;:{&quot;noteIndex&quot;:0},&quot;isEdited&quot;:false,&quot;manualOverride&quot;:{&quot;isManuallyOverridden&quot;:false,&quot;citeprocText&quot;:&quot;(21)&quot;,&quot;manualOverrideText&quot;:&quot;&quot;},&quot;citationTag&quot;:&quot;MENDELEY_CITATION_v3_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&quot;,&quot;citationItems&quot;:[{&quot;id&quot;:&quot;6e904db0-ab59-37be-b1ab-88e8217a333c&quot;,&quot;itemData&quot;:{&quot;type&quot;:&quot;article-journal&quot;,&quot;id&quot;:&quot;6e904db0-ab59-37be-b1ab-88e8217a333c&quot;,&quot;title&quot;:&quot;Analyses of volatile organic compounds from human skin.&quot;,&quot;author&quot;:[{&quot;family&quot;:&quot;Gallagher&quot;,&quot;given&quot;:&quot;M&quot;,&quot;parse-names&quot;:false,&quot;dropping-particle&quot;:&quot;&quot;,&quot;non-dropping-particle&quot;:&quot;&quot;},{&quot;family&quot;:&quot;Wysocki&quot;,&quot;given&quot;:&quot;C J&quot;,&quot;parse-names&quot;:false,&quot;dropping-particle&quot;:&quot;&quot;,&quot;non-dropping-particle&quot;:&quot;&quot;},{&quot;family&quot;:&quot;Leyden&quot;,&quot;given&quot;:&quot;J J&quot;,&quot;parse-names&quot;:false,&quot;dropping-particle&quot;:&quot;&quot;,&quot;non-dropping-particle&quot;:&quot;&quot;},{&quot;family&quot;:&quot;Spielman&quot;,&quot;given&quot;:&quot;A I&quot;,&quot;parse-names&quot;:false,&quot;dropping-particle&quot;:&quot;&quot;,&quot;non-dropping-particle&quot;:&quot;&quot;},{&quot;family&quot;:&quot;Sun&quot;,&quot;given&quot;:&quot;X&quot;,&quot;parse-names&quot;:false,&quot;dropping-particle&quot;:&quot;&quot;,&quot;non-dropping-particle&quot;:&quot;&quot;},{&quot;family&quot;:&quot;Preti&quot;,&quot;given&quot;:&quot;G&quot;,&quot;parse-names&quot;:false,&quot;dropping-particle&quot;:&quot;&quot;,&quot;non-dropping-particle&quot;:&quot;&quot;}],&quot;container-title&quot;:&quot;The British journal of dermatology&quot;,&quot;container-title-short&quot;:&quot;Br J Dermatol&quot;,&quot;DOI&quot;:&quot;https://dx.doi.org/10.1111/j.1365-2133.2008.08748.x&quot;,&quot;ISSN&quot;:&quot;1365-2133&quot;,&quot;URL&quot;:&quot;http://ovidsp.ovid.com/ovidweb.cgi?T=JS&amp;PAGE=reference&amp;D=med7&amp;NEWS=N&amp;AN=18637798&quot;,&quot;issued&quot;:{&quot;date-parts&quot;:[[2008]]},&quot;publisher-place&quot;:&quot;England&quot;,&quot;page&quot;:&quot;780-791&quot;,&quot;abstract&quot;:&quot;BACKGROUND: Human skin emits a variety of volatile metabolites, many of them odorous. Much previous work has focused upon chemical structure and biogenesis of metabolites produced in the axillae (underarms), which are a primary source of human body odour. Nonaxillary skin also harbours volatile metabolites, possibly with different biological origins than axillary odorants., OBJECTIVES: To take inventory of the volatile organic compounds (VOCs) from the upper back and forearm skin, and assess their relative quantitative variation across 25 healthy subjects., METHODS: Two complementary sampling techniques were used to obtain comprehensive VOC profiles, viz., solid-phase microextraction and solvent extraction. Analyses were performed using both gas chromatography/mass spectrometry and gas chromatography with flame photometric detection., RESULTS: Nearly 100 compounds were identified, some of which varied with age. The VOC profiles of the upper back and forearm within a subject were, for the most part, similar, although there were notable differences., CONCLUSIONS: The natural variation in nonaxillary skin odorants described in this study provides a baseline of compounds we have identified from both endogenous and exogenous sources. Although complex, the profiles of volatile constituents suggest that the two body locations share a considerable number of compounds, but both quantitative and qualitative differences are present. In addition, quantitative changes due to ageing are also present. These data may provide future investigators of skin VOCs with a baseline against which any abnormalities can be viewed in searching for biomarkers of skin diseases.&quot;,&quot;issue&quot;:&quot;4&quot;,&quot;volume&quot;:&quot;159&quot;},&quot;isTemporary&quot;:false}]},{&quot;citationID&quot;:&quot;MENDELEY_CITATION_a8df0a46-d432-4769-bea9-8e5d2efcab14&quot;,&quot;properties&quot;:{&quot;noteIndex&quot;:0},&quot;isEdited&quot;:false,&quot;manualOverride&quot;:{&quot;isManuallyOverridden&quot;:false,&quot;citeprocText&quot;:&quot;(6)&quot;,&quot;manualOverrideText&quot;:&quot;&quot;},&quot;citationTag&quot;:&quot;MENDELEY_CITATION_v3_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&quot;,&quot;citationItems&quot;:[{&quot;id&quot;:&quot;ab805e00-e79b-3059-897c-fa4ddc1ac584&quot;,&quot;itemData&quot;:{&quot;type&quot;:&quot;article-journal&quot;,&quot;id&quot;:&quot;ab805e00-e79b-3059-897c-fa4ddc1ac584&quot;,&quot;title&quot;:&quot;Monitoring of selected skin-borne volatile markers of entrapped humans by selective reagent ionization time of flight mass spectrometry in NO+ mode.&quot;,&quot;author&quot;:[{&quot;family&quot;:&quot;Mochalski&quot;,&quot;given&quot;:&quot;Pawel&quot;,&quot;parse-names&quot;:false,&quot;dropping-particle&quot;:&quot;&quot;,&quot;non-dropping-particle&quot;:&quot;&quot;},{&quot;family&quot;:&quot;Unterkofler&quot;,&quot;given&quot;:&quot;Karl&quot;,&quot;parse-names&quot;:false,&quot;dropping-particle&quot;:&quot;&quot;,&quot;non-dropping-particle&quot;:&quot;&quot;},{&quot;family&quot;:&quot;Hinterhuber&quot;,&quot;given&quot;:&quot;Hartmann&quot;,&quot;parse-names&quot;:false,&quot;dropping-particle&quot;:&quot;&quot;,&quot;non-dropping-particle&quot;:&quot;&quot;},{&quot;family&quot;:&quot;Amann&quot;,&quot;given&quot;:&quot;Anton&quot;,&quot;parse-names&quot;:false,&quot;dropping-particle&quot;:&quot;&quot;,&quot;non-dropping-particle&quot;:&quot;&quot;}],&quot;container-title&quot;:&quot;Analytical chemistry&quot;,&quot;container-title-short&quot;:&quot;Anal Chem&quot;,&quot;DOI&quot;:&quot;https://dx.doi.org/10.1021/ac404242q&quot;,&quot;ISSN&quot;:&quot;1520-6882&quot;,&quot;URL&quot;:&quot;http://ovidsp.ovid.com/ovidweb.cgi?T=JS&amp;PAGE=reference&amp;D=med11&amp;NEWS=N&amp;AN=24611620&quot;,&quot;issued&quot;:{&quot;date-parts&quot;:[[2014]]},&quot;publisher-place&quot;:&quot;United States&quot;,&quot;page&quot;:&quot;3915-3923&quot;,&quot;abstract&quot;:&quot;Selective reagent ionization time-of-flight mass spectrometry with NO(+) as the reagent ion (SRI-TOF-MS (NO(+))) was applied for near real-time monitoring of selected skin-borne constituents which are potential markers of human presence. The experimental protocol involved a group of 10 healthy volunteers enclosed in a body plethysmography chamber mimicking the entrapment environment. A total of 12 preselected omnipresent in human scent volatiles were quantitatively monitored. Among them there were six aldehydes (n-propanal, n-hexanal, n-heptanal, n-octanal, n-nonanal, and 2 methyl 2-propenal), four ketones (acetone, 2-butanone, 3-buten-2-one, and 6-methyl-5-hepten-2-one), one hydrocarbon (2-methyl 2-pentene), and one terpene (DL-limonene). The observed median emission rates ranged from 0.28 to 44.8 nmol x person(-1) x min(-1) (16-1530 fmol x cm(-2) x min(-1)). Within the compounds under study, ketones in general and acetone in particular exhibited the highest abundances. The findings of this study provide invaluable information about formation and evolution of a human-specific chemical fingerprint, which could be used for the early location of entrapped victims during urban search and rescue operations (USaR).&quot;,&quot;issue&quot;:&quot;8&quot;,&quot;volume&quot;:&quot;86&quot;},&quot;isTemporary&quot;:false}]},{&quot;citationID&quot;:&quot;MENDELEY_CITATION_25f33201-5b8b-4f0e-b088-a050fa6dce6b&quot;,&quot;properties&quot;:{&quot;noteIndex&quot;:0},&quot;isEdited&quot;:false,&quot;manualOverride&quot;:{&quot;isManuallyOverridden&quot;:false,&quot;citeprocText&quot;:&quot;(22)&quot;,&quot;manualOverrideText&quot;:&quot;&quot;},&quot;citationTag&quot;:&quot;MENDELEY_CITATION_v3_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&quot;,&quot;citationItems&quot;:[{&quot;id&quot;:&quot;e7e9c05c-ecf2-3e2a-b631-eb638aaa5eb8&quot;,&quot;itemData&quot;:{&quot;type&quot;:&quot;article-journal&quot;,&quot;id&quot;:&quot;e7e9c05c-ecf2-3e2a-b631-eb638aaa5eb8&quot;,&quot;title&quot;:&quot;Comparison of the Volatile Organic Compounds Present in Human Odor Using Spme-GC/MS&quot;,&quot;author&quot;:[{&quot;family&quot;:&quot;Curran&quot;,&quot;given&quot;:&quot;Allison M&quot;,&quot;parse-names&quot;:false,&quot;dropping-particle&quot;:&quot;&quot;,&quot;non-dropping-particle&quot;:&quot;&quot;},{&quot;family&quot;:&quot;Rabin&quot;,&quot;given&quot;:&quot;Scott I&quot;,&quot;parse-names&quot;:false,&quot;dropping-particle&quot;:&quot;&quot;,&quot;non-dropping-particle&quot;:&quot;&quot;},{&quot;family&quot;:&quot;Prada&quot;,&quot;given&quot;:&quot;Paola A&quot;,&quot;parse-names&quot;:false,&quot;dropping-particle&quot;:&quot;&quot;,&quot;non-dropping-particle&quot;:&quot;&quot;},{&quot;family&quot;:&quot;Furton&quot;,&quot;given&quot;:&quot;Kenneth G&quot;,&quot;parse-names&quot;:false,&quot;dropping-particle&quot;:&quot;&quot;,&quot;non-dropping-particle&quot;:&quot;&quot;}],&quot;container-title&quot;:&quot;Journal of Chemical Ecology&quot;,&quot;container-title-short&quot;:&quot;J Chem Ecol&quot;,&quot;DOI&quot;:&quot;10.1007/s10886-005-5801-4&quot;,&quot;ISSN&quot;:&quot;1573-1561&quot;,&quot;URL&quot;:&quot;https://doi.org/10.1007/s10886-005-5801-4&quot;,&quot;issued&quot;:{&quot;date-parts&quot;:[[2005]]},&quot;page&quot;:&quot;1607-1619&quot;,&quot;abstract&quot;:&quot;We evaluated the volatile organic compounds (VOCs) present in human odor by using headspace solid phase microextraction gas chromatography–mass spectrometry for the extraction, separation, and analysis of the collected samples. Volatile organic compounds present in the headspace above axillary sweat samples collected from different individuals showed the presence of various types of compounds including organic fatty acids, ketones, aldehydes, esters, and alcohols. Qualitative differences and similarities noted between the males and females studied along with differences in chemical ratio patterns among the common compounds demonstrated the ability to differentiate between individuals through the examination of VOCs.&quot;,&quot;issue&quot;:&quot;7&quot;,&quot;volume&quot;:&quot;31&quot;},&quot;isTemporary&quot;:false}]},{&quot;citationID&quot;:&quot;MENDELEY_CITATION_4a502f07-2d67-4a57-a6eb-03c110519488&quot;,&quot;properties&quot;:{&quot;noteIndex&quot;:0},&quot;isEdited&quot;:false,&quot;manualOverride&quot;:{&quot;isManuallyOverridden&quot;:false,&quot;citeprocText&quot;:&quot;(34)&quot;,&quot;manualOverrideText&quot;:&quot;&quot;},&quot;citationTag&quot;:&quot;MENDELEY_CITATION_v3_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&quot;,&quot;citationItems&quot;:[{&quot;id&quot;:&quot;28becacb-2f0c-33e1-bbbe-5f784d6c0a7f&quot;,&quot;itemData&quot;:{&quot;type&quot;:&quot;article-journal&quot;,&quot;id&quot;:&quot;28becacb-2f0c-33e1-bbbe-5f784d6c0a7f&quot;,&quot;title&quot;:&quot;The influence of personal care products on ozone-skin surface chemistry&quot;,&quot;author&quot;:[{&quot;family&quot;:&quot;Morrison&quot;,&quot;given&quot;:&quot;Glenn&quot;,&quot;parse-names&quot;:false,&quot;dropping-particle&quot;:&quot;&quot;,&quot;non-dropping-particle&quot;:&quot;&quot;},{&quot;family&quot;:&quot;Eftekhari&quot;,&quot;given&quot;:&quot;Azin&quot;,&quot;parse-names&quot;:false,&quot;dropping-particle&quot;:&quot;&quot;,&quot;non-dropping-particle&quot;:&quot;&quot;},{&quot;family&quot;:&quot;Fan&quot;,&quot;given&quot;:&quot;Aixing&quot;,&quot;parse-names&quot;:false,&quot;dropping-particle&quot;:&quot;&quot;,&quot;non-dropping-particle&quot;:&quot;&quot;},{&quot;family&quot;:&quot;Majluf&quot;,&quot;given&quot;:&quot;Francesca&quot;,&quot;parse-names&quot;:false,&quot;dropping-particle&quot;:&quot;&quot;,&quot;non-dropping-particle&quot;:&quot;&quot;},{&quot;family&quot;:&quot;Krechmer&quot;,&quot;given&quot;:&quot;Jordan E.&quot;,&quot;parse-names&quot;:false,&quot;dropping-particle&quot;:&quot;&quot;,&quot;non-dropping-particle&quot;:&quot;&quot;}],&quot;container-title&quot;:&quot;PLOS ONE&quot;,&quot;container-title-short&quot;:&quot;PLoS One&quot;,&quot;DOI&quot;:&quot;10.1371/journal.pone.0268263&quot;,&quot;ISSN&quot;:&quot;1932-6203&quot;,&quot;issued&quot;:{&quot;date-parts&quot;:[[2022,9,29]]},&quot;page&quot;:&quot;e0268263&quot;,&quot;abstract&quot;:&quot;&lt;p&gt;Personal care products are increasingly being marketed to protect skin from the potentially harmful effects of air pollution. Here, we experimentally measure ozone deposition rates to skin and the generation rates and yields of oxidized products from bare skin and skin coated with various lotion formulations. Lotions reduced the ozone flux to the skin surface by 12% to 25%; this may be due to dilution of reactive skin lipids with inert lotion compounds or by reducing ozone diffusivity within the resulting mixture. The yields of volatile squalene oxidation products were 25% to 70% lower for a commercial sunscreen and for a base lotion with an added polymer or with antioxidants. Lower yields are likely due to competitive reactions of ozone with lotion ingredients including some ingredients that are not intended to be ozone sinks. The dynamics of the emissions of squalene ozonation product 6 methyl-2-heptenone (6MHO) suggest that lotions can dramatically reduce the solubility of products in the skin film. While some lotions appear to reduce the rate of oxidation of squalene by ozone, this evidence does not yet demonstrate that the lotions reduce the impact of air pollution on skin health.&lt;/p&gt;&quot;,&quot;issue&quot;:&quot;9&quot;,&quot;volume&quot;:&quot;17&quot;},&quot;isTemporary&quot;:false}]},{&quot;citationID&quot;:&quot;MENDELEY_CITATION_b4cb384d-ea6c-4116-9432-10374391aa22&quot;,&quot;properties&quot;:{&quot;noteIndex&quot;:0},&quot;isEdited&quot;:false,&quot;manualOverride&quot;:{&quot;isManuallyOverridden&quot;:false,&quot;citeprocText&quot;:&quot;(25)&quot;,&quot;manualOverrideText&quot;:&quot;&quot;},&quot;citationTag&quot;:&quot;MENDELEY_CITATION_v3_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&quot;,&quot;citationItems&quot;:[{&quot;id&quot;:&quot;06594493-89de-351d-8ac4-20aca299d856&quot;,&quot;itemData&quot;:{&quot;type&quot;:&quot;article&quot;,&quot;id&quot;:&quot;06594493-89de-351d-8ac4-20aca299d856&quot;,&quot;title&quot;:&quot;The Human Skin Volatolome: A Systematic Review of Untargeted Mass Spectrometry Analysis&quot;,&quot;author&quot;:[{&quot;family&quot;:&quot;Mitra&quot;,&quot;given&quot;:&quot;Anuja&quot;,&quot;parse-names&quot;:false,&quot;dropping-particle&quot;:&quot;&quot;,&quot;non-dropping-particle&quot;:&quot;&quot;},{&quot;family&quot;:&quot;Choi&quot;,&quot;given&quot;:&quot;Sunyoung&quot;,&quot;parse-names&quot;:false,&quot;dropping-particle&quot;:&quot;&quot;,&quot;non-dropping-particle&quot;:&quot;&quot;},{&quot;family&quot;:&quot;Boshier&quot;,&quot;given&quot;:&quot;Piers R&quot;,&quot;parse-names&quot;:false,&quot;dropping-particle&quot;:&quot;&quot;,&quot;non-dropping-particle&quot;:&quot;&quot;},{&quot;family&quot;:&quot;Razumovskaya-Hough&quot;,&quot;given&quot;:&quot;Alexandra&quot;,&quot;parse-names&quot;:false,&quot;dropping-particle&quot;:&quot;&quot;,&quot;non-dropping-particle&quot;:&quot;&quot;},{&quot;family&quot;:&quot;Belluomo&quot;,&quot;given&quot;:&quot;Ilaria&quot;,&quot;parse-names&quot;:false,&quot;dropping-particle&quot;:&quot;&quot;,&quot;non-dropping-particle&quot;:&quot;&quot;},{&quot;family&quot;:&quot;Spanel&quot;,&quot;given&quot;:&quot;Patrik&quot;,&quot;parse-names&quot;:false,&quot;dropping-particle&quot;:&quot;&quot;,&quot;non-dropping-particle&quot;:&quot;&quot;},{&quot;family&quot;:&quot;Hanna&quot;,&quot;given&quot;:&quot;George B&quot;,&quot;parse-names&quot;:false,&quot;dropping-particle&quot;:&quot;&quot;,&quot;non-dropping-particle&quot;:&quot;&quot;}],&quot;container-title&quot;:&quot;Metabolites&quot;,&quot;container-title-short&quot;:&quot;Metabolites&quot;,&quot;DOI&quot;:&quot;10.3390/metabo12090824&quot;,&quot;ISBN&quot;:&quot;2218-1989&quot;,&quot;issued&quot;:{&quot;date-parts&quot;:[[2022]]},&quot;abstract&quot;:&quot;The analysis of volatile organic compounds (VOCs) can provide important clinical information (entirely non-invasively); however, the exact extent to which VOCs from human skin can be signatures of health and disease is unknown. This systematic review summarises the published literature concerning the methodology, application, and volatile profiles of skin VOC studies. An online literature search was conducted in accordance with the preferred reporting items for systematic reviews and meta-analysis, to identify human skin VOC studies using untargeted mass spectrometry (MS) methods. The principal outcome was chemically verified VOCs detected from the skin. Each VOC was cross-referenced using the CAS number against the Human Metabolome and KEGG databases to evaluate biological origins. A total of 29 studies identified 822 skin VOCs from 935 participants. Skin VOCs were commonly sampled from the hand (n = 9) or forearm (n = 7) using an absorbent patch (n = 15) with analysis by gas chromatography MS (n = 23). Twenty-two studies profiled the skin VOCs of healthy subjects, demonstrating a volatolome consisting of aldehydes (18%), carboxylic acids (12%), alkanes (12%), fatty alcohols (9%), ketones (7%), benzenes and derivatives (6%), alkenes (2%), and menthane monoterpenoids (2%). Of the VOCs identified, 13% had putative endogenous origins, 46% had tentative exogenous origins, and 40% were metabolites from mixed metabolic pathways. This review has comprehensively profiled the human skin volatolome, demonstrating the presence of a distinct VOC signature of healthy skin, which can be used as a reference for future researchers seeking to unlock the clinical potential of skin volatolomics. As significant proportions of identified VOCs have putative exogenous origins, strategies to minimise their presence through methodological refinements and identifying confounding compounds are discussed.&quot;,&quot;issue&quot;:&quot;9&quot;,&quot;volume&quot;:&quot;12&quot;},&quot;isTemporary&quot;:false}]},{&quot;citationID&quot;:&quot;MENDELEY_CITATION_9e4d2413-3d2d-4064-aaa6-3aff2776e66a&quot;,&quot;properties&quot;:{&quot;noteIndex&quot;:0},&quot;isEdited&quot;:false,&quot;manualOverride&quot;:{&quot;isManuallyOverridden&quot;:false,&quot;citeprocText&quot;:&quot;(35,36)&quot;,&quot;manualOverrideText&quot;:&quot;&quot;},&quot;citationTag&quot;:&quot;MENDELEY_CITATION_v3_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&quot;,&quot;citationItems&quot;:[{&quot;id&quot;:&quot;6a84a1c8-d4d6-3b97-8078-30f941d4b3f2&quot;,&quot;itemData&quot;:{&quot;type&quot;:&quot;webpage&quot;,&quot;id&quot;:&quot;6a84a1c8-d4d6-3b97-8078-30f941d4b3f2&quot;,&quot;title&quot;:&quot;The Human Metabolome Database&quot;,&quot;author&quot;:[{&quot;family&quot;:&quot;HMDB&quot;,&quot;given&quot;:&quot;&quot;,&quot;parse-names&quot;:false,&quot;dropping-particle&quot;:&quot;&quot;,&quot;non-dropping-particle&quot;:&quot;&quot;}],&quot;URL&quot;:&quot;https://hmdb.ca/&quot;,&quot;page&quot;:&quot;https://hmdb.ca/&quot;,&quot;container-title-short&quot;:&quot;&quot;},&quot;isTemporary&quot;:false},{&quot;id&quot;:&quot;a9d5e16b-64d0-3c82-b43a-da7b3a22c6f8&quot;,&quot;itemData&quot;:{&quot;type&quot;:&quot;webpage&quot;,&quot;id&quot;:&quot;a9d5e16b-64d0-3c82-b43a-da7b3a22c6f8&quot;,&quot;title&quot;:&quot;FooDB&quot;,&quot;author&quot;:[{&quot;family&quot;:&quot;FooDB&quot;,&quot;given&quot;:&quot;&quot;,&quot;parse-names&quot;:false,&quot;dropping-particle&quot;:&quot;&quot;,&quot;non-dropping-particle&quot;:&quot;&quot;}],&quot;URL&quot;:&quot;https://foodb.ca/compounds/FDB002916&quot;,&quot;page&quot;:&quot;https://foodb.ca/compounds/FDB002916&quot;,&quot;container-title-short&quot;:&quot;&quot;},&quot;isTemporary&quot;:false}]},{&quot;citationID&quot;:&quot;MENDELEY_CITATION_829e2cdf-1ea0-4b09-82cd-143c4a096331&quot;,&quot;properties&quot;:{&quot;noteIndex&quot;:0},&quot;isEdited&quot;:false,&quot;manualOverride&quot;:{&quot;isManuallyOverridden&quot;:false,&quot;citeprocText&quot;:&quot;(37,38)&quot;,&quot;manualOverrideText&quot;:&quot;&quot;},&quot;citationTag&quot;:&quot;MENDELEY_CITATION_v3_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&quot;,&quot;citationItems&quot;:[{&quot;id&quot;:&quot;72e8fbd4-f084-33c7-beb1-1f51b6c3608f&quot;,&quot;itemData&quot;:{&quot;type&quot;:&quot;article-journal&quot;,&quot;id&quot;:&quot;72e8fbd4-f084-33c7-beb1-1f51b6c3608f&quot;,&quot;title&quot;:&quot;Antiseptics and disinfectants: activity, action, and resistance&quot;,&quot;author&quot;:[{&quot;family&quot;:&quot;McDonnell&quot;,&quot;given&quot;:&quot;G&quot;,&quot;parse-names&quot;:false,&quot;dropping-particle&quot;:&quot;&quot;,&quot;non-dropping-particle&quot;:&quot;&quot;},{&quot;family&quot;:&quot;Russell&quot;,&quot;given&quot;:&quot;A D&quot;,&quot;parse-names&quot;:false,&quot;dropping-particle&quot;:&quot;&quot;,&quot;non-dropping-particle&quot;:&quot;&quot;}],&quot;container-title&quot;:&quot;Clinical microbiology reviews&quot;,&quot;container-title-short&quot;:&quot;Clin Microbiol Rev&quot;,&quot;DOI&quot;:&quot;10.1128/CMR.12.1.147&quot;,&quot;ISSN&quot;:&quot;0893-8512&quot;,&quot;URL&quot;:&quot;https://pubmed.ncbi.nlm.nih.gov/9880479&quot;,&quot;issued&quot;:{&quot;date-parts&quot;:[[1999,1]]},&quot;page&quot;:&quot;147-179&quot;,&quot;language&quot;:&quot;eng&quot;,&quot;abstract&quot;:&quot;Antiseptics and disinfectants are extensively used in hospitals and other health care settings for a variety of topical and hard-surface applications. A wide variety of active chemical agents (biocides) are found in these products, many of which have been used for hundreds of years, including alcohols, phenols, iodine, and chlorine. Most of these active agents demonstrate broad-spectrum antimicrobial activity; however, little is known about the mode of action of these agents in comparison to antibiotics. This review considers what is known about the mode of action and spectrum of activity of antiseptics and disinfectants. The widespread use of these products has prompted some speculation on the development of microbial resistance, in particular whether antibiotic resistance is induced by antiseptics or disinfectants. Known mechanisms of microbial resistance (both intrinsic and acquired) to biocides are reviewed, with emphasis on the clinical implications of these reports.&quot;,&quot;publisher&quot;:&quot;American Society for Microbiology (ASM)&quot;,&quot;issue&quot;:&quot;1&quot;,&quot;volume&quot;:&quot;12&quot;},&quot;isTemporary&quot;:false},{&quot;id&quot;:&quot;461b3c34-c600-3e78-b081-c4478ea2a9cc&quot;,&quot;itemData&quot;:{&quot;type&quot;:&quot;article-journal&quot;,&quot;id&quot;:&quot;461b3c34-c600-3e78-b081-c4478ea2a9cc&quot;,&quot;title&quot;:&quot;Emissions of fine particulate nitrated phenols from various on-road vehicles in  China.&quot;,&quot;author&quot;:[{&quot;family&quot;:&quot;Lu&quot;,&quot;given&quot;:&quot;Chunying&quot;,&quot;parse-names&quot;:false,&quot;dropping-particle&quot;:&quot;&quot;,&quot;non-dropping-particle&quot;:&quot;&quot;},{&quot;family&quot;:&quot;Wang&quot;,&quot;given&quot;:&quot;Xinfeng&quot;,&quot;parse-names&quot;:false,&quot;dropping-particle&quot;:&quot;&quot;,&quot;non-dropping-particle&quot;:&quot;&quot;},{&quot;family&quot;:&quot;Dong&quot;,&quot;given&quot;:&quot;Shuwei&quot;,&quot;parse-names&quot;:false,&quot;dropping-particle&quot;:&quot;&quot;,&quot;non-dropping-particle&quot;:&quot;&quot;},{&quot;family&quot;:&quot;Zhang&quot;,&quot;given&quot;:&quot;Jun&quot;,&quot;parse-names&quot;:false,&quot;dropping-particle&quot;:&quot;&quot;,&quot;non-dropping-particle&quot;:&quot;&quot;},{&quot;family&quot;:&quot;Li&quot;,&quot;given&quot;:&quot;Juan&quot;,&quot;parse-names&quot;:false,&quot;dropping-particle&quot;:&quot;&quot;,&quot;non-dropping-particle&quot;:&quot;&quot;},{&quot;family&quot;:&quot;Zhao&quot;,&quot;given&quot;:&quot;Yanan&quot;,&quot;parse-names&quot;:false,&quot;dropping-particle&quot;:&quot;&quot;,&quot;non-dropping-particle&quot;:&quot;&quot;},{&quot;family&quot;:&quot;Liang&quot;,&quot;given&quot;:&quot;Yiheng&quot;,&quot;parse-names&quot;:false,&quot;dropping-particle&quot;:&quot;&quot;,&quot;non-dropping-particle&quot;:&quot;&quot;},{&quot;family&quot;:&quot;Xue&quot;,&quot;given&quot;:&quot;Likun&quot;,&quot;parse-names&quot;:false,&quot;dropping-particle&quot;:&quot;&quot;,&quot;non-dropping-particle&quot;:&quot;&quot;},{&quot;family&quot;:&quot;Xie&quot;,&quot;given&quot;:&quot;Huijun&quot;,&quot;parse-names&quot;:false,&quot;dropping-particle&quot;:&quot;&quot;,&quot;non-dropping-particle&quot;:&quot;&quot;},{&quot;family&quot;:&quot;Zhang&quot;,&quot;given&quot;:&quot;Qingzhu&quot;,&quot;parse-names&quot;:false,&quot;dropping-particle&quot;:&quot;&quot;,&quot;non-dropping-particle&quot;:&quot;&quot;},{&quot;family&quot;:&quot;Wang&quot;,&quot;given&quot;:&quot;Wenxing&quot;,&quot;parse-names&quot;:false,&quot;dropping-particle&quot;:&quot;&quot;,&quot;non-dropping-particle&quot;:&quot;&quot;}],&quot;container-title&quot;:&quot;Environmental research&quot;,&quot;container-title-short&quot;:&quot;Environ Res&quot;,&quot;DOI&quot;:&quot;10.1016/j.envres.2019.108709&quot;,&quot;ISSN&quot;:&quot;1096-0953 (Electronic)&quot;,&quot;PMID&quot;:&quot;31479872&quot;,&quot;issued&quot;:{&quot;date-parts&quot;:[[2019,12]]},&quot;publisher-place&quot;:&quot;Netherlands&quot;,&quot;page&quot;:&quot;108709&quot;,&quot;language&quot;:&quot;eng&quot;,&quot;abstract&quot;:&quot;Nitrated phenols are receiving increasing attention due to their adverse impacts  on the environment and human health. Previous measurements have revealed the non-ignorable contribution of vehicle exhaust to atmospheric nitrated phenols in urban areas. However, there is a lack of comprehensive understanding of the emission characteristics and the total emission of nitrated phenols from current on-road traffic. This study investigated the emissions from eight passenger vehicles, eight trucks, and two taxis, with fuel types including diesel, gasoline, and compressed natural gas. Exhaust emissions were collected and measured using a mobile measurement system on two testing routes. Twelve nitrated phenols in the collected fine particulate matter were detected using ultrahigh performance liquid chromatography-mass spectrometry. Overall, the emission profiles of fine particulate nitrated phenols varied with vehicle load and fuel type. The 4-nitrophenol and its methyl derivatives were dominant nitrated phenol species emitted by the vehicles with proportions of 38.4%-68.0%, which is significantly different from the proportions of nitrated phenols emitted from biomass burning and coal combustion. The emission factors also exhibited large variations across vehicle type, fuel type, and emission standards, with relatively low values for gasoline vehicles and taxis fueled by compressed natural gas and high values for diesel vehicles. Based on the emission factors of nitrated phenols from different vehicles, the estimated total emission of nitrated phenols from on-road vehicles in China was 58.9 Mg (-86%-85% within 95% confidence interval), with diesel trucks contributing the most substantial fractions. This work highlights the very high level of emissions of nitrated phenols from diesel vehicles and provides an essential basis for atmospheric modeling and effective pollution control.&quot;,&quot;issue&quot;:&quot;Pt A&quot;,&quot;volume&quot;:&quot;179&quot;},&quot;isTemporary&quot;:false}]},{&quot;citationID&quot;:&quot;MENDELEY_CITATION_baa6c258-d583-42df-a514-d5c36eb1d56f&quot;,&quot;properties&quot;:{&quot;noteIndex&quot;:0},&quot;isEdited&quot;:false,&quot;manualOverride&quot;:{&quot;isManuallyOverridden&quot;:false,&quot;citeprocText&quot;:&quot;(39)&quot;,&quot;manualOverrideText&quot;:&quot;&quot;},&quot;citationTag&quot;:&quot;MENDELEY_CITATION_v3_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&quot;,&quot;citationItems&quot;:[{&quot;id&quot;:&quot;763ba072-3c8a-3784-b1a5-640eedc7c08b&quot;,&quot;itemData&quot;:{&quot;type&quot;:&quot;article-journal&quot;,&quot;id&quot;:&quot;763ba072-3c8a-3784-b1a5-640eedc7c08b&quot;,&quot;title&quot;:&quot;Integrative analysis of the gut microbiota and metabolome in rats treated with  rice straw biochar by 16S rRNA gene sequencing and LC/MS-based metabolomics.&quot;,&quot;author&quot;:[{&quot;family&quot;:&quot;Han&quot;,&quot;given&quot;:&quot;Jie&quot;,&quot;parse-names&quot;:false,&quot;dropping-particle&quot;:&quot;&quot;,&quot;non-dropping-particle&quot;:&quot;&quot;},{&quot;family&quot;:&quot;Meng&quot;,&quot;given&quot;:&quot;Jun&quot;,&quot;parse-names&quot;:false,&quot;dropping-particle&quot;:&quot;&quot;,&quot;non-dropping-particle&quot;:&quot;&quot;},{&quot;family&quot;:&quot;Chen&quot;,&quot;given&quot;:&quot;Shuya&quot;,&quot;parse-names&quot;:false,&quot;dropping-particle&quot;:&quot;&quot;,&quot;non-dropping-particle&quot;:&quot;&quot;},{&quot;family&quot;:&quot;Li&quot;,&quot;given&quot;:&quot;Chuang&quot;,&quot;parse-names&quot;:false,&quot;dropping-particle&quot;:&quot;&quot;,&quot;non-dropping-particle&quot;:&quot;&quot;}],&quot;container-title&quot;:&quot;Scientific reports&quot;,&quot;container-title-short&quot;:&quot;Sci Rep&quot;,&quot;DOI&quot;:&quot;10.1038/s41598-019-54467-6&quot;,&quot;ISSN&quot;:&quot;2045-2322 (Electronic)&quot;,&quot;PMID&quot;:&quot;31780788&quot;,&quot;issued&quot;:{&quot;date-parts&quot;:[[2019,11]]},&quot;page&quot;:&quot;17860&quot;,&quot;language&quot;:&quot;eng&quot;,&quot;abstract&quot;:&quot;The intestinal microbiota contributes to host metabolism and health. This study  aimed to assess the effects of biochar on cecal microbiome-related metabolic changes in rats. Rats were orally administered rice straw biochar (RSB) at 1120 mg/kg body weight for 5 weeks. Cecal samples were analyzed to perform metabolic and microbial profiling via a combination of 16S rRNA gene sequencing and LC/MS techniques. We observed a significant influence of RSB in shaping the cecal bacterial community, including some potentially beneficial members of phylum Firmicutes belonging to unclassified Lachnospiraceae, Oscillibacter, and Clostridium XlVa and IV, as well as the depletion of some opportunistic pathogens belonging to Prevotella, Bacteroides and Paraprevotella. The metabolomic analysis revealed distinct changes in the cecal metabolic phenotype, including lower levels of L-isoleucine, indole-3-acetic acid, benzoic acid, and tetradecanoic acid as well as higher levels of L-phenylalanine, L-glutamate, 3-phenylpropanoic acid, chenodeoxycholic acid, cholic acid, 7-dehydrocholesterol, (5Z, 8Z, 11Z, 14Z, 17Z)-eicosapentaenoic acid, 11-deoxycorticosterone and retinol, which are mainly involved in the metabolic pathways of linoleic acid, amino acid and steroid hormone biosynthesis. Correlation analysis revealed a positive association of unclassified Lachnospiraceae, Oscillibacter and Clostridium IV with 3-phenylpropanoic acid, L-phenylalanine, L-glutamate, 11-deoxycorticosterone and 7-dehydrocholesterol. These results confirm that the gut microbiome is altered and may be critical for good performance under RSB application by interacting with metabolism.&quot;,&quot;issue&quot;:&quot;1&quot;,&quot;volume&quot;:&quot;9&quot;},&quot;isTemporary&quot;:false}]},{&quot;citationID&quot;:&quot;MENDELEY_CITATION_178d9436-3e02-4d7e-9df2-3e8b8fa691eb&quot;,&quot;properties&quot;:{&quot;noteIndex&quot;:0},&quot;isEdited&quot;:false,&quot;manualOverride&quot;:{&quot;isManuallyOverridden&quot;:false,&quot;citeprocText&quot;:&quot;(36,40)&quot;,&quot;manualOverrideText&quot;:&quot;&quot;},&quot;citationTag&quot;:&quot;MENDELEY_CITATION_v3_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&quot;,&quot;citationItems&quot;:[{&quot;id&quot;:&quot;4956e2fa-42ac-3917-91f4-3f85d86e22a6&quot;,&quot;itemData&quot;:{&quot;type&quot;:&quot;article-journal&quot;,&quot;id&quot;:&quot;4956e2fa-42ac-3917-91f4-3f85d86e22a6&quot;,&quot;title&quot;:&quot;2-Nonenal Newly Found in Human Body Odor Tends to Increase with Aging&quot;,&quot;author&quot;:[{&quot;family&quot;:&quot;Haze&quot;,&quot;given&quot;:&quot;Shinichiro&quot;,&quot;parse-names&quot;:false,&quot;dropping-particle&quot;:&quot;&quot;,&quot;non-dropping-particle&quot;:&quot;&quot;},{&quot;family&quot;:&quot;Gozu&quot;,&quot;given&quot;:&quot;Yoko&quot;,&quot;parse-names&quot;:false,&quot;dropping-particle&quot;:&quot;&quot;,&quot;non-dropping-particle&quot;:&quot;&quot;},{&quot;family&quot;:&quot;Nakamura&quot;,&quot;given&quot;:&quot;Shoji&quot;,&quot;parse-names&quot;:false,&quot;dropping-particle&quot;:&quot;&quot;,&quot;non-dropping-particle&quot;:&quot;&quot;},{&quot;family&quot;:&quot;Kohno&quot;,&quot;given&quot;:&quot;Yoshiyuki&quot;,&quot;parse-names&quot;:false,&quot;dropping-particle&quot;:&quot;&quot;,&quot;non-dropping-particle&quot;:&quot;&quot;},{&quot;family&quot;:&quot;Sawano&quot;,&quot;given&quot;:&quot;Kiyohito&quot;,&quot;parse-names&quot;:false,&quot;dropping-particle&quot;:&quot;&quot;,&quot;non-dropping-particle&quot;:&quot;&quot;},{&quot;family&quot;:&quot;Ohta&quot;,&quot;given&quot;:&quot;Hideaki&quot;,&quot;parse-names&quot;:false,&quot;dropping-particle&quot;:&quot;&quot;,&quot;non-dropping-particle&quot;:&quot;&quot;},{&quot;family&quot;:&quot;Yamazaki&quot;,&quot;given&quot;:&quot;Kazuo&quot;,&quot;parse-names&quot;:false,&quot;dropping-particle&quot;:&quot;&quot;,&quot;non-dropping-particle&quot;:&quot;&quot;}],&quot;container-title&quot;:&quot;Journal of Investigative Dermatology&quot;,&quot;DOI&quot;:&quot;https://doi.org/10.1046/j.0022-202x.2001.01287.x&quot;,&quot;ISSN&quot;:&quot;0022-202X&quot;,&quot;URL&quot;:&quot;https://www.sciencedirect.com/science/article/pii/S0022202X15411984&quot;,&quot;issued&quot;:{&quot;date-parts&quot;:[[2001]]},&quot;page&quot;:&quot;520-524&quot;,&quot;abstract&quot;:&quot;Human body odor consists of various kinds of odor components. Here, we have investigated the changes in body odor associated with aging. The body odor of subjects between the ages of 26 and 75 was analyzed by headspace gas chromatography/mass spectrometry. 2-Nonenal, an unsaturated aldehyde with an unpleasant greasy and grassy odor, was detected only in older subjects (40 y or older). Furthermore, analysis of skin surface lipids revealed that ω7 unsaturated fatty acids and lipid peroxides also increased with aging and that there were positive correlations between the amount of 2-nonenal in body odor and the amount of ω7 unsaturated fatty acids or lipid peroxides in skin surface lipids. 2-Nonenal was generated only when ω7 unsaturated fatty acids were degraded by degradation tests in which some main components of skin surface lipids were oxidatively decomposed using lipid peroxides as initiator of an oxidative chain reaction. The results indicate that 2-nonenal is generated by the oxidative degradation of ω7 unsaturated fatty acids, and suggest that 2-nonenal may be involved in the age-related change of body odor.&quot;,&quot;issue&quot;:&quot;4&quot;,&quot;volume&quot;:&quot;116&quot;,&quot;container-title-short&quot;:&quot;&quot;},&quot;isTemporary&quot;:false},{&quot;id&quot;:&quot;a9d5e16b-64d0-3c82-b43a-da7b3a22c6f8&quot;,&quot;itemData&quot;:{&quot;type&quot;:&quot;webpage&quot;,&quot;id&quot;:&quot;a9d5e16b-64d0-3c82-b43a-da7b3a22c6f8&quot;,&quot;title&quot;:&quot;FooDB&quot;,&quot;author&quot;:[{&quot;family&quot;:&quot;FooDB&quot;,&quot;given&quot;:&quot;&quot;,&quot;parse-names&quot;:false,&quot;dropping-particle&quot;:&quot;&quot;,&quot;non-dropping-particle&quot;:&quot;&quot;}],&quot;URL&quot;:&quot;https://foodb.ca/compounds/FDB002916&quot;,&quot;page&quot;:&quot;https://foodb.ca/compounds/FDB002916&quot;,&quot;container-title-short&quot;:&quot;&quot;},&quot;isTemporary&quot;:false}]},{&quot;citationID&quot;:&quot;MENDELEY_CITATION_e3ad831c-6852-4c32-b528-168858775f59&quot;,&quot;properties&quot;:{&quot;noteIndex&quot;:0},&quot;isEdited&quot;:false,&quot;manualOverride&quot;:{&quot;isManuallyOverridden&quot;:false,&quot;citeprocText&quot;:&quot;(41)&quot;,&quot;manualOverrideText&quot;:&quot;&quot;},&quot;citationTag&quot;:&quot;MENDELEY_CITATION_v3_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&quot;,&quot;citationItems&quot;:[{&quot;id&quot;:&quot;9b7a583c-3603-330f-8475-5cc969805149&quot;,&quot;itemData&quot;:{&quot;type&quot;:&quot;article-journal&quot;,&quot;id&quot;:&quot;9b7a583c-3603-330f-8475-5cc969805149&quot;,&quot;title&quot;:&quot;Monitoring of selected skin- and breath-borne volatile organic compounds emitted from the human body using gas chromatography ion mobility spectrometry (GC-IMS).&quot;,&quot;author&quot;:[{&quot;family&quot;:&quot;Mochalski&quot;,&quot;given&quot;:&quot;Pawel&quot;,&quot;parse-names&quot;:false,&quot;dropping-particle&quot;:&quot;&quot;,&quot;non-dropping-particle&quot;:&quot;&quot;},{&quot;family&quot;:&quot;Wiesenhofer&quot;,&quot;given&quot;:&quot;Helmut&quot;,&quot;parse-names&quot;:false,&quot;dropping-particle&quot;:&quot;&quot;,&quot;non-dropping-particle&quot;:&quot;&quot;},{&quot;family&quot;:&quot;Allers&quot;,&quot;given&quot;:&quot;Maria&quot;,&quot;parse-names&quot;:false,&quot;dropping-particle&quot;:&quot;&quot;,&quot;non-dropping-particle&quot;:&quot;&quot;},{&quot;family&quot;:&quot;Zimmermann&quot;,&quot;given&quot;:&quot;Stefan&quot;,&quot;parse-names&quot;:false,&quot;dropping-particle&quot;:&quot;&quot;,&quot;non-dropping-particle&quot;:&quot;&quot;},{&quot;family&quot;:&quot;Guntner&quot;,&quot;given&quot;:&quot;Andreas T&quot;,&quot;parse-names&quot;:false,&quot;dropping-particle&quot;:&quot;&quot;,&quot;non-dropping-particle&quot;:&quot;&quot;},{&quot;family&quot;:&quot;Pineau&quot;,&quot;given&quot;:&quot;Nicolay J&quot;,&quot;parse-names&quot;:false,&quot;dropping-particle&quot;:&quot;&quot;,&quot;non-dropping-particle&quot;:&quot;&quot;},{&quot;family&quot;:&quot;Lederer&quot;,&quot;given&quot;:&quot;Wolfgang&quot;,&quot;parse-names&quot;:false,&quot;dropping-particle&quot;:&quot;&quot;,&quot;non-dropping-particle&quot;:&quot;&quot;},{&quot;family&quot;:&quot;Agapiou&quot;,&quot;given&quot;:&quot;Agapios&quot;,&quot;parse-names&quot;:false,&quot;dropping-particle&quot;:&quot;&quot;,&quot;non-dropping-particle&quot;:&quot;&quot;},{&quot;family&quot;:&quot;Mayhew&quot;,&quot;given&quot;:&quot;Christopher A&quot;,&quot;parse-names&quot;:false,&quot;dropping-particle&quot;:&quot;&quot;,&quot;non-dropping-particle&quot;:&quot;&quot;},{&quot;family&quot;:&quot;Ruzsanyi&quot;,&quot;given&quot;:&quot;Veronika&quot;,&quot;parse-names&quot;:false,&quot;dropping-particle&quot;:&quot;&quot;,&quot;non-dropping-particle&quot;:&quot;&quot;}],&quot;container-title&quot;:&quot;Journal of chromatography. B, Analytical technologies in the biomedical and life sciences&quot;,&quot;container-title-short&quot;:&quot;J Chromatogr B Analyt Technol Biomed Life Sci&quot;,&quot;DOI&quot;:&quot;https://dx.doi.org/10.1016/j.jchromb.2018.01.013&quot;,&quot;ISSN&quot;:&quot;1873-376X&quot;,&quot;URL&quot;:&quot;http://ovidsp.ovid.com/ovidweb.cgi?T=JS&amp;PAGE=reference&amp;D=med15&amp;NEWS=N&amp;AN=29396365&quot;,&quot;issued&quot;:{&quot;date-parts&quot;:[[2018]]},&quot;publisher-place&quot;:&quot;Netherlands&quot;,&quot;page&quot;:&quot;29-34&quot;,&quot;abstract&quot;:&quot;Human smuggling and associated cross-border crimes have evolved as a major challenge for the European Union in recent years. Of particular concern is the increasing trend of smuggling migrants hidden inside shipping containers or trucks. Therefore, there is a growing demand for portable security devices for the non-intrusive and rapid monitoring of containers to detect people hiding inside. In this context, chemical analysis of volatiles organic compounds (VOCs) emitted from the human body is proposed as a locating tool. In the present study, an in-house made ion mobility spectrometer coupled with gas chromatography (GC-IMS) was used to monitor the volatile moieties released from the human body under conditions that mimic entrapment. A total of 17 omnipresent volatile compounds were identified and quantified from 35 ion mobility peaks corresponding to human presence. These are 7 aldehydes (acrolein, 2-methylpropanal, 3-methylbutanal, 2-ethacrolein, n-hexanal, n-heptanal, benzaldehyde), 3 ketones (acetone, 2-pentanone, 4-methyl-2-pentanone), 5 esters (ethyl formate, ethyl propionate, vinyl butyrate, butyl acetate, ethyl isovalerate), one alcohol (2-methyl-1-propanol) and one organic acid (acetic acid). The limits of detection (0.05-7.2ppb) and relative standard deviations (0.6-11%) should be sufficient for detecting these markers of human presence in field conditions. This study shows that GC-IMS can be used as a portable field detector of hidden or entrapped people. Copyright © 2018 Elsevier B.V. All rights reserved.&quot;,&quot;volume&quot;:&quot;1076&quot;},&quot;isTemporary&quot;:false}]},{&quot;citationID&quot;:&quot;MENDELEY_CITATION_08c4df9e-c305-446b-92a3-9c01c4c10cd6&quot;,&quot;properties&quot;:{&quot;noteIndex&quot;:0},&quot;isEdited&quot;:false,&quot;manualOverride&quot;:{&quot;isManuallyOverridden&quot;:false,&quot;citeprocText&quot;:&quot;(42)&quot;,&quot;manualOverrideText&quot;:&quot;&quot;},&quot;citationTag&quot;:&quot;MENDELEY_CITATION_v3_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&quot;,&quot;citationItems&quot;:[{&quot;id&quot;:&quot;6e2c4ac0-9e5a-37e2-982d-3db55d14466a&quot;,&quot;itemData&quot;:{&quot;type&quot;:&quot;article-journal&quot;,&quot;id&quot;:&quot;6e2c4ac0-9e5a-37e2-982d-3db55d14466a&quot;,&quot;title&quot;:&quot;First identification of volatile biomarker profiles and their associations in acute wound healing processes in human skin&quot;,&quot;author&quot;:[{&quot;family&quot;:&quot;Ashrafi&quot;,&quot;given&quot;:&quot;Mohammed&quot;,&quot;parse-names&quot;:false,&quot;dropping-particle&quot;:&quot;&quot;,&quot;non-dropping-particle&quot;:&quot;&quot;},{&quot;family&quot;:&quot;White&quot;,&quot;given&quot;:&quot;Iain&quot;,&quot;parse-names&quot;:false,&quot;dropping-particle&quot;:&quot;&quot;,&quot;non-dropping-particle&quot;:&quot;&quot;},{&quot;family&quot;:&quot;Muhamadali&quot;,&quot;given&quot;:&quot;Howbeer&quot;,&quot;parse-names&quot;:false,&quot;dropping-particle&quot;:&quot;&quot;,&quot;non-dropping-particle&quot;:&quot;&quot;},{&quot;family&quot;:&quot;Alonso-Rasgado&quot;,&quot;given&quot;:&quot;Teresa&quot;,&quot;parse-names&quot;:false,&quot;dropping-particle&quot;:&quot;&quot;,&quot;non-dropping-particle&quot;:&quot;&quot;},{&quot;family&quot;:&quot;Goodacre&quot;,&quot;given&quot;:&quot;Roy&quot;,&quot;parse-names&quot;:false,&quot;dropping-particle&quot;:&quot;&quot;,&quot;non-dropping-particle&quot;:&quot;&quot;},{&quot;family&quot;:&quot;Bayat&quot;,&quot;given&quot;:&quot;Ardeshir&quot;,&quot;parse-names&quot;:false,&quot;dropping-particle&quot;:&quot;&quot;,&quot;non-dropping-particle&quot;:&quot;&quot;},{&quot;family&quot;:&quot;Baguneid&quot;,&quot;given&quot;:&quot;Mohamed&quot;,&quot;parse-names&quot;:false,&quot;dropping-particle&quot;:&quot;&quot;,&quot;non-dropping-particle&quot;:&quot;&quot;}],&quot;collection-title&quot;:&quot;30th Annual Meeting of the Wound Healing Society SAWC-Spring/WHS Joint Meeting. Charlotte, NC United States.&quot;,&quot;container-title&quot;:&quot;Wound Repair and Regeneration&quot;,&quot;DOI&quot;:&quot;http://dx.doi.org/10.1111/wrr.12623&quot;,&quot;ISSN&quot;:&quot;1524-475X&quot;,&quot;URL&quot;:&quot;http://ovidsp.ovid.com/ovidweb.cgi?T=JS&amp;PAGE=reference&amp;D=emed19&amp;NEWS=N&amp;AN=625646124&quot;,&quot;issued&quot;:{&quot;date-parts&quot;:[[2018]]},&quot;publisher-place&quot;:&quot;M. Ashrafi, University of Manchester, Manchester, United Kingdom&quot;,&quot;page&quot;:&quot;A2&quot;,&quot;language&quot;:&quot;English&quot;,&quot;abstract&quot;:&quot;Background: Volatile organic compounds (VOCs) emanate from human skin and their identification as biochemical markers in the process of wound healing is currently understudied. Therefore, the aim of this novel study was to identify the VOC profiles during the acute phase of cutaneous wound healing. Method(s): Six healthy male subjects had four 5-mm diameter skin biopsies to their arms. VOC samples were obtained non-invasively from wounded and healthy skin as well as the ambient background at days 0, 7, 14, 21 and 28 using polydimethylsilicone membranes and underwent thermal desorption and were then separated by gas chromatography and detected by mass spectrometry. VOCs were tentatively identified using the National Institute of Standards and Technology library and relative abundances compared. Spectrophotometric intracutaneous analysis, full-field laser perfusion imaging, colorimetry and dynamic optical coherence tomography provided quantitative measurements of melanin, haemoglobin, collagen and blood flow. Result(s): Generalised estimating equation model showed significant differences in VOC profiles (P &lt; 0.05), obtained from wounded skin, healthy skin and background, followed a Gaussian distribution over time (D0-77;D7-150;D14-170; D21-151;D28-112 VOCs). Twenty-five VOCs allowed differentiation between sampling areas independent of sampling time point (P &lt; 0.05). Twenty-seven VOCs allowed discrimination between wounded from healthy skin at different time points (P &lt; 0.05). Two-hundred-and-nineteen VOCs significantly varied in wounded skin over the 28 day period (P &lt; 0.05) of which 41 showed no significant variation in healthy skin which allowed differentiation. Undecane, 3-carene, 1,3-dimethyl-benzene, acetoacetic-3(10)-caren-4-ol, 3,7-bicyclo[4.1.0]heptan-3-ol and 1-undecanol significantly correlated with blood flow (R &gt; 0.7;P &lt; 0.001). Hept-3-yl ester benzoic acid significantly correlated with melanin (R &lt; -0.7; P &lt; 0.001) and also correlated consistently from D7-28 with both melanin and collagen when comparing across time points (R &lt; -0.7;P &gt; 0.05). Conclusion(s): For the first time, VOC profiles of the acute phases of wound healing of human skin as potential biomarkers have been identified. Their relationship to the metabolomic and microbiome profile of wounds is currently underway.&quot;,&quot;publisher&quot;:&quot;Blackwell Publishing Inc.&quot;,&quot;issue&quot;:&quot;4&quot;,&quot;volume&quot;:&quot;26&quot;,&quot;container-title-short&quot;:&quot;&quot;},&quot;isTemporary&quot;:false}]},{&quot;citationID&quot;:&quot;MENDELEY_CITATION_e768f801-6672-48e3-9a6f-76dfaa9229c9&quot;,&quot;properties&quot;:{&quot;noteIndex&quot;:0},&quot;isEdited&quot;:false,&quot;manualOverride&quot;:{&quot;isManuallyOverridden&quot;:false,&quot;citeprocText&quot;:&quot;(43)&quot;,&quot;manualOverrideText&quot;:&quot;&quot;},&quot;citationTag&quot;:&quot;MENDELEY_CITATION_v3_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&quot;,&quot;citationItems&quot;:[{&quot;id&quot;:&quot;dce9be9c-95b2-35a4-b5ae-db55fae0cba3&quot;,&quot;itemData&quot;:{&quot;type&quot;:&quot;article-journal&quot;,&quot;id&quot;:&quot;dce9be9c-95b2-35a4-b5ae-db55fae0cba3&quot;,&quot;title&quot;:&quot;First identification of volatile biomarker profiles and their associations in acute wound healing processes in human skin&quot;,&quot;author&quot;:[{&quot;family&quot;:&quot;Ashrafi&quot;,&quot;given&quot;:&quot;Mohammed&quot;,&quot;parse-names&quot;:false,&quot;dropping-particle&quot;:&quot;&quot;,&quot;non-dropping-particle&quot;:&quot;&quot;},{&quot;family&quot;:&quot;White&quot;,&quot;given&quot;:&quot;Iain&quot;,&quot;parse-names&quot;:false,&quot;dropping-particle&quot;:&quot;&quot;,&quot;non-dropping-particle&quot;:&quot;&quot;},{&quot;family&quot;:&quot;Muhamadali&quot;,&quot;given&quot;:&quot;Howbeer&quot;,&quot;parse-names&quot;:false,&quot;dropping-particle&quot;:&quot;&quot;,&quot;non-dropping-particle&quot;:&quot;&quot;},{&quot;family&quot;:&quot;Alonso-Rasgado&quot;,&quot;given&quot;:&quot;Teresa&quot;,&quot;parse-names&quot;:false,&quot;dropping-particle&quot;:&quot;&quot;,&quot;non-dropping-particle&quot;:&quot;&quot;},{&quot;family&quot;:&quot;Goodacre&quot;,&quot;given&quot;:&quot;Roy&quot;,&quot;parse-names&quot;:false,&quot;dropping-particle&quot;:&quot;&quot;,&quot;non-dropping-particle&quot;:&quot;&quot;},{&quot;family&quot;:&quot;Bayat&quot;,&quot;given&quot;:&quot;Ardeshir&quot;,&quot;parse-names&quot;:false,&quot;dropping-particle&quot;:&quot;&quot;,&quot;non-dropping-particle&quot;:&quot;&quot;},{&quot;family&quot;:&quot;Baguneid&quot;,&quot;given&quot;:&quot;Mohamed&quot;,&quot;parse-names&quot;:false,&quot;dropping-particle&quot;:&quot;&quot;,&quot;non-dropping-particle&quot;:&quot;&quot;}],&quot;collection-title&quot;:&quot;30th Annual Meeting of the Wound Healing Society SAWC-Spring/WHS Joint Meeting. Charlotte, NC United States.&quot;,&quot;container-title&quot;:&quot;Wound Repair and Regeneration&quot;,&quot;DOI&quot;:&quot;http://dx.doi.org/10.1111/wrr.12623&quot;,&quot;ISSN&quot;:&quot;1524-475X&quot;,&quot;URL&quot;:&quot;http://ovidsp.ovid.com/ovidweb.cgi?T=JS&amp;PAGE=reference&amp;D=emed19&amp;NEWS=N&amp;AN=622081441&quot;,&quot;issued&quot;:{&quot;date-parts&quot;:[[2018]]},&quot;publisher-place&quot;:&quot;M. Ashrafi, University of Manchester, Manchester, United Kingdom&quot;,&quot;page&quot;:&quot;A23&quot;,&quot;language&quot;:&quot;English&quot;,&quot;abstract&quot;:&quot;Background: Volatile organic compounds (VOCs) emanate from human skin and their identification as biochemical markers in the process of wound healing is cur-rently understudied. Therefore, the aim of this novel study was to identify the VOC profiles during the acute phase of cutaneous wound healing. Method(s): Six healthy male subjects had four 5-mm diameter skin biopsies to their arms. VOC samples were obtained noninvasively from wounded and healthy skin as well as the ambient background at Days 0, 7, 14, 21, and 28 using polydimethylsilicone membranes and underwent thermal desorption and were then separated by gas chromatography and detected by mass spectrometry. VOCs were tentatively identified using the National Institute of Standards and Technology library and relative abundances compared. Spectrophotometric intracutaneous analysis, full-field laser perfusion imaging, colorimetry and dynamic optical coherence tomography provided quantitative measurements of melanin, hemoglobin, collagen and blood flow. Result(s): Generalized estimating equation model showed significant differ-ences in VOC profiles (p &lt; 0.05), obtained from wounded skin, healthy skin and background, followed a Gaussian distribution over time (D0-77;D7-150;D14-170;D21-151;D28-112 VOCs). Twenty-five VOCs allowed differentiation between sampling areas independent of sampling time point (p &lt; 0.05). Twenty-seven VOCs allowed discrimination between wounded from healthy skin at different time points (p&lt; 0.05). Two hundred nineteen VOCs significantly varied in wounded skin over the 28-day period (p &lt; 0.05) of which 41 showed no significant variation in healthy skin which allowed differentiation. Undecane, 3-carene, 1,3-dimethyl-benzene, acetoacetic-3(10)-caren-4-ol, 3,7-bicyclo[4.1.0]heptan-3-ol and 1-undecanol significantly correlated with blood flow (R &gt; 0.7; p&lt; 0.001). Hept-3-yl ester benzoic acid significantly correlated with melanin (R&lt; 2 0.7; p&lt; 0.001) and also correlated consistently from D7-28 with both melanin and collagen when comparing across time points (R &lt; 20.7; p&gt;0.05). Conclusion(s): For the first time, VOC profiles of the acute phases of wound healing of human skin as potential biomarkers have been identified. Their relationship to the metab-olomic and microbiome profile of wounds is currently underway.&quot;,&quot;publisher&quot;:&quot;Blackwell Publishing Inc.&quot;,&quot;issue&quot;:&quot;1&quot;,&quot;volume&quot;:&quot;26&quot;,&quot;container-title-short&quot;:&quot;&quot;},&quot;isTemporary&quot;:false}]},{&quot;citationID&quot;:&quot;MENDELEY_CITATION_47b9dba9-b765-46e7-8e98-d841769736b3&quot;,&quot;properties&quot;:{&quot;noteIndex&quot;:0},&quot;isEdited&quot;:false,&quot;manualOverride&quot;:{&quot;isManuallyOverridden&quot;:false,&quot;citeprocText&quot;:&quot;(44)&quot;,&quot;manualOverrideText&quot;:&quot;&quot;},&quot;citationTag&quot;:&quot;MENDELEY_CITATION_v3_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&quot;,&quot;citationItems&quot;:[{&quot;id&quot;:&quot;b9f17c22-64a9-32f0-9808-b3ccbc108a09&quot;,&quot;itemData&quot;:{&quot;type&quot;:&quot;article-journal&quot;,&quot;id&quot;:&quot;b9f17c22-64a9-32f0-9808-b3ccbc108a09&quot;,&quot;title&quot;:&quot;Novel noninvasive identification of biomarkers by analytical profiling of chronic wounds using volatile organic compounds.&quot;,&quot;author&quot;:[{&quot;family&quot;:&quot;Thomas&quot;,&quot;given&quot;:&quot;Alexis N&quot;,&quot;parse-names&quot;:false,&quot;dropping-particle&quot;:&quot;&quot;,&quot;non-dropping-particle&quot;:&quot;&quot;},{&quot;family&quot;:&quot;Riazanskaia&quot;,&quot;given&quot;:&quot;Svetlana&quot;,&quot;parse-names&quot;:false,&quot;dropping-particle&quot;:&quot;&quot;,&quot;non-dropping-particle&quot;:&quot;&quot;},{&quot;family&quot;:&quot;Cheung&quot;,&quot;given&quot;:&quot;William&quot;,&quot;parse-names&quot;:false,&quot;dropping-particle&quot;:&quot;&quot;,&quot;non-dropping-particle&quot;:&quot;&quot;},{&quot;family&quot;:&quot;Xu&quot;,&quot;given&quot;:&quot;Yun&quot;,&quot;parse-names&quot;:false,&quot;dropping-particle&quot;:&quot;&quot;,&quot;non-dropping-particle&quot;:&quot;&quot;},{&quot;family&quot;:&quot;Goodacre&quot;,&quot;given&quot;:&quot;Royston&quot;,&quot;parse-names&quot;:false,&quot;dropping-particle&quot;:&quot;&quot;,&quot;non-dropping-particle&quot;:&quot;&quot;},{&quot;family&quot;:&quot;Thomas&quot;,&quot;given&quot;:&quot;C L Paul&quot;,&quot;parse-names&quot;:false,&quot;dropping-particle&quot;:&quot;&quot;,&quot;non-dropping-particle&quot;:&quot;&quot;},{&quot;family&quot;:&quot;Baguneid&quot;,&quot;given&quot;:&quot;Mohamed S&quot;,&quot;parse-names&quot;:false,&quot;dropping-particle&quot;:&quot;&quot;,&quot;non-dropping-particle&quot;:&quot;&quot;},{&quot;family&quot;:&quot;Bayat&quot;,&quot;given&quot;:&quot;Ardeshir&quot;,&quot;parse-names&quot;:false,&quot;dropping-particle&quot;:&quot;&quot;,&quot;non-dropping-particle&quot;:&quot;&quot;}],&quot;container-title&quot;:&quot;Wound repair and regeneration : official publication of the Wound Healing Society [and] the European Tissue Repair Society&quot;,&quot;container-title-short&quot;:&quot;Wound Repair Regen&quot;,&quot;DOI&quot;:&quot;https://dx.doi.org/10.1111/j.1524-475X.2010.00592.x&quot;,&quot;ISSN&quot;:&quot;1524-475X&quot;,&quot;URL&quot;:&quot;http://ovidsp.ovid.com/ovidweb.cgi?T=JS&amp;PAGE=reference&amp;D=med8&amp;NEWS=N&amp;AN=20492633&quot;,&quot;issued&quot;:{&quot;date-parts&quot;:[[2010]]},&quot;publisher-place&quot;:&quot;United States&quot;,&quot;page&quot;:&quot;391-400&quot;,&quot;abstract&quot;:&quot;A complex profile of volatile organic compounds (\&quot;VOC\&quot;s) emanates from human skin, which is altered by changes in the body's metabolic or hormonal state, the external environment, and the bacterial species colonizing the skin surface. The aim of this study was to compare VOC profiles sampled from chronic leg wounds with those from asymptomatic skin. Five participants with chronic arterial leg ulcers were selected. VOC samples were obtained using polydimethylsilicone membranes (\&quot;skin-patch method\&quot;) and analyzed by gas chromatography-ion trap mass spectrometry. Resultant data were analyzed using multivariate analysis and mass spectral matches were compared against the National Institute of Standards and Technology database. Principal component analysis showed differences in profiles obtained from healthy skin and boundary areas and between profiles from healthy skin and lesion samples (p&lt;0.05). Partial least squares for discriminant analysis gave an average prediction accuracy of 73.3% (p&lt;0.05). Mass spectral matching (verified against microbial swab results) identified unique VOCs associated with each sample area, wound bacterial colonization, and ingested medications. This study showcases a reproducible, robust, noninvasive methodology that is applicable in a clinical setting and may offer a new, hitherto unexplored, class of biochemical markers underpinning the metabolism of chronic wounds.&quot;,&quot;issue&quot;:&quot;4&quot;,&quot;volume&quot;:&quot;18&quot;},&quot;isTemporary&quot;:false}]},{&quot;citationID&quot;:&quot;MENDELEY_CITATION_4c4d7da0-0a7e-43f0-a57a-be45deceb58e&quot;,&quot;properties&quot;:{&quot;noteIndex&quot;:0},&quot;isEdited&quot;:false,&quot;manualOverride&quot;:{&quot;isManuallyOverridden&quot;:false,&quot;citeprocText&quot;:&quot;(45)&quot;,&quot;manualOverrideText&quot;:&quot;&quot;},&quot;citationTag&quot;:&quot;MENDELEY_CITATION_v3_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&quot;,&quot;citationItems&quot;:[{&quot;id&quot;:&quot;5e130f56-1938-3114-a494-cfd74f2d1885&quot;,&quot;itemData&quot;:{&quot;type&quot;:&quot;article-journal&quot;,&quot;id&quot;:&quot;5e130f56-1938-3114-a494-cfd74f2d1885&quot;,&quot;title&quot;:&quot;Probing skin physiology through the volatile footprint: Discriminating volatile emissions before and after acute barrier disruption.&quot;,&quot;author&quot;:[{&quot;family&quot;:&quot;Duffy&quot;,&quot;given&quot;:&quot;Emer&quot;,&quot;parse-names&quot;:false,&quot;dropping-particle&quot;:&quot;&quot;,&quot;non-dropping-particle&quot;:&quot;&quot;},{&quot;family&quot;:&quot;Jacobs&quot;,&quot;given&quot;:&quot;Matthew R&quot;,&quot;parse-names&quot;:false,&quot;dropping-particle&quot;:&quot;&quot;,&quot;non-dropping-particle&quot;:&quot;&quot;},{&quot;family&quot;:&quot;Kirby&quot;,&quot;given&quot;:&quot;Brian&quot;,&quot;parse-names&quot;:false,&quot;dropping-particle&quot;:&quot;&quot;,&quot;non-dropping-particle&quot;:&quot;&quot;},{&quot;family&quot;:&quot;Morrin&quot;,&quot;given&quot;:&quot;Aoife&quot;,&quot;parse-names&quot;:false,&quot;dropping-particle&quot;:&quot;&quot;,&quot;non-dropping-particle&quot;:&quot;&quot;}],&quot;container-title&quot;:&quot;Experimental dermatology&quot;,&quot;container-title-short&quot;:&quot;Exp Dermatol&quot;,&quot;DOI&quot;:&quot;https://dx.doi.org/10.1111/exd.13344&quot;,&quot;ISSN&quot;:&quot;1600-0625&quot;,&quot;URL&quot;:&quot;http://ovidsp.ovid.com/ovidweb.cgi?T=JS&amp;PAGE=reference&amp;D=med14&amp;NEWS=N&amp;AN=28370710&quot;,&quot;issued&quot;:{&quot;date-parts&quot;:[[2017]]},&quot;publisher-place&quot;:&quot;Denmark&quot;,&quot;page&quot;:&quot;919-925&quot;,&quot;abstract&quot;:&quot;Volatile organic compounds emitted by human skin were sampled before and after acute barrier disruption of the volar forearm to investigate the significance of this approach to skin physiology research. A small wearable housing integrating a solid-phase micro-extraction fibre permitting rapid enclosed headspace sampling of human skin volatiles is presented, enabling non-invasive sample collection in 15 minutes, in a comfortable wearable format. Gas chromatography-mass spectrometry was utilised to separate and identify the volatile metabolites. A total of 37 compounds were identified, with aldehydes (hexanal, nonanal, decanal), acids (nonanoic, decanoic, dodecanoic, tetradecanoic and pentadecanoic acids) and hydrocarbons (squalane, squalene) predominant within the chemical profile. Acute barrier disruption was achieved through tape stripping (TS) of the stratum corneum to determine the impact on the volatile signature. Principle component analysis demonstrated there to be a discriminating volatile signature before and after TS. The dysregulation of significant features was examined. Several compounds derived from sebaceous components and their oxidation products were altered following barrier disruption, including squalane, squalene, octanal and nonanal. The upregulation of glycine was also observed, which may indicate a perturbation to the skin's natural moisturising factor production. TS impacted the hydro-lipid film that functions within the skin barrier, resulting in a differing volatile signature from affected skin. This provides a valuable non-invasive approach for scientific and clinical studies in dermatology, particularly around dermatological disorders associated with compromised barrier function. Copyright © 2017 John Wiley &amp; Sons A/S. Published by John Wiley &amp; Sons Ltd.&quot;,&quot;issue&quot;:&quot;10&quot;,&quot;volume&quot;:&quot;26&quot;},&quot;isTemporary&quot;:false}]},{&quot;citationID&quot;:&quot;MENDELEY_CITATION_02429cd8-d732-4aa1-8158-30df5e1151ef&quot;,&quot;properties&quot;:{&quot;noteIndex&quot;:0},&quot;isEdited&quot;:false,&quot;manualOverride&quot;:{&quot;isManuallyOverridden&quot;:false,&quot;citeprocText&quot;:&quot;(46)&quot;,&quot;manualOverrideText&quot;:&quot;&quot;},&quot;citationTag&quot;:&quot;MENDELEY_CITATION_v3_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&quot;,&quot;citationItems&quot;:[{&quot;id&quot;:&quot;d0098e7f-db0f-3007-af49-5044d262d983&quot;,&quot;itemData&quot;:{&quot;type&quot;:&quot;article-journal&quot;,&quot;id&quot;:&quot;d0098e7f-db0f-3007-af49-5044d262d983&quot;,&quot;title&quot;:&quot;Sniffing Parkinson's in the masses: Volatilome analysis for Parkinson's disease diagnostics&quot;,&quot;author&quot;:[{&quot;family&quot;:&quot;Silverdale&quot;,&quot;given&quot;:&quot;M&quot;,&quot;parse-names&quot;:false,&quot;dropping-particle&quot;:&quot;&quot;,&quot;non-dropping-particle&quot;:&quot;&quot;},{&quot;family&quot;:&quot;Trivedi&quot;,&quot;given&quot;:&quot;D&quot;,&quot;parse-names&quot;:false,&quot;dropping-particle&quot;:&quot;&quot;,&quot;non-dropping-particle&quot;:&quot;&quot;},{&quot;family&quot;:&quot;Sinclair&quot;,&quot;given&quot;:&quot;E&quot;,&quot;parse-names&quot;:false,&quot;dropping-particle&quot;:&quot;&quot;,&quot;non-dropping-particle&quot;:&quot;&quot;},{&quot;family&quot;:&quot;Xu&quot;,&quot;given&quot;:&quot;Y&quot;,&quot;parse-names&quot;:false,&quot;dropping-particle&quot;:&quot;&quot;,&quot;non-dropping-particle&quot;:&quot;&quot;},{&quot;family&quot;:&quot;Liscio&quot;,&quot;given&quot;:&quot;C&quot;,&quot;parse-names&quot;:false,&quot;dropping-particle&quot;:&quot;&quot;,&quot;non-dropping-particle&quot;:&quot;&quot;},{&quot;family&quot;:&quot;Banks&quot;,&quot;given&quot;:&quot;P&quot;,&quot;parse-names&quot;:false,&quot;dropping-particle&quot;:&quot;&quot;,&quot;non-dropping-particle&quot;:&quot;&quot;},{&quot;family&quot;:&quot;Kunath&quot;,&quot;given&quot;:&quot;T&quot;,&quot;parse-names&quot;:false,&quot;dropping-particle&quot;:&quot;&quot;,&quot;non-dropping-particle&quot;:&quot;&quot;},{&quot;family&quot;:&quot;Goodacre&quot;,&quot;given&quot;:&quot;R&quot;,&quot;parse-names&quot;:false,&quot;dropping-particle&quot;:&quot;&quot;,&quot;non-dropping-particle&quot;:&quot;&quot;},{&quot;family&quot;:&quot;Barran&quot;,&quot;given&quot;:&quot;P&quot;,&quot;parse-names&quot;:false,&quot;dropping-particle&quot;:&quot;&quot;,&quot;non-dropping-particle&quot;:&quot;&quot;}],&quot;collection-title&quot;:&quot;22nd International Congress of Parkinson's Disease and Movement Disorders, MDS 2018. Wanchai Hong Kong.&quot;,&quot;container-title&quot;:&quot;Movement Disorders&quot;,&quot;ISSN&quot;:&quot;1531-8257&quot;,&quot;URL&quot;:&quot;http://ovidsp.ovid.com/ovidweb.cgi?T=JS&amp;PAGE=reference&amp;D=emed19&amp;NEWS=N&amp;AN=624550110&quot;,&quot;issued&quot;:{&quot;date-parts&quot;:[[2018]]},&quot;publisher-place&quot;:&quot;M. Silverdale, ManchesterUnited Kingdom&quot;,&quot;page&quot;:&quot;S384&quot;,&quot;language&quot;:&quot;English&quot;,&quot;abstract&quot;:&quot;Objective: To identify volatile compounds in the skin which can be used to provide an early diagnosis in Parkinson's disease (PD). Background(s): There is a clear need to detect Parkinson's disease before manifestation of clinical symptoms as these symptoms are predominantly observable only once the disease has already progressed to an advanced stage. Joy Milne, a 'super-smeller' whose husband Les was diagnosed with PD has demonstrated extreme sensitivity to smell [1]. This enables her to be able to detect odors not normally detected by those of average olfactory ability, and to diagnose PD based on a distinctive odor in the sebum, even at a very early stage. Identification and quantification of the metabolites that are associated with this distinctive smell, described as \&quot;musky\&quot; could enable rapid, early screening of PD as well as providing insights into molecular changes that occur at disease onset and enable stratification of the disease in future. Method(s): We examined sebum samples obtained non-invasively from 64 participants in total (20 controls and 44 PD subjects). We used thermal desorption directly from gauze swabs coupled to gas chromatography mass spectrometry (GC-MS) to best mimic the ability of a super-smeller to detect a distinct 'musky' odour in PD patient samples. Result(s): By separating and detecting volatile components from sebum we were able to build a classification model based on data from 30 participants. The volatile metabolites of interest deduced from this model were then mined for in a second set of 30 samples from a different cohort. In parallel, four samples from drug naive PD participants were analyzed on a GC-MS system with an odor port. Associated smell data as a function of GC retention time was recorded with the help of a human super-smeller. We found a panel of volatile metabolites that are differentially expressed in PD and subsequently validated these in an independent cohort. Conclusion(s): Our results demonstrate that there is a distinct smell and a distinct volatilome signature associated with PD. Identification of these molecules and their contribution to the scent of PD highlights changes in sebum content as PD manifests. Future work will expand this dataset to larger patient cohorts to gain insight into mechanisms by which metabolomics pathways may alter in Parkinson's and provide scope for stratification as well as early detection of the disease.&quot;,&quot;publisher&quot;:&quot;John Wiley and Sons Inc.&quot;,&quot;issue&quot;:&quot;Supplement 2&quot;,&quot;volume&quot;:&quot;33&quot;,&quot;container-title-short&quot;:&quot;&quot;},&quot;isTemporary&quot;:false}]},{&quot;citationID&quot;:&quot;MENDELEY_CITATION_bba036e4-f521-4f51-96f3-9f3e9397cba3&quot;,&quot;properties&quot;:{&quot;noteIndex&quot;:0},&quot;isEdited&quot;:false,&quot;manualOverride&quot;:{&quot;isManuallyOverridden&quot;:false,&quot;citeprocText&quot;:&quot;(47)&quot;,&quot;manualOverrideText&quot;:&quot;&quot;},&quot;citationTag&quot;:&quot;MENDELEY_CITATION_v3_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&quot;,&quot;citationItems&quot;:[{&quot;id&quot;:&quot;d703e187-6daa-3c41-a95e-fce0115a6ace&quot;,&quot;itemData&quot;:{&quot;type&quot;:&quot;article-journal&quot;,&quot;id&quot;:&quot;d703e187-6daa-3c41-a95e-fce0115a6ace&quot;,&quot;title&quot;:&quot;Discovery of Volatile Biomarkers of Parkinson’s Disease from Sebum&quot;,&quot;author&quot;:[{&quot;family&quot;:&quot;Trivedi&quot;,&quot;given&quot;:&quot;Drupad K&quot;,&quot;parse-names&quot;:false,&quot;dropping-particle&quot;:&quot;&quot;,&quot;non-dropping-particle&quot;:&quot;&quot;},{&quot;family&quot;:&quot;Sinclair&quot;,&quot;given&quot;:&quot;Eleanor&quot;,&quot;parse-names&quot;:false,&quot;dropping-particle&quot;:&quot;&quot;,&quot;non-dropping-particle&quot;:&quot;&quot;},{&quot;family&quot;:&quot;Xu&quot;,&quot;given&quot;:&quot;Yun&quot;,&quot;parse-names&quot;:false,&quot;dropping-particle&quot;:&quot;&quot;,&quot;non-dropping-particle&quot;:&quot;&quot;},{&quot;family&quot;:&quot;Sarkar&quot;,&quot;given&quot;:&quot;Depanjan&quot;,&quot;parse-names&quot;:false,&quot;dropping-particle&quot;:&quot;&quot;,&quot;non-dropping-particle&quot;:&quot;&quot;},{&quot;family&quot;:&quot;Walton-Doyle&quot;,&quot;given&quot;:&quot;Caitlin&quot;,&quot;parse-names&quot;:false,&quot;dropping-particle&quot;:&quot;&quot;,&quot;non-dropping-particle&quot;:&quot;&quot;},{&quot;family&quot;:&quot;Liscio&quot;,&quot;given&quot;:&quot;Camilla&quot;,&quot;parse-names&quot;:false,&quot;dropping-particle&quot;:&quot;&quot;,&quot;non-dropping-particle&quot;:&quot;&quot;},{&quot;family&quot;:&quot;Banks&quot;,&quot;given&quot;:&quot;Phine&quot;,&quot;parse-names&quot;:false,&quot;dropping-particle&quot;:&quot;&quot;,&quot;non-dropping-particle&quot;:&quot;&quot;},{&quot;family&quot;:&quot;Milne&quot;,&quot;given&quot;:&quot;Joy&quot;,&quot;parse-names&quot;:false,&quot;dropping-particle&quot;:&quot;&quot;,&quot;non-dropping-particle&quot;:&quot;&quot;},{&quot;family&quot;:&quot;Silverdale&quot;,&quot;given&quot;:&quot;Monty&quot;,&quot;parse-names&quot;:false,&quot;dropping-particle&quot;:&quot;&quot;,&quot;non-dropping-particle&quot;:&quot;&quot;},{&quot;family&quot;:&quot;Kunath&quot;,&quot;given&quot;:&quot;Tilo&quot;,&quot;parse-names&quot;:false,&quot;dropping-particle&quot;:&quot;&quot;,&quot;non-dropping-particle&quot;:&quot;&quot;},{&quot;family&quot;:&quot;Goodacre&quot;,&quot;given&quot;:&quot;Royston&quot;,&quot;parse-names&quot;:false,&quot;dropping-particle&quot;:&quot;&quot;,&quot;non-dropping-particle&quot;:&quot;&quot;},{&quot;family&quot;:&quot;Barran&quot;,&quot;given&quot;:&quot;Perdita&quot;,&quot;parse-names&quot;:false,&quot;dropping-particle&quot;:&quot;&quot;,&quot;non-dropping-particle&quot;:&quot;&quot;}],&quot;container-title&quot;:&quot;ACS Central Science&quot;,&quot;container-title-short&quot;:&quot;ACS Cent Sci&quot;,&quot;DOI&quot;:&quot;10.1021/acscentsci.8b00879&quot;,&quot;ISSN&quot;:&quot;2374-7943&quot;,&quot;URL&quot;:&quot;https://doi.org/10.1021/acscentsci.8b00879&quot;,&quot;issued&quot;:{&quot;date-parts&quot;:[[2019,4,24]]},&quot;page&quot;:&quot;599-606&quot;,&quot;publisher&quot;:&quot;American Chemical Society&quot;,&quot;issue&quot;:&quot;4&quot;,&quot;volume&quot;:&quot;5&quot;},&quot;isTemporary&quot;:false}]},{&quot;citationID&quot;:&quot;MENDELEY_CITATION_5c266ac9-fc88-4c41-9ab2-264e6f73a868&quot;,&quot;properties&quot;:{&quot;noteIndex&quot;:0},&quot;isEdited&quot;:false,&quot;manualOverride&quot;:{&quot;isManuallyOverridden&quot;:false,&quot;citeprocText&quot;:&quot;(48)&quot;,&quot;manualOverrideText&quot;:&quot;&quot;},&quot;citationTag&quot;:&quot;MENDELEY_CITATION_v3_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&quot;,&quot;citationItems&quot;:[{&quot;id&quot;:&quot;ea0fad08-350c-3b39-b909-47db4d533d42&quot;,&quot;itemData&quot;:{&quot;type&quot;:&quot;article-journal&quot;,&quot;id&quot;:&quot;ea0fad08-350c-3b39-b909-47db4d533d42&quot;,&quot;title&quot;:&quot;Validating Differential Volatilome Profiles in Parkinson’s Disease&quot;,&quot;author&quot;:[{&quot;family&quot;:&quot;Sinclair&quot;,&quot;given&quot;:&quot;Eleanor&quot;,&quot;parse-names&quot;:false,&quot;dropping-particle&quot;:&quot;&quot;,&quot;non-dropping-particle&quot;:&quot;&quot;},{&quot;family&quot;:&quot;Walton-Doyle&quot;,&quot;given&quot;:&quot;Caitlin&quot;,&quot;parse-names&quot;:false,&quot;dropping-particle&quot;:&quot;&quot;,&quot;non-dropping-particle&quot;:&quot;&quot;},{&quot;family&quot;:&quot;Sarkar&quot;,&quot;given&quot;:&quot;Depanjan&quot;,&quot;parse-names&quot;:false,&quot;dropping-particle&quot;:&quot;&quot;,&quot;non-dropping-particle&quot;:&quot;&quot;},{&quot;family&quot;:&quot;Hollywood&quot;,&quot;given&quot;:&quot;Katherine A&quot;,&quot;parse-names&quot;:false,&quot;dropping-particle&quot;:&quot;&quot;,&quot;non-dropping-particle&quot;:&quot;&quot;},{&quot;family&quot;:&quot;Milne&quot;,&quot;given&quot;:&quot;Joy&quot;,&quot;parse-names&quot;:false,&quot;dropping-particle&quot;:&quot;&quot;,&quot;non-dropping-particle&quot;:&quot;&quot;},{&quot;family&quot;:&quot;Lim&quot;,&quot;given&quot;:&quot;Sze Hway&quot;,&quot;parse-names&quot;:false,&quot;dropping-particle&quot;:&quot;&quot;,&quot;non-dropping-particle&quot;:&quot;&quot;},{&quot;family&quot;:&quot;Kunath&quot;,&quot;given&quot;:&quot;Tilo&quot;,&quot;parse-names&quot;:false,&quot;dropping-particle&quot;:&quot;&quot;,&quot;non-dropping-particle&quot;:&quot;&quot;},{&quot;family&quot;:&quot;Rijs&quot;,&quot;given&quot;:&quot;Anouk M&quot;,&quot;parse-names&quot;:false,&quot;dropping-particle&quot;:&quot;&quot;,&quot;non-dropping-particle&quot;:&quot;&quot;},{&quot;family&quot;:&quot;Bie&quot;,&quot;given&quot;:&quot;Rob M A&quot;,&quot;parse-names&quot;:false,&quot;dropping-particle&quot;:&quot;&quot;,&quot;non-dropping-particle&quot;:&quot;de&quot;},{&quot;family&quot;:&quot;Silverdale&quot;,&quot;given&quot;:&quot;Monty&quot;,&quot;parse-names&quot;:false,&quot;dropping-particle&quot;:&quot;&quot;,&quot;non-dropping-particle&quot;:&quot;&quot;},{&quot;family&quot;:&quot;Trivedi&quot;,&quot;given&quot;:&quot;Drupad K&quot;,&quot;parse-names&quot;:false,&quot;dropping-particle&quot;:&quot;&quot;,&quot;non-dropping-particle&quot;:&quot;&quot;},{&quot;family&quot;:&quot;Barran&quot;,&quot;given&quot;:&quot;Perdita&quot;,&quot;parse-names&quot;:false,&quot;dropping-particle&quot;:&quot;&quot;,&quot;non-dropping-particle&quot;:&quot;&quot;}],&quot;container-title&quot;:&quot;ACS Central Science&quot;,&quot;container-title-short&quot;:&quot;ACS Cent Sci&quot;,&quot;DOI&quot;:&quot;10.1021/acscentsci.0c01028&quot;,&quot;ISSN&quot;:&quot;2374-7943&quot;,&quot;URL&quot;:&quot;https://doi.org/10.1021/acscentsci.0c01028&quot;,&quot;issued&quot;:{&quot;date-parts&quot;:[[2021,2,24]]},&quot;page&quot;:&quot;300-306&quot;,&quot;publisher&quot;:&quot;American Chemical Society&quot;,&quot;issue&quot;:&quot;2&quot;,&quot;volume&quot;:&quot;7&quot;},&quot;isTemporary&quot;:false}]},{&quot;citationID&quot;:&quot;MENDELEY_CITATION_2d85cc17-d447-4f2d-8553-bfb035379c0e&quot;,&quot;properties&quot;:{&quot;noteIndex&quot;:0},&quot;isEdited&quot;:false,&quot;manualOverride&quot;:{&quot;isManuallyOverridden&quot;:false,&quot;citeprocText&quot;:&quot;(32,49,50)&quot;,&quot;manualOverrideText&quot;:&quot;&quot;},&quot;citationTag&quot;:&quot;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&quot;,&quot;citationItems&quot;:[{&quot;id&quot;:&quot;48d8b244-e2f2-3c18-9627-1990a9fd9292&quot;,&quot;itemData&quot;:{&quot;type&quot;:&quot;article-journal&quot;,&quot;id&quot;:&quot;48d8b244-e2f2-3c18-9627-1990a9fd9292&quot;,&quot;title&quot;:&quot;Analysis of human skin emanations by gas chromatography/mass spectrometry. 2.  Identification of volatile compounds that are candidate attractants for the yellow fever mosquito (Aedes aegypti).&quot;,&quot;author&quot;:[{&quot;family&quot;:&quot;Bernier&quot;,&quot;given&quot;:&quot;U R&quot;,&quot;parse-names&quot;:false,&quot;dropping-particle&quot;:&quot;&quot;,&quot;non-dropping-particle&quot;:&quot;&quot;},{&quot;family&quot;:&quot;Kline&quot;,&quot;given&quot;:&quot;D L&quot;,&quot;parse-names&quot;:false,&quot;dropping-particle&quot;:&quot;&quot;,&quot;non-dropping-particle&quot;:&quot;&quot;},{&quot;family&quot;:&quot;Barnard&quot;,&quot;given&quot;:&quot;D R&quot;,&quot;parse-names&quot;:false,&quot;dropping-particle&quot;:&quot;&quot;,&quot;non-dropping-particle&quot;:&quot;&quot;},{&quot;family&quot;:&quot;Schreck&quot;,&quot;given&quot;:&quot;C E&quot;,&quot;parse-names&quot;:false,&quot;dropping-particle&quot;:&quot;&quot;,&quot;non-dropping-particle&quot;:&quot;&quot;},{&quot;family&quot;:&quot;Yost&quot;,&quot;given&quot;:&quot;R A&quot;,&quot;parse-names&quot;:false,&quot;dropping-particle&quot;:&quot;&quot;,&quot;non-dropping-particle&quot;:&quot;&quot;}],&quot;container-title&quot;:&quot;Analytical chemistry&quot;,&quot;container-title-short&quot;:&quot;Anal Chem&quot;,&quot;DOI&quot;:&quot;10.1021/ac990963k&quot;,&quot;ISSN&quot;:&quot;0003-2700 (Print)&quot;,&quot;PMID&quot;:&quot;10701259&quot;,&quot;issued&quot;:{&quot;date-parts&quot;:[[2000,2]]},&quot;publisher-place&quot;:&quot;United States&quot;,&quot;page&quot;:&quot;747-756&quot;,&quot;language&quot;:&quot;eng&quot;,&quot;abstract&quot;:&quot;Volatile compounds emanated from human skin were studied by gas chromatography/mass  spectrometry (GC/MS). The purpose of this study was to identify compounds that may be human-produced kairomones which are used for host location by the mosquito, Aedes aegypti (L.). The procedure used to collect volatiles was chosen because of prior knowledge that attractive substances can be transferred from skin to glass by handling. Laboratory bioassays have shown that the residuum on the glass remains attractive to mosquitoes until the compounds of importance evaporate. The sampling and analytical procedures modeled the above-cited process as closely as possible except that the evaporation of compounds from the glass surface was accomplished by thermal desorption from glass beads in a heated GC injection port. This made possible the solventless injection of volatiles onto the column. The compounds were cryofocused on the head of the column with liquid nitrogen prior to GC separation. A single stage of mass spectrometry on a triple quadrupole instrument was used for mass analysis. A combination of electron ionization and pulsed positive ion/negative ion chemical ionization modes on two different GC columns (one polar, one relatively nonpolar) was used to identify most of the 346 compound peaks detected by this technique.&quot;,&quot;issue&quot;:&quot;4&quot;,&quot;volume&quot;:&quot;72&quot;},&quot;isTemporary&quot;:false},{&quot;id&quot;:&quot;4ab7abf6-8520-3a4f-8066-24951383add0&quot;,&quot;itemData&quot;:{&quot;type&quot;:&quot;article-journal&quot;,&quot;id&quot;:&quot;4ab7abf6-8520-3a4f-8066-24951383add0&quot;,&quot;title&quot;:&quot;New methods for field collection of human skin volatiles and perspectives for their application in the chemical ecology of human-pathogen-vector interactions.&quot;,&quot;author&quot;:[{&quot;family&quot;:&quot;Dormont&quot;,&quot;given&quot;:&quot;Laurent&quot;,&quot;parse-names&quot;:false,&quot;dropping-particle&quot;:&quot;&quot;,&quot;non-dropping-particle&quot;:&quot;&quot;},{&quot;family&quot;:&quot;Bessiere&quot;,&quot;given&quot;:&quot;Jean-Marie&quot;,&quot;parse-names&quot;:false,&quot;dropping-particle&quot;:&quot;&quot;,&quot;non-dropping-particle&quot;:&quot;&quot;},{&quot;family&quot;:&quot;McKey&quot;,&quot;given&quot;:&quot;Doyle&quot;,&quot;parse-names&quot;:false,&quot;dropping-particle&quot;:&quot;&quot;,&quot;non-dropping-particle&quot;:&quot;&quot;},{&quot;family&quot;:&quot;Cohuet&quot;,&quot;given&quot;:&quot;Anna&quot;,&quot;parse-names&quot;:false,&quot;dropping-particle&quot;:&quot;&quot;,&quot;non-dropping-particle&quot;:&quot;&quot;}],&quot;container-title&quot;:&quot;The Journal of experimental biology&quot;,&quot;container-title-short&quot;:&quot;J Exp Biol&quot;,&quot;DOI&quot;:&quot;https://dx.doi.org/10.1242/jeb.085936&quot;,&quot;ISSN&quot;:&quot;1477-9145&quot;,&quot;URL&quot;:&quot;http://ovidsp.ovid.com/ovidweb.cgi?T=JS&amp;PAGE=reference&amp;D=med10&amp;NEWS=N&amp;AN=23580718&quot;,&quot;issued&quot;:{&quot;date-parts&quot;:[[2013]]},&quot;publisher-place&quot;:&quot;England&quot;,&quot;page&quot;:&quot;2783-2788&quot;,&quot;abstract&quot;:&quot;Odours emitted by human skin are of great interest to biologists in many fields, with practical applications in forensics, health diagnostic tools and the ecology of blood-sucking insect vectors of human disease. Convenient methods are required for sampling human skin volatiles under field conditions. We experimentally compared four modern methods for sampling skin odours: solvent extraction, headspace solid-phase micro-extraction (SPME), and two new techniques not previously used for the study of mammal volatiles, contact SPME and dynamic headspace with a chromatoprobe design. These methods were tested and compared both on European subjects under laboratory conditions and on young African subjects under field conditions. All four methods permitted effective trapping of skin odours, including the major known human skin volatile compounds. In both laboratory and field experiments, contact SPME, in which the time of collection was restricted to 3 min, provided results very similar to those obtained with classical headspace SPME, a method that requires 45 min of collection. Chromatoprobe sampling also proved to be very sensitive, rapid and convenient for the collection of human-produced volatiles in natural settings. Both contact SPME and chromatoprobe design may considerably facilitate the study of human skin volatiles under field conditions, opening new possibilities for examining the olfactory cues mediating the host-seeking behaviour of mosquito vectors implicated in the transmission of major diseases.&quot;,&quot;issue&quot;:&quot;Pt 15&quot;,&quot;volume&quot;:&quot;216&quot;},&quot;isTemporary&quot;:false},{&quot;id&quot;:&quot;2746476f-03d9-3dcb-8d51-ce7de4c4bee9&quot;,&quot;itemData&quot;:{&quot;type&quot;:&quot;article-journal&quot;,&quot;id&quot;:&quot;2746476f-03d9-3dcb-8d51-ce7de4c4bee9&quot;,&quot;title&quot;:&quot;Identification of Olfactory Stimulants for Anopheles gambiae from Human Sweat Samples&quot;,&quot;author&quot;:[{&quot;family&quot;:&quot;Meijerink&quot;,&quot;given&quot;:&quot;J&quot;,&quot;parse-names&quot;:false,&quot;dropping-particle&quot;:&quot;&quot;,&quot;non-dropping-particle&quot;:&quot;&quot;},{&quot;family&quot;:&quot;Braks&quot;,&quot;given&quot;:&quot;M A H&quot;,&quot;parse-names&quot;:false,&quot;dropping-particle&quot;:&quot;&quot;,&quot;non-dropping-particle&quot;:&quot;&quot;},{&quot;family&quot;:&quot;Brack&quot;,&quot;given&quot;:&quot;A A&quot;,&quot;parse-names&quot;:false,&quot;dropping-particle&quot;:&quot;&quot;,&quot;non-dropping-particle&quot;:&quot;&quot;},{&quot;family&quot;:&quot;Adam&quot;,&quot;given&quot;:&quot;W&quot;,&quot;parse-names&quot;:false,&quot;dropping-particle&quot;:&quot;&quot;,&quot;non-dropping-particle&quot;:&quot;&quot;},{&quot;family&quot;:&quot;Dekker&quot;,&quot;given&quot;:&quot;T&quot;,&quot;parse-names&quot;:false,&quot;dropping-particle&quot;:&quot;&quot;,&quot;non-dropping-particle&quot;:&quot;&quot;},{&quot;family&quot;:&quot;Posthumus&quot;,&quot;given&quot;:&quot;M A&quot;,&quot;parse-names&quot;:false,&quot;dropping-particle&quot;:&quot;&quot;,&quot;non-dropping-particle&quot;:&quot;&quot;},{&quot;family&quot;:&quot;Beek&quot;,&quot;given&quot;:&quot;T A&quot;,&quot;parse-names&quot;:false,&quot;dropping-particle&quot;:&quot;&quot;,&quot;non-dropping-particle&quot;:&quot;Van&quot;},{&quot;family&quot;:&quot;Loon&quot;,&quot;given&quot;:&quot;J J A&quot;,&quot;parse-names&quot;:false,&quot;dropping-particle&quot;:&quot;&quot;,&quot;non-dropping-particle&quot;:&quot;Van&quot;}],&quot;container-title&quot;:&quot;Journal of Chemical Ecology&quot;,&quot;container-title-short&quot;:&quot;J Chem Ecol&quot;,&quot;DOI&quot;:&quot;10.1023/A:1005475422978&quot;,&quot;ISSN&quot;:&quot;1573-1561&quot;,&quot;URL&quot;:&quot;https://doi.org/10.1023/A:1005475422978&quot;,&quot;issued&quot;:{&quot;date-parts&quot;:[[2000]]},&quot;page&quot;:&quot;1367-1382&quot;,&quot;abstract&quot;:&quot;The behavioral and electroantennogram (EAG) responses of female Anopheles gambiae mosquitoes to pooled samples of freshly collected human sweat and human sweat incubated for 42–52 hr were tested. No behavioral or EAG response was obtained to pooled fresh sweat samples, whereas incubated pooled sweat samples produced a behavioral as well as an EAG response. GC-MS analysis of the headspace composition of the fresh sweat revealed ethanol (15.1% of the total amount of volatiles trapped), acetic acid (10.9%), and 3-hydroxy-2-butanone (9.5%) as the most abundant compounds; a wide range of ethyl esters was present as well. None of the ethyl esters was detected in the headspace collections from incubated sweat, while the relative amounts of ethanol, acetic acid, and 3-hydroxy-2-butanone were strongly reduced. In the latter collections, indole (27.9%), 1-dodecanol (22.4%), and 3-methyl-1-butanol (10%) were present in high amounts, while they were absent or present in only minor amounts in the headspace collections from fresh sweat. Geranyl acetone (6%) and 6-methyl-5-hepten-2-one (1.9%) were relatively abundant in both the fresh and incubated headspace samples. EAG responses were observed in response to indole, 6-methyl-5-hepten-2-one, and geranyl acetone.&quot;,&quot;issue&quot;:&quot;6&quot;,&quot;volume&quot;:&quot;26&quot;},&quot;isTemporary&quot;:false}]},{&quot;citationID&quot;:&quot;MENDELEY_CITATION_ba627b77-df4a-46e6-973c-11733cd1f2ff&quot;,&quot;properties&quot;:{&quot;noteIndex&quot;:0},&quot;isEdited&quot;:false,&quot;manualOverride&quot;:{&quot;isManuallyOverridden&quot;:false,&quot;citeprocText&quot;:&quot;(29)&quot;,&quot;manualOverrideText&quot;:&quot;&quot;},&quot;citationTag&quot;:&quot;MENDELEY_CITATION_v3_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&quot;,&quot;citationItems&quot;:[{&quot;id&quot;:&quot;2713c744-9309-3c0c-b84e-a34afab5afc0&quot;,&quot;itemData&quot;:{&quot;type&quot;:&quot;article-journal&quot;,&quot;id&quot;:&quot;2713c744-9309-3c0c-b84e-a34afab5afc0&quot;,&quot;title&quot;:&quot;Chemical profiling of the human skin surface for malaria vector control via a non-invasive sorptive sampler with GCxGC-TOFMS&quot;,&quot;author&quot;:[{&quot;family&quot;:&quot;Wooding&quot;,&quot;given&quot;:&quot;Madelien&quot;,&quot;parse-names&quot;:false,&quot;dropping-particle&quot;:&quot;&quot;,&quot;non-dropping-particle&quot;:&quot;&quot;},{&quot;family&quot;:&quot;Rohwer&quot;,&quot;given&quot;:&quot;Egmont R&quot;,&quot;parse-names&quot;:false,&quot;dropping-particle&quot;:&quot;&quot;,&quot;non-dropping-particle&quot;:&quot;&quot;},{&quot;family&quot;:&quot;Naude&quot;,&quot;given&quot;:&quot;Yvette&quot;,&quot;parse-names&quot;:false,&quot;dropping-particle&quot;:&quot;&quot;,&quot;non-dropping-particle&quot;:&quot;&quot;}],&quot;container-title&quot;:&quot;Analytical and bioanalytical chemistry&quot;,&quot;container-title-short&quot;:&quot;Anal Bioanal Chem&quot;,&quot;DOI&quot;:&quot;http://dx.doi.org/10.1007/s00216-020-02799-y&quot;,&quot;ISSN&quot;:&quot;1618-2650 (electronic)&quot;,&quot;URL&quot;:&quot;http://ovidsp.ovid.com/ovidweb.cgi?T=JS&amp;PAGE=reference&amp;D=emexa&amp;NEWS=N&amp;AN=632384165&quot;,&quot;issued&quot;:{&quot;date-parts&quot;:[[2020]]},&quot;publisher-place&quot;:&quot;Germany&quot;,&quot;page&quot;:&quot;5759-5777&quot;,&quot;language&quot;:&quot;English&quot;,&quot;abstract&quot;:&quot;Volatile organic compounds (VOCs) and semi-VOCs detected on the human skin surface are of great interest to researchers in the fields of metabolomics, diagnostics, and skin microbiota and in the study of anthropophilic vector mosquitoes. Mosquitoes use chemical cues to find their host, and humans can be ranked for attractiveness to mosquitoes based on their skin chemical profile. Additionally, mosquitoes show a preference to bite certain regions on the human host. In this study, the chemical differences in the skin surface profiles of 20 human volunteers were compared based on inter-human attractiveness to mosquitoes, as well as inter- and intra-human mosquito biting site preference. A passive, non-invasive approach was followed to sample the wrist and ankle skin surface region. An in-house developed polydimethylsiloxane (PDMS) passive sampler was used to concentrate skin VOCs and semi-VOCs prior to thermal desorption directly in the GC inlet with comprehensive gas chromatography coupled to time-of-flight mass spectrometry (GCxGC-TOFMS). Compounds from a broad range of chemical classes were detected and identified as contributing to the differences in the surface skin chemical profiles. 5-Ethyl-1,2,3,4-tetrahydronaphthalene, 1,1'-oxybisoctane, 2-(dodecyloxy)ethanol, alpha,alpha-dimethylbenzene methanol, methyl salicylate, 2,6,10,14-tetramethylhexadecane, 1,2-benzenedicarboxylic acid, bis(2-methylpropyl) ester, 4-methylbenzaldehyde, 2,6-diisopropylnaphthalene, n-hexadecanoic acid, and gamma-oxobenzenebutanoic acid ethyl ester were closely associated with individuals who perceived themselves as attractive for mosquitoes. Additionally, biological lead compounds as potential attractants or repellants in vector control strategies were tentatively identified. Results augment current knowledge on human skin chemical profiles and show the potential of using a non-invasive sampling approach to investigate anthropophilic mosquito-host interactions. Graphical abstract.&quot;,&quot;publisher&quot;:&quot;NLM (Medline)&quot;,&quot;issue&quot;:&quot;23&quot;,&quot;volume&quot;:&quot;412&quot;},&quot;isTemporary&quot;:false}]},{&quot;citationID&quot;:&quot;MENDELEY_CITATION_3560fea8-fa94-4b1b-88cd-5a876c8e15f8&quot;,&quot;properties&quot;:{&quot;noteIndex&quot;:0},&quot;isEdited&quot;:false,&quot;manualOverride&quot;:{&quot;isManuallyOverridden&quot;:false,&quot;citeprocText&quot;:&quot;(51)&quot;,&quot;manualOverrideText&quot;:&quot;&quot;},&quot;citationTag&quot;:&quot;MENDELEY_CITATION_v3_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&quot;,&quot;citationItems&quot;:[{&quot;id&quot;:&quot;3beea200-8fd5-3a87-96f3-0bc5c0b8ba9e&quot;,&quot;itemData&quot;:{&quot;type&quot;:&quot;article&quot;,&quot;id&quot;:&quot;3beea200-8fd5-3a87-96f3-0bc5c0b8ba9e&quot;,&quot;title&quot;:&quot;Sniffer dogs in the melanoma clinic?&quot;,&quot;author&quot;:[{&quot;family&quot;:&quot;Williams&quot;,&quot;given&quot;:&quot;H&quot;,&quot;parse-names&quot;:false,&quot;dropping-particle&quot;:&quot;&quot;,&quot;non-dropping-particle&quot;:&quot;&quot;},{&quot;family&quot;:&quot;Pembroke&quot;,&quot;given&quot;:&quot;A&quot;,&quot;parse-names&quot;:false,&quot;dropping-particle&quot;:&quot;&quot;,&quot;non-dropping-particle&quot;:&quot;&quot;}],&quot;container-title&quot;:&quot;Lancet (London, England)&quot;,&quot;container-title-short&quot;:&quot;Lancet&quot;,&quot;DOI&quot;:&quot;10.1016/s0140-6736(89)92257-5&quot;,&quot;ISSN&quot;:&quot;0140-6736 (Print)&quot;,&quot;PMID&quot;:&quot;2564551&quot;,&quot;issued&quot;:{&quot;date-parts&quot;:[[1989,4]]},&quot;publisher-place&quot;:&quot;England&quot;,&quot;page&quot;:&quot;734&quot;,&quot;language&quot;:&quot;eng&quot;,&quot;issue&quot;:&quot;8640&quot;,&quot;volume&quot;:&quot;1&quot;},&quot;isTemporary&quot;:false}]},{&quot;citationID&quot;:&quot;MENDELEY_CITATION_3055d590-f734-457b-9d9f-1c7eb63cffcd&quot;,&quot;properties&quot;:{&quot;noteIndex&quot;:0},&quot;isEdited&quot;:false,&quot;manualOverride&quot;:{&quot;isManuallyOverridden&quot;:false,&quot;citeprocText&quot;:&quot;(52)&quot;,&quot;manualOverrideText&quot;:&quot;&quot;},&quot;citationTag&quot;:&quot;MENDELEY_CITATION_v3_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&quot;,&quot;citationItems&quot;:[{&quot;id&quot;:&quot;f251b9f2-77db-3a9e-bb1a-19429e7fc31f&quot;,&quot;itemData&quot;:{&quot;type&quot;:&quot;article-journal&quot;,&quot;id&quot;:&quot;f251b9f2-77db-3a9e-bb1a-19429e7fc31f&quot;,&quot;title&quot;:&quot;Comparative analysis of volatile metabolomics signals from melanoma and benign skin: A pilot study&quot;,&quot;author&quot;:[{&quot;family&quot;:&quot;Abaffy&quot;,&quot;given&quot;:&quot;T&quot;,&quot;parse-names&quot;:false,&quot;dropping-particle&quot;:&quot;&quot;,&quot;non-dropping-particle&quot;:&quot;&quot;},{&quot;family&quot;:&quot;Moller&quot;,&quot;given&quot;:&quot;M G&quot;,&quot;parse-names&quot;:false,&quot;dropping-particle&quot;:&quot;&quot;,&quot;non-dropping-particle&quot;:&quot;&quot;},{&quot;family&quot;:&quot;Riemer&quot;,&quot;given&quot;:&quot;D D&quot;,&quot;parse-names&quot;:false,&quot;dropping-particle&quot;:&quot;&quot;,&quot;non-dropping-particle&quot;:&quot;&quot;},{&quot;family&quot;:&quot;Milikowski&quot;,&quot;given&quot;:&quot;C&quot;,&quot;parse-names&quot;:false,&quot;dropping-particle&quot;:&quot;&quot;,&quot;non-dropping-particle&quot;:&quot;&quot;},{&quot;family&quot;:&quot;DeFazio&quot;,&quot;given&quot;:&quot;R A&quot;,&quot;parse-names&quot;:false,&quot;dropping-particle&quot;:&quot;&quot;,&quot;non-dropping-particle&quot;:&quot;&quot;}],&quot;container-title&quot;:&quot;Metabolomics&quot;,&quot;DOI&quot;:&quot;http://dx.doi.org/10.1007/s11306-013-0523-z&quot;,&quot;ISSN&quot;:&quot;1573-3882&quot;,&quot;URL&quot;:&quot;http://ovidsp.ovid.com/ovidweb.cgi?T=JS&amp;PAGE=reference&amp;D=emed14&amp;NEWS=N&amp;AN=52517430&quot;,&quot;issued&quot;:{&quot;date-parts&quot;:[[2013]]},&quot;publisher-place&quot;:&quot;T. Abaffy, Molecular and Cellular Pharmacology, University of Miami, Miami, FL, United States. E-mail: tabaffy@med.miami.edu&quot;,&quot;page&quot;:&quot;998-1008&quot;,&quot;language&quot;:&quot;English&quot;,&quot;abstract&quot;:&quot;The analysis of volatile organic compounds (VOC) as biomarkers of cancer is both promising and challenging. In this pilot study, we used an untargeted approach to compare volatile metabolomic signatures of melanoma and matched control non-neoplastic skin from the same patient. VOC from fresh (non-fixed) biopsied tissue were collected using the headspace solid phase micro extraction method (HS SPME) and analyzed by gas chromatography and mass spectrometry (GCMS). We applied the XCMS analysis platform and MetaboAnalyst software to reveal many differentially expressed metabolic features. Our analysis revealed increased levels of lauric acid (C12:0) and palmitic acid (C16:0) in melanoma. The identity of these compounds was confirmed by comparison with chemical standards. Increased levels of these fatty acids are likely to be a consequence of up-regulated de novo lipid synthesis, a known characteristic of cancer. Increased oxidative stress is likely to cause an additional increase in lauric acid. Implementation of this study design on larger number of cases will be necessary for the future metabolomics biomarker discovery applications. © 2013 The Author(s).&quot;,&quot;publisher&quot;:&quot;Springer New York (233 Spring Street, New York NY 10013-1578, United States)&quot;,&quot;issue&quot;:&quot;5&quot;,&quot;volume&quot;:&quot;9&quot;,&quot;container-title-short&quot;:&quot;&quot;},&quot;isTemporary&quot;:false}]},{&quot;citationID&quot;:&quot;MENDELEY_CITATION_0ca59977-84e9-4946-8277-030b24133fa9&quot;,&quot;properties&quot;:{&quot;noteIndex&quot;:0},&quot;isEdited&quot;:false,&quot;manualOverride&quot;:{&quot;isManuallyOverridden&quot;:false,&quot;citeprocText&quot;:&quot;(53)&quot;,&quot;manualOverrideText&quot;:&quot;&quot;},&quot;citationTag&quot;:&quot;MENDELEY_CITATION_v3_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&quot;,&quot;citationItems&quot;:[{&quot;id&quot;:&quot;0167b3bc-f25b-3158-aeba-cf3e62e3fd75&quot;,&quot;itemData&quot;:{&quot;type&quot;:&quot;article-journal&quot;,&quot;id&quot;:&quot;0167b3bc-f25b-3158-aeba-cf3e62e3fd75&quot;,&quot;title&quot;:&quot;Differential volatile signatures from skin, naevi and melanoma: a novel approach to detect a pathological process.&quot;,&quot;author&quot;:[{&quot;family&quot;:&quot;Abaffy&quot;,&quot;given&quot;:&quot;Tatjana&quot;,&quot;parse-names&quot;:false,&quot;dropping-particle&quot;:&quot;&quot;,&quot;non-dropping-particle&quot;:&quot;&quot;},{&quot;family&quot;:&quot;Duncan&quot;,&quot;given&quot;:&quot;Robert&quot;,&quot;parse-names&quot;:false,&quot;dropping-particle&quot;:&quot;&quot;,&quot;non-dropping-particle&quot;:&quot;&quot;},{&quot;family&quot;:&quot;Riemer&quot;,&quot;given&quot;:&quot;Daniel D&quot;,&quot;parse-names&quot;:false,&quot;dropping-particle&quot;:&quot;&quot;,&quot;non-dropping-particle&quot;:&quot;&quot;},{&quot;family&quot;:&quot;Tietje&quot;,&quot;given&quot;:&quot;Olaf&quot;,&quot;parse-names&quot;:false,&quot;dropping-particle&quot;:&quot;&quot;,&quot;non-dropping-particle&quot;:&quot;&quot;},{&quot;family&quot;:&quot;Elgart&quot;,&quot;given&quot;:&quot;George&quot;,&quot;parse-names&quot;:false,&quot;dropping-particle&quot;:&quot;&quot;,&quot;non-dropping-particle&quot;:&quot;&quot;},{&quot;family&quot;:&quot;Milikowski&quot;,&quot;given&quot;:&quot;Clara&quot;,&quot;parse-names&quot;:false,&quot;dropping-particle&quot;:&quot;&quot;,&quot;non-dropping-particle&quot;:&quot;&quot;},{&quot;family&quot;:&quot;DeFazio&quot;,&quot;given&quot;:&quot;R Anthony&quot;,&quot;parse-names&quot;:false,&quot;dropping-particle&quot;:&quot;&quot;,&quot;non-dropping-particle&quot;:&quot;&quot;}],&quot;container-title&quot;:&quot;PloS one&quot;,&quot;container-title-short&quot;:&quot;PLoS One&quot;,&quot;DOI&quot;:&quot;https://dx.doi.org/10.1371/journal.pone.0013813&quot;,&quot;ISSN&quot;:&quot;1932-6203&quot;,&quot;URL&quot;:&quot;http://ovidsp.ovid.com/ovidweb.cgi?T=JS&amp;PAGE=reference&amp;D=med8&amp;NEWS=N&amp;AN=21079799&quot;,&quot;issued&quot;:{&quot;date-parts&quot;:[[2010]]},&quot;publisher-place&quot;:&quot;United States&quot;,&quot;page&quot;:&quot;e13813&quot;,&quot;abstract&quot;:&quot;BACKGROUND: Early detection of melanoma is of great importance to reduce mortality. Discovering new melanoma biomarkers would improve early detection and diagnosis. Here, we present a novel approach to detect volatile compounds from skin., METHODS AND FINDINGS: We used Head Space Solid Phase Micro-Extraction (HS-SPME) and gas chromatography/mass spectrometry (GC/MS) to identify volatile signatures from melanoma, naevi and skin samples. We hypothesized that the metabolic state of tissue alters the profile of volatile compounds. Volatiles released from fresh biopsy tissue of melanoma and benign naevus were compared based on their difference in frequency distribution and their expression level. We also analyzed volatile profiles from frozen tissue, including skin and melanoma., CONCLUSIONS: Three volatiles, 4-methyl decane, dodecane and undecane were preferentially expressed in both fresh and frozen melanoma, indicating that they are candidate biomarkers. Twelve candidate biomarkers evaluated by fuzzy logic analysis of frozen samples distinguished melanoma from skin with 89% sensitivity and 90% specificity. Our results demonstrate proof-of-principle that there is differential expression of volatiles in melanoma. Our volatile metabolomic approach will lead to a better understanding of melanoma and can enable development of new diagnostic and treatment strategies based on altered metabolism.&quot;,&quot;issue&quot;:&quot;11&quot;,&quot;volume&quot;:&quot;5&quot;},&quot;isTemporary&quot;:false}]},{&quot;citationID&quot;:&quot;MENDELEY_CITATION_e9f09957-e56d-4711-9063-1d51a7944354&quot;,&quot;properties&quot;:{&quot;noteIndex&quot;:0},&quot;isEdited&quot;:false,&quot;manualOverride&quot;:{&quot;isManuallyOverridden&quot;:false,&quot;citeprocText&quot;:&quot;(52)&quot;,&quot;manualOverrideText&quot;:&quot;&quot;},&quot;citationTag&quot;:&quot;MENDELEY_CITATION_v3_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&quot;,&quot;citationItems&quot;:[{&quot;id&quot;:&quot;f251b9f2-77db-3a9e-bb1a-19429e7fc31f&quot;,&quot;itemData&quot;:{&quot;type&quot;:&quot;article-journal&quot;,&quot;id&quot;:&quot;f251b9f2-77db-3a9e-bb1a-19429e7fc31f&quot;,&quot;title&quot;:&quot;Comparative analysis of volatile metabolomics signals from melanoma and benign skin: A pilot study&quot;,&quot;author&quot;:[{&quot;family&quot;:&quot;Abaffy&quot;,&quot;given&quot;:&quot;T&quot;,&quot;parse-names&quot;:false,&quot;dropping-particle&quot;:&quot;&quot;,&quot;non-dropping-particle&quot;:&quot;&quot;},{&quot;family&quot;:&quot;Moller&quot;,&quot;given&quot;:&quot;M G&quot;,&quot;parse-names&quot;:false,&quot;dropping-particle&quot;:&quot;&quot;,&quot;non-dropping-particle&quot;:&quot;&quot;},{&quot;family&quot;:&quot;Riemer&quot;,&quot;given&quot;:&quot;D D&quot;,&quot;parse-names&quot;:false,&quot;dropping-particle&quot;:&quot;&quot;,&quot;non-dropping-particle&quot;:&quot;&quot;},{&quot;family&quot;:&quot;Milikowski&quot;,&quot;given&quot;:&quot;C&quot;,&quot;parse-names&quot;:false,&quot;dropping-particle&quot;:&quot;&quot;,&quot;non-dropping-particle&quot;:&quot;&quot;},{&quot;family&quot;:&quot;DeFazio&quot;,&quot;given&quot;:&quot;R A&quot;,&quot;parse-names&quot;:false,&quot;dropping-particle&quot;:&quot;&quot;,&quot;non-dropping-particle&quot;:&quot;&quot;}],&quot;container-title&quot;:&quot;Metabolomics&quot;,&quot;DOI&quot;:&quot;http://dx.doi.org/10.1007/s11306-013-0523-z&quot;,&quot;ISSN&quot;:&quot;1573-3882&quot;,&quot;URL&quot;:&quot;http://ovidsp.ovid.com/ovidweb.cgi?T=JS&amp;PAGE=reference&amp;D=emed14&amp;NEWS=N&amp;AN=52517430&quot;,&quot;issued&quot;:{&quot;date-parts&quot;:[[2013]]},&quot;publisher-place&quot;:&quot;T. Abaffy, Molecular and Cellular Pharmacology, University of Miami, Miami, FL, United States. E-mail: tabaffy@med.miami.edu&quot;,&quot;page&quot;:&quot;998-1008&quot;,&quot;language&quot;:&quot;English&quot;,&quot;abstract&quot;:&quot;The analysis of volatile organic compounds (VOC) as biomarkers of cancer is both promising and challenging. In this pilot study, we used an untargeted approach to compare volatile metabolomic signatures of melanoma and matched control non-neoplastic skin from the same patient. VOC from fresh (non-fixed) biopsied tissue were collected using the headspace solid phase micro extraction method (HS SPME) and analyzed by gas chromatography and mass spectrometry (GCMS). We applied the XCMS analysis platform and MetaboAnalyst software to reveal many differentially expressed metabolic features. Our analysis revealed increased levels of lauric acid (C12:0) and palmitic acid (C16:0) in melanoma. The identity of these compounds was confirmed by comparison with chemical standards. Increased levels of these fatty acids are likely to be a consequence of up-regulated de novo lipid synthesis, a known characteristic of cancer. Increased oxidative stress is likely to cause an additional increase in lauric acid. Implementation of this study design on larger number of cases will be necessary for the future metabolomics biomarker discovery applications. © 2013 The Author(s).&quot;,&quot;publisher&quot;:&quot;Springer New York (233 Spring Street, New York NY 10013-1578, United States)&quot;,&quot;issue&quot;:&quot;5&quot;,&quot;volume&quot;:&quot;9&quot;,&quot;container-title-short&quot;:&quot;&quot;},&quot;isTemporary&quot;:false}]},{&quot;citationID&quot;:&quot;MENDELEY_CITATION_39cd3efb-2dcd-40ed-9760-2e490f7a5d0d&quot;,&quot;properties&quot;:{&quot;noteIndex&quot;:0},&quot;isEdited&quot;:false,&quot;manualOverride&quot;:{&quot;isManuallyOverridden&quot;:false,&quot;citeprocText&quot;:&quot;(54)&quot;,&quot;manualOverrideText&quot;:&quot;&quot;},&quot;citationTag&quot;:&quot;MENDELEY_CITATION_v3_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&quot;,&quot;citationItems&quot;:[{&quot;id&quot;:&quot;50222468-e42c-3208-90f5-2dc006ac0081&quot;,&quot;itemData&quot;:{&quot;type&quot;:&quot;article-journal&quot;,&quot;id&quot;:&quot;50222468-e42c-3208-90f5-2dc006ac0081&quot;,&quot;title&quot;:&quot;Investigation of sweat VOC profiles in assessment of cancer biomarkers using  HS-GC-MS.&quot;,&quot;author&quot;:[{&quot;family&quot;:&quot;Monedeiro&quot;,&quot;given&quot;:&quot;Fernanda&quot;,&quot;parse-names&quot;:false,&quot;dropping-particle&quot;:&quot;&quot;,&quot;non-dropping-particle&quot;:&quot;&quot;},{&quot;family&quot;:&quot;Reis&quot;,&quot;given&quot;:&quot;Rodolfo Borges&quot;,&quot;parse-names&quot;:false,&quot;dropping-particle&quot;:&quot;&quot;,&quot;non-dropping-particle&quot;:&quot;Dos&quot;},{&quot;family&quot;:&quot;Peria&quot;,&quot;given&quot;:&quot;Fernanda Maris&quot;,&quot;parse-names&quot;:false,&quot;dropping-particle&quot;:&quot;&quot;,&quot;non-dropping-particle&quot;:&quot;&quot;},{&quot;family&quot;:&quot;Sares&quot;,&quot;given&quot;:&quot;Cláudia Tarcila Gomes&quot;,&quot;parse-names&quot;:false,&quot;dropping-particle&quot;:&quot;&quot;,&quot;non-dropping-particle&quot;:&quot;&quot;},{&quot;family&quot;:&quot;Martinis&quot;,&quot;given&quot;:&quot;Bruno Spinosa&quot;,&quot;parse-names&quot;:false,&quot;dropping-particle&quot;:&quot;&quot;,&quot;non-dropping-particle&quot;:&quot;De&quot;}],&quot;container-title&quot;:&quot;Journal of breath research&quot;,&quot;container-title-short&quot;:&quot;J Breath Res&quot;,&quot;DOI&quot;:&quot;10.1088/1752-7163/ab5b3c&quot;,&quot;ISSN&quot;:&quot;1752-7163 (Electronic)&quot;,&quot;PMID&quot;:&quot;31766027&quot;,&quot;issued&quot;:{&quot;date-parts&quot;:[[2020,2]]},&quot;publisher-place&quot;:&quot;England&quot;,&quot;page&quot;:&quot;26009&quot;,&quot;language&quot;:&quot;eng&quot;,&quot;abstract&quot;:&quot;Volatile organic compounds (VOCs) have been studied in biological samples in order  to be related to the presence of diseases. Sweat can represent substances existing in blood, has less complex composition (compared with other biological matrices) and can be obtained in a non-invasive way. In this work, sweat patches were collected from healthy controls and volunteers with cancer. Static Headspace was used for VOCs extraction, analysis was performed by gas chromatography coupled with mass spectrometry. Principal Components Analysis was used to investigate data distribution. Random Forest was employed to develop classificatory models. Controls and positive cases could be distinguished with maximum sensitivity and specificity (100% of accuracy) in a model based on the incidence of 2-ethyl-1-hexanol, hexanal and octanal. Discrimination between controls, primary tumors and metastasis was achieved using a panel with 11 VOCs. Balanced accuracy of more than 70% was obtained for the classification of a neoplasm site. Total n-aldehydes presented to be strongly correlated with staging of adenocarcinomas, while phenol and 2,6-dimethyl-7-octen-2-ol were correlated with Gleason score. These findings corroborate with the development of accessible screening tools based on VOC analysis and highlight sweat as a promising matrix to be studied in a clinical context for cancer diagnosis.&quot;,&quot;issue&quot;:&quot;2&quot;,&quot;volume&quot;:&quot;14&quot;},&quot;isTemporary&quot;:false}]},{&quot;citationID&quot;:&quot;MENDELEY_CITATION_40c8ebb9-9f26-4f9b-928f-894320d18cdf&quot;,&quot;properties&quot;:{&quot;noteIndex&quot;:0},&quot;isEdited&quot;:false,&quot;manualOverride&quot;:{&quot;isManuallyOverridden&quot;:false,&quot;citeprocText&quot;:&quot;(55)&quot;,&quot;manualOverrideText&quot;:&quot;&quot;},&quot;citationTag&quot;:&quot;MENDELEY_CITATION_v3_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&quot;,&quot;citationItems&quot;:[{&quot;id&quot;:&quot;b2fb887b-46aa-314f-8ef0-5f9e24f9ff46&quot;,&quot;itemData&quot;:{&quot;type&quot;:&quot;article-journal&quot;,&quot;id&quot;:&quot;b2fb887b-46aa-314f-8ef0-5f9e24f9ff46&quot;,&quot;title&quot;:&quot;Oxidative Stress in the Tumor Microenvironment and Its Relevance to Cancer Immunotherapy&quot;,&quot;author&quot;:[{&quot;family&quot;:&quot;Aboelella&quot;,&quot;given&quot;:&quot;Nada S&quot;,&quot;parse-names&quot;:false,&quot;dropping-particle&quot;:&quot;&quot;,&quot;non-dropping-particle&quot;:&quot;&quot;},{&quot;family&quot;:&quot;Brandle&quot;,&quot;given&quot;:&quot;Caitlin&quot;,&quot;parse-names&quot;:false,&quot;dropping-particle&quot;:&quot;&quot;,&quot;non-dropping-particle&quot;:&quot;&quot;},{&quot;family&quot;:&quot;Kim&quot;,&quot;given&quot;:&quot;Timothy&quot;,&quot;parse-names&quot;:false,&quot;dropping-particle&quot;:&quot;&quot;,&quot;non-dropping-particle&quot;:&quot;&quot;},{&quot;family&quot;:&quot;Ding&quot;,&quot;given&quot;:&quot;Zhi-Chun&quot;,&quot;parse-names&quot;:false,&quot;dropping-particle&quot;:&quot;&quot;,&quot;non-dropping-particle&quot;:&quot;&quot;},{&quot;family&quot;:&quot;Zhou&quot;,&quot;given&quot;:&quot;Gang&quot;,&quot;parse-names&quot;:false,&quot;dropping-particle&quot;:&quot;&quot;,&quot;non-dropping-particle&quot;:&quot;&quot;}],&quot;container-title&quot;:&quot;Cancers&quot;,&quot;container-title-short&quot;:&quot;Cancers (Basel)&quot;,&quot;DOI&quot;:&quot;10.3390/cancers13050986&quot;,&quot;ISSN&quot;:&quot;2072-6694&quot;,&quot;URL&quot;:&quot;https://pubmed.ncbi.nlm.nih.gov/33673398&quot;,&quot;issued&quot;:{&quot;date-parts&quot;:[[2021,2,27]]},&quot;page&quot;:&quot;986&quot;,&quot;language&quot;:&quot;eng&quot;,&quot;abstract&quot;:&quot;It has been well-established that cancer cells are under constant oxidative stress, as reflected by elevated basal level of reactive oxygen species (ROS), due to increased metabolism driven by aberrant cell growth. Cancer cells can adapt to maintain redox homeostasis through a variety of mechanisms. The prevalent perception about ROS is that they are one of the key drivers promoting tumor initiation, progression, metastasis, and drug resistance. Based on this notion, numerous antioxidants that aim to mitigate tumor oxidative stress have been tested for cancer prevention or treatment, although the effectiveness of this strategy has yet to be established. In recent years, it has been increasingly appreciated that ROS have a complex, multifaceted role in the tumor microenvironment (TME), and that tumor redox can be targeted to amplify oxidative stress inside the tumor to cause tumor destruction. Accumulating evidence indicates that cancer immunotherapies can alter tumor redox to intensify tumor oxidative stress, resulting in ROS-dependent tumor rejection. Herein we review the recent progresses regarding the impact of ROS on cancer cells and various immune cells in the TME, and discuss the emerging ROS-modulating strategies that can be used in combination with cancer immunotherapies to achieve enhanced antitumor effects.&quot;,&quot;publisher&quot;:&quot;MDPI&quot;,&quot;issue&quot;:&quot;5&quot;,&quot;volume&quot;:&quot;13&quot;},&quot;isTemporary&quot;:false}]},{&quot;citationID&quot;:&quot;MENDELEY_CITATION_1baefbbe-9827-4983-b5f8-4e9dbc73c05f&quot;,&quot;properties&quot;:{&quot;noteIndex&quot;:0},&quot;isEdited&quot;:false,&quot;manualOverride&quot;:{&quot;isManuallyOverridden&quot;:false,&quot;citeprocText&quot;:&quot;(56)&quot;,&quot;manualOverrideText&quot;:&quot;&quot;},&quot;citationTag&quot;:&quot;MENDELEY_CITATION_v3_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&quot;,&quot;citationItems&quot;:[{&quot;id&quot;:&quot;86e262f8-bb49-3b67-b340-8da1fd9ef17b&quot;,&quot;itemData&quot;:{&quot;type&quot;:&quot;article-journal&quot;,&quot;id&quot;:&quot;86e262f8-bb49-3b67-b340-8da1fd9ef17b&quot;,&quot;title&quot;:&quot;A mechanistic study and review of volatile products from peroxidation of unsaturated fatty acids: an aid to understanding the origins of volatile organic compounds from the human body&quot;,&quot;author&quot;:[{&quot;family&quot;:&quot;Ratcliffe&quot;,&quot;given&quot;:&quot;Norman&quot;,&quot;parse-names&quot;:false,&quot;dropping-particle&quot;:&quot;&quot;,&quot;non-dropping-particle&quot;:&quot;&quot;},{&quot;family&quot;:&quot;Wieczorek&quot;,&quot;given&quot;:&quot;Tom&quot;,&quot;parse-names&quot;:false,&quot;dropping-particle&quot;:&quot;&quot;,&quot;non-dropping-particle&quot;:&quot;&quot;},{&quot;family&quot;:&quot;Drabińska&quot;,&quot;given&quot;:&quot;Natalia&quot;,&quot;parse-names&quot;:false,&quot;dropping-particle&quot;:&quot;&quot;,&quot;non-dropping-particle&quot;:&quot;&quot;},{&quot;family&quot;:&quot;Gould&quot;,&quot;given&quot;:&quot;Oliver&quot;,&quot;parse-names&quot;:false,&quot;dropping-particle&quot;:&quot;&quot;,&quot;non-dropping-particle&quot;:&quot;&quot;},{&quot;family&quot;:&quot;Osborne&quot;,&quot;given&quot;:&quot;Alan&quot;,&quot;parse-names&quot;:false,&quot;dropping-particle&quot;:&quot;&quot;,&quot;non-dropping-particle&quot;:&quot;&quot;},{&quot;family&quot;:&quot;Lacy Costello&quot;,&quot;given&quot;:&quot;Ben&quot;,&quot;parse-names&quot;:false,&quot;dropping-particle&quot;:&quot;&quot;,&quot;non-dropping-particle&quot;:&quot;De&quot;}],&quot;container-title&quot;:&quot;Journal of Breath Research&quot;,&quot;container-title-short&quot;:&quot;J Breath Res&quot;,&quot;DOI&quot;:&quot;10.1088/1752-7163/ab7f9d&quot;,&quot;ISSN&quot;:&quot;1752-7163&quot;,&quot;URL&quot;:&quot;https://iopscience.iop.org/article/10.1088/1752-7163/ab7f9d&quot;,&quot;issued&quot;:{&quot;date-parts&quot;:[[2020,5,27]]},&quot;page&quot;:&quot;034001&quot;,&quot;issue&quot;:&quot;3&quot;,&quot;volume&quot;:&quot;14&quot;},&quot;isTemporary&quot;:false}]},{&quot;citationID&quot;:&quot;MENDELEY_CITATION_9607af0e-8351-4dd1-8da1-dbab75380a48&quot;,&quot;properties&quot;:{&quot;noteIndex&quot;:0},&quot;isEdited&quot;:false,&quot;manualOverride&quot;:{&quot;isManuallyOverridden&quot;:false,&quot;citeprocText&quot;:&quot;(57)&quot;,&quot;manualOverrideText&quot;:&quot;&quot;},&quot;citationTag&quot;:&quot;MENDELEY_CITATION_v3_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&quot;,&quot;citationItems&quot;:[{&quot;id&quot;:&quot;213676dd-b61c-3c47-baa4-9fdc2476d423&quot;,&quot;itemData&quot;:{&quot;type&quot;:&quot;article-journal&quot;,&quot;id&quot;:&quot;213676dd-b61c-3c47-baa4-9fdc2476d423&quot;,&quot;title&quot;:&quot;The variability of volatile organic compounds in the indoor air of clinical  environments.&quot;,&quot;author&quot;:[{&quot;family&quot;:&quot;Salman&quot;,&quot;given&quot;:&quot;Dahlia&quot;,&quot;parse-names&quot;:false,&quot;dropping-particle&quot;:&quot;&quot;,&quot;non-dropping-particle&quot;:&quot;&quot;},{&quot;family&quot;:&quot;Ibrahim&quot;,&quot;given&quot;:&quot;Wadah&quot;,&quot;parse-names&quot;:false,&quot;dropping-particle&quot;:&quot;&quot;,&quot;non-dropping-particle&quot;:&quot;&quot;},{&quot;family&quot;:&quot;Kanabar&quot;,&quot;given&quot;:&quot;Amisha&quot;,&quot;parse-names&quot;:false,&quot;dropping-particle&quot;:&quot;&quot;,&quot;non-dropping-particle&quot;:&quot;&quot;},{&quot;family&quot;:&quot;Joyce&quot;,&quot;given&quot;:&quot;Abigail&quot;,&quot;parse-names&quot;:false,&quot;dropping-particle&quot;:&quot;&quot;,&quot;non-dropping-particle&quot;:&quot;&quot;},{&quot;family&quot;:&quot;Zhao&quot;,&quot;given&quot;:&quot;Bo&quot;,&quot;parse-names&quot;:false,&quot;dropping-particle&quot;:&quot;&quot;,&quot;non-dropping-particle&quot;:&quot;&quot;},{&quot;family&quot;:&quot;Singapuri&quot;,&quot;given&quot;:&quot;Amisha&quot;,&quot;parse-names&quot;:false,&quot;dropping-particle&quot;:&quot;&quot;,&quot;non-dropping-particle&quot;:&quot;&quot;},{&quot;family&quot;:&quot;Wilde&quot;,&quot;given&quot;:&quot;Michael&quot;,&quot;parse-names&quot;:false,&quot;dropping-particle&quot;:&quot;&quot;,&quot;non-dropping-particle&quot;:&quot;&quot;},{&quot;family&quot;:&quot;Cordell&quot;,&quot;given&quot;:&quot;Rebecca L&quot;,&quot;parse-names&quot;:false,&quot;dropping-particle&quot;:&quot;&quot;,&quot;non-dropping-particle&quot;:&quot;&quot;},{&quot;family&quot;:&quot;McNally&quot;,&quot;given&quot;:&quot;Teresa&quot;,&quot;parse-names&quot;:false,&quot;dropping-particle&quot;:&quot;&quot;,&quot;non-dropping-particle&quot;:&quot;&quot;},{&quot;family&quot;:&quot;Ruszkiewicz&quot;,&quot;given&quot;:&quot;Dorota&quot;,&quot;parse-names&quot;:false,&quot;dropping-particle&quot;:&quot;&quot;,&quot;non-dropping-particle&quot;:&quot;&quot;},{&quot;family&quot;:&quot;Hadjithekli&quot;,&quot;given&quot;:&quot;Andria&quot;,&quot;parse-names&quot;:false,&quot;dropping-particle&quot;:&quot;&quot;,&quot;non-dropping-particle&quot;:&quot;&quot;},{&quot;family&quot;:&quot;Free&quot;,&quot;given&quot;:&quot;Robert&quot;,&quot;parse-names&quot;:false,&quot;dropping-particle&quot;:&quot;&quot;,&quot;non-dropping-particle&quot;:&quot;&quot;},{&quot;family&quot;:&quot;Greening&quot;,&quot;given&quot;:&quot;Neil&quot;,&quot;parse-names&quot;:false,&quot;dropping-particle&quot;:&quot;&quot;,&quot;non-dropping-particle&quot;:&quot;&quot;},{&quot;family&quot;:&quot;Gaillard&quot;,&quot;given&quot;:&quot;Erol A&quot;,&quot;parse-names&quot;:false,&quot;dropping-particle&quot;:&quot;&quot;,&quot;non-dropping-particle&quot;:&quot;&quot;},{&quot;family&quot;:&quot;Beardsmore&quot;,&quot;given&quot;:&quot;Caroline&quot;,&quot;parse-names&quot;:false,&quot;dropping-particle&quot;:&quot;&quot;,&quot;non-dropping-particle&quot;:&quot;&quot;},{&quot;family&quot;:&quot;Monks&quot;,&quot;given&quot;:&quot;Paul&quot;,&quot;parse-names&quot;:false,&quot;dropping-particle&quot;:&quot;&quot;,&quot;non-dropping-particle&quot;:&quot;&quot;},{&quot;family&quot;:&quot;Brightling&quot;,&quot;given&quot;:&quot;Chris&quot;,&quot;parse-names&quot;:false,&quot;dropping-particle&quot;:&quot;&quot;,&quot;non-dropping-particle&quot;:&quot;&quot;},{&quot;family&quot;:&quot;Siddiqui&quot;,&quot;given&quot;:&quot;Salman&quot;,&quot;parse-names&quot;:false,&quot;dropping-particle&quot;:&quot;&quot;,&quot;non-dropping-particle&quot;:&quot;&quot;},{&quot;family&quot;:&quot;Thomas&quot;,&quot;given&quot;:&quot;C L Paul&quot;,&quot;parse-names&quot;:false,&quot;dropping-particle&quot;:&quot;&quot;,&quot;non-dropping-particle&quot;:&quot;&quot;}],&quot;container-title&quot;:&quot;Journal of breath research&quot;,&quot;container-title-short&quot;:&quot;J Breath Res&quot;,&quot;DOI&quot;:&quot;10.1088/1752-7163/ac3565&quot;,&quot;ISSN&quot;:&quot;1752-7163 (Electronic)&quot;,&quot;PMID&quot;:&quot;34724656&quot;,&quot;issued&quot;:{&quot;date-parts&quot;:[[2021,12]]},&quot;publisher-place&quot;:&quot;England&quot;,&quot;language&quot;:&quot;eng&quot;,&quot;abstract&quot;:&quot;The development of clinical breath-analysis is confounded by the variability of  background volatile organic compounds (VOCs). Reliable interpretation of clinical breath-analysis at individual, and cohort levels requires characterisation of clinical-VOC levels and exposures. Active-sampling with thermal-desorption/gas chromatography-mass spectrometry recorded and evaluated VOC concentrations in 245 samples of indoor air from three sites in a large National Health Service (NHS) provider trust in the UK over 27 months. Data deconvolution, alignment and clustering isolated 7344 features attributable to VOC and described the variability (composition and concentration) of respirable clinical VOC. 328 VOC were observed in more than 5% of the samples and 68 VOC appeared in more than 30% of samples. Common VOC were associated with exogenous and endogenous sources and 17 VOC were identified as seasonal differentiators. The presence of metabolites from the anaesthetic sevoflurane, and putative-disease biomarkers in room air, indicated that exhaled VOC were a source of background-pollution in clinical breath-testing activity. With the exception of solvents, and waxes associated with personal protective equipment (PPE), exhaled VOC concentrations above 3µg m(-3)are unlikely to arise from room air contamination, and in the absence of extensive survey-data, this level could be applied as a threshold for inclusion in studies, removing a potential environmental confounding-factor in developing breath-based diagnostics.&quot;,&quot;issue&quot;:&quot;1&quot;,&quot;volume&quot;:&quot;16&quot;},&quot;isTemporary&quot;:false}]},{&quot;citationID&quot;:&quot;MENDELEY_CITATION_cc3b4a03-6307-4700-a47f-e76463a45f52&quot;,&quot;properties&quot;:{&quot;noteIndex&quot;:0},&quot;isEdited&quot;:false,&quot;manualOverride&quot;:{&quot;isManuallyOverridden&quot;:false,&quot;citeprocText&quot;:&quot;(31)&quot;,&quot;manualOverrideText&quot;:&quot;&quot;},&quot;citationTag&quot;:&quot;MENDELEY_CITATION_v3_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&quot;,&quot;citationItems&quot;:[{&quot;id&quot;:&quot;8e019c5d-fe38-35ab-8d83-3580c2b49ee4&quot;,&quot;itemData&quot;:{&quot;type&quot;:&quot;article-journal&quot;,&quot;id&quot;:&quot;8e019c5d-fe38-35ab-8d83-3580c2b49ee4&quot;,&quot;title&quot;:&quot;Body odour of monozygotic human twins: a common pattern of odorant carboxylic acids released by a bacterial aminoacylase from axilla secretions contributing to an inherited body odour type.&quot;,&quot;author&quot;:[{&quot;family&quot;:&quot;Kuhn&quot;,&quot;given&quot;:&quot;Fabian&quot;,&quot;parse-names&quot;:false,&quot;dropping-particle&quot;:&quot;&quot;,&quot;non-dropping-particle&quot;:&quot;&quot;},{&quot;family&quot;:&quot;Natsch&quot;,&quot;given&quot;:&quot;Andreas&quot;,&quot;parse-names&quot;:false,&quot;dropping-particle&quot;:&quot;&quot;,&quot;non-dropping-particle&quot;:&quot;&quot;}],&quot;container-title&quot;:&quot;Journal of the Royal Society, Interface&quot;,&quot;container-title-short&quot;:&quot;J R Soc Interface&quot;,&quot;DOI&quot;:&quot;https://dx.doi.org/10.1098/rsif.2008.0223&quot;,&quot;ISSN&quot;:&quot;1742-5689&quot;,&quot;URL&quot;:&quot;http://ovidsp.ovid.com/ovidweb.cgi?T=JS&amp;PAGE=reference&amp;D=med7&amp;NEWS=N&amp;AN=18682364&quot;,&quot;issued&quot;:{&quot;date-parts&quot;:[[2009]]},&quot;publisher-place&quot;:&quot;England&quot;,&quot;page&quot;:&quot;377-392&quot;,&quot;abstract&quot;:&quot;It is currently not fully established whether human individuals have a genetically determined, individual-specific body odour. Volatile carboxylic acids are a key class of known human body odorants. They are released from glutamine conjugates secreted in axillary skin by a specific Nalpha-acyl-glutamine-aminoacylase present in skin bacteria. Here, we report a quantitative investigation of these odorant acids in 12 pairs of monozygotic twins. Axilla secretions were sampled twice and treated with the Nalpha-acyl-glutamine-aminoacylase. The released acids were analysed as their methyl esters with comprehensive two-dimensional gas chromatography and time-of-flight mass spectrometry detection. The pattern of the analytes was compared with distance analysis. The distance was lowest between samples of the right and the left axilla taken on the same day from the same individual. It was clearly greater if the same subject was sampled on different days, but this intra-individual distance between samples was only slightly lower than the distance between samples taken from two monozygotic twins. A much greater distance was observed when comparing unrelated individuals. By applying cluster and principal component analyses, a clear clustering of samples taken from one pair of monozygotic twins was also confirmed. In conclusion, the specific pattern of precursors for volatile carboxylic acids is subject to a day-to-day variation, but there is a strong genetic contribution. Therefore, humans have a genetically determined body odour type that is at least partly composed of these odorant acids.&quot;,&quot;issue&quot;:&quot;33&quot;,&quot;volume&quot;:&quot;6&quot;},&quot;isTemporary&quot;:false}]}]"/>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3EC06-F269-7346-A031-D68BFA30AE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480</TotalTime>
  <Pages>31</Pages>
  <Words>8837</Words>
  <Characters>50372</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Mitra, Anuja T</dc:creator>
  <cp:keywords/>
  <dc:description/>
  <cp:lastModifiedBy>Mitra, Anuja T</cp:lastModifiedBy>
  <cp:revision>227</cp:revision>
  <dcterms:created xsi:type="dcterms:W3CDTF">2023-05-24T18:58:00Z</dcterms:created>
  <dcterms:modified xsi:type="dcterms:W3CDTF">2023-05-25T15:42:00Z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13d945e1-6603-37c4-b5a2-9eca09c97d04</vt:lpwstr>
  </property>
  <property fmtid="{D5CDD505-2E9C-101B-9397-08002B2CF9AE}" pid="24" name="Mendeley Citation Style_1">
    <vt:lpwstr>http://www.zotero.org/styles/vancouver</vt:lpwstr>
  </property>
</Properties>
</file>