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4BE37" w14:textId="77777777" w:rsidR="00981DDA" w:rsidRPr="00B10B50" w:rsidRDefault="003C3D61" w:rsidP="00B10B50">
      <w:pPr>
        <w:spacing w:after="0" w:line="240" w:lineRule="auto"/>
        <w:rPr>
          <w:rFonts w:ascii="Times New Roman" w:hAnsi="Times New Roman" w:cs="Times New Roman"/>
          <w:b/>
          <w:sz w:val="28"/>
        </w:rPr>
      </w:pPr>
      <w:r w:rsidRPr="00FA370E">
        <w:rPr>
          <w:rFonts w:ascii="Times New Roman" w:hAnsi="Times New Roman" w:cs="Times New Roman"/>
          <w:b/>
          <w:sz w:val="28"/>
        </w:rPr>
        <w:t xml:space="preserve">Analytical quantification of aqueous permanganate: direct and indirect </w:t>
      </w:r>
      <w:r w:rsidR="000A2492" w:rsidRPr="00FA370E">
        <w:rPr>
          <w:rFonts w:ascii="Times New Roman" w:hAnsi="Times New Roman" w:cs="Times New Roman"/>
          <w:b/>
          <w:sz w:val="28"/>
        </w:rPr>
        <w:t xml:space="preserve">spectrophotometric determination </w:t>
      </w:r>
      <w:r w:rsidRPr="00FA370E">
        <w:rPr>
          <w:rFonts w:ascii="Times New Roman" w:hAnsi="Times New Roman" w:cs="Times New Roman"/>
          <w:b/>
          <w:sz w:val="28"/>
        </w:rPr>
        <w:t>for</w:t>
      </w:r>
      <w:r w:rsidR="000A2492" w:rsidRPr="00FA370E">
        <w:rPr>
          <w:rFonts w:ascii="Times New Roman" w:hAnsi="Times New Roman" w:cs="Times New Roman"/>
          <w:b/>
          <w:sz w:val="28"/>
        </w:rPr>
        <w:t xml:space="preserve"> </w:t>
      </w:r>
      <w:r w:rsidRPr="00FA370E">
        <w:rPr>
          <w:rFonts w:ascii="Times New Roman" w:hAnsi="Times New Roman" w:cs="Times New Roman"/>
          <w:b/>
          <w:sz w:val="28"/>
        </w:rPr>
        <w:t xml:space="preserve">water treatment </w:t>
      </w:r>
      <w:r w:rsidR="000A2492" w:rsidRPr="00FA370E">
        <w:rPr>
          <w:rFonts w:ascii="Times New Roman" w:hAnsi="Times New Roman" w:cs="Times New Roman"/>
          <w:b/>
          <w:sz w:val="28"/>
        </w:rPr>
        <w:t>process</w:t>
      </w:r>
      <w:r w:rsidR="00FA370E">
        <w:rPr>
          <w:rFonts w:ascii="Times New Roman" w:hAnsi="Times New Roman" w:cs="Times New Roman"/>
          <w:b/>
          <w:sz w:val="28"/>
        </w:rPr>
        <w:t>es</w:t>
      </w:r>
    </w:p>
    <w:p w14:paraId="3F722623" w14:textId="77777777" w:rsidR="00B10B50" w:rsidRDefault="00B10B50" w:rsidP="00B10B50">
      <w:pPr>
        <w:spacing w:after="0" w:line="480" w:lineRule="auto"/>
        <w:rPr>
          <w:rFonts w:ascii="Times New Roman" w:hAnsi="Times New Roman" w:cs="Times New Roman"/>
          <w:i/>
        </w:rPr>
      </w:pPr>
    </w:p>
    <w:p w14:paraId="10A7EAA0" w14:textId="27BB9268" w:rsidR="00B10B50" w:rsidRDefault="003C3D61" w:rsidP="00B10B50">
      <w:pPr>
        <w:spacing w:after="0" w:line="480" w:lineRule="auto"/>
        <w:rPr>
          <w:rFonts w:ascii="Times New Roman" w:hAnsi="Times New Roman" w:cs="Times New Roman"/>
          <w:i/>
        </w:rPr>
      </w:pPr>
      <w:r>
        <w:rPr>
          <w:rFonts w:ascii="Times New Roman" w:hAnsi="Times New Roman" w:cs="Times New Roman"/>
          <w:i/>
        </w:rPr>
        <w:t>Sean T. McBeath</w:t>
      </w:r>
      <w:r w:rsidR="00354C15" w:rsidRPr="00354C15">
        <w:rPr>
          <w:rFonts w:ascii="Times New Roman" w:hAnsi="Times New Roman" w:cs="Times New Roman"/>
          <w:i/>
          <w:vertAlign w:val="superscript"/>
        </w:rPr>
        <w:t>*</w:t>
      </w:r>
      <w:r>
        <w:rPr>
          <w:rFonts w:ascii="Times New Roman" w:hAnsi="Times New Roman" w:cs="Times New Roman"/>
          <w:i/>
        </w:rPr>
        <w:t>,</w:t>
      </w:r>
      <w:r w:rsidR="00354C15">
        <w:rPr>
          <w:rFonts w:ascii="Times New Roman" w:hAnsi="Times New Roman" w:cs="Times New Roman"/>
          <w:i/>
        </w:rPr>
        <w:t xml:space="preserve"> David P. Wilkinson</w:t>
      </w:r>
      <w:r w:rsidR="00354C15" w:rsidRPr="00354C15">
        <w:rPr>
          <w:rFonts w:ascii="Times New Roman" w:hAnsi="Times New Roman" w:cs="Times New Roman"/>
          <w:i/>
          <w:vertAlign w:val="superscript"/>
        </w:rPr>
        <w:t>†</w:t>
      </w:r>
      <w:r w:rsidR="00354C15">
        <w:rPr>
          <w:rFonts w:ascii="Times New Roman" w:hAnsi="Times New Roman" w:cs="Times New Roman"/>
          <w:i/>
        </w:rPr>
        <w:t>,</w:t>
      </w:r>
      <w:r>
        <w:rPr>
          <w:rFonts w:ascii="Times New Roman" w:hAnsi="Times New Roman" w:cs="Times New Roman"/>
          <w:i/>
        </w:rPr>
        <w:t xml:space="preserve"> Nigel J.D. Graham</w:t>
      </w:r>
      <w:r w:rsidR="00354C15" w:rsidRPr="00354C15">
        <w:rPr>
          <w:rFonts w:ascii="Times New Roman" w:hAnsi="Times New Roman" w:cs="Times New Roman"/>
          <w:i/>
          <w:vertAlign w:val="superscript"/>
        </w:rPr>
        <w:t>*</w:t>
      </w:r>
    </w:p>
    <w:p w14:paraId="61EC6769" w14:textId="77777777" w:rsidR="00433532" w:rsidRPr="00433532" w:rsidRDefault="00433532" w:rsidP="00B10B50">
      <w:pPr>
        <w:spacing w:after="0" w:line="480" w:lineRule="auto"/>
        <w:rPr>
          <w:rFonts w:ascii="Times New Roman" w:hAnsi="Times New Roman" w:cs="Times New Roman"/>
          <w:i/>
        </w:rPr>
      </w:pPr>
    </w:p>
    <w:p w14:paraId="14E0A736" w14:textId="3A63DAB0" w:rsidR="003C3D61" w:rsidRDefault="00354C15" w:rsidP="00B10B50">
      <w:pPr>
        <w:spacing w:after="0" w:line="480" w:lineRule="auto"/>
        <w:rPr>
          <w:rFonts w:ascii="Times New Roman" w:hAnsi="Times New Roman" w:cs="Times New Roman"/>
          <w:sz w:val="20"/>
        </w:rPr>
      </w:pPr>
      <w:r w:rsidRPr="00354C15">
        <w:rPr>
          <w:rFonts w:ascii="Times New Roman" w:hAnsi="Times New Roman" w:cs="Times New Roman"/>
          <w:sz w:val="20"/>
          <w:vertAlign w:val="superscript"/>
        </w:rPr>
        <w:t>*</w:t>
      </w:r>
      <w:r w:rsidR="003C3D61" w:rsidRPr="000F09D4">
        <w:rPr>
          <w:rFonts w:ascii="Times New Roman" w:hAnsi="Times New Roman" w:cs="Times New Roman"/>
          <w:sz w:val="20"/>
        </w:rPr>
        <w:t>Department of Civil &amp; Environmental Engineering, Imperial College London, London</w:t>
      </w:r>
      <w:r w:rsidR="008E1401">
        <w:rPr>
          <w:rFonts w:ascii="Times New Roman" w:hAnsi="Times New Roman" w:cs="Times New Roman"/>
          <w:sz w:val="20"/>
        </w:rPr>
        <w:t xml:space="preserve">, </w:t>
      </w:r>
      <w:r w:rsidR="003C3D61" w:rsidRPr="000F09D4">
        <w:rPr>
          <w:rFonts w:ascii="Times New Roman" w:hAnsi="Times New Roman" w:cs="Times New Roman"/>
          <w:sz w:val="20"/>
        </w:rPr>
        <w:t>SW7 2AZ, UK</w:t>
      </w:r>
    </w:p>
    <w:p w14:paraId="1C9C6B26" w14:textId="1CF8078E" w:rsidR="00354C15" w:rsidRPr="000F09D4" w:rsidRDefault="008E1401" w:rsidP="008E1401">
      <w:pPr>
        <w:spacing w:after="0" w:line="240" w:lineRule="auto"/>
        <w:rPr>
          <w:rFonts w:ascii="Times New Roman" w:hAnsi="Times New Roman" w:cs="Times New Roman"/>
          <w:sz w:val="20"/>
        </w:rPr>
      </w:pPr>
      <w:r w:rsidRPr="00354C15">
        <w:rPr>
          <w:rFonts w:ascii="Times New Roman" w:hAnsi="Times New Roman" w:cs="Times New Roman"/>
          <w:i/>
          <w:vertAlign w:val="superscript"/>
        </w:rPr>
        <w:t>†</w:t>
      </w:r>
      <w:r w:rsidRPr="000F09D4">
        <w:rPr>
          <w:rFonts w:ascii="Times New Roman" w:hAnsi="Times New Roman" w:cs="Times New Roman"/>
          <w:sz w:val="20"/>
        </w:rPr>
        <w:t>Department</w:t>
      </w:r>
      <w:r>
        <w:rPr>
          <w:rFonts w:ascii="Times New Roman" w:hAnsi="Times New Roman" w:cs="Times New Roman"/>
          <w:sz w:val="20"/>
        </w:rPr>
        <w:t xml:space="preserve"> of Chemical &amp; Biological Engineering, University of British Columbia, Vancouver V6T 1Z3, Canada</w:t>
      </w:r>
    </w:p>
    <w:p w14:paraId="763CB6C0" w14:textId="2D941483" w:rsidR="00ED014F" w:rsidRDefault="00ED014F" w:rsidP="00B10B50">
      <w:pPr>
        <w:spacing w:after="0" w:line="480" w:lineRule="auto"/>
        <w:jc w:val="both"/>
        <w:rPr>
          <w:rFonts w:ascii="Times New Roman" w:hAnsi="Times New Roman" w:cs="Times New Roman"/>
        </w:rPr>
      </w:pPr>
    </w:p>
    <w:p w14:paraId="24E3B7F0" w14:textId="77777777" w:rsidR="00ED014F" w:rsidRDefault="00ED014F" w:rsidP="00B10B50">
      <w:pPr>
        <w:spacing w:after="0" w:line="480" w:lineRule="auto"/>
        <w:jc w:val="both"/>
        <w:rPr>
          <w:rFonts w:ascii="Times New Roman" w:hAnsi="Times New Roman" w:cs="Times New Roman"/>
        </w:rPr>
      </w:pPr>
    </w:p>
    <w:p w14:paraId="62FACB08" w14:textId="23E07D89" w:rsidR="003C3D61" w:rsidRPr="008A2120" w:rsidRDefault="003C3D61" w:rsidP="00B10B50">
      <w:pPr>
        <w:spacing w:after="0" w:line="480" w:lineRule="auto"/>
        <w:jc w:val="both"/>
        <w:rPr>
          <w:rFonts w:ascii="Times New Roman" w:hAnsi="Times New Roman" w:cs="Times New Roman"/>
          <w:sz w:val="24"/>
        </w:rPr>
      </w:pPr>
      <w:r w:rsidRPr="008A2120">
        <w:rPr>
          <w:rFonts w:ascii="Times New Roman" w:hAnsi="Times New Roman" w:cs="Times New Roman"/>
          <w:b/>
          <w:sz w:val="24"/>
        </w:rPr>
        <w:t>ABSTRACT</w:t>
      </w:r>
    </w:p>
    <w:p w14:paraId="4A4BE2E6" w14:textId="2DF215A7" w:rsidR="009A17FC" w:rsidRDefault="00A2793F" w:rsidP="00B10B50">
      <w:pPr>
        <w:spacing w:after="0" w:line="480" w:lineRule="auto"/>
        <w:jc w:val="both"/>
        <w:rPr>
          <w:rFonts w:ascii="Times New Roman" w:hAnsi="Times New Roman" w:cs="Times New Roman"/>
        </w:rPr>
      </w:pPr>
      <w:r w:rsidRPr="00391FD3">
        <w:rPr>
          <w:rFonts w:ascii="Times New Roman" w:hAnsi="Times New Roman" w:cs="Times New Roman"/>
        </w:rPr>
        <w:t>Three</w:t>
      </w:r>
      <w:r w:rsidR="001B013E">
        <w:rPr>
          <w:rFonts w:ascii="Times New Roman" w:hAnsi="Times New Roman" w:cs="Times New Roman"/>
        </w:rPr>
        <w:t xml:space="preserve"> </w:t>
      </w:r>
      <w:r w:rsidR="00F656D3">
        <w:rPr>
          <w:rFonts w:ascii="Times New Roman" w:hAnsi="Times New Roman" w:cs="Times New Roman"/>
        </w:rPr>
        <w:t>spectrophotometric</w:t>
      </w:r>
      <w:r w:rsidR="001B013E">
        <w:rPr>
          <w:rFonts w:ascii="Times New Roman" w:hAnsi="Times New Roman" w:cs="Times New Roman"/>
        </w:rPr>
        <w:t xml:space="preserve"> method</w:t>
      </w:r>
      <w:r>
        <w:rPr>
          <w:rFonts w:ascii="Times New Roman" w:hAnsi="Times New Roman" w:cs="Times New Roman"/>
        </w:rPr>
        <w:t>s</w:t>
      </w:r>
      <w:r w:rsidR="001B013E">
        <w:rPr>
          <w:rFonts w:ascii="Times New Roman" w:hAnsi="Times New Roman" w:cs="Times New Roman"/>
        </w:rPr>
        <w:t xml:space="preserve"> </w:t>
      </w:r>
      <w:r w:rsidR="00F656D3">
        <w:rPr>
          <w:rFonts w:ascii="Times New Roman" w:hAnsi="Times New Roman" w:cs="Times New Roman"/>
        </w:rPr>
        <w:t xml:space="preserve">have been developed and compared </w:t>
      </w:r>
      <w:r w:rsidR="001B013E">
        <w:rPr>
          <w:rFonts w:ascii="Times New Roman" w:hAnsi="Times New Roman" w:cs="Times New Roman"/>
        </w:rPr>
        <w:t>for the quantification of low concentrations (0</w:t>
      </w:r>
      <w:r w:rsidR="001D6BE9">
        <w:rPr>
          <w:rFonts w:ascii="Times New Roman" w:hAnsi="Times New Roman" w:cs="Times New Roman"/>
        </w:rPr>
        <w:t>.03</w:t>
      </w:r>
      <w:r w:rsidR="001B013E">
        <w:rPr>
          <w:rFonts w:ascii="Times New Roman" w:hAnsi="Times New Roman" w:cs="Times New Roman"/>
        </w:rPr>
        <w:t>-</w:t>
      </w:r>
      <w:r w:rsidR="006303BE">
        <w:rPr>
          <w:rFonts w:ascii="Times New Roman" w:hAnsi="Times New Roman" w:cs="Times New Roman"/>
        </w:rPr>
        <w:t xml:space="preserve">63 </w:t>
      </w:r>
      <w:r w:rsidR="006303BE">
        <w:rPr>
          <w:rFonts w:ascii="Calibri" w:hAnsi="Calibri" w:cs="Calibri"/>
        </w:rPr>
        <w:t>µ</w:t>
      </w:r>
      <w:r w:rsidR="006303BE">
        <w:rPr>
          <w:rFonts w:ascii="Times New Roman" w:hAnsi="Times New Roman" w:cs="Times New Roman"/>
        </w:rPr>
        <w:t>M)</w:t>
      </w:r>
      <w:r>
        <w:rPr>
          <w:rFonts w:ascii="Times New Roman" w:hAnsi="Times New Roman" w:cs="Times New Roman"/>
        </w:rPr>
        <w:t xml:space="preserve"> of aqueous permanganate</w:t>
      </w:r>
      <w:r w:rsidR="00ED014F">
        <w:rPr>
          <w:rFonts w:ascii="Times New Roman" w:hAnsi="Times New Roman" w:cs="Times New Roman"/>
        </w:rPr>
        <w:t xml:space="preserve"> in neutral pH conditions</w:t>
      </w:r>
      <w:r>
        <w:rPr>
          <w:rFonts w:ascii="Times New Roman" w:hAnsi="Times New Roman" w:cs="Times New Roman"/>
        </w:rPr>
        <w:t xml:space="preserve">. </w:t>
      </w:r>
      <w:r w:rsidR="00573D6D" w:rsidRPr="003A1635">
        <w:rPr>
          <w:rFonts w:ascii="Times New Roman" w:hAnsi="Times New Roman" w:cs="Times New Roman"/>
        </w:rPr>
        <w:t>Although</w:t>
      </w:r>
      <w:r w:rsidR="00573D6D">
        <w:rPr>
          <w:rFonts w:ascii="Times New Roman" w:hAnsi="Times New Roman" w:cs="Times New Roman"/>
        </w:rPr>
        <w:t xml:space="preserve"> permanganate is a widely u</w:t>
      </w:r>
      <w:r w:rsidR="00BE0046">
        <w:rPr>
          <w:rFonts w:ascii="Times New Roman" w:hAnsi="Times New Roman" w:cs="Times New Roman"/>
        </w:rPr>
        <w:t>sed</w:t>
      </w:r>
      <w:r w:rsidR="00573D6D">
        <w:rPr>
          <w:rFonts w:ascii="Times New Roman" w:hAnsi="Times New Roman" w:cs="Times New Roman"/>
        </w:rPr>
        <w:t xml:space="preserve"> oxidant in </w:t>
      </w:r>
      <w:r w:rsidR="00BE0046">
        <w:rPr>
          <w:rFonts w:ascii="Times New Roman" w:hAnsi="Times New Roman" w:cs="Times New Roman"/>
        </w:rPr>
        <w:t>drinking</w:t>
      </w:r>
      <w:r w:rsidR="00573D6D">
        <w:rPr>
          <w:rFonts w:ascii="Times New Roman" w:hAnsi="Times New Roman" w:cs="Times New Roman"/>
        </w:rPr>
        <w:t xml:space="preserve"> water and wastewater treatment, no widely accepted method of quantification has been </w:t>
      </w:r>
      <w:r w:rsidR="00BE0046">
        <w:rPr>
          <w:rFonts w:ascii="Times New Roman" w:hAnsi="Times New Roman" w:cs="Times New Roman"/>
        </w:rPr>
        <w:t>reported to date</w:t>
      </w:r>
      <w:r w:rsidR="00573D6D">
        <w:rPr>
          <w:rFonts w:ascii="Times New Roman" w:hAnsi="Times New Roman" w:cs="Times New Roman"/>
        </w:rPr>
        <w:t xml:space="preserve">. While one method presented </w:t>
      </w:r>
      <w:r w:rsidR="00BD017D">
        <w:rPr>
          <w:rFonts w:ascii="Times New Roman" w:hAnsi="Times New Roman" w:cs="Times New Roman"/>
        </w:rPr>
        <w:t>does not require</w:t>
      </w:r>
      <w:r w:rsidR="00573D6D">
        <w:rPr>
          <w:rFonts w:ascii="Times New Roman" w:hAnsi="Times New Roman" w:cs="Times New Roman"/>
        </w:rPr>
        <w:t xml:space="preserve"> the need for any reagent chemicals (direct spectrophotometric </w:t>
      </w:r>
      <w:r w:rsidR="001D6BE9">
        <w:rPr>
          <w:rFonts w:ascii="Times New Roman" w:hAnsi="Times New Roman" w:cs="Times New Roman"/>
        </w:rPr>
        <w:t>analysis), it yielded a relatively low molar absorption coefficient of 3340 M</w:t>
      </w:r>
      <w:r w:rsidR="001D6BE9">
        <w:rPr>
          <w:rFonts w:ascii="Times New Roman" w:hAnsi="Times New Roman" w:cs="Times New Roman"/>
          <w:vertAlign w:val="superscript"/>
        </w:rPr>
        <w:t>-1</w:t>
      </w:r>
      <w:r w:rsidR="001D6BE9">
        <w:rPr>
          <w:rFonts w:ascii="Times New Roman" w:hAnsi="Times New Roman" w:cs="Times New Roman"/>
        </w:rPr>
        <w:t xml:space="preserve"> cm</w:t>
      </w:r>
      <w:r w:rsidR="001D6BE9">
        <w:rPr>
          <w:rFonts w:ascii="Times New Roman" w:hAnsi="Times New Roman" w:cs="Times New Roman"/>
          <w:vertAlign w:val="superscript"/>
        </w:rPr>
        <w:t>-1</w:t>
      </w:r>
      <w:r w:rsidR="001D6BE9">
        <w:rPr>
          <w:rFonts w:ascii="Times New Roman" w:hAnsi="Times New Roman" w:cs="Times New Roman"/>
        </w:rPr>
        <w:t xml:space="preserve"> </w:t>
      </w:r>
      <w:r w:rsidR="00ED014F">
        <w:rPr>
          <w:rFonts w:ascii="Times New Roman" w:hAnsi="Times New Roman" w:cs="Times New Roman"/>
        </w:rPr>
        <w:t>at 525 nm and a level of detection (LOD) and quantification (LOQ) of 0.45 and 1.51</w:t>
      </w:r>
      <w:r w:rsidR="00573D6D">
        <w:rPr>
          <w:rFonts w:ascii="Times New Roman" w:hAnsi="Times New Roman" w:cs="Times New Roman"/>
        </w:rPr>
        <w:t xml:space="preserve"> </w:t>
      </w:r>
      <w:r w:rsidR="00ED014F">
        <w:rPr>
          <w:rFonts w:ascii="Calibri" w:hAnsi="Calibri" w:cs="Calibri"/>
        </w:rPr>
        <w:t>µ</w:t>
      </w:r>
      <w:r w:rsidR="00ED014F">
        <w:rPr>
          <w:rFonts w:ascii="Times New Roman" w:hAnsi="Times New Roman" w:cs="Times New Roman"/>
        </w:rPr>
        <w:t xml:space="preserve">M, respectively. </w:t>
      </w:r>
      <w:r w:rsidR="00F47C75">
        <w:rPr>
          <w:rFonts w:ascii="Times New Roman" w:hAnsi="Times New Roman" w:cs="Times New Roman"/>
        </w:rPr>
        <w:t>Some</w:t>
      </w:r>
      <w:r w:rsidR="00BE0046">
        <w:rPr>
          <w:rFonts w:ascii="Times New Roman" w:hAnsi="Times New Roman" w:cs="Times New Roman"/>
        </w:rPr>
        <w:t xml:space="preserve"> </w:t>
      </w:r>
      <w:r w:rsidR="00F47C75">
        <w:rPr>
          <w:rFonts w:ascii="Times New Roman" w:hAnsi="Times New Roman" w:cs="Times New Roman"/>
        </w:rPr>
        <w:t>in</w:t>
      </w:r>
      <w:r w:rsidR="00BE0046">
        <w:rPr>
          <w:rFonts w:ascii="Times New Roman" w:hAnsi="Times New Roman" w:cs="Times New Roman"/>
        </w:rPr>
        <w:t>s</w:t>
      </w:r>
      <w:r w:rsidR="00573D6D">
        <w:rPr>
          <w:rFonts w:ascii="Times New Roman" w:hAnsi="Times New Roman" w:cs="Times New Roman"/>
        </w:rPr>
        <w:t xml:space="preserve">tability of permanganate species during direct quantification was found </w:t>
      </w:r>
      <w:r w:rsidR="00F47C75">
        <w:rPr>
          <w:rFonts w:ascii="Times New Roman" w:hAnsi="Times New Roman" w:cs="Times New Roman"/>
        </w:rPr>
        <w:t>to occur</w:t>
      </w:r>
      <w:r w:rsidR="00573D6D">
        <w:rPr>
          <w:rFonts w:ascii="Times New Roman" w:hAnsi="Times New Roman" w:cs="Times New Roman"/>
        </w:rPr>
        <w:t xml:space="preserve"> over 60 minutes, with a total decrease of 0.002</w:t>
      </w:r>
      <w:r w:rsidR="00EB1E62">
        <w:rPr>
          <w:rFonts w:ascii="Times New Roman" w:hAnsi="Times New Roman" w:cs="Times New Roman"/>
        </w:rPr>
        <w:t xml:space="preserve"> (arbitrary units) of</w:t>
      </w:r>
      <w:r w:rsidR="00ED014F">
        <w:rPr>
          <w:rFonts w:ascii="Times New Roman" w:hAnsi="Times New Roman" w:cs="Times New Roman"/>
        </w:rPr>
        <w:t xml:space="preserve"> absorbance</w:t>
      </w:r>
      <w:r w:rsidR="00EB1E62">
        <w:rPr>
          <w:rFonts w:ascii="Times New Roman" w:hAnsi="Times New Roman" w:cs="Times New Roman"/>
        </w:rPr>
        <w:t xml:space="preserve">, equivalent to a decrease in concentration of 0.6 </w:t>
      </w:r>
      <w:r w:rsidR="00EB1E62">
        <w:rPr>
          <w:rFonts w:ascii="Calibri" w:hAnsi="Calibri" w:cs="Calibri"/>
        </w:rPr>
        <w:t>µ</w:t>
      </w:r>
      <w:r w:rsidR="00EB1E62">
        <w:rPr>
          <w:rFonts w:ascii="Times New Roman" w:hAnsi="Times New Roman" w:cs="Times New Roman"/>
        </w:rPr>
        <w:t xml:space="preserve">M. Beyond 60 minutes, no further degradation was observed. </w:t>
      </w:r>
      <w:r w:rsidR="00573D6D">
        <w:rPr>
          <w:rFonts w:ascii="Times New Roman" w:hAnsi="Times New Roman" w:cs="Times New Roman"/>
        </w:rPr>
        <w:t xml:space="preserve">Indirect spectrophotometric analyses using </w:t>
      </w:r>
      <w:r w:rsidR="00573D6D" w:rsidRPr="00AC6CC8">
        <w:rPr>
          <w:rFonts w:ascii="Times New Roman" w:hAnsi="Times New Roman" w:cs="Times New Roman"/>
        </w:rPr>
        <w:t>2,2'-azino-bis(3-ethylbenzothiazoline-6-sulfonic acid</w:t>
      </w:r>
      <w:r w:rsidR="00573D6D">
        <w:rPr>
          <w:rFonts w:ascii="Times New Roman" w:hAnsi="Times New Roman" w:cs="Times New Roman"/>
        </w:rPr>
        <w:t>) (ABTS) and sodium iodide (</w:t>
      </w:r>
      <w:proofErr w:type="spellStart"/>
      <w:r w:rsidR="00573D6D">
        <w:rPr>
          <w:rFonts w:ascii="Times New Roman" w:hAnsi="Times New Roman" w:cs="Times New Roman"/>
        </w:rPr>
        <w:t>NaI</w:t>
      </w:r>
      <w:proofErr w:type="spellEnd"/>
      <w:r w:rsidR="00573D6D">
        <w:rPr>
          <w:rFonts w:ascii="Times New Roman" w:hAnsi="Times New Roman" w:cs="Times New Roman"/>
        </w:rPr>
        <w:t>) provide</w:t>
      </w:r>
      <w:r w:rsidR="00EB1E62">
        <w:rPr>
          <w:rFonts w:ascii="Times New Roman" w:hAnsi="Times New Roman" w:cs="Times New Roman"/>
        </w:rPr>
        <w:t>d a significantly more sensitive method for permanganate quantification, yielding molar absorption coefficients of  140,030 and 61,130</w:t>
      </w:r>
      <w:r w:rsidR="00EB1E62" w:rsidRPr="0091418B">
        <w:rPr>
          <w:rFonts w:ascii="Times New Roman" w:hAnsi="Times New Roman" w:cs="Times New Roman"/>
        </w:rPr>
        <w:t xml:space="preserve">  </w:t>
      </w:r>
      <w:r w:rsidR="00EB1E62">
        <w:rPr>
          <w:rFonts w:ascii="Times New Roman" w:hAnsi="Times New Roman" w:cs="Times New Roman"/>
        </w:rPr>
        <w:t>M</w:t>
      </w:r>
      <w:r w:rsidR="00EB1E62">
        <w:rPr>
          <w:rFonts w:ascii="Times New Roman" w:hAnsi="Times New Roman" w:cs="Times New Roman"/>
          <w:vertAlign w:val="superscript"/>
        </w:rPr>
        <w:t>-1</w:t>
      </w:r>
      <w:r w:rsidR="00EB1E62">
        <w:rPr>
          <w:rFonts w:ascii="Times New Roman" w:hAnsi="Times New Roman" w:cs="Times New Roman"/>
        </w:rPr>
        <w:t xml:space="preserve"> cm</w:t>
      </w:r>
      <w:r w:rsidR="00EB1E62">
        <w:rPr>
          <w:rFonts w:ascii="Times New Roman" w:hAnsi="Times New Roman" w:cs="Times New Roman"/>
          <w:vertAlign w:val="superscript"/>
        </w:rPr>
        <w:t>-1</w:t>
      </w:r>
      <w:r w:rsidR="00EB1E62">
        <w:rPr>
          <w:rFonts w:ascii="Times New Roman" w:hAnsi="Times New Roman" w:cs="Times New Roman"/>
        </w:rPr>
        <w:t>, respectively.</w:t>
      </w:r>
      <w:r w:rsidR="00ED014F">
        <w:rPr>
          <w:rFonts w:ascii="Times New Roman" w:hAnsi="Times New Roman" w:cs="Times New Roman"/>
        </w:rPr>
        <w:t xml:space="preserve"> The LOD and LOQ </w:t>
      </w:r>
      <w:r w:rsidR="00ED014F" w:rsidRPr="0087328C">
        <w:rPr>
          <w:rFonts w:ascii="Times New Roman" w:hAnsi="Times New Roman" w:cs="Times New Roman"/>
          <w:color w:val="C00000"/>
        </w:rPr>
        <w:t>w</w:t>
      </w:r>
      <w:r w:rsidR="0087328C" w:rsidRPr="0087328C">
        <w:rPr>
          <w:rFonts w:ascii="Times New Roman" w:hAnsi="Times New Roman" w:cs="Times New Roman"/>
          <w:color w:val="C00000"/>
        </w:rPr>
        <w:t>ere</w:t>
      </w:r>
      <w:r w:rsidR="00ED014F">
        <w:rPr>
          <w:rFonts w:ascii="Times New Roman" w:hAnsi="Times New Roman" w:cs="Times New Roman"/>
        </w:rPr>
        <w:t xml:space="preserve"> determined to be 0.01 and 0.03 </w:t>
      </w:r>
      <w:r w:rsidR="00ED014F">
        <w:rPr>
          <w:rFonts w:ascii="Calibri" w:hAnsi="Calibri" w:cs="Calibri"/>
        </w:rPr>
        <w:t>µ</w:t>
      </w:r>
      <w:r w:rsidR="00ED014F">
        <w:rPr>
          <w:rFonts w:ascii="Times New Roman" w:hAnsi="Times New Roman" w:cs="Times New Roman"/>
        </w:rPr>
        <w:t xml:space="preserve">M for the ABTS method and 0.02 and 0.08 </w:t>
      </w:r>
      <w:r w:rsidR="00ED014F">
        <w:rPr>
          <w:rFonts w:ascii="Calibri" w:hAnsi="Calibri" w:cs="Calibri"/>
        </w:rPr>
        <w:t>µ</w:t>
      </w:r>
      <w:r w:rsidR="00ED014F">
        <w:rPr>
          <w:rFonts w:ascii="Times New Roman" w:hAnsi="Times New Roman" w:cs="Times New Roman"/>
        </w:rPr>
        <w:t xml:space="preserve">M for the </w:t>
      </w:r>
      <w:proofErr w:type="spellStart"/>
      <w:r w:rsidR="00ED014F">
        <w:rPr>
          <w:rFonts w:ascii="Times New Roman" w:hAnsi="Times New Roman" w:cs="Times New Roman"/>
        </w:rPr>
        <w:t>NaI</w:t>
      </w:r>
      <w:proofErr w:type="spellEnd"/>
      <w:r w:rsidR="00ED014F">
        <w:rPr>
          <w:rFonts w:ascii="Times New Roman" w:hAnsi="Times New Roman" w:cs="Times New Roman"/>
        </w:rPr>
        <w:t xml:space="preserve"> method, respectively. </w:t>
      </w:r>
      <w:r w:rsidR="00EB1E62">
        <w:rPr>
          <w:rFonts w:ascii="Times New Roman" w:hAnsi="Times New Roman" w:cs="Times New Roman"/>
        </w:rPr>
        <w:t>A</w:t>
      </w:r>
      <w:r w:rsidR="00ED014F">
        <w:rPr>
          <w:rFonts w:ascii="Times New Roman" w:hAnsi="Times New Roman" w:cs="Times New Roman"/>
        </w:rPr>
        <w:t>lthough</w:t>
      </w:r>
      <w:r w:rsidR="00EB1E62">
        <w:rPr>
          <w:rFonts w:ascii="Times New Roman" w:hAnsi="Times New Roman" w:cs="Times New Roman"/>
        </w:rPr>
        <w:t xml:space="preserve"> conservative and accurate limit</w:t>
      </w:r>
      <w:r w:rsidR="00F47C75">
        <w:rPr>
          <w:rFonts w:ascii="Times New Roman" w:hAnsi="Times New Roman" w:cs="Times New Roman"/>
        </w:rPr>
        <w:t>s</w:t>
      </w:r>
      <w:r w:rsidR="00EB1E62">
        <w:rPr>
          <w:rFonts w:ascii="Times New Roman" w:hAnsi="Times New Roman" w:cs="Times New Roman"/>
        </w:rPr>
        <w:t xml:space="preserve"> of quantification for both the ABTS and </w:t>
      </w:r>
      <w:proofErr w:type="spellStart"/>
      <w:r w:rsidR="00EB1E62">
        <w:rPr>
          <w:rFonts w:ascii="Times New Roman" w:hAnsi="Times New Roman" w:cs="Times New Roman"/>
        </w:rPr>
        <w:t>NaI</w:t>
      </w:r>
      <w:proofErr w:type="spellEnd"/>
      <w:r w:rsidR="00EB1E62">
        <w:rPr>
          <w:rFonts w:ascii="Times New Roman" w:hAnsi="Times New Roman" w:cs="Times New Roman"/>
        </w:rPr>
        <w:t xml:space="preserve"> method</w:t>
      </w:r>
      <w:r w:rsidR="00735FBC">
        <w:rPr>
          <w:rFonts w:ascii="Times New Roman" w:hAnsi="Times New Roman" w:cs="Times New Roman"/>
        </w:rPr>
        <w:t>s</w:t>
      </w:r>
      <w:r w:rsidR="00EB1E62">
        <w:rPr>
          <w:rFonts w:ascii="Times New Roman" w:hAnsi="Times New Roman" w:cs="Times New Roman"/>
        </w:rPr>
        <w:t xml:space="preserve"> </w:t>
      </w:r>
      <w:r w:rsidR="00735FBC">
        <w:rPr>
          <w:rFonts w:ascii="Times New Roman" w:hAnsi="Times New Roman" w:cs="Times New Roman"/>
        </w:rPr>
        <w:t>are</w:t>
      </w:r>
      <w:r w:rsidR="00EB1E62">
        <w:rPr>
          <w:rFonts w:ascii="Times New Roman" w:hAnsi="Times New Roman" w:cs="Times New Roman"/>
        </w:rPr>
        <w:t xml:space="preserve"> </w:t>
      </w:r>
      <w:r w:rsidR="00ED014F">
        <w:rPr>
          <w:rFonts w:ascii="Times New Roman" w:hAnsi="Times New Roman" w:cs="Times New Roman"/>
        </w:rPr>
        <w:t>presented</w:t>
      </w:r>
      <w:r w:rsidR="00EB1E62">
        <w:rPr>
          <w:rFonts w:ascii="Times New Roman" w:hAnsi="Times New Roman" w:cs="Times New Roman"/>
        </w:rPr>
        <w:t xml:space="preserve">, </w:t>
      </w:r>
      <w:r w:rsidR="00735FBC">
        <w:rPr>
          <w:rFonts w:ascii="Times New Roman" w:hAnsi="Times New Roman" w:cs="Times New Roman"/>
        </w:rPr>
        <w:t xml:space="preserve">which should be sufficient of most practical applications, </w:t>
      </w:r>
      <w:r w:rsidR="00EB1E62">
        <w:rPr>
          <w:rFonts w:ascii="Times New Roman" w:hAnsi="Times New Roman" w:cs="Times New Roman"/>
        </w:rPr>
        <w:t xml:space="preserve">lower limits may be possible with </w:t>
      </w:r>
      <w:r w:rsidR="00735FBC">
        <w:rPr>
          <w:rFonts w:ascii="Times New Roman" w:hAnsi="Times New Roman" w:cs="Times New Roman"/>
        </w:rPr>
        <w:t>further refinement of the methods</w:t>
      </w:r>
      <w:r w:rsidR="00BD017D">
        <w:rPr>
          <w:rFonts w:ascii="Times New Roman" w:hAnsi="Times New Roman" w:cs="Times New Roman"/>
        </w:rPr>
        <w:t>.</w:t>
      </w:r>
    </w:p>
    <w:p w14:paraId="5C4C6818" w14:textId="77777777" w:rsidR="009A17FC" w:rsidRDefault="009A17FC" w:rsidP="00740584">
      <w:pPr>
        <w:spacing w:after="0" w:line="240" w:lineRule="auto"/>
        <w:jc w:val="both"/>
        <w:rPr>
          <w:rFonts w:ascii="Times New Roman" w:hAnsi="Times New Roman" w:cs="Times New Roman"/>
        </w:rPr>
      </w:pPr>
    </w:p>
    <w:p w14:paraId="7A42590D" w14:textId="77777777" w:rsidR="003C3D61" w:rsidRDefault="003C3D61" w:rsidP="00740584">
      <w:pPr>
        <w:spacing w:after="0" w:line="240" w:lineRule="auto"/>
        <w:rPr>
          <w:rFonts w:ascii="Times New Roman" w:hAnsi="Times New Roman" w:cs="Times New Roman"/>
        </w:rPr>
      </w:pPr>
    </w:p>
    <w:p w14:paraId="5E5F3CFC" w14:textId="77777777" w:rsidR="003C3D61" w:rsidRDefault="003C3D61" w:rsidP="00B10B50">
      <w:pPr>
        <w:spacing w:after="0" w:line="480" w:lineRule="auto"/>
        <w:rPr>
          <w:rFonts w:ascii="Times New Roman" w:hAnsi="Times New Roman" w:cs="Times New Roman"/>
        </w:rPr>
      </w:pPr>
      <w:r>
        <w:rPr>
          <w:rFonts w:ascii="Times New Roman" w:hAnsi="Times New Roman" w:cs="Times New Roman"/>
          <w:i/>
        </w:rPr>
        <w:lastRenderedPageBreak/>
        <w:t>Keywords: Permanganate; analytical quantification; water treatment; oxidation</w:t>
      </w:r>
      <w:r w:rsidR="00573D6D">
        <w:rPr>
          <w:rFonts w:ascii="Times New Roman" w:hAnsi="Times New Roman" w:cs="Times New Roman"/>
          <w:i/>
        </w:rPr>
        <w:t>: ABTS; sodium iodide</w:t>
      </w:r>
    </w:p>
    <w:p w14:paraId="06B373BB" w14:textId="77777777" w:rsidR="003C3D61" w:rsidRDefault="003C3D61" w:rsidP="00B10B50">
      <w:pPr>
        <w:spacing w:after="0" w:line="480" w:lineRule="auto"/>
        <w:rPr>
          <w:rFonts w:ascii="Times New Roman" w:hAnsi="Times New Roman" w:cs="Times New Roman"/>
        </w:rPr>
      </w:pPr>
    </w:p>
    <w:p w14:paraId="2D6B7ACB" w14:textId="77777777" w:rsidR="003C3D61" w:rsidRPr="00E001FA" w:rsidRDefault="003C3D61" w:rsidP="008E4F0B">
      <w:pPr>
        <w:spacing w:after="0" w:line="480" w:lineRule="auto"/>
        <w:rPr>
          <w:rFonts w:ascii="Times New Roman" w:hAnsi="Times New Roman" w:cs="Times New Roman"/>
          <w:b/>
          <w:sz w:val="24"/>
        </w:rPr>
      </w:pPr>
      <w:r>
        <w:rPr>
          <w:rFonts w:ascii="Times New Roman" w:hAnsi="Times New Roman" w:cs="Times New Roman"/>
          <w:b/>
          <w:sz w:val="24"/>
        </w:rPr>
        <w:t xml:space="preserve">1. Introduction </w:t>
      </w:r>
    </w:p>
    <w:p w14:paraId="0F527785" w14:textId="736AE9B6" w:rsidR="00EF3B1B" w:rsidRDefault="00D94732" w:rsidP="008E4F0B">
      <w:pPr>
        <w:spacing w:after="0" w:line="480" w:lineRule="auto"/>
        <w:ind w:firstLine="426"/>
        <w:jc w:val="both"/>
        <w:rPr>
          <w:rFonts w:ascii="Times New Roman" w:hAnsi="Times New Roman" w:cs="Times New Roman"/>
        </w:rPr>
      </w:pPr>
      <w:r>
        <w:rPr>
          <w:rFonts w:ascii="Times New Roman" w:hAnsi="Times New Roman" w:cs="Times New Roman"/>
        </w:rPr>
        <w:t>Permanganate (Mn</w:t>
      </w:r>
      <w:r>
        <w:rPr>
          <w:rFonts w:ascii="Times New Roman" w:hAnsi="Times New Roman" w:cs="Times New Roman"/>
          <w:vertAlign w:val="superscript"/>
        </w:rPr>
        <w:t>7+</w:t>
      </w:r>
      <w:r>
        <w:rPr>
          <w:rFonts w:ascii="Times New Roman" w:hAnsi="Times New Roman" w:cs="Times New Roman"/>
        </w:rPr>
        <w:t>/</w:t>
      </w:r>
      <w:proofErr w:type="gramStart"/>
      <w:r>
        <w:rPr>
          <w:rFonts w:ascii="Times New Roman" w:hAnsi="Times New Roman" w:cs="Times New Roman"/>
        </w:rPr>
        <w:t>Mn(</w:t>
      </w:r>
      <w:proofErr w:type="gramEnd"/>
      <w:r>
        <w:rPr>
          <w:rFonts w:ascii="Times New Roman" w:hAnsi="Times New Roman" w:cs="Times New Roman"/>
        </w:rPr>
        <w:t>VII)/MnO</w:t>
      </w:r>
      <w:r>
        <w:rPr>
          <w:rFonts w:ascii="Times New Roman" w:hAnsi="Times New Roman" w:cs="Times New Roman"/>
          <w:vertAlign w:val="subscript"/>
        </w:rPr>
        <w:t>4</w:t>
      </w:r>
      <w:r>
        <w:rPr>
          <w:rFonts w:ascii="Times New Roman" w:hAnsi="Times New Roman" w:cs="Times New Roman"/>
          <w:vertAlign w:val="superscript"/>
        </w:rPr>
        <w:t>-</w:t>
      </w:r>
      <w:r>
        <w:rPr>
          <w:rFonts w:ascii="Times New Roman" w:hAnsi="Times New Roman" w:cs="Times New Roman"/>
        </w:rPr>
        <w:t xml:space="preserve">) is a </w:t>
      </w:r>
      <w:r w:rsidR="000D7062">
        <w:rPr>
          <w:rFonts w:ascii="Times New Roman" w:hAnsi="Times New Roman" w:cs="Times New Roman"/>
        </w:rPr>
        <w:t xml:space="preserve">chemical oxidant that is </w:t>
      </w:r>
      <w:r>
        <w:rPr>
          <w:rFonts w:ascii="Times New Roman" w:hAnsi="Times New Roman" w:cs="Times New Roman"/>
        </w:rPr>
        <w:t>widely used in drinking water</w:t>
      </w:r>
      <w:r w:rsidR="00BD017D">
        <w:rPr>
          <w:rFonts w:ascii="Times New Roman" w:hAnsi="Times New Roman" w:cs="Times New Roman"/>
        </w:rPr>
        <w:t xml:space="preserve"> and wastewater</w:t>
      </w:r>
      <w:r>
        <w:rPr>
          <w:rFonts w:ascii="Times New Roman" w:hAnsi="Times New Roman" w:cs="Times New Roman"/>
        </w:rPr>
        <w:t xml:space="preserve"> treatment</w:t>
      </w:r>
      <w:r w:rsidR="000D7062">
        <w:rPr>
          <w:rFonts w:ascii="Times New Roman" w:hAnsi="Times New Roman" w:cs="Times New Roman"/>
        </w:rPr>
        <w:t>,</w:t>
      </w:r>
      <w:r>
        <w:rPr>
          <w:rFonts w:ascii="Times New Roman" w:hAnsi="Times New Roman" w:cs="Times New Roman"/>
        </w:rPr>
        <w:t xml:space="preserve"> </w:t>
      </w:r>
      <w:r w:rsidR="000D7062">
        <w:rPr>
          <w:rFonts w:ascii="Times New Roman" w:hAnsi="Times New Roman" w:cs="Times New Roman"/>
        </w:rPr>
        <w:t xml:space="preserve">where it is applied </w:t>
      </w:r>
      <w:r w:rsidR="001A67AE">
        <w:rPr>
          <w:rFonts w:ascii="Times New Roman" w:hAnsi="Times New Roman" w:cs="Times New Roman"/>
        </w:rPr>
        <w:t xml:space="preserve">typically </w:t>
      </w:r>
      <w:r w:rsidR="000D7062">
        <w:rPr>
          <w:rFonts w:ascii="Times New Roman" w:hAnsi="Times New Roman" w:cs="Times New Roman"/>
        </w:rPr>
        <w:t>as a solution</w:t>
      </w:r>
      <w:r w:rsidR="0088785A">
        <w:rPr>
          <w:rFonts w:ascii="Times New Roman" w:hAnsi="Times New Roman" w:cs="Times New Roman"/>
        </w:rPr>
        <w:t xml:space="preserve"> of potassium permanganate (KMnO</w:t>
      </w:r>
      <w:r w:rsidR="0088785A">
        <w:rPr>
          <w:rFonts w:ascii="Times New Roman" w:hAnsi="Times New Roman" w:cs="Times New Roman"/>
          <w:vertAlign w:val="subscript"/>
        </w:rPr>
        <w:t>4</w:t>
      </w:r>
      <w:r w:rsidR="0088785A">
        <w:rPr>
          <w:rFonts w:ascii="Times New Roman" w:hAnsi="Times New Roman" w:cs="Times New Roman"/>
        </w:rPr>
        <w:t>)</w:t>
      </w:r>
      <w:r w:rsidR="000D7062">
        <w:rPr>
          <w:rFonts w:ascii="Times New Roman" w:hAnsi="Times New Roman" w:cs="Times New Roman"/>
        </w:rPr>
        <w:t>.</w:t>
      </w:r>
      <w:r w:rsidR="0088785A">
        <w:rPr>
          <w:rFonts w:ascii="Times New Roman" w:hAnsi="Times New Roman" w:cs="Times New Roman"/>
        </w:rPr>
        <w:t xml:space="preserve"> </w:t>
      </w:r>
      <w:r w:rsidR="001A67AE">
        <w:rPr>
          <w:rFonts w:ascii="Times New Roman" w:hAnsi="Times New Roman" w:cs="Times New Roman"/>
        </w:rPr>
        <w:t xml:space="preserve">It is used commonly </w:t>
      </w:r>
      <w:r w:rsidR="0088785A">
        <w:rPr>
          <w:rFonts w:ascii="Times New Roman" w:hAnsi="Times New Roman" w:cs="Times New Roman"/>
        </w:rPr>
        <w:t xml:space="preserve">for the control of </w:t>
      </w:r>
      <w:r w:rsidR="001A67AE">
        <w:rPr>
          <w:rFonts w:ascii="Times New Roman" w:hAnsi="Times New Roman" w:cs="Times New Roman"/>
        </w:rPr>
        <w:t>reduc</w:t>
      </w:r>
      <w:r w:rsidR="0088785A">
        <w:rPr>
          <w:rFonts w:ascii="Times New Roman" w:hAnsi="Times New Roman" w:cs="Times New Roman"/>
        </w:rPr>
        <w:t>ed manganese</w:t>
      </w:r>
      <w:r w:rsidR="002A024D">
        <w:rPr>
          <w:rFonts w:ascii="Times New Roman" w:hAnsi="Times New Roman" w:cs="Times New Roman"/>
        </w:rPr>
        <w:t xml:space="preserve"> </w:t>
      </w:r>
      <w:r w:rsidR="0088785A">
        <w:rPr>
          <w:rFonts w:ascii="Times New Roman" w:hAnsi="Times New Roman" w:cs="Times New Roman"/>
        </w:rPr>
        <w:t>(II)</w:t>
      </w:r>
      <w:r w:rsidR="00721E12">
        <w:rPr>
          <w:rFonts w:ascii="Times New Roman" w:hAnsi="Times New Roman" w:cs="Times New Roman"/>
        </w:rPr>
        <w:t xml:space="preserve"> </w:t>
      </w:r>
      <w:r w:rsidR="0088785A">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{"citationItems":[{"id":"ITEM-1","itemData":{"DOI":"10.1039/c5ra01643f","ISBN":"2075945934","ISSN":"20462069","abstract":"High levels of manganese (Mn) are known to occur in ground waters and some organic-rich surface waters, and are sometimes in a form (e.g. organically-bound) that is difficult to remove during conventional drinking water treatment. In this study the potential benefits of combining permanganate and chlorine prior to coagulation for Mn removal have been investigated, with particular reference to an organic-rich surface water (river Bajiang, China). The respective roles and potential synergy of permanganate and chlorine when applied together were considered by comparing the removal of Mn with the chemicals together and separately, using samples of river water and model organic-Mn solutions (humic acid and EDTA). In addition, the significance of the order of NaClO and KMnO&lt;inf&gt;4&lt;/inf&gt; dosing, and the influence of coagulant dose have been evaluated. The results have shown that the combination of the two chemicals is beneficial and synergistic. For river water containing 0.22 mg L&lt;sup&gt;-1&lt;/sup&gt; Mn, a dose of 1.76 mg L&lt;sup&gt;-1&lt;/sup&gt; NaClO reduced the half dose of the permanganate required to achieve the drinking water target concentration of 0.05 mg L&lt;sup&gt;-1&lt;/sup&gt; Mn. The addition of chlorine appears to enhance the release of bound-Mn and the subsequent conversion of Mn(ii) to insoluble Mn(iv). The mechanisms responsible are believed to involve chlorine-assisted autocatalytic Mn oxidation and MnO&lt;inf&gt;4&lt;/inf&gt;&lt;sup&gt;-&lt;/sup&gt; recycling.","author":[{"dropping-particle":"","family":"Yu","given":"Wenzheng","non-dropping-particle":"","parse-names":false,"suffix":""},{"dropping-particle":"","family":"Campos","given":"Luiza","non-dropping-particle":"","parse-names":false,"suffix":""},{"dropping-particle":"","family":"Shi","given":"Tong","non-dropping-particle":"","parse-names":false,"suffix":""},{"dropping-particle":"","family":"Li","given":"Guibai","non-dropping-particle":"","parse-names":false,"suffix":""},{"dropping-particle":"","family":"Graham","given":"Nigel","non-dropping-particle":"","parse-names":false,"suffix":""}],"container-title":"RSC Advances","id":"ITEM-1","issue":"35","issued":{"date-parts":[["2015"]]},"page":"27970-27977","publisher":"Royal Society of Chemistry","title":"Enhanced removal of manganese in organic-rich surface water by combined sodium hypochlorite and potassium permanganate during drinking water treatment","type":"article-journal","volume":"5"},"uris":["http://www.mendeley.com/documents/?uuid=45d53ba8-cf45-4583-9042-27a7e375771c"]}],"mendeley":{"formattedCitation":"(Yu et al., 2015)","plainTextFormattedCitation":"(Yu et al., 2015)","previouslyFormattedCitation":"(Yu et al., 2015)"},"properties":{"noteIndex":0},"schema":"https://github.com/citation-style-language/schema/raw/master/csl-citation.json"}</w:instrText>
      </w:r>
      <w:r w:rsidR="0088785A">
        <w:rPr>
          <w:rFonts w:ascii="Times New Roman" w:hAnsi="Times New Roman" w:cs="Times New Roman"/>
        </w:rPr>
        <w:fldChar w:fldCharType="separate"/>
      </w:r>
      <w:r w:rsidR="0009594C" w:rsidRPr="0009594C">
        <w:rPr>
          <w:rFonts w:ascii="Times New Roman" w:hAnsi="Times New Roman" w:cs="Times New Roman"/>
          <w:noProof/>
        </w:rPr>
        <w:t>(Yu et al., 2015)</w:t>
      </w:r>
      <w:r w:rsidR="0088785A">
        <w:rPr>
          <w:rFonts w:ascii="Times New Roman" w:hAnsi="Times New Roman" w:cs="Times New Roman"/>
        </w:rPr>
        <w:fldChar w:fldCharType="end"/>
      </w:r>
      <w:r w:rsidR="001A67AE">
        <w:rPr>
          <w:rFonts w:ascii="Times New Roman" w:hAnsi="Times New Roman" w:cs="Times New Roman"/>
        </w:rPr>
        <w:t xml:space="preserve"> and iron</w:t>
      </w:r>
      <w:r w:rsidR="002A024D">
        <w:rPr>
          <w:rFonts w:ascii="Times New Roman" w:hAnsi="Times New Roman" w:cs="Times New Roman"/>
        </w:rPr>
        <w:t xml:space="preserve"> </w:t>
      </w:r>
      <w:r w:rsidR="001A67AE">
        <w:rPr>
          <w:rFonts w:ascii="Times New Roman" w:hAnsi="Times New Roman" w:cs="Times New Roman"/>
        </w:rPr>
        <w:t>(II)</w:t>
      </w:r>
      <w:r w:rsidR="002A024D">
        <w:rPr>
          <w:rFonts w:ascii="Times New Roman" w:hAnsi="Times New Roman" w:cs="Times New Roman"/>
        </w:rPr>
        <w:t xml:space="preserve"> </w:t>
      </w:r>
      <w:r w:rsidR="00862A46">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{"citationItems":[{"id":"ITEM-1","itemData":{"DOI":"10.1002/j.1551-8833.1975.tb02180.x","author":[{"dropping-particle":"","family":"Cleasby","given":"John L.","non-dropping-particle":"","parse-names":false,"suffix":""}],"container-title":"Journal of American Water Works Association","id":"ITEM-1","issue":"3","issued":{"date-parts":[["1975"]]},"page":"147-149","title":"Iron and Manganese Removal - A Case Study","type":"article-journal","volume":"67"},"uris":["http://www.mendeley.com/documents/?uuid=1278e682-1218-44ea-bb94-6ca241a004be"]}],"mendeley":{"formattedCitation":"(Cleasby, 1975)","plainTextFormattedCitation":"(Cleasby, 1975)","previouslyFormattedCitation":"(Cleasby, 1975)"},"properties":{"noteIndex":0},"schema":"https://github.com/citation-style-language/schema/raw/master/csl-citation.json"}</w:instrText>
      </w:r>
      <w:r w:rsidR="00862A46">
        <w:rPr>
          <w:rFonts w:ascii="Times New Roman" w:hAnsi="Times New Roman" w:cs="Times New Roman"/>
        </w:rPr>
        <w:fldChar w:fldCharType="separate"/>
      </w:r>
      <w:r w:rsidR="0009594C" w:rsidRPr="0009594C">
        <w:rPr>
          <w:rFonts w:ascii="Times New Roman" w:hAnsi="Times New Roman" w:cs="Times New Roman"/>
          <w:noProof/>
        </w:rPr>
        <w:t>(Cleasby, 1975)</w:t>
      </w:r>
      <w:r w:rsidR="00862A46">
        <w:rPr>
          <w:rFonts w:ascii="Times New Roman" w:hAnsi="Times New Roman" w:cs="Times New Roman"/>
        </w:rPr>
        <w:fldChar w:fldCharType="end"/>
      </w:r>
      <w:r w:rsidR="0088785A">
        <w:rPr>
          <w:rFonts w:ascii="Times New Roman" w:hAnsi="Times New Roman" w:cs="Times New Roman"/>
        </w:rPr>
        <w:t xml:space="preserve">, </w:t>
      </w:r>
      <w:r w:rsidR="001A67AE">
        <w:rPr>
          <w:rFonts w:ascii="Times New Roman" w:hAnsi="Times New Roman" w:cs="Times New Roman"/>
        </w:rPr>
        <w:t>by the</w:t>
      </w:r>
      <w:r w:rsidR="00A41E7D">
        <w:rPr>
          <w:rFonts w:ascii="Times New Roman" w:hAnsi="Times New Roman" w:cs="Times New Roman"/>
        </w:rPr>
        <w:t>ir</w:t>
      </w:r>
      <w:r w:rsidR="001A67AE">
        <w:rPr>
          <w:rFonts w:ascii="Times New Roman" w:hAnsi="Times New Roman" w:cs="Times New Roman"/>
        </w:rPr>
        <w:t xml:space="preserve"> </w:t>
      </w:r>
      <w:r w:rsidR="00FE0024">
        <w:rPr>
          <w:rFonts w:ascii="Times New Roman" w:hAnsi="Times New Roman" w:cs="Times New Roman"/>
        </w:rPr>
        <w:t>conversion</w:t>
      </w:r>
      <w:r w:rsidR="0088785A">
        <w:rPr>
          <w:rFonts w:ascii="Times New Roman" w:hAnsi="Times New Roman" w:cs="Times New Roman"/>
        </w:rPr>
        <w:t xml:space="preserve"> </w:t>
      </w:r>
      <w:r w:rsidR="00A41E7D">
        <w:rPr>
          <w:rFonts w:ascii="Times New Roman" w:hAnsi="Times New Roman" w:cs="Times New Roman"/>
        </w:rPr>
        <w:t xml:space="preserve">to insoluble metal-ion </w:t>
      </w:r>
      <w:r w:rsidR="0088785A">
        <w:rPr>
          <w:rFonts w:ascii="Times New Roman" w:hAnsi="Times New Roman" w:cs="Times New Roman"/>
        </w:rPr>
        <w:t xml:space="preserve">species for precipitation and </w:t>
      </w:r>
      <w:r w:rsidR="001A67AE">
        <w:rPr>
          <w:rFonts w:ascii="Times New Roman" w:hAnsi="Times New Roman" w:cs="Times New Roman"/>
        </w:rPr>
        <w:t>separation</w:t>
      </w:r>
      <w:r w:rsidR="0088785A">
        <w:rPr>
          <w:rFonts w:ascii="Times New Roman" w:hAnsi="Times New Roman" w:cs="Times New Roman"/>
        </w:rPr>
        <w:t>,</w:t>
      </w:r>
      <w:r w:rsidR="00087564">
        <w:rPr>
          <w:rFonts w:ascii="Times New Roman" w:hAnsi="Times New Roman" w:cs="Times New Roman"/>
        </w:rPr>
        <w:t xml:space="preserve"> </w:t>
      </w:r>
      <w:r w:rsidR="001A67AE">
        <w:rPr>
          <w:rFonts w:ascii="Times New Roman" w:hAnsi="Times New Roman" w:cs="Times New Roman"/>
        </w:rPr>
        <w:t xml:space="preserve">and for </w:t>
      </w:r>
      <w:r w:rsidR="00087564">
        <w:rPr>
          <w:rFonts w:ascii="Times New Roman" w:hAnsi="Times New Roman" w:cs="Times New Roman"/>
        </w:rPr>
        <w:t>the treatment of odour compounds</w:t>
      </w:r>
      <w:r w:rsidR="0087328C">
        <w:rPr>
          <w:rFonts w:ascii="Times New Roman" w:hAnsi="Times New Roman" w:cs="Times New Roman"/>
        </w:rPr>
        <w:t xml:space="preserve"> </w:t>
      </w:r>
      <w:r w:rsidR="00087564">
        <w:rPr>
          <w:rFonts w:ascii="Times New Roman" w:hAnsi="Times New Roman" w:cs="Times New Roman"/>
        </w:rPr>
        <w:fldChar w:fldCharType="begin" w:fldLock="1"/>
      </w:r>
      <w:r w:rsidR="0009594C">
        <w:rPr>
          <w:rFonts w:ascii="Times New Roman" w:hAnsi="Times New Roman" w:cs="Times New Roman"/>
        </w:rPr>
        <w:instrText xml:space="preserve">ADDIN CSL_CITATION {"citationItems":[{"id":"ITEM-1","itemData":{"DOI":"10.1016/j.chemosphere.2019.02.036","ISSN":"18791298","abstract":"In this work, potassium permanganate particles (KMnO 4 ) were modified with a manganese oxide (MnOx) shell comprising passages for the slow release of permanganate ions (MnO 4– ) in aquatic systems. The bare particle (KMnO 4 ) and KMnO 4 core-MnOx shell particles (CP-60) were characterized by attenuated total reflectance (ATR)-Fourier transform infrared (FTIR) spectroscopy, scanning electron microscopy (SEM), thermogravimetric analysis (TGA), and X-ray photoelectron spectroscopy (XPS). The CP-60 were evaluated as a slow source of MnO 4− for the oxidative treatment of pure and lake water containing dimethyl trisulfide (DMTS), a water odorant produced by cyanobacteria in many eutrophic waters. XPS and ATR-FTIR results confirmed the presence of MnOx surface shell (diameter </w:instrText>
      </w:r>
      <w:r w:rsidR="0009594C">
        <w:rPr>
          <w:rFonts w:ascii="Cambria Math" w:hAnsi="Cambria Math" w:cs="Cambria Math"/>
        </w:rPr>
        <w:instrText>∼</w:instrText>
      </w:r>
      <w:r w:rsidR="0009594C">
        <w:rPr>
          <w:rFonts w:ascii="Times New Roman" w:hAnsi="Times New Roman" w:cs="Times New Roman"/>
        </w:rPr>
        <w:instrText xml:space="preserve"> 1 μm) on CP-60. SEM images revealed cracks on CP-60, which serve as outlets for MnO 4− . Approximately 0.76 ± 0.07 g KMnO 4 /g of CP-60 was released from the core of CP-60 after 120 min. The CP-60 degraded 88.9 ± 2.5% and 70.8 ± 6.3% of DMTS in pure water and lake water matrix within 120 min, respectively. The degradation was slightly more effective than the degradation using aqueous KMnO 4 (74.2%) reported in literature. The release kinetics of the particles is consistent with a pseudo-first order equation with correlation coefficients of 0.99 and 0.97 in pure water and lake water matrix, respectively. The CP could serve as low cost slow-release particles for the degradation of micropollutants, even in cyanobacteria laden water. Notably, the in situ MnOx formed during the KMnO 4 oxidation reaction can facilitate adsorption of organics and metal ions, improving water quality.","author":[{"dropping-particle":"","family":"Omoike","given":"Anselm I.","non-dropping-particle":"","parse-names":false,"suffix":""},{"dropping-particle":"","family":"Harmon","given":"Dustin","non-dropping-particle":"","parse-names":false,"suffix":""}],"container-title":"Chemosphere","id":"ITEM-1","issued":{"date-parts":[["2019"]]},"page":"391-398","publisher":"Elsevier Ltd","title":"Slow-releasing permanganate ions from permanganate core-manganese oxide shell particles for the oxidative degradation of an algae odorant in water","type":"article-journal","volume":"223"},"uris":["http://www.mendeley.com/documents/?uuid=3c89b045-e819-4cb2-a897-0a0a50a3f172"]}],"mendeley":{"formattedCitation":"(Omoike and Harmon, 2019)","plainTextFormattedCitation":"(Omoike and Harmon, 2019)","previouslyFormattedCitation":"(Omoike and Harmon, 2019)"},"properties":{"noteIndex":0},"schema":"https://github.com/citation-style-language/schema/raw/master/csl-citation.json"}</w:instrText>
      </w:r>
      <w:r w:rsidR="00087564">
        <w:rPr>
          <w:rFonts w:ascii="Times New Roman" w:hAnsi="Times New Roman" w:cs="Times New Roman"/>
        </w:rPr>
        <w:fldChar w:fldCharType="separate"/>
      </w:r>
      <w:r w:rsidR="0009594C" w:rsidRPr="0009594C">
        <w:rPr>
          <w:rFonts w:ascii="Times New Roman" w:hAnsi="Times New Roman" w:cs="Times New Roman"/>
          <w:noProof/>
        </w:rPr>
        <w:t>(Omoike and Harmon, 2019)</w:t>
      </w:r>
      <w:r w:rsidR="00087564">
        <w:rPr>
          <w:rFonts w:ascii="Times New Roman" w:hAnsi="Times New Roman" w:cs="Times New Roman"/>
        </w:rPr>
        <w:fldChar w:fldCharType="end"/>
      </w:r>
      <w:r w:rsidR="00087564">
        <w:rPr>
          <w:rFonts w:ascii="Times New Roman" w:hAnsi="Times New Roman" w:cs="Times New Roman"/>
        </w:rPr>
        <w:t>, phenol-type contaminants</w:t>
      </w:r>
      <w:r w:rsidR="00721E12">
        <w:rPr>
          <w:rFonts w:ascii="Times New Roman" w:hAnsi="Times New Roman" w:cs="Times New Roman"/>
        </w:rPr>
        <w:t xml:space="preserve"> </w:t>
      </w:r>
      <w:r w:rsidR="00087564">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{"citationItems":[{"id":"ITEM-1","itemData":{"DOI":"10.1021/es5008577","ISSN":"15205851","PMID":"25136744","abstract":"The extensive use of bromophenols (BrPs) in industrial products leads to their occurrence in freshwater environments. This study explored the oxidation kinetics of several BrPs (i.e., 2-BrP, 3-BrP, 4-BrP, 2,4-diBrP, and 2,6-diBrP) and potential formation of brominated polymeric products of concern during water treatment with potassium permanganate [Mn(VII)]. These BrPs exhibited appreciable reactivity toward Mn(VII) with the maxima of second-order rate constants (kMn(VII)) at pH near their pKa values, producing bell-shaped pH-rate profiles. The unusual pH-dependency of kMn(VII) was reasonably explained by a tentative reaction model, where the formation of an intermediate between Mn(VII) and dissociated BrP was likely involved. A novel and powerful precursor ion scan (PIS) approach was used for selective detection of brominated oxidation products by liquid chromatography/electrospray ionization-triple quadrupole mass spectrometry. Results showed that brominated dimeric products such as hydroxylated polybrominated diphenyl ethers (OH-PBDEs) and hydroxylated polybrominated biphenyls (OH-PBBs) were readily produced. For instance, 2'-OH-BDE-68, one of the most naturally abundant OH-PBDEs, could be formed at a relatively high yield possibly via the coupling between bromophenoxyl radicals generated from the one-electron oxidation of 2,4-diBrP by Mn(VII). Given the altered or enhanced toxicological effects of these brominated polymeric products compared to the BrP precursors, it is important to better understand their reactivity and fate before Mn(VII) is applied by water utilities for the oxidative treatment of BrP-containing waters.","author":[{"dropping-particle":"","family":"Jiang","given":"Jin","non-dropping-particle":"","parse-names":false,"suffix":""},{"dropping-particle":"","family":"Gao","given":"Yuan","non-dropping-particle":"","parse-names":false,"suffix":""},{"dropping-particle":"","family":"Pang","given":"Su Yan","non-dropping-particle":"","parse-names":false,"suffix":""},{"dropping-particle":"","family":"Wang","given":"Qiang","non-dropping-particle":"","parse-names":false,"suffix":""},{"dropping-particle":"","family":"Huangfu","given":"Xiaoliu","non-dropping-particle":"","parse-names":false,"suffix":""},{"dropping-particle":"","family":"Liu","given":"Yongze","non-dropping-particle":"","parse-names":false,"suffix":""},{"dropping-particle":"","family":"Ma","given":"Jun","non-dropping-particle":"","parse-names":false,"suffix":""}],"container-title":"Environmental Science &amp; Technology","id":"ITEM-1","issue":"18","issued":{"date-parts":[["2014"]]},"page":"10850-10858","title":"Oxidation of bromophenols and formation of brominated polymeric products of concern during water treatment with potassium permanganate","type":"article-journal","volume":"48"},"uris":["http://www.mendeley.com/documents/?uuid=e133b7db-2bbe-4807-93eb-b13add7b7b1e"]}],"mendeley":{"formattedCitation":"(Jiang et al., 2014)","plainTextFormattedCitation":"(Jiang et al., 2014)","previouslyFormattedCitation":"(Jiang et al., 2014)"},"properties":{"noteIndex":0},"schema":"https://github.com/citation-style-language/schema/raw/master/csl-citation.json"}</w:instrText>
      </w:r>
      <w:r w:rsidR="00087564">
        <w:rPr>
          <w:rFonts w:ascii="Times New Roman" w:hAnsi="Times New Roman" w:cs="Times New Roman"/>
        </w:rPr>
        <w:fldChar w:fldCharType="separate"/>
      </w:r>
      <w:r w:rsidR="0009594C" w:rsidRPr="0009594C">
        <w:rPr>
          <w:rFonts w:ascii="Times New Roman" w:hAnsi="Times New Roman" w:cs="Times New Roman"/>
          <w:noProof/>
        </w:rPr>
        <w:t>(Jiang et al., 2014)</w:t>
      </w:r>
      <w:r w:rsidR="00087564">
        <w:rPr>
          <w:rFonts w:ascii="Times New Roman" w:hAnsi="Times New Roman" w:cs="Times New Roman"/>
        </w:rPr>
        <w:fldChar w:fldCharType="end"/>
      </w:r>
      <w:r w:rsidR="00087564">
        <w:rPr>
          <w:rFonts w:ascii="Times New Roman" w:hAnsi="Times New Roman" w:cs="Times New Roman"/>
        </w:rPr>
        <w:t xml:space="preserve">, </w:t>
      </w:r>
      <w:r w:rsidR="004C07B8">
        <w:rPr>
          <w:rFonts w:ascii="Times New Roman" w:hAnsi="Times New Roman" w:cs="Times New Roman"/>
        </w:rPr>
        <w:t>pesticide and antibiotic organic</w:t>
      </w:r>
      <w:r w:rsidR="00087564">
        <w:rPr>
          <w:rFonts w:ascii="Times New Roman" w:hAnsi="Times New Roman" w:cs="Times New Roman"/>
        </w:rPr>
        <w:t xml:space="preserve"> micropollutants</w:t>
      </w:r>
      <w:r w:rsidR="00721E12">
        <w:rPr>
          <w:rFonts w:ascii="Times New Roman" w:hAnsi="Times New Roman" w:cs="Times New Roman"/>
        </w:rPr>
        <w:t xml:space="preserve"> </w:t>
      </w:r>
      <w:r w:rsidR="00087564">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{"citationItems":[{"id":"ITEM-1","itemData":{"DOI":"10.1021/es104234m","ISBN":"1520-5851 (Electronic)\\n0013-936X (Linking)","ISSN":"0013936X","PMID":"21417319","abstract":"Recent work demonstrates that three widely administered antibiotics (ciprofloxacin, lincomycin, and trimethoprim) are oxidized by potassium permanganate [KMnO(4), Mn(VII)] under conditions relevant to water treatment operations. However, tests show that little to no mineralization occurs during reactions with Mn(VII), so studies were undertaken to characterize the reaction products and pathways and to assess the effects of Mn(VII)-mediated transformations on the antibacterial activity of solutions. Several oxidation products were identified for each antibiotic by liquid chromatography-tandem mass spectrometry (LC-MS/MS). For ciprofloxacin, 12 products were identified, consistent with oxidation of the tertiary aromatic and secondary aliphatic amine groups on the piperazine ring and the cyclopropyl group. For lincomycin, seven products were identified that indicate structural changes to the pyrrolidine ring and thioether group. For trimethoprim, seven products were identified, consistent with Mn(VII) reaction at C═C double bonds on the pyrimidine ring and the bridging methylene group. Oxidation pathways are proposed based on the identified products. Bacterial growth inhibition bioassays (E. coli DH5α) show that the mixture of products resulting from Mn(VII) reactions with the antibiotics collectively retain negligible antibacterial potency in comparison to the parent antibiotics. These results suggest that permanganate can be an effective reagent for eliminating the pharmaceutical activity of selected micropollutants during drinking water treatment.","author":[{"dropping-particle":"","family":"Hu","given":"Lanhua","non-dropping-particle":"","parse-names":false,"suffix":""},{"dropping-particle":"","family":"Stemig","given":"Amanda M.","non-dropping-particle":"","parse-names":false,"suffix":""},{"dropping-particle":"","family":"Wammer","given":"Kristine H.","non-dropping-particle":"","parse-names":false,"suffix":""},{"dropping-particle":"","family":"Strathmann","given":"Timothy J.","non-dropping-particle":"","parse-names":false,"suffix":""}],"container-title":"Environmental Science &amp; Technology","id":"ITEM-1","issue":"8","issued":{"date-parts":[["2011"]]},"page":"3635-3642","title":"Oxidation of antibiotics during water treatment with potassium permanganate: Reaction pathways and deactivation","type":"article-journal","volume":"45"},"uris":["http://www.mendeley.com/documents/?uuid=f5739588-a724-4de9-a8a5-4c1411e15a6c"]},{"id":"ITEM-2","itemData":{"DOI":"10.1016/j.watres.2009.05.001","ISBN":"0043-1354 (Print)","ISSN":"00431354","PMID":"19515397","abstract":"The degradation kinetics and mechanism of dichlorvos by permanganate during drinking water treatment were investigated. The reaction of dichlorvos with permanganate was of second-order overall with negligible pH dependence and an activation energy of 29.5 kJ·mol-1. At pH 7.0 and 25 °C, the rate constant was 25.2 ± 0.4 M-1s-1. Dichlorvos was first degraded to trimethyl phosphate (TMP) and dimethyl phosphate (DMP) simultaneously which approximately accounted for &lt;5% and ≥95% with respect to phosphorus mass, respectively. Further oxidation of DMP generated a final byproduct, monomethyl phosphate (MMP). MMP was for the first time identified as a major byproduct in chemical oxidation of dichlorvos. The kinetic model based on degradation mechanism and determined reaction rate constants allowed us to predict the evolution of dichlorvos and its byproduct concentrations during permanganate pre-oxidation process at water treatment plants. These results suggest that even though the dichlorvos concentration in surface water complies with the surface water quality standards of China (50 μg L-1), its concentration after conventional water treatment will most probably exceed the drinking water quality standards (1 μg L-1). Moreover, luminescent bacteria test shows that the acute toxicity of dichlorvos solution evidently increased after permanganate oxidation. © 2009 Elsevier Ltd. All rights reserved.","author":[{"dropping-particle":"","family":"Liu","given":"Chao","non-dropping-particle":"","parse-names":false,"suffix":""},{"dropping-particle":"","family":"Qiang","given":"Zhimin","non-dropping-particle":"","parse-names":false,"suffix":""},{"dropping-particle":"","family":"Adams","given":"Craig","non-dropping-particle":"","parse-names":false,"suffix":""},{"dropping-particle":"","family":"Tian","given":"Fang","non-dropping-particle":"","parse-names":false,"suffix":""},{"dropping-particle":"","family":"Zhang","given":"Tao","non-dropping-particle":"","parse-names":false,"suffix":""}],"container-title":"Water Research","id":"ITEM-2","issue":"14","issued":{"date-parts":[["2009"]]},"page":"3435-3442","publisher":"Elsevier Ltd","title":"Kinetics and mechanism for degradation of dichlorvos by permanganate in drinking water treatment","type":"article-journal","volume":"43"},"uris":["http://www.mendeley.com/documents/?uuid=db17b598-292b-4a5a-9803-118a612e2d0d"]},{"id":"ITEM-3","itemData":{"author":[{"dropping-particle":"","family":"Hu","given":"Lanhua","non-dropping-particle":"","parse-names":false,"suffix":""},{"dropping-particle":"","family":"Martin","given":"Heather M.","non-dropping-particle":"","parse-names":false,"suffix":""},{"dropping-particle":"","family":"Strathmann","given":"Timothy J.","non-dropping-particle":"","parse-names":false,"suffix":""}],"container-title":"Environmental Science &amp; Technology","id":"ITEM-3","issue":"16","issued":{"date-parts":[["2010"]]},"page":"6416-6422","title":"Oxidation kinetics of antibiotics during water treatment with potassium permanganate","type":"article-journal","volume":"44"},"uris":["http://www.mendeley.com/documents/?uuid=ec58b7f9-058d-4757-87a3-f23146792a23"]}],"mendeley":{"formattedCitation":"(Hu et al., 2011, 2010; Liu et al., 2009)","plainTextFormattedCitation":"(Hu et al., 2011, 2010; Liu et al., 2009)","previouslyFormattedCitation":"(Hu et al., 2011, 2010; Liu et al., 2009)"},"properties":{"noteIndex":0},"schema":"https://github.com/citation-style-language/schema/raw/master/csl-citation.json"}</w:instrText>
      </w:r>
      <w:r w:rsidR="00087564">
        <w:rPr>
          <w:rFonts w:ascii="Times New Roman" w:hAnsi="Times New Roman" w:cs="Times New Roman"/>
        </w:rPr>
        <w:fldChar w:fldCharType="separate"/>
      </w:r>
      <w:r w:rsidR="0009594C" w:rsidRPr="0009594C">
        <w:rPr>
          <w:rFonts w:ascii="Times New Roman" w:hAnsi="Times New Roman" w:cs="Times New Roman"/>
          <w:noProof/>
        </w:rPr>
        <w:t>(Hu et al., 2011, 2010; Liu et al., 2009)</w:t>
      </w:r>
      <w:r w:rsidR="00087564">
        <w:rPr>
          <w:rFonts w:ascii="Times New Roman" w:hAnsi="Times New Roman" w:cs="Times New Roman"/>
        </w:rPr>
        <w:fldChar w:fldCharType="end"/>
      </w:r>
      <w:r w:rsidR="00087564">
        <w:rPr>
          <w:rFonts w:ascii="Times New Roman" w:hAnsi="Times New Roman" w:cs="Times New Roman"/>
        </w:rPr>
        <w:t xml:space="preserve"> </w:t>
      </w:r>
      <w:r w:rsidR="001A67AE">
        <w:rPr>
          <w:rFonts w:ascii="Times New Roman" w:hAnsi="Times New Roman" w:cs="Times New Roman"/>
        </w:rPr>
        <w:t xml:space="preserve">and </w:t>
      </w:r>
      <w:r w:rsidR="00087564">
        <w:rPr>
          <w:rFonts w:ascii="Times New Roman" w:hAnsi="Times New Roman" w:cs="Times New Roman"/>
        </w:rPr>
        <w:t>algal toxins</w:t>
      </w:r>
      <w:r w:rsidR="00721E12">
        <w:rPr>
          <w:rFonts w:ascii="Times New Roman" w:hAnsi="Times New Roman" w:cs="Times New Roman"/>
        </w:rPr>
        <w:t xml:space="preserve"> </w:t>
      </w:r>
      <w:r w:rsidR="00087564">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{"citationItems":[{"id":"ITEM-1","itemData":{"DOI":"10.1016/j.watres.2006.10.004","ISBN":"0043-1354","ISSN":"00431354","PMID":"17097716","abstract":"A few genera of cyanobacteria produce toxins which contaminate drinking water resources. Microcystins (MC), widely reported cyanotoxins, cause acute and chronic toxicity effects in living beings including humans and warrant removal from drinking water. In the present study, unknown second-order rate constants for the reactions of microcystin-LR (MC-LR), -RR and -YR with potassium permanganate were determined at pH 6.2-8.2 and temperature 10-25 °C. The reaction of permanganate with MCs is second-order overall and first-order with respect to both permanganate and toxin. The second-order rate constant for the reaction of MC-LR with permanganate at pH 7 and 20 °C was 357.2±17.5 M-1s-1. The influence of pH on the oxidation process was not appreciable and the activation energy was 28.8 kJ mol-1. Slightly higher reactivity with permanganate was found for MC-RR (418.0 M-1s-1) and MC-YR (405.9 M-1s-1). According to the results obtained, permanganate likely attacks the Adda moiety of the MC molecule. The oxidation of MCs in a natural surface water was also investigated. A permanganate dose of 1-1.25 mg L-1was enough to reduce MCs concentration below the guideline value of 1 μg L-1. Permanganate oxidation is therefore a feasible option for microcystin removal during preoxidation processes. However, the oxidant dose must be carefully optimized in order to remove extracellular MCs without causing cell lysis (due to chemical stress) and further release of MCs. © 2006 Elsevier Ltd. All rights reserved.","author":[{"dropping-particle":"","family":"Rodríguez","given":"Eva","non-dropping-particle":"","parse-names":false,"suffix":""},{"dropping-particle":"","family":"Majado","given":"María E.","non-dropping-particle":"","parse-names":false,"suffix":""},{"dropping-particle":"","family":"Meriluoto","given":"Jussi","non-dropping-particle":"","parse-names":false,"suffix":""},{"dropping-particle":"","family":"Acero","given":"Juan L.","non-dropping-particle":"","parse-names":false,"suffix":""}],"container-title":"Water Research","id":"ITEM-1","issue":"1","issued":{"date-parts":[["2007"]]},"page":"102-110","title":"Oxidation of microcystins by permanganate: Reaction kinetics and implications for water treatment","type":"article-journal","volume":"41"},"uris":["http://www.mendeley.com/documents/?uuid=ffb411e0-da8d-41f7-bb50-79a5d991ae90"]}],"mendeley":{"formattedCitation":"(Rodríguez et al., 2007)","plainTextFormattedCitation":"(Rodríguez et al., 2007)","previouslyFormattedCitation":"(Rodríguez et al., 2007)"},"properties":{"noteIndex":0},"schema":"https://github.com/citation-style-language/schema/raw/master/csl-citation.json"}</w:instrText>
      </w:r>
      <w:r w:rsidR="00087564">
        <w:rPr>
          <w:rFonts w:ascii="Times New Roman" w:hAnsi="Times New Roman" w:cs="Times New Roman"/>
        </w:rPr>
        <w:fldChar w:fldCharType="separate"/>
      </w:r>
      <w:r w:rsidR="0009594C" w:rsidRPr="0009594C">
        <w:rPr>
          <w:rFonts w:ascii="Times New Roman" w:hAnsi="Times New Roman" w:cs="Times New Roman"/>
          <w:noProof/>
        </w:rPr>
        <w:t>(Rodríguez et al., 2007)</w:t>
      </w:r>
      <w:r w:rsidR="00087564">
        <w:rPr>
          <w:rFonts w:ascii="Times New Roman" w:hAnsi="Times New Roman" w:cs="Times New Roman"/>
        </w:rPr>
        <w:fldChar w:fldCharType="end"/>
      </w:r>
      <w:r w:rsidR="004C07B8">
        <w:rPr>
          <w:rFonts w:ascii="Times New Roman" w:hAnsi="Times New Roman" w:cs="Times New Roman"/>
        </w:rPr>
        <w:t xml:space="preserve">. </w:t>
      </w:r>
      <w:r w:rsidR="00EF3B1B">
        <w:rPr>
          <w:rFonts w:ascii="Times New Roman" w:hAnsi="Times New Roman" w:cs="Times New Roman"/>
        </w:rPr>
        <w:t>Permanganate has been describe</w:t>
      </w:r>
      <w:r w:rsidR="009D2A6A">
        <w:rPr>
          <w:rFonts w:ascii="Times New Roman" w:hAnsi="Times New Roman" w:cs="Times New Roman"/>
        </w:rPr>
        <w:t>d</w:t>
      </w:r>
      <w:r w:rsidR="00EF3B1B">
        <w:rPr>
          <w:rFonts w:ascii="Times New Roman" w:hAnsi="Times New Roman" w:cs="Times New Roman"/>
        </w:rPr>
        <w:t xml:space="preserve"> as a “green oxidant”, due to its largely benign reduction product of insoluble manganese </w:t>
      </w:r>
      <w:r w:rsidR="00711906">
        <w:rPr>
          <w:rFonts w:ascii="Times New Roman" w:hAnsi="Times New Roman" w:cs="Times New Roman"/>
        </w:rPr>
        <w:t>di</w:t>
      </w:r>
      <w:r w:rsidR="00EF3B1B">
        <w:rPr>
          <w:rFonts w:ascii="Times New Roman" w:hAnsi="Times New Roman" w:cs="Times New Roman"/>
        </w:rPr>
        <w:t xml:space="preserve">oxide </w:t>
      </w:r>
      <w:r w:rsidR="00EF3B1B">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{"citationItems":[{"id":"ITEM-1","itemData":{"DOI":"10.1021/op010015x","ISSN":"10836160","abstract":"The use of permanganate as an effective oxidant in organic chemistry has a long and extensive history. Industrial applications have recently become more attractive environmentally by the introduction of a process for recycling manganese dioxide, a coproduct of these reactions. This recycling approach has reduced the environmental impact of permanganate technology and made it sustainable as defined by the Brundtland Commission. Several current and potential industrial applications of permanganate oxidations are discussed along with a description of some emerging technologies.","author":[{"dropping-particle":"","family":"Singh","given":"Nirmal","non-dropping-particle":"","parse-names":false,"suffix":""},{"dropping-particle":"","family":"Lee","given":"Donald G.","non-dropping-particle":"","parse-names":false,"suffix":""}],"container-title":"Organic Process Research and Development","id":"ITEM-1","issue":"6","issued":{"date-parts":[["2001"]]},"page":"599-603","title":"Permanganate: A green and versatile industrial oxidant","type":"article-journal","volume":"5"},"uris":["http://www.mendeley.com/documents/?uuid=d97c2584-f0f7-40b4-82c2-2c7c52565f22"]}],"mendeley":{"formattedCitation":"(Singh and Lee, 2001)","plainTextFormattedCitation":"(Singh and Lee, 2001)","previouslyFormattedCitation":"(Singh and Lee, 2001)"},"properties":{"noteIndex":0},"schema":"https://github.com/citation-style-language/schema/raw/master/csl-citation.json"}</w:instrText>
      </w:r>
      <w:r w:rsidR="00EF3B1B">
        <w:rPr>
          <w:rFonts w:ascii="Times New Roman" w:hAnsi="Times New Roman" w:cs="Times New Roman"/>
        </w:rPr>
        <w:fldChar w:fldCharType="separate"/>
      </w:r>
      <w:r w:rsidR="0009594C" w:rsidRPr="0009594C">
        <w:rPr>
          <w:rFonts w:ascii="Times New Roman" w:hAnsi="Times New Roman" w:cs="Times New Roman"/>
          <w:noProof/>
        </w:rPr>
        <w:t>(Singh and Lee, 2001)</w:t>
      </w:r>
      <w:r w:rsidR="00EF3B1B">
        <w:rPr>
          <w:rFonts w:ascii="Times New Roman" w:hAnsi="Times New Roman" w:cs="Times New Roman"/>
        </w:rPr>
        <w:fldChar w:fldCharType="end"/>
      </w:r>
      <w:r w:rsidR="00EF3B1B">
        <w:rPr>
          <w:rFonts w:ascii="Times New Roman" w:hAnsi="Times New Roman" w:cs="Times New Roman"/>
        </w:rPr>
        <w:t>.</w:t>
      </w:r>
    </w:p>
    <w:p w14:paraId="69BFDE83" w14:textId="4F29AECF" w:rsidR="00EF3B1B" w:rsidRDefault="004C07B8" w:rsidP="008E4F0B">
      <w:pPr>
        <w:spacing w:after="0" w:line="480" w:lineRule="auto"/>
        <w:ind w:firstLine="426"/>
        <w:jc w:val="both"/>
        <w:rPr>
          <w:rFonts w:ascii="Times New Roman" w:hAnsi="Times New Roman" w:cs="Times New Roman"/>
        </w:rPr>
      </w:pPr>
      <w:r>
        <w:rPr>
          <w:rFonts w:ascii="Times New Roman" w:hAnsi="Times New Roman" w:cs="Times New Roman"/>
        </w:rPr>
        <w:t xml:space="preserve">Potassium permanganate, characteristically purple in colour at high </w:t>
      </w:r>
      <w:r w:rsidR="00711906">
        <w:rPr>
          <w:rFonts w:ascii="Times New Roman" w:hAnsi="Times New Roman" w:cs="Times New Roman"/>
        </w:rPr>
        <w:t xml:space="preserve">aqueous </w:t>
      </w:r>
      <w:r>
        <w:rPr>
          <w:rFonts w:ascii="Times New Roman" w:hAnsi="Times New Roman" w:cs="Times New Roman"/>
        </w:rPr>
        <w:t>concentrations, has also been</w:t>
      </w:r>
      <w:r w:rsidR="004C2BD0">
        <w:rPr>
          <w:rFonts w:ascii="Times New Roman" w:hAnsi="Times New Roman" w:cs="Times New Roman"/>
        </w:rPr>
        <w:t xml:space="preserve"> </w:t>
      </w:r>
      <w:r>
        <w:rPr>
          <w:rFonts w:ascii="Times New Roman" w:hAnsi="Times New Roman" w:cs="Times New Roman"/>
        </w:rPr>
        <w:t>used as an indirect method for the quantifica</w:t>
      </w:r>
      <w:r w:rsidR="004C2BD0">
        <w:rPr>
          <w:rFonts w:ascii="Times New Roman" w:hAnsi="Times New Roman" w:cs="Times New Roman"/>
        </w:rPr>
        <w:t xml:space="preserve">tion of pharmaceutical </w:t>
      </w:r>
      <w:r w:rsidR="00711906">
        <w:rPr>
          <w:rFonts w:ascii="Times New Roman" w:hAnsi="Times New Roman" w:cs="Times New Roman"/>
        </w:rPr>
        <w:t>substances</w:t>
      </w:r>
      <w:r w:rsidR="004C2BD0">
        <w:rPr>
          <w:rFonts w:ascii="Times New Roman" w:hAnsi="Times New Roman" w:cs="Times New Roman"/>
        </w:rPr>
        <w:t xml:space="preserve"> such as </w:t>
      </w:r>
      <w:proofErr w:type="spellStart"/>
      <w:r w:rsidR="004C2BD0">
        <w:rPr>
          <w:rFonts w:ascii="Times New Roman" w:hAnsi="Times New Roman" w:cs="Times New Roman"/>
        </w:rPr>
        <w:t>oxfendazole</w:t>
      </w:r>
      <w:proofErr w:type="spellEnd"/>
      <w:r w:rsidR="00E47A54">
        <w:rPr>
          <w:rFonts w:ascii="Times New Roman" w:hAnsi="Times New Roman" w:cs="Times New Roman"/>
        </w:rPr>
        <w:t xml:space="preserve"> </w:t>
      </w:r>
      <w:r w:rsidR="004C2BD0">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{"citationItems":[{"id":"ITEM-1","itemData":{"DOI":"10.1007/s10812-016-0300-7","ISSN":"00219037","abstract":"Oxfendazole (OFA) is a broad spectrum benzimidazole anthelmintic medication used to treat veterinary diseases. Two new, simple, rapid, precise and accurate, and sensitive spectrophotometric methods have been developed and validated for the assay of OFA in its pure form and in its boluses. The first method (method A) is based on the measurement of green colored manganate obtained due to oxidation of OFA by permanganate in an alkaline medium at 610 nm. In the second method (Method B), the chromophoric activity of OFA is measured at 290 nm in the acetic acid–water (1:1) solvent system. OFA has been quantified over the linear ranges of 1.25–12.5 and 1.25–10 μg/mL in method A and method B, respectively, with apparent molar absorptivity values of 2.54 × 104 and 2.13 × 104 L·mol–1·cm–1. The limit of detection (LOD), limit of quantification (LOQ), and Sandell sensitivity values are 0.15 u 0.18 μg/mL, 0.46 and 0.56 μg/mL, and 0.0124 and 0.0148 μg/cm2. The developed methods were successfully applied to determine OFA in the bolus. No interference from adjuvants was observed.","author":[{"dropping-particle":"","family":"Rajendraprasad","given":"N.","non-dropping-particle":"","parse-names":false,"suffix":""},{"dropping-particle":"","family":"Basavaiah","given":"K.","non-dropping-particle":"","parse-names":false,"suffix":""}],"container-title":"Journal of Applied Spectroscopy","id":"ITEM-1","issue":"3","issued":{"date-parts":[["2016"]]},"page":"392-397","title":"UV/Visible Spectroscopic Quantification of Veterinary Anthelmintic Drug Oxfendazole in Pharmaceuticals","type":"article-journal","volume":"83"},"uris":["http://www.mendeley.com/documents/?uuid=717f01eb-88f2-4656-92e9-d77d1c8831a3"]}],"mendeley":{"formattedCitation":"(Rajendraprasad and Basavaiah, 2016)","plainTextFormattedCitation":"(Rajendraprasad and Basavaiah, 2016)","previouslyFormattedCitation":"(Rajendraprasad and Basavaiah, 2016)"},"properties":{"noteIndex":0},"schema":"https://github.com/citation-style-language/schema/raw/master/csl-citation.json"}</w:instrText>
      </w:r>
      <w:r w:rsidR="004C2BD0">
        <w:rPr>
          <w:rFonts w:ascii="Times New Roman" w:hAnsi="Times New Roman" w:cs="Times New Roman"/>
        </w:rPr>
        <w:fldChar w:fldCharType="separate"/>
      </w:r>
      <w:r w:rsidR="0009594C" w:rsidRPr="0009594C">
        <w:rPr>
          <w:rFonts w:ascii="Times New Roman" w:hAnsi="Times New Roman" w:cs="Times New Roman"/>
          <w:noProof/>
        </w:rPr>
        <w:t>(Rajendraprasad and Basavaiah, 2016)</w:t>
      </w:r>
      <w:r w:rsidR="004C2BD0">
        <w:rPr>
          <w:rFonts w:ascii="Times New Roman" w:hAnsi="Times New Roman" w:cs="Times New Roman"/>
        </w:rPr>
        <w:fldChar w:fldCharType="end"/>
      </w:r>
      <w:r w:rsidR="004C2BD0">
        <w:rPr>
          <w:rFonts w:ascii="Times New Roman" w:hAnsi="Times New Roman" w:cs="Times New Roman"/>
        </w:rPr>
        <w:t xml:space="preserve"> and </w:t>
      </w:r>
      <w:proofErr w:type="spellStart"/>
      <w:r w:rsidR="004C2BD0">
        <w:rPr>
          <w:rFonts w:ascii="Times New Roman" w:hAnsi="Times New Roman" w:cs="Times New Roman"/>
        </w:rPr>
        <w:t>norfloxacin</w:t>
      </w:r>
      <w:proofErr w:type="spellEnd"/>
      <w:r w:rsidR="00721E12">
        <w:rPr>
          <w:rFonts w:ascii="Times New Roman" w:hAnsi="Times New Roman" w:cs="Times New Roman"/>
        </w:rPr>
        <w:t xml:space="preserve"> </w:t>
      </w:r>
      <w:r w:rsidR="004C2BD0">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{"citationItems":[{"id":"ITEM-1","itemData":{"DOI":"10.1016/S0939-6411(03)00192-9","ISSN":"09396411","abstract":"A simple and sensitive kinetic spectrophotometric method is described, based on the oxidation of norfloxacin with alkaline potassium permanganate. The reaction is followed spectrophotometrically by measuring the rate of change of absorbance at 603 nm. The initial rate and fixed time (at 3 min) methods are utilized for constructing the calibration graphs to determine the concentration of the drug. The calibration graphs are linear in the concentration ranges 2.0-20 μg ml-1 and 1.0-20 μg ml-1 using the initial rate and fixed time methods, respectively. The results are validated statistically and through recovery studies. The method has been successfully applied to the determination of norfloxacin in commercial dosage forms. Statistical comparison of the results with the reference method shows excellent agreement and indicates no significant difference in accuracy and precision. © 2003 Elsevier B.V. All rights reserved.","author":[{"dropping-particle":"","family":"Rahman","given":"Nafisur","non-dropping-particle":"","parse-names":false,"suffix":""},{"dropping-particle":"","family":"Ahmad","given":"Yasmin","non-dropping-particle":"","parse-names":false,"suffix":""},{"dropping-particle":"","family":"Hejaz Azmi","given":"Syed Najmul","non-dropping-particle":"","parse-names":false,"suffix":""}],"container-title":"European Journal of Pharmaceutics and Biopharmaceutics","id":"ITEM-1","issue":"2","issued":{"date-parts":[["2004"]]},"page":"359-367","title":"Kinetic spectrophotometric method for the determination of norfloxacin in pharmaceutical formulations","type":"article-journal","volume":"57"},"uris":["http://www.mendeley.com/documents/?uuid=74462468-72aa-46a3-9375-88615fa46ae4"]}],"mendeley":{"formattedCitation":"(Rahman et al., 2004)","plainTextFormattedCitation":"(Rahman et al., 2004)","previouslyFormattedCitation":"(Rahman et al., 2004)"},"properties":{"noteIndex":0},"schema":"https://github.com/citation-style-language/schema/raw/master/csl-citation.json"}</w:instrText>
      </w:r>
      <w:r w:rsidR="004C2BD0">
        <w:rPr>
          <w:rFonts w:ascii="Times New Roman" w:hAnsi="Times New Roman" w:cs="Times New Roman"/>
        </w:rPr>
        <w:fldChar w:fldCharType="separate"/>
      </w:r>
      <w:r w:rsidR="0009594C" w:rsidRPr="0009594C">
        <w:rPr>
          <w:rFonts w:ascii="Times New Roman" w:hAnsi="Times New Roman" w:cs="Times New Roman"/>
          <w:noProof/>
        </w:rPr>
        <w:t>(Rahman et al., 2004)</w:t>
      </w:r>
      <w:r w:rsidR="004C2BD0">
        <w:rPr>
          <w:rFonts w:ascii="Times New Roman" w:hAnsi="Times New Roman" w:cs="Times New Roman"/>
        </w:rPr>
        <w:fldChar w:fldCharType="end"/>
      </w:r>
      <w:r w:rsidR="004C2BD0">
        <w:rPr>
          <w:rFonts w:ascii="Times New Roman" w:hAnsi="Times New Roman" w:cs="Times New Roman"/>
        </w:rPr>
        <w:t xml:space="preserve">, as well as other organic </w:t>
      </w:r>
      <w:r w:rsidR="00711906">
        <w:rPr>
          <w:rFonts w:ascii="Times New Roman" w:hAnsi="Times New Roman" w:cs="Times New Roman"/>
        </w:rPr>
        <w:t>compounds</w:t>
      </w:r>
      <w:r w:rsidR="004C2BD0">
        <w:rPr>
          <w:rFonts w:ascii="Times New Roman" w:hAnsi="Times New Roman" w:cs="Times New Roman"/>
        </w:rPr>
        <w:t xml:space="preserve"> like nicotine</w:t>
      </w:r>
      <w:r w:rsidR="00E47A54">
        <w:rPr>
          <w:rFonts w:ascii="Times New Roman" w:hAnsi="Times New Roman" w:cs="Times New Roman"/>
        </w:rPr>
        <w:t xml:space="preserve"> </w:t>
      </w:r>
      <w:r w:rsidR="004C2BD0">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{"citationItems":[{"id":"ITEM-1","itemData":{"DOI":"10.1021/ac60039a013","ISSN":"15206882","abstract":"A simple spectrophotometric method has been described for the determination of nicotine. The method is based on the reaction of nicotine with potassium permanganate in the presence of sodium hydroxide to form a water-soluble green product which shows maximum absorbance at 610 nm. Beer's law is obeyed over the concentration range 0.1±7.5 mgml?1 nicotine. The relative standard deviation is 2.2% for 10 replicates of 5 mgml?1 and the 3? limit of detection is 0.08 mgml?1 nicotine. The analytical parameters were optimized and the method was applied to the determination of nicotine in cigarettes.","author":[{"dropping-particle":"","family":"Al-Tamrah","given":"S.A.","non-dropping-particle":"","parse-names":false,"suffix":""}],"container-title":"Analytica Chimica Acta","id":"ITEM-1","issued":{"date-parts":[["1999"]]},"page":"75-80","title":"Spectrophotometric Determination of Nicotine","type":"article-journal","volume":"379"},"uris":["http://www.mendeley.com/documents/?uuid=34394622-9d14-4a07-85d1-4816ae6e314e"]}],"mendeley":{"formattedCitation":"(Al-Tamrah, 1999)","plainTextFormattedCitation":"(Al-Tamrah, 1999)","previouslyFormattedCitation":"(Al-Tamrah, 1999)"},"properties":{"noteIndex":0},"schema":"https://github.com/citation-style-language/schema/raw/master/csl-citation.json"}</w:instrText>
      </w:r>
      <w:r w:rsidR="004C2BD0">
        <w:rPr>
          <w:rFonts w:ascii="Times New Roman" w:hAnsi="Times New Roman" w:cs="Times New Roman"/>
        </w:rPr>
        <w:fldChar w:fldCharType="separate"/>
      </w:r>
      <w:r w:rsidR="0009594C" w:rsidRPr="0009594C">
        <w:rPr>
          <w:rFonts w:ascii="Times New Roman" w:hAnsi="Times New Roman" w:cs="Times New Roman"/>
          <w:noProof/>
        </w:rPr>
        <w:t>(Al-Tamrah, 1999)</w:t>
      </w:r>
      <w:r w:rsidR="004C2BD0">
        <w:rPr>
          <w:rFonts w:ascii="Times New Roman" w:hAnsi="Times New Roman" w:cs="Times New Roman"/>
        </w:rPr>
        <w:fldChar w:fldCharType="end"/>
      </w:r>
      <w:r w:rsidR="004C2BD0">
        <w:rPr>
          <w:rFonts w:ascii="Times New Roman" w:hAnsi="Times New Roman" w:cs="Times New Roman"/>
        </w:rPr>
        <w:t xml:space="preserve">. In this </w:t>
      </w:r>
      <w:r w:rsidR="00516DC4">
        <w:rPr>
          <w:rFonts w:ascii="Times New Roman" w:hAnsi="Times New Roman" w:cs="Times New Roman"/>
        </w:rPr>
        <w:t>application</w:t>
      </w:r>
      <w:r w:rsidR="004C2BD0">
        <w:rPr>
          <w:rFonts w:ascii="Times New Roman" w:hAnsi="Times New Roman" w:cs="Times New Roman"/>
        </w:rPr>
        <w:t xml:space="preserve">, permanganate oxidises the respective </w:t>
      </w:r>
      <w:r w:rsidR="00EF3B1B">
        <w:rPr>
          <w:rFonts w:ascii="Times New Roman" w:hAnsi="Times New Roman" w:cs="Times New Roman"/>
        </w:rPr>
        <w:t>chemical species in a highly alkaline solution and reduces to form a green coloured manganate (Mn</w:t>
      </w:r>
      <w:r w:rsidR="00862A46">
        <w:rPr>
          <w:rFonts w:ascii="Times New Roman" w:hAnsi="Times New Roman" w:cs="Times New Roman"/>
          <w:vertAlign w:val="superscript"/>
        </w:rPr>
        <w:t>6</w:t>
      </w:r>
      <w:r w:rsidR="00EF3B1B">
        <w:rPr>
          <w:rFonts w:ascii="Times New Roman" w:hAnsi="Times New Roman" w:cs="Times New Roman"/>
          <w:vertAlign w:val="superscript"/>
        </w:rPr>
        <w:t>+</w:t>
      </w:r>
      <w:r w:rsidR="00EF3B1B">
        <w:rPr>
          <w:rFonts w:ascii="Times New Roman" w:hAnsi="Times New Roman" w:cs="Times New Roman"/>
        </w:rPr>
        <w:t>), wh</w:t>
      </w:r>
      <w:r w:rsidR="00711906">
        <w:rPr>
          <w:rFonts w:ascii="Times New Roman" w:hAnsi="Times New Roman" w:cs="Times New Roman"/>
        </w:rPr>
        <w:t>ich is then quantified</w:t>
      </w:r>
      <w:r w:rsidR="005F4000">
        <w:rPr>
          <w:rFonts w:ascii="Times New Roman" w:hAnsi="Times New Roman" w:cs="Times New Roman"/>
        </w:rPr>
        <w:t xml:space="preserve"> </w:t>
      </w:r>
      <w:r w:rsidR="00EF3B1B">
        <w:rPr>
          <w:rFonts w:ascii="Times New Roman" w:hAnsi="Times New Roman" w:cs="Times New Roman"/>
        </w:rPr>
        <w:t xml:space="preserve">by spectrophotometry </w:t>
      </w:r>
      <w:r w:rsidR="003A24BF">
        <w:rPr>
          <w:rFonts w:ascii="Times New Roman" w:hAnsi="Times New Roman" w:cs="Times New Roman"/>
        </w:rPr>
        <w:t>at its peak</w:t>
      </w:r>
      <w:r w:rsidR="00EF3B1B">
        <w:rPr>
          <w:rFonts w:ascii="Times New Roman" w:hAnsi="Times New Roman" w:cs="Times New Roman"/>
        </w:rPr>
        <w:t xml:space="preserve"> absorbance </w:t>
      </w:r>
      <w:r w:rsidR="005F4000">
        <w:rPr>
          <w:rFonts w:ascii="Times New Roman" w:hAnsi="Times New Roman" w:cs="Times New Roman"/>
        </w:rPr>
        <w:t>of</w:t>
      </w:r>
      <w:r w:rsidR="00EF3B1B">
        <w:rPr>
          <w:rFonts w:ascii="Times New Roman" w:hAnsi="Times New Roman" w:cs="Times New Roman"/>
        </w:rPr>
        <w:t xml:space="preserve"> 610 nm. The amount of manganate formed is used as an indirect quantification of the chemical species in question. </w:t>
      </w:r>
      <w:r w:rsidR="003A24BF">
        <w:rPr>
          <w:rFonts w:ascii="Times New Roman" w:hAnsi="Times New Roman" w:cs="Times New Roman"/>
        </w:rPr>
        <w:t>It is noted that</w:t>
      </w:r>
      <w:r w:rsidR="001E4D31">
        <w:rPr>
          <w:rFonts w:ascii="Times New Roman" w:hAnsi="Times New Roman" w:cs="Times New Roman"/>
        </w:rPr>
        <w:t xml:space="preserve"> these processes involve </w:t>
      </w:r>
      <w:r w:rsidR="00516DC4">
        <w:rPr>
          <w:rFonts w:ascii="Times New Roman" w:hAnsi="Times New Roman" w:cs="Times New Roman"/>
        </w:rPr>
        <w:t>high-to-</w:t>
      </w:r>
      <w:r w:rsidR="001E4D31">
        <w:rPr>
          <w:rFonts w:ascii="Times New Roman" w:hAnsi="Times New Roman" w:cs="Times New Roman"/>
        </w:rPr>
        <w:t>very high concentrations of permanganate (0.006-0.125 M)</w:t>
      </w:r>
      <w:r w:rsidR="00914FB9">
        <w:rPr>
          <w:rFonts w:ascii="Times New Roman" w:hAnsi="Times New Roman" w:cs="Times New Roman"/>
        </w:rPr>
        <w:t xml:space="preserve"> in high pH conditions</w:t>
      </w:r>
      <w:r w:rsidR="001E4D31">
        <w:rPr>
          <w:rFonts w:ascii="Times New Roman" w:hAnsi="Times New Roman" w:cs="Times New Roman"/>
        </w:rPr>
        <w:t>.</w:t>
      </w:r>
    </w:p>
    <w:p w14:paraId="0F0B0AB7" w14:textId="77777777" w:rsidR="00914FB9" w:rsidRDefault="00EF3B1B" w:rsidP="009D2F48">
      <w:pPr>
        <w:spacing w:after="0" w:line="480" w:lineRule="auto"/>
        <w:ind w:firstLine="426"/>
        <w:jc w:val="both"/>
        <w:rPr>
          <w:rFonts w:ascii="Times New Roman" w:hAnsi="Times New Roman" w:cs="Times New Roman"/>
          <w:color w:val="C00000"/>
        </w:rPr>
      </w:pPr>
      <w:r>
        <w:rPr>
          <w:rFonts w:ascii="Times New Roman" w:hAnsi="Times New Roman" w:cs="Times New Roman"/>
        </w:rPr>
        <w:t xml:space="preserve">Although permanganate has been </w:t>
      </w:r>
      <w:r w:rsidR="00FB2C10">
        <w:rPr>
          <w:rFonts w:ascii="Times New Roman" w:hAnsi="Times New Roman" w:cs="Times New Roman"/>
        </w:rPr>
        <w:t xml:space="preserve">used </w:t>
      </w:r>
      <w:r w:rsidR="001E4D31">
        <w:rPr>
          <w:rFonts w:ascii="Times New Roman" w:hAnsi="Times New Roman" w:cs="Times New Roman"/>
        </w:rPr>
        <w:t>extensively in</w:t>
      </w:r>
      <w:r>
        <w:rPr>
          <w:rFonts w:ascii="Times New Roman" w:hAnsi="Times New Roman" w:cs="Times New Roman"/>
        </w:rPr>
        <w:t xml:space="preserve"> water</w:t>
      </w:r>
      <w:r w:rsidR="001E4D31">
        <w:rPr>
          <w:rFonts w:ascii="Times New Roman" w:hAnsi="Times New Roman" w:cs="Times New Roman"/>
        </w:rPr>
        <w:t xml:space="preserve"> and wastewater</w:t>
      </w:r>
      <w:r>
        <w:rPr>
          <w:rFonts w:ascii="Times New Roman" w:hAnsi="Times New Roman" w:cs="Times New Roman"/>
        </w:rPr>
        <w:t xml:space="preserve"> treatment </w:t>
      </w:r>
      <w:r w:rsidR="001E4D31">
        <w:rPr>
          <w:rFonts w:ascii="Times New Roman" w:hAnsi="Times New Roman" w:cs="Times New Roman"/>
        </w:rPr>
        <w:t>processes, no widely accepted or cited method for its an</w:t>
      </w:r>
      <w:r w:rsidR="00BB6BD6">
        <w:rPr>
          <w:rFonts w:ascii="Times New Roman" w:hAnsi="Times New Roman" w:cs="Times New Roman"/>
        </w:rPr>
        <w:t>alytical quantification exists.</w:t>
      </w:r>
      <w:r w:rsidR="00E47A54">
        <w:rPr>
          <w:rFonts w:ascii="Times New Roman" w:hAnsi="Times New Roman" w:cs="Times New Roman"/>
        </w:rPr>
        <w:t xml:space="preserve"> </w:t>
      </w:r>
      <w:r w:rsidR="00E47A54" w:rsidRPr="004F5573">
        <w:rPr>
          <w:rFonts w:ascii="Times New Roman" w:hAnsi="Times New Roman" w:cs="Times New Roman"/>
          <w:color w:val="C00000"/>
        </w:rPr>
        <w:t>While the quantification of manganate, the reduction product of permanganate in high pH conditions, has been used as an indirect quantification method for pharmaceutical and other micro-organic species, o</w:t>
      </w:r>
      <w:r w:rsidR="00BB6BD6" w:rsidRPr="004F5573">
        <w:rPr>
          <w:rFonts w:ascii="Times New Roman" w:hAnsi="Times New Roman" w:cs="Times New Roman"/>
          <w:color w:val="C00000"/>
        </w:rPr>
        <w:t xml:space="preserve">nly a single method has been </w:t>
      </w:r>
      <w:r w:rsidR="00E47A54" w:rsidRPr="004F5573">
        <w:rPr>
          <w:rFonts w:ascii="Times New Roman" w:hAnsi="Times New Roman" w:cs="Times New Roman"/>
          <w:color w:val="C00000"/>
        </w:rPr>
        <w:t xml:space="preserve">recently </w:t>
      </w:r>
      <w:r w:rsidR="00FB2C10" w:rsidRPr="004F5573">
        <w:rPr>
          <w:rFonts w:ascii="Times New Roman" w:hAnsi="Times New Roman" w:cs="Times New Roman"/>
          <w:color w:val="C00000"/>
        </w:rPr>
        <w:t xml:space="preserve">reported </w:t>
      </w:r>
      <w:r w:rsidR="00BB6BD6" w:rsidRPr="004F5573">
        <w:rPr>
          <w:rFonts w:ascii="Times New Roman" w:hAnsi="Times New Roman" w:cs="Times New Roman"/>
          <w:color w:val="C00000"/>
        </w:rPr>
        <w:t>for aqueous permanganate quantification, which involves the use of graphene nanoplatelets (GNP) silver core-shell nanoparticles with dark-field optical microscopy</w:t>
      </w:r>
      <w:r w:rsidR="002A024D">
        <w:rPr>
          <w:rFonts w:ascii="Times New Roman" w:hAnsi="Times New Roman" w:cs="Times New Roman"/>
        </w:rPr>
        <w:t xml:space="preserve"> </w:t>
      </w:r>
      <w:r w:rsidR="00BB6BD6">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{"citationItems":[{"id":"ITEM-1","itemData":{"DOI":"10.1021/acs.analchem.8b04024","ISSN":"15206882","abstract":"Rapid quantification of permanganate (MnO 4- ) in aqueous solution with a convenient and sensitive single-particle-detection (SPD) method is demonstrated by dark-field optical microscopy. The design is based on the selective etching of the Ag shell of a glucose-protected GNPs@Ag nanoparticle by MnO 4- . In the presence of MnO 4- , a noticeable red-shift of localized surface-plasmon resonance (LSPR, from blue to green) together with a tremendous decrease in the extinction coefficient from individual GNPs@Ag nanoparticles is observed. MnO 4- can then be quantified by calculating the ratio between the number of green and blue particles on the cover glass surface after the etching process. A linear dynamic range of 0-6 μM and a limit of detection (LOD) as low as 46 nM were readily achieved, which are much lower than those of spectroscopic measurements in bulk solution. In tap water, a comparable LOD (50 nM) and satisfactory recovery efficiency are demonstrated. As a consequence of these merits, the method demonstrated herein will find promising applications for the ultrasensitive detection of MnO 4- under complex milieu in the future.","author":[{"dropping-particle":"","family":"Ye","given":"Zhongju","non-dropping-particle":"","parse-names":false,"suffix":""},{"dropping-particle":"","family":"Weng","given":"Rui","non-dropping-particle":"","parse-names":false,"suffix":""},{"dropping-particle":"","family":"Ma","given":"Yanhong","non-dropping-particle":"","parse-names":false,"suffix":""},{"dropping-particle":"","family":"Wang","given":"Fuyan","non-dropping-particle":"","parse-names":false,"suffix":""},{"dropping-particle":"","family":"Liu","given":"Hua","non-dropping-particle":"","parse-names":false,"suffix":""},{"dropping-particle":"","family":"Wei","given":"Lin","non-dropping-particle":"","parse-names":false,"suffix":""},{"dropping-particle":"","family":"Xiao","given":"Lehui","non-dropping-particle":"","parse-names":false,"suffix":""}],"container-title":"Analytical Chemistry","genre":"research-article","id":"ITEM-1","issue":"21","issued":{"date-parts":[["2018"]]},"page":"13044-13050","publisher":"American Chemical Society","title":"Label-Free, Single-Particle, Colorimetric Detection of Permanganate by GNPs@Ag Core-Shell Nanoparticles with Dark-Field Optical Microscopy","type":"article-journal","volume":"90"},"uris":["http://www.mendeley.com/documents/?uuid=e22840fb-01ef-40a0-8a70-7bb59f9c8f4c"]}],"mendeley":{"formattedCitation":"(Ye et al., 2018)","plainTextFormattedCitation":"(Ye et al., 2018)","previouslyFormattedCitation":"(Ye et al., 2018)"},"properties":{"noteIndex":0},"schema":"https://github.com/citation-style-language/schema/raw/master/csl-citation.json"}</w:instrText>
      </w:r>
      <w:r w:rsidR="00BB6BD6">
        <w:rPr>
          <w:rFonts w:ascii="Times New Roman" w:hAnsi="Times New Roman" w:cs="Times New Roman"/>
        </w:rPr>
        <w:fldChar w:fldCharType="separate"/>
      </w:r>
      <w:r w:rsidR="0009594C" w:rsidRPr="0009594C">
        <w:rPr>
          <w:rFonts w:ascii="Times New Roman" w:hAnsi="Times New Roman" w:cs="Times New Roman"/>
          <w:noProof/>
        </w:rPr>
        <w:t>(Ye et al., 2018)</w:t>
      </w:r>
      <w:r w:rsidR="00BB6BD6">
        <w:rPr>
          <w:rFonts w:ascii="Times New Roman" w:hAnsi="Times New Roman" w:cs="Times New Roman"/>
        </w:rPr>
        <w:fldChar w:fldCharType="end"/>
      </w:r>
      <w:r w:rsidR="00BB6BD6">
        <w:rPr>
          <w:rFonts w:ascii="Times New Roman" w:hAnsi="Times New Roman" w:cs="Times New Roman"/>
        </w:rPr>
        <w:t xml:space="preserve">. </w:t>
      </w:r>
      <w:r w:rsidR="00BB6BD6">
        <w:rPr>
          <w:rFonts w:ascii="Times New Roman" w:hAnsi="Times New Roman" w:cs="Times New Roman"/>
        </w:rPr>
        <w:lastRenderedPageBreak/>
        <w:t>While this method provides a sensitive method of permanganate detection</w:t>
      </w:r>
      <w:r w:rsidR="00E319DB">
        <w:rPr>
          <w:rFonts w:ascii="Times New Roman" w:hAnsi="Times New Roman" w:cs="Times New Roman"/>
        </w:rPr>
        <w:t xml:space="preserve"> </w:t>
      </w:r>
      <w:r w:rsidR="00E319DB" w:rsidRPr="009D2F48">
        <w:rPr>
          <w:rFonts w:ascii="Times New Roman" w:hAnsi="Times New Roman" w:cs="Times New Roman"/>
          <w:color w:val="C00000"/>
        </w:rPr>
        <w:t xml:space="preserve">with a reported level of detection (LOD) of 0.05 </w:t>
      </w:r>
      <w:r w:rsidR="00E319DB" w:rsidRPr="009D2F48">
        <w:rPr>
          <w:rFonts w:ascii="Calibri" w:hAnsi="Calibri" w:cs="Times New Roman"/>
          <w:color w:val="C00000"/>
        </w:rPr>
        <w:t>µ</w:t>
      </w:r>
      <w:r w:rsidR="00E319DB" w:rsidRPr="009D2F48">
        <w:rPr>
          <w:rFonts w:ascii="Times New Roman" w:hAnsi="Times New Roman" w:cs="Times New Roman"/>
          <w:color w:val="C00000"/>
        </w:rPr>
        <w:t>M</w:t>
      </w:r>
      <w:r w:rsidR="009D2F48">
        <w:rPr>
          <w:rFonts w:ascii="Times New Roman" w:hAnsi="Times New Roman" w:cs="Times New Roman"/>
        </w:rPr>
        <w:t xml:space="preserve"> </w:t>
      </w:r>
      <w:r w:rsidR="009D2F48">
        <w:rPr>
          <w:rFonts w:ascii="Times New Roman" w:hAnsi="Times New Roman" w:cs="Times New Roman"/>
          <w:color w:val="C00000"/>
        </w:rPr>
        <w:t>(</w:t>
      </w:r>
      <w:r w:rsidR="009D2F48" w:rsidRPr="009D2F48">
        <w:rPr>
          <w:rFonts w:ascii="Times New Roman" w:hAnsi="Times New Roman" w:cs="Times New Roman"/>
          <w:color w:val="C00000"/>
        </w:rPr>
        <w:t>no reported level of quantification)</w:t>
      </w:r>
      <w:r w:rsidR="00BB6BD6">
        <w:rPr>
          <w:rFonts w:ascii="Times New Roman" w:hAnsi="Times New Roman" w:cs="Times New Roman"/>
        </w:rPr>
        <w:t xml:space="preserve">, it is highly </w:t>
      </w:r>
      <w:r w:rsidR="00FB2C10">
        <w:rPr>
          <w:rFonts w:ascii="Times New Roman" w:hAnsi="Times New Roman" w:cs="Times New Roman"/>
        </w:rPr>
        <w:t xml:space="preserve">labour-intensive and </w:t>
      </w:r>
      <w:r w:rsidR="00516DC4">
        <w:rPr>
          <w:rFonts w:ascii="Times New Roman" w:hAnsi="Times New Roman" w:cs="Times New Roman"/>
        </w:rPr>
        <w:t>complicated</w:t>
      </w:r>
      <w:r w:rsidR="00FB2C10">
        <w:rPr>
          <w:rFonts w:ascii="Times New Roman" w:hAnsi="Times New Roman" w:cs="Times New Roman"/>
        </w:rPr>
        <w:t>,</w:t>
      </w:r>
      <w:r w:rsidR="00BB6BD6">
        <w:rPr>
          <w:rFonts w:ascii="Times New Roman" w:hAnsi="Times New Roman" w:cs="Times New Roman"/>
        </w:rPr>
        <w:t xml:space="preserve"> requiring the fabrication of </w:t>
      </w:r>
      <w:proofErr w:type="spellStart"/>
      <w:r w:rsidR="00FE232A">
        <w:rPr>
          <w:rFonts w:ascii="Times New Roman" w:hAnsi="Times New Roman" w:cs="Times New Roman"/>
        </w:rPr>
        <w:t>GNP@Ag</w:t>
      </w:r>
      <w:proofErr w:type="spellEnd"/>
      <w:r w:rsidR="00FE232A">
        <w:rPr>
          <w:rFonts w:ascii="Times New Roman" w:hAnsi="Times New Roman" w:cs="Times New Roman"/>
        </w:rPr>
        <w:t xml:space="preserve"> nanoparticles, </w:t>
      </w:r>
      <w:r w:rsidR="00FB2C10">
        <w:rPr>
          <w:rFonts w:ascii="Times New Roman" w:hAnsi="Times New Roman" w:cs="Times New Roman"/>
        </w:rPr>
        <w:t>and</w:t>
      </w:r>
      <w:r w:rsidR="00FE232A">
        <w:rPr>
          <w:rFonts w:ascii="Times New Roman" w:hAnsi="Times New Roman" w:cs="Times New Roman"/>
        </w:rPr>
        <w:t xml:space="preserve"> the </w:t>
      </w:r>
      <w:proofErr w:type="spellStart"/>
      <w:r w:rsidR="00FE232A">
        <w:rPr>
          <w:rFonts w:ascii="Times New Roman" w:hAnsi="Times New Roman" w:cs="Times New Roman"/>
        </w:rPr>
        <w:t>vortexing</w:t>
      </w:r>
      <w:proofErr w:type="spellEnd"/>
      <w:r w:rsidR="00FE232A">
        <w:rPr>
          <w:rFonts w:ascii="Times New Roman" w:hAnsi="Times New Roman" w:cs="Times New Roman"/>
        </w:rPr>
        <w:t xml:space="preserve"> and incubation of samples prior to optical microscopic analysis. </w:t>
      </w:r>
      <w:r w:rsidR="00516DC4">
        <w:rPr>
          <w:rFonts w:ascii="Times New Roman" w:hAnsi="Times New Roman" w:cs="Times New Roman"/>
        </w:rPr>
        <w:t>In view of these</w:t>
      </w:r>
      <w:r w:rsidR="00FB2C10">
        <w:rPr>
          <w:rFonts w:ascii="Times New Roman" w:hAnsi="Times New Roman" w:cs="Times New Roman"/>
        </w:rPr>
        <w:t xml:space="preserve"> </w:t>
      </w:r>
      <w:r w:rsidR="008169C6">
        <w:rPr>
          <w:rFonts w:ascii="Times New Roman" w:hAnsi="Times New Roman" w:cs="Times New Roman"/>
        </w:rPr>
        <w:t>limitations</w:t>
      </w:r>
      <w:r w:rsidR="00FB2C10">
        <w:rPr>
          <w:rFonts w:ascii="Times New Roman" w:hAnsi="Times New Roman" w:cs="Times New Roman"/>
        </w:rPr>
        <w:t>, t</w:t>
      </w:r>
      <w:r w:rsidR="00AC6CC8">
        <w:rPr>
          <w:rFonts w:ascii="Times New Roman" w:hAnsi="Times New Roman" w:cs="Times New Roman"/>
        </w:rPr>
        <w:t xml:space="preserve">his paper </w:t>
      </w:r>
      <w:r w:rsidR="00FB2C10">
        <w:rPr>
          <w:rFonts w:ascii="Times New Roman" w:hAnsi="Times New Roman" w:cs="Times New Roman"/>
        </w:rPr>
        <w:t>summarizes an evaluation of</w:t>
      </w:r>
      <w:r w:rsidR="00AC6CC8">
        <w:rPr>
          <w:rFonts w:ascii="Times New Roman" w:hAnsi="Times New Roman" w:cs="Times New Roman"/>
        </w:rPr>
        <w:t xml:space="preserve"> three </w:t>
      </w:r>
      <w:r w:rsidR="009E561F">
        <w:rPr>
          <w:rFonts w:ascii="Times New Roman" w:hAnsi="Times New Roman" w:cs="Times New Roman"/>
        </w:rPr>
        <w:t>alternative</w:t>
      </w:r>
      <w:r w:rsidR="00AC6CC8">
        <w:rPr>
          <w:rFonts w:ascii="Times New Roman" w:hAnsi="Times New Roman" w:cs="Times New Roman"/>
        </w:rPr>
        <w:t xml:space="preserve"> </w:t>
      </w:r>
      <w:r w:rsidR="008169C6">
        <w:rPr>
          <w:rFonts w:ascii="Times New Roman" w:hAnsi="Times New Roman" w:cs="Times New Roman"/>
        </w:rPr>
        <w:t xml:space="preserve">spectrophotometric </w:t>
      </w:r>
      <w:r w:rsidR="00AC6CC8">
        <w:rPr>
          <w:rFonts w:ascii="Times New Roman" w:hAnsi="Times New Roman" w:cs="Times New Roman"/>
        </w:rPr>
        <w:t xml:space="preserve">methods for the quantification of low levels of permanganate </w:t>
      </w:r>
      <w:r w:rsidR="00FB2C10">
        <w:rPr>
          <w:rFonts w:ascii="Times New Roman" w:hAnsi="Times New Roman" w:cs="Times New Roman"/>
        </w:rPr>
        <w:t xml:space="preserve">(&lt; 10 mM) </w:t>
      </w:r>
      <w:r w:rsidR="00AC6CC8" w:rsidRPr="00516DC4">
        <w:rPr>
          <w:rFonts w:ascii="Times New Roman" w:hAnsi="Times New Roman" w:cs="Times New Roman"/>
        </w:rPr>
        <w:t>in</w:t>
      </w:r>
      <w:r w:rsidR="00AC6CC8">
        <w:rPr>
          <w:rFonts w:ascii="Times New Roman" w:hAnsi="Times New Roman" w:cs="Times New Roman"/>
        </w:rPr>
        <w:t xml:space="preserve"> neutral pH condition</w:t>
      </w:r>
      <w:r w:rsidR="00FB2C10">
        <w:rPr>
          <w:rFonts w:ascii="Times New Roman" w:hAnsi="Times New Roman" w:cs="Times New Roman"/>
        </w:rPr>
        <w:t>s</w:t>
      </w:r>
      <w:r w:rsidR="00FE232A">
        <w:rPr>
          <w:rFonts w:ascii="Times New Roman" w:hAnsi="Times New Roman" w:cs="Times New Roman"/>
        </w:rPr>
        <w:t xml:space="preserve">, which </w:t>
      </w:r>
      <w:r w:rsidR="00516DC4">
        <w:rPr>
          <w:rFonts w:ascii="Times New Roman" w:hAnsi="Times New Roman" w:cs="Times New Roman"/>
        </w:rPr>
        <w:t>sh</w:t>
      </w:r>
      <w:r w:rsidR="00FE232A">
        <w:rPr>
          <w:rFonts w:ascii="Times New Roman" w:hAnsi="Times New Roman" w:cs="Times New Roman"/>
        </w:rPr>
        <w:t>ould be more practical for water treatment research</w:t>
      </w:r>
      <w:r w:rsidR="009D2F48">
        <w:rPr>
          <w:rFonts w:ascii="Times New Roman" w:hAnsi="Times New Roman" w:cs="Times New Roman"/>
        </w:rPr>
        <w:t xml:space="preserve"> </w:t>
      </w:r>
      <w:r w:rsidR="009D2F48" w:rsidRPr="009D2F48">
        <w:rPr>
          <w:rFonts w:ascii="Times New Roman" w:hAnsi="Times New Roman" w:cs="Times New Roman"/>
          <w:color w:val="C00000"/>
        </w:rPr>
        <w:t>and monitoring</w:t>
      </w:r>
      <w:r w:rsidR="009D2F48">
        <w:rPr>
          <w:rFonts w:ascii="Times New Roman" w:hAnsi="Times New Roman" w:cs="Times New Roman"/>
        </w:rPr>
        <w:t>,</w:t>
      </w:r>
      <w:r w:rsidR="00FE232A">
        <w:rPr>
          <w:rFonts w:ascii="Times New Roman" w:hAnsi="Times New Roman" w:cs="Times New Roman"/>
        </w:rPr>
        <w:t xml:space="preserve"> </w:t>
      </w:r>
      <w:r w:rsidR="00516DC4">
        <w:rPr>
          <w:rFonts w:ascii="Times New Roman" w:hAnsi="Times New Roman" w:cs="Times New Roman"/>
        </w:rPr>
        <w:t xml:space="preserve">by reducing the </w:t>
      </w:r>
      <w:r w:rsidR="00FE232A">
        <w:rPr>
          <w:rFonts w:ascii="Times New Roman" w:hAnsi="Times New Roman" w:cs="Times New Roman"/>
        </w:rPr>
        <w:t>requir</w:t>
      </w:r>
      <w:r w:rsidR="00516DC4">
        <w:rPr>
          <w:rFonts w:ascii="Times New Roman" w:hAnsi="Times New Roman" w:cs="Times New Roman"/>
        </w:rPr>
        <w:t>ements for</w:t>
      </w:r>
      <w:r w:rsidR="00FE232A">
        <w:rPr>
          <w:rFonts w:ascii="Times New Roman" w:hAnsi="Times New Roman" w:cs="Times New Roman"/>
        </w:rPr>
        <w:t xml:space="preserve"> chemicals and </w:t>
      </w:r>
      <w:r w:rsidR="00516DC4">
        <w:rPr>
          <w:rFonts w:ascii="Times New Roman" w:hAnsi="Times New Roman" w:cs="Times New Roman"/>
        </w:rPr>
        <w:t xml:space="preserve">special </w:t>
      </w:r>
      <w:r w:rsidR="00FE232A">
        <w:rPr>
          <w:rFonts w:ascii="Times New Roman" w:hAnsi="Times New Roman" w:cs="Times New Roman"/>
        </w:rPr>
        <w:t>analytical equipment</w:t>
      </w:r>
      <w:r w:rsidR="00AC6CC8">
        <w:rPr>
          <w:rFonts w:ascii="Times New Roman" w:hAnsi="Times New Roman" w:cs="Times New Roman"/>
        </w:rPr>
        <w:t xml:space="preserve">. </w:t>
      </w:r>
    </w:p>
    <w:p w14:paraId="00C84673" w14:textId="7B6FAF6F" w:rsidR="00AC6CC8" w:rsidRPr="003E572F" w:rsidRDefault="00914FB9" w:rsidP="003E572F">
      <w:pPr>
        <w:spacing w:after="0" w:line="480" w:lineRule="auto"/>
        <w:jc w:val="both"/>
        <w:rPr>
          <w:rFonts w:ascii="Times New Roman" w:hAnsi="Times New Roman" w:cs="Times New Roman"/>
          <w:color w:val="C00000"/>
        </w:rPr>
      </w:pPr>
      <w:r>
        <w:rPr>
          <w:rFonts w:ascii="Times New Roman" w:hAnsi="Times New Roman" w:cs="Times New Roman"/>
          <w:color w:val="C00000"/>
        </w:rPr>
        <w:t>Since p</w:t>
      </w:r>
      <w:r w:rsidRPr="00914FB9">
        <w:rPr>
          <w:rFonts w:ascii="Times New Roman" w:hAnsi="Times New Roman" w:cs="Times New Roman"/>
          <w:color w:val="C00000"/>
        </w:rPr>
        <w:t>ermang</w:t>
      </w:r>
      <w:r>
        <w:rPr>
          <w:rFonts w:ascii="Times New Roman" w:hAnsi="Times New Roman" w:cs="Times New Roman"/>
          <w:color w:val="C00000"/>
        </w:rPr>
        <w:t>a</w:t>
      </w:r>
      <w:r w:rsidRPr="00914FB9">
        <w:rPr>
          <w:rFonts w:ascii="Times New Roman" w:hAnsi="Times New Roman" w:cs="Times New Roman"/>
          <w:color w:val="C00000"/>
        </w:rPr>
        <w:t>nate</w:t>
      </w:r>
      <w:r>
        <w:rPr>
          <w:rFonts w:ascii="Times New Roman" w:hAnsi="Times New Roman" w:cs="Times New Roman"/>
          <w:color w:val="C00000"/>
        </w:rPr>
        <w:t xml:space="preserve"> is often used as a pre-oxidant early in a treatment process for the control of reduced manganese (II) and iron (II)</w:t>
      </w:r>
      <w:r w:rsidR="003E572F">
        <w:rPr>
          <w:rFonts w:ascii="Times New Roman" w:hAnsi="Times New Roman" w:cs="Times New Roman"/>
          <w:color w:val="C00000"/>
        </w:rPr>
        <w:t xml:space="preserve"> </w:t>
      </w:r>
      <w:r w:rsidR="003E572F" w:rsidRPr="003E572F">
        <w:rPr>
          <w:rFonts w:ascii="Times New Roman" w:hAnsi="Times New Roman" w:cs="Times New Roman"/>
          <w:color w:val="C00000"/>
        </w:rPr>
        <w:fldChar w:fldCharType="begin" w:fldLock="1"/>
      </w:r>
      <w:r w:rsidR="003E572F">
        <w:rPr>
          <w:rFonts w:ascii="Times New Roman" w:hAnsi="Times New Roman" w:cs="Times New Roman"/>
          <w:color w:val="C00000"/>
        </w:rPr>
        <w:instrText>ADDIN CSL_CITATION {"citationItems":[{"id":"ITEM-1","itemData":{"DOI":"10.1039/c5ra01643f","ISBN":"2075945934","ISSN":"20462069","abstract":"High levels of manganese (Mn) are known to occur in ground waters and some organic-rich surface waters, and are sometimes in a form (e.g. organically-bound) that is difficult to remove during conventional drinking water treatment. In this study the potential benefits of combining permanganate and chlorine prior to coagulation for Mn removal have been investigated, with particular reference to an organic-rich surface water (river Bajiang, China). The respective roles and potential synergy of permanganate and chlorine when applied together were considered by comparing the removal of Mn with the chemicals together and separately, using samples of river water and model organic-Mn solutions (humic acid and EDTA). In addition, the significance of the order of NaClO and KMnO&lt;inf&gt;4&lt;/inf&gt; dosing, and the influence of coagulant dose have been evaluated. The results have shown that the combination of the two chemicals is beneficial and synergistic. For river water containing 0.22 mg L&lt;sup&gt;-1&lt;/sup&gt; Mn, a dose of 1.76 mg L&lt;sup&gt;-1&lt;/sup&gt; NaClO reduced the half dose of the permanganate required to achieve the drinking water target concentration of 0.05 mg L&lt;sup&gt;-1&lt;/sup&gt; Mn. The addition of chlorine appears to enhance the release of bound-Mn and the subsequent conversion of Mn(ii) to insoluble Mn(iv). The mechanisms responsible are believed to involve chlorine-assisted autocatalytic Mn oxidation and MnO&lt;inf&gt;4&lt;/inf&gt;&lt;sup&gt;-&lt;/sup&gt; recycling.","author":[{"dropping-particle":"","family":"Yu","given":"Wenzheng","non-dropping-particle":"","parse-names":false,"suffix":""},{"dropping-particle":"","family":"Campos","given":"Luiza","non-dropping-particle":"","parse-names":false,"suffix":""},{"dropping-particle":"","family":"Shi","given":"Tong","non-dropping-particle":"","parse-names":false,"suffix":""},{"dropping-particle":"","family":"Li","given":"Guibai","non-dropping-particle":"","parse-names":false,"suffix":""},{"dropping-particle":"","family":"Graham","given":"Nigel","non-dropping-particle":"","parse-names":false,"suffix":""}],"container-title":"RSC Advances","id":"ITEM-1","issue":"35","issued":{"date-parts":[["2015"]]},"page":"27970-27977","publisher":"Royal Society of Chemistry","title":"Enhanced removal of manganese in organic-rich surface water by combined sodium hypochlorite and potassium permanganate during drinking water treatment","type":"article-journal","volume":"5"},"uris":["http://www.mendeley.com/documents/?uuid=45d53ba8-cf45-4583-9042-27a7e375771c"]},{"id":"ITEM-2","itemData":{"DOI":"10.1002/j.1551-8833.1975.tb02180.x","author":[{"dropping-particle":"","family":"Cleasby","given":"John L.","non-dropping-particle":"","parse-names":false,"suffix":""}],"container-title":"Journal of American Water Works Association","id":"ITEM-2","issue":"3","issued":{"date-parts":[["1975"]]},"page":"147-149","title":"Iron and Manganese Removal - A Case Study","type":"article-journal","volume":"67"},"uris":["http://www.mendeley.com/documents/?uuid=1278e682-1218-44ea-bb94-6ca241a004be"]}],"mendeley":{"formattedCitation":"(Cleasby, 1975; Yu et al., 2015)","plainTextFormattedCitation":"(Cleasby, 1975; Yu et al., 2015)","previouslyFormattedCitation":"(Cleasby, 1975; Yu et al., 2015)"},"properties":{"noteIndex":0},"schema":"https://github.com/citation-style-language/schema/raw/master/csl-citation.json"}</w:instrText>
      </w:r>
      <w:r w:rsidR="003E572F" w:rsidRPr="003E572F">
        <w:rPr>
          <w:rFonts w:ascii="Times New Roman" w:hAnsi="Times New Roman" w:cs="Times New Roman"/>
          <w:color w:val="C00000"/>
        </w:rPr>
        <w:fldChar w:fldCharType="separate"/>
      </w:r>
      <w:r w:rsidR="003E572F" w:rsidRPr="003E572F">
        <w:rPr>
          <w:rFonts w:ascii="Times New Roman" w:hAnsi="Times New Roman" w:cs="Times New Roman"/>
          <w:noProof/>
          <w:color w:val="C00000"/>
        </w:rPr>
        <w:t>(Cleasby, 1975; Yu et al., 2015)</w:t>
      </w:r>
      <w:r w:rsidR="003E572F" w:rsidRPr="003E572F">
        <w:rPr>
          <w:rFonts w:ascii="Times New Roman" w:hAnsi="Times New Roman" w:cs="Times New Roman"/>
          <w:color w:val="C00000"/>
        </w:rPr>
        <w:fldChar w:fldCharType="end"/>
      </w:r>
      <w:r>
        <w:rPr>
          <w:rFonts w:ascii="Times New Roman" w:hAnsi="Times New Roman" w:cs="Times New Roman"/>
          <w:color w:val="C00000"/>
        </w:rPr>
        <w:t xml:space="preserve">, </w:t>
      </w:r>
      <w:r w:rsidR="003E572F">
        <w:rPr>
          <w:rFonts w:ascii="Times New Roman" w:hAnsi="Times New Roman" w:cs="Times New Roman"/>
          <w:color w:val="C00000"/>
        </w:rPr>
        <w:t xml:space="preserve">the highlighted quantification methods could provide water operators with a highly sensitive and efficient process for the detection and quantification of residual permanganate, prior to final disinfection steps (e.g. chlorination, chloramination, etc.). This in turn could help provide feedback to operators for permanganate dosage requirements, as excessive permanganate residual entering the distribution system should be avoided </w:t>
      </w:r>
      <w:r w:rsidR="003E572F">
        <w:rPr>
          <w:rFonts w:ascii="Times New Roman" w:hAnsi="Times New Roman" w:cs="Times New Roman"/>
          <w:color w:val="C00000"/>
        </w:rPr>
        <w:fldChar w:fldCharType="begin" w:fldLock="1"/>
      </w:r>
      <w:r w:rsidR="00034834">
        <w:rPr>
          <w:rFonts w:ascii="Times New Roman" w:hAnsi="Times New Roman" w:cs="Times New Roman"/>
          <w:color w:val="C00000"/>
        </w:rPr>
        <w:instrText>ADDIN CSL_CITATION {"citationItems":[{"id":"ITEM-1","itemData":{"DOI":"10.1177/0960327112456316","ISSN":"09603271","abstract":"Over the past decade, regulatory authorities and water purveyors have become increasingly concerned with accidental or intentional adulteration of municipal drinking water. Emergency response guidelines, such as the 'Do Not Consume' or use concentration limits derived herein, can be used to notify the public in such cases. Potassium permanganate (KMnO4) is used to control iron concentrations and to reduce the levels of nuisance materials that affect odor or taste of finished drinking water. Manganese (Mn) is recognized an essential nutrient, permanganate (MnO4-) and manganous (Mn+2) ions are caustic, and the acute toxicity of KMnO4 is defined by its oxidant/irritant properties and by the toxicity of Mn. Ingestion of small amounts (4-20 mg/kg) of aqueous KMnO4 solutions that are above 200 mg/L causes gastrointestinal distress, while bolus ingestion has caused respiratory arrest following coagulative necrosis and hemorrhage in the esophagus, stomach, or liver. Dilute KMnO4 solutions (1-100 mg/L) are used as a topical antiseptics and astringents, but &gt;1:5000 (200 mg/L) dilutions can irritate or discolor sensitive mucous membranes and direct skin or ocular contact with concentrated KMnO4 can perforate tissues. Based on clinical experience with 200 mg/L KMnO4, a Do Not Consume concentration of 7 mg/L KMnO4 (equivalent to 2 mg Mn/L) is recommended. Recognizing limited empirical data from which to calculate an ocular reference value, a skin contact 'Do Not Use' concentration of 30 mg Mn/L is recommended based on the skin irritation in some patients after a 10-min contact with 100 mg KMnO4/L. © The Author(s) 2013.","author":[{"dropping-particle":"","family":"Willhite","given":"C. C.","non-dropping-particle":"","parse-names":false,"suffix":""},{"dropping-particle":"","family":"Bhat","given":"V. S.","non-dropping-particle":"","parse-names":false,"suffix":""},{"dropping-particle":"","family":"Ball","given":"G. L.","non-dropping-particle":"","parse-names":false,"suffix":""},{"dropping-particle":"","family":"McLellan","given":"C. J.","non-dropping-particle":"","parse-names":false,"suffix":""}],"container-title":"Human and Experimental Toxicology","id":"ITEM-1","issue":"3","issued":{"date-parts":[["2013"]]},"page":"275-298","title":"Emergency Do Not Consume/Do Not Use concentrations for potassium permanganate in drinking water","type":"article-journal","volume":"32"},"uris":["http://www.mendeley.com/documents/?uuid=19637c8c-a2bd-4c6d-9596-2314d65dca4c"]}],"mendeley":{"formattedCitation":"(Willhite et al., 2013)","plainTextFormattedCitation":"(Willhite et al., 2013)","previouslyFormattedCitation":"(Willhite et al., 2013)"},"properties":{"noteIndex":0},"schema":"https://github.com/citation-style-language/schema/raw/master/csl-citation.json"}</w:instrText>
      </w:r>
      <w:r w:rsidR="003E572F">
        <w:rPr>
          <w:rFonts w:ascii="Times New Roman" w:hAnsi="Times New Roman" w:cs="Times New Roman"/>
          <w:color w:val="C00000"/>
        </w:rPr>
        <w:fldChar w:fldCharType="separate"/>
      </w:r>
      <w:r w:rsidR="003E572F" w:rsidRPr="003E572F">
        <w:rPr>
          <w:rFonts w:ascii="Times New Roman" w:hAnsi="Times New Roman" w:cs="Times New Roman"/>
          <w:noProof/>
          <w:color w:val="C00000"/>
        </w:rPr>
        <w:t>(Willhite et al., 2013)</w:t>
      </w:r>
      <w:r w:rsidR="003E572F">
        <w:rPr>
          <w:rFonts w:ascii="Times New Roman" w:hAnsi="Times New Roman" w:cs="Times New Roman"/>
          <w:color w:val="C00000"/>
        </w:rPr>
        <w:fldChar w:fldCharType="end"/>
      </w:r>
      <w:r w:rsidR="003E572F">
        <w:rPr>
          <w:rFonts w:ascii="Times New Roman" w:hAnsi="Times New Roman" w:cs="Times New Roman"/>
          <w:color w:val="C00000"/>
        </w:rPr>
        <w:t xml:space="preserve">. </w:t>
      </w:r>
      <w:r w:rsidR="00AC6CC8">
        <w:rPr>
          <w:rFonts w:ascii="Times New Roman" w:hAnsi="Times New Roman" w:cs="Times New Roman"/>
        </w:rPr>
        <w:t>While one method is a direct spectrophotometric process, the other two</w:t>
      </w:r>
      <w:r w:rsidR="00BB6BD6">
        <w:rPr>
          <w:rFonts w:ascii="Times New Roman" w:hAnsi="Times New Roman" w:cs="Times New Roman"/>
        </w:rPr>
        <w:t xml:space="preserve"> methods</w:t>
      </w:r>
      <w:r w:rsidR="00AC6CC8">
        <w:rPr>
          <w:rFonts w:ascii="Times New Roman" w:hAnsi="Times New Roman" w:cs="Times New Roman"/>
        </w:rPr>
        <w:t xml:space="preserve"> are indirect using ABTS (</w:t>
      </w:r>
      <w:r w:rsidR="00AC6CC8" w:rsidRPr="00AC6CC8">
        <w:rPr>
          <w:rFonts w:ascii="Times New Roman" w:hAnsi="Times New Roman" w:cs="Times New Roman"/>
        </w:rPr>
        <w:t>2</w:t>
      </w:r>
      <w:proofErr w:type="gramStart"/>
      <w:r w:rsidR="00AC6CC8" w:rsidRPr="00AC6CC8">
        <w:rPr>
          <w:rFonts w:ascii="Times New Roman" w:hAnsi="Times New Roman" w:cs="Times New Roman"/>
        </w:rPr>
        <w:t>,2'</w:t>
      </w:r>
      <w:proofErr w:type="gramEnd"/>
      <w:r w:rsidR="00AC6CC8" w:rsidRPr="00AC6CC8">
        <w:rPr>
          <w:rFonts w:ascii="Times New Roman" w:hAnsi="Times New Roman" w:cs="Times New Roman"/>
        </w:rPr>
        <w:t>-azino-bis(3-ethylbenzothiazoline-6-sulfonic acid</w:t>
      </w:r>
      <w:r w:rsidR="00AC6CC8">
        <w:rPr>
          <w:rFonts w:ascii="Times New Roman" w:hAnsi="Times New Roman" w:cs="Times New Roman"/>
        </w:rPr>
        <w:t>) and</w:t>
      </w:r>
      <w:r w:rsidR="00BB6BD6">
        <w:rPr>
          <w:rFonts w:ascii="Times New Roman" w:hAnsi="Times New Roman" w:cs="Times New Roman"/>
        </w:rPr>
        <w:t xml:space="preserve"> sodium iodide (</w:t>
      </w:r>
      <w:proofErr w:type="spellStart"/>
      <w:r w:rsidR="00BB6BD6">
        <w:rPr>
          <w:rFonts w:ascii="Times New Roman" w:hAnsi="Times New Roman" w:cs="Times New Roman"/>
        </w:rPr>
        <w:t>NaI</w:t>
      </w:r>
      <w:proofErr w:type="spellEnd"/>
      <w:r w:rsidR="00BB6BD6">
        <w:rPr>
          <w:rFonts w:ascii="Times New Roman" w:hAnsi="Times New Roman" w:cs="Times New Roman"/>
        </w:rPr>
        <w:t>) reagent</w:t>
      </w:r>
      <w:r w:rsidR="00AC6CC8">
        <w:rPr>
          <w:rFonts w:ascii="Times New Roman" w:hAnsi="Times New Roman" w:cs="Times New Roman"/>
        </w:rPr>
        <w:t>s</w:t>
      </w:r>
      <w:r w:rsidR="00BB6BD6">
        <w:rPr>
          <w:rFonts w:ascii="Times New Roman" w:hAnsi="Times New Roman" w:cs="Times New Roman"/>
        </w:rPr>
        <w:t xml:space="preserve">, </w:t>
      </w:r>
      <w:r w:rsidR="00F7574C">
        <w:rPr>
          <w:rFonts w:ascii="Times New Roman" w:hAnsi="Times New Roman" w:cs="Times New Roman"/>
        </w:rPr>
        <w:t xml:space="preserve">respectively, </w:t>
      </w:r>
      <w:r w:rsidR="00516DC4">
        <w:rPr>
          <w:rFonts w:ascii="Times New Roman" w:hAnsi="Times New Roman" w:cs="Times New Roman"/>
        </w:rPr>
        <w:t xml:space="preserve">which </w:t>
      </w:r>
      <w:r w:rsidR="00ED705D">
        <w:rPr>
          <w:rFonts w:ascii="Times New Roman" w:hAnsi="Times New Roman" w:cs="Times New Roman"/>
        </w:rPr>
        <w:t xml:space="preserve">can </w:t>
      </w:r>
      <w:r w:rsidR="00516DC4">
        <w:rPr>
          <w:rFonts w:ascii="Times New Roman" w:hAnsi="Times New Roman" w:cs="Times New Roman"/>
        </w:rPr>
        <w:t>provide</w:t>
      </w:r>
      <w:r w:rsidR="00BB6BD6">
        <w:rPr>
          <w:rFonts w:ascii="Times New Roman" w:hAnsi="Times New Roman" w:cs="Times New Roman"/>
        </w:rPr>
        <w:t xml:space="preserve"> accurate quantif</w:t>
      </w:r>
      <w:r w:rsidR="00ED705D">
        <w:rPr>
          <w:rFonts w:ascii="Times New Roman" w:hAnsi="Times New Roman" w:cs="Times New Roman"/>
        </w:rPr>
        <w:t>ication</w:t>
      </w:r>
      <w:r w:rsidR="00BB6BD6">
        <w:rPr>
          <w:rFonts w:ascii="Times New Roman" w:hAnsi="Times New Roman" w:cs="Times New Roman"/>
        </w:rPr>
        <w:t xml:space="preserve"> </w:t>
      </w:r>
      <w:r w:rsidR="00ED705D">
        <w:rPr>
          <w:rFonts w:ascii="Times New Roman" w:hAnsi="Times New Roman" w:cs="Times New Roman"/>
        </w:rPr>
        <w:t>of permanganate at much</w:t>
      </w:r>
      <w:r w:rsidR="00BB6BD6">
        <w:rPr>
          <w:rFonts w:ascii="Times New Roman" w:hAnsi="Times New Roman" w:cs="Times New Roman"/>
        </w:rPr>
        <w:t xml:space="preserve"> low</w:t>
      </w:r>
      <w:r w:rsidR="00ED705D">
        <w:rPr>
          <w:rFonts w:ascii="Times New Roman" w:hAnsi="Times New Roman" w:cs="Times New Roman"/>
        </w:rPr>
        <w:t>er</w:t>
      </w:r>
      <w:r w:rsidR="00BB6BD6">
        <w:rPr>
          <w:rFonts w:ascii="Times New Roman" w:hAnsi="Times New Roman" w:cs="Times New Roman"/>
        </w:rPr>
        <w:t xml:space="preserve"> concentrations</w:t>
      </w:r>
      <w:r w:rsidR="00AC6CC8">
        <w:rPr>
          <w:rFonts w:ascii="Times New Roman" w:hAnsi="Times New Roman" w:cs="Times New Roman"/>
        </w:rPr>
        <w:t>.</w:t>
      </w:r>
      <w:r w:rsidR="009D2F48">
        <w:rPr>
          <w:rFonts w:ascii="Times New Roman" w:hAnsi="Times New Roman" w:cs="Times New Roman"/>
        </w:rPr>
        <w:t xml:space="preserve"> </w:t>
      </w:r>
      <w:r w:rsidR="00EB7B8D" w:rsidRPr="00507656">
        <w:rPr>
          <w:rFonts w:ascii="Times New Roman" w:hAnsi="Times New Roman" w:cs="Times New Roman"/>
        </w:rPr>
        <w:t>The</w:t>
      </w:r>
      <w:r w:rsidR="00EB7B8D">
        <w:rPr>
          <w:rFonts w:ascii="Times New Roman" w:hAnsi="Times New Roman" w:cs="Times New Roman"/>
        </w:rPr>
        <w:t xml:space="preserve"> development</w:t>
      </w:r>
      <w:r w:rsidR="009E561F">
        <w:rPr>
          <w:rFonts w:ascii="Times New Roman" w:hAnsi="Times New Roman" w:cs="Times New Roman"/>
        </w:rPr>
        <w:t xml:space="preserve"> and testing</w:t>
      </w:r>
      <w:r w:rsidR="00EB7B8D">
        <w:rPr>
          <w:rFonts w:ascii="Times New Roman" w:hAnsi="Times New Roman" w:cs="Times New Roman"/>
        </w:rPr>
        <w:t xml:space="preserve"> of the three spectrophotometric methods</w:t>
      </w:r>
      <w:r w:rsidR="009E561F">
        <w:rPr>
          <w:rFonts w:ascii="Times New Roman" w:hAnsi="Times New Roman" w:cs="Times New Roman"/>
        </w:rPr>
        <w:t xml:space="preserve"> are described </w:t>
      </w:r>
      <w:r w:rsidR="00F7574C">
        <w:rPr>
          <w:rFonts w:ascii="Times New Roman" w:hAnsi="Times New Roman" w:cs="Times New Roman"/>
        </w:rPr>
        <w:t xml:space="preserve">in detail </w:t>
      </w:r>
      <w:r w:rsidR="009E561F">
        <w:rPr>
          <w:rFonts w:ascii="Times New Roman" w:hAnsi="Times New Roman" w:cs="Times New Roman"/>
        </w:rPr>
        <w:t>in the following sections</w:t>
      </w:r>
      <w:r w:rsidR="00EB7B8D">
        <w:rPr>
          <w:rFonts w:ascii="Times New Roman" w:hAnsi="Times New Roman" w:cs="Times New Roman"/>
        </w:rPr>
        <w:t xml:space="preserve">. </w:t>
      </w:r>
    </w:p>
    <w:p w14:paraId="1E434AC0" w14:textId="77777777" w:rsidR="00FE232A" w:rsidRDefault="00FE232A" w:rsidP="008E4F0B">
      <w:pPr>
        <w:spacing w:after="0" w:line="480" w:lineRule="auto"/>
        <w:rPr>
          <w:rFonts w:ascii="Times New Roman" w:hAnsi="Times New Roman" w:cs="Times New Roman"/>
        </w:rPr>
      </w:pPr>
    </w:p>
    <w:p w14:paraId="1697583C" w14:textId="77777777" w:rsidR="00FA370E" w:rsidRPr="00E001FA" w:rsidRDefault="00FA370E" w:rsidP="008E4F0B">
      <w:pPr>
        <w:spacing w:after="0" w:line="480" w:lineRule="auto"/>
        <w:rPr>
          <w:rFonts w:ascii="Times New Roman" w:hAnsi="Times New Roman" w:cs="Times New Roman"/>
          <w:b/>
          <w:sz w:val="24"/>
        </w:rPr>
      </w:pPr>
      <w:r>
        <w:rPr>
          <w:rFonts w:ascii="Times New Roman" w:hAnsi="Times New Roman" w:cs="Times New Roman"/>
          <w:b/>
          <w:sz w:val="24"/>
        </w:rPr>
        <w:t xml:space="preserve">2. </w:t>
      </w:r>
      <w:r w:rsidR="00440364">
        <w:rPr>
          <w:rFonts w:ascii="Times New Roman" w:hAnsi="Times New Roman" w:cs="Times New Roman"/>
          <w:b/>
          <w:sz w:val="24"/>
        </w:rPr>
        <w:t>Experimental</w:t>
      </w:r>
      <w:r>
        <w:rPr>
          <w:rFonts w:ascii="Times New Roman" w:hAnsi="Times New Roman" w:cs="Times New Roman"/>
          <w:b/>
          <w:sz w:val="24"/>
        </w:rPr>
        <w:t xml:space="preserve"> </w:t>
      </w:r>
    </w:p>
    <w:p w14:paraId="4720A26B" w14:textId="77777777" w:rsidR="00AE3A88" w:rsidRPr="00F80048" w:rsidRDefault="00F80048" w:rsidP="008E4F0B">
      <w:pPr>
        <w:spacing w:after="0" w:line="480" w:lineRule="auto"/>
        <w:rPr>
          <w:rFonts w:ascii="Times New Roman" w:hAnsi="Times New Roman" w:cs="Times New Roman"/>
        </w:rPr>
      </w:pPr>
      <w:r>
        <w:rPr>
          <w:rFonts w:ascii="Times New Roman" w:hAnsi="Times New Roman" w:cs="Times New Roman"/>
          <w:i/>
        </w:rPr>
        <w:t>2.</w:t>
      </w:r>
      <w:r w:rsidR="00533AA0">
        <w:rPr>
          <w:rFonts w:ascii="Times New Roman" w:hAnsi="Times New Roman" w:cs="Times New Roman"/>
          <w:i/>
        </w:rPr>
        <w:t>1</w:t>
      </w:r>
      <w:r w:rsidR="00AE3A88">
        <w:rPr>
          <w:rFonts w:ascii="Times New Roman" w:hAnsi="Times New Roman" w:cs="Times New Roman"/>
          <w:i/>
        </w:rPr>
        <w:t>. Permanganate standards preparation</w:t>
      </w:r>
    </w:p>
    <w:p w14:paraId="4A03AFEF" w14:textId="0026850D" w:rsidR="008908AF" w:rsidRPr="00F80048" w:rsidRDefault="008908AF" w:rsidP="008E4F0B">
      <w:pPr>
        <w:spacing w:after="0" w:line="480" w:lineRule="auto"/>
        <w:jc w:val="both"/>
        <w:rPr>
          <w:rFonts w:ascii="Times New Roman" w:hAnsi="Times New Roman" w:cs="Times New Roman"/>
        </w:rPr>
      </w:pPr>
      <w:r w:rsidRPr="004F5573">
        <w:rPr>
          <w:rFonts w:ascii="Times New Roman" w:hAnsi="Times New Roman" w:cs="Times New Roman"/>
          <w:color w:val="C00000"/>
        </w:rPr>
        <w:t>The water matrix used for all experiments was a phosphate buffer (pH</w:t>
      </w:r>
      <w:r w:rsidR="004F5573" w:rsidRPr="004F5573">
        <w:rPr>
          <w:rFonts w:ascii="Times New Roman" w:hAnsi="Times New Roman" w:cs="Times New Roman"/>
          <w:color w:val="C00000"/>
        </w:rPr>
        <w:t xml:space="preserve"> </w:t>
      </w:r>
      <w:r w:rsidRPr="004F5573">
        <w:rPr>
          <w:rFonts w:ascii="Times New Roman" w:hAnsi="Times New Roman" w:cs="Times New Roman"/>
          <w:color w:val="C00000"/>
        </w:rPr>
        <w:t>=</w:t>
      </w:r>
      <w:r w:rsidR="004F5573" w:rsidRPr="004F5573">
        <w:rPr>
          <w:rFonts w:ascii="Times New Roman" w:hAnsi="Times New Roman" w:cs="Times New Roman"/>
          <w:color w:val="C00000"/>
        </w:rPr>
        <w:t xml:space="preserve"> </w:t>
      </w:r>
      <w:r w:rsidRPr="004F5573">
        <w:rPr>
          <w:rFonts w:ascii="Times New Roman" w:hAnsi="Times New Roman" w:cs="Times New Roman"/>
          <w:color w:val="C00000"/>
        </w:rPr>
        <w:t>7.1, 0.1</w:t>
      </w:r>
      <w:r w:rsidR="004F5573" w:rsidRPr="004F5573">
        <w:rPr>
          <w:rFonts w:ascii="Times New Roman" w:hAnsi="Times New Roman" w:cs="Times New Roman"/>
          <w:color w:val="C00000"/>
        </w:rPr>
        <w:t xml:space="preserve"> M)</w:t>
      </w:r>
      <w:r w:rsidRPr="004F5573">
        <w:rPr>
          <w:rFonts w:ascii="Times New Roman" w:hAnsi="Times New Roman" w:cs="Times New Roman"/>
          <w:color w:val="C00000"/>
        </w:rPr>
        <w:t xml:space="preserve"> composed of ultrapure </w:t>
      </w:r>
      <w:r w:rsidR="004F5573" w:rsidRPr="004F5573">
        <w:rPr>
          <w:rFonts w:ascii="Times New Roman" w:hAnsi="Times New Roman" w:cs="Times New Roman"/>
          <w:color w:val="C00000"/>
        </w:rPr>
        <w:t>reverse osmosis</w:t>
      </w:r>
      <w:r w:rsidRPr="004F5573">
        <w:rPr>
          <w:rFonts w:ascii="Times New Roman" w:hAnsi="Times New Roman" w:cs="Times New Roman"/>
          <w:color w:val="C00000"/>
        </w:rPr>
        <w:t xml:space="preserve"> water, NaH</w:t>
      </w:r>
      <w:r w:rsidRPr="004F5573">
        <w:rPr>
          <w:rFonts w:ascii="Times New Roman" w:hAnsi="Times New Roman" w:cs="Times New Roman"/>
          <w:color w:val="C00000"/>
          <w:vertAlign w:val="subscript"/>
        </w:rPr>
        <w:t>2</w:t>
      </w:r>
      <w:r w:rsidRPr="004F5573">
        <w:rPr>
          <w:rFonts w:ascii="Times New Roman" w:hAnsi="Times New Roman" w:cs="Times New Roman"/>
          <w:color w:val="C00000"/>
        </w:rPr>
        <w:t>PO</w:t>
      </w:r>
      <w:r w:rsidRPr="004F5573">
        <w:rPr>
          <w:rFonts w:ascii="Times New Roman" w:hAnsi="Times New Roman" w:cs="Times New Roman"/>
          <w:color w:val="C00000"/>
          <w:vertAlign w:val="subscript"/>
        </w:rPr>
        <w:t>4</w:t>
      </w:r>
      <w:r w:rsidRPr="004F5573">
        <w:rPr>
          <w:rFonts w:ascii="Times New Roman" w:hAnsi="Times New Roman" w:cs="Times New Roman"/>
          <w:color w:val="C00000"/>
        </w:rPr>
        <w:t xml:space="preserve"> and Na</w:t>
      </w:r>
      <w:r w:rsidRPr="004F5573">
        <w:rPr>
          <w:rFonts w:ascii="Times New Roman" w:hAnsi="Times New Roman" w:cs="Times New Roman"/>
          <w:color w:val="C00000"/>
          <w:vertAlign w:val="subscript"/>
        </w:rPr>
        <w:t>2</w:t>
      </w:r>
      <w:r w:rsidRPr="004F5573">
        <w:rPr>
          <w:rFonts w:ascii="Times New Roman" w:hAnsi="Times New Roman" w:cs="Times New Roman"/>
          <w:color w:val="C00000"/>
        </w:rPr>
        <w:t>HPO</w:t>
      </w:r>
      <w:r w:rsidRPr="004F5573">
        <w:rPr>
          <w:rFonts w:ascii="Times New Roman" w:hAnsi="Times New Roman" w:cs="Times New Roman"/>
          <w:color w:val="C00000"/>
          <w:vertAlign w:val="subscript"/>
        </w:rPr>
        <w:t>4</w:t>
      </w:r>
      <w:r w:rsidR="0065353A" w:rsidRPr="004F5573">
        <w:rPr>
          <w:rFonts w:ascii="Times New Roman" w:hAnsi="Times New Roman" w:cs="Times New Roman"/>
          <w:color w:val="C00000"/>
        </w:rPr>
        <w:t xml:space="preserve"> (</w:t>
      </w:r>
      <w:r w:rsidRPr="004F5573">
        <w:rPr>
          <w:rFonts w:ascii="Times New Roman" w:hAnsi="Times New Roman" w:cs="Times New Roman"/>
          <w:color w:val="C00000"/>
        </w:rPr>
        <w:t>Fisher Scientific</w:t>
      </w:r>
      <w:r w:rsidR="0065353A" w:rsidRPr="004F5573">
        <w:rPr>
          <w:rFonts w:ascii="Times New Roman" w:hAnsi="Times New Roman" w:cs="Times New Roman"/>
          <w:color w:val="C00000"/>
        </w:rPr>
        <w:t>)</w:t>
      </w:r>
      <w:r w:rsidR="004F5573" w:rsidRPr="004F5573">
        <w:rPr>
          <w:rFonts w:ascii="Times New Roman" w:hAnsi="Times New Roman" w:cs="Times New Roman"/>
          <w:color w:val="C00000"/>
        </w:rPr>
        <w:t>. A phosphate buffer solution was used</w:t>
      </w:r>
      <w:r w:rsidRPr="004F5573">
        <w:rPr>
          <w:rFonts w:ascii="Times New Roman" w:hAnsi="Times New Roman" w:cs="Times New Roman"/>
          <w:color w:val="C00000"/>
        </w:rPr>
        <w:t xml:space="preserve"> to ensure</w:t>
      </w:r>
      <w:r w:rsidR="004F5573" w:rsidRPr="004F5573">
        <w:rPr>
          <w:rFonts w:ascii="Times New Roman" w:hAnsi="Times New Roman" w:cs="Times New Roman"/>
          <w:color w:val="C00000"/>
        </w:rPr>
        <w:t xml:space="preserve"> that</w:t>
      </w:r>
      <w:r w:rsidRPr="004F5573">
        <w:rPr>
          <w:rFonts w:ascii="Times New Roman" w:hAnsi="Times New Roman" w:cs="Times New Roman"/>
          <w:color w:val="C00000"/>
        </w:rPr>
        <w:t xml:space="preserve"> no absorbance variations </w:t>
      </w:r>
      <w:r w:rsidR="004F5573" w:rsidRPr="004F5573">
        <w:rPr>
          <w:rFonts w:ascii="Times New Roman" w:hAnsi="Times New Roman" w:cs="Times New Roman"/>
          <w:color w:val="C00000"/>
        </w:rPr>
        <w:t>due to</w:t>
      </w:r>
      <w:r w:rsidRPr="004F5573">
        <w:rPr>
          <w:rFonts w:ascii="Times New Roman" w:hAnsi="Times New Roman" w:cs="Times New Roman"/>
          <w:color w:val="C00000"/>
        </w:rPr>
        <w:t xml:space="preserve"> pH</w:t>
      </w:r>
      <w:r w:rsidR="004F5573" w:rsidRPr="004F5573">
        <w:rPr>
          <w:rFonts w:ascii="Times New Roman" w:hAnsi="Times New Roman" w:cs="Times New Roman"/>
          <w:color w:val="C00000"/>
        </w:rPr>
        <w:t xml:space="preserve"> variations existed</w:t>
      </w:r>
      <w:r w:rsidRPr="004F5573">
        <w:rPr>
          <w:rFonts w:ascii="Times New Roman" w:hAnsi="Times New Roman" w:cs="Times New Roman"/>
          <w:color w:val="C00000"/>
        </w:rPr>
        <w:t>.</w:t>
      </w:r>
      <w:r w:rsidRPr="008908AF">
        <w:rPr>
          <w:rFonts w:ascii="Times New Roman" w:hAnsi="Times New Roman" w:cs="Times New Roman"/>
        </w:rPr>
        <w:t xml:space="preserve"> </w:t>
      </w:r>
      <w:r w:rsidR="00F80048">
        <w:rPr>
          <w:rFonts w:ascii="Times New Roman" w:hAnsi="Times New Roman" w:cs="Times New Roman"/>
        </w:rPr>
        <w:t xml:space="preserve">A stock </w:t>
      </w:r>
      <w:r>
        <w:rPr>
          <w:rFonts w:ascii="Times New Roman" w:hAnsi="Times New Roman" w:cs="Times New Roman"/>
        </w:rPr>
        <w:t>MnO</w:t>
      </w:r>
      <w:r>
        <w:rPr>
          <w:rFonts w:ascii="Times New Roman" w:hAnsi="Times New Roman" w:cs="Times New Roman"/>
          <w:vertAlign w:val="subscript"/>
        </w:rPr>
        <w:t>4</w:t>
      </w:r>
      <w:r>
        <w:rPr>
          <w:rFonts w:ascii="Times New Roman" w:hAnsi="Times New Roman" w:cs="Times New Roman"/>
          <w:vertAlign w:val="superscript"/>
        </w:rPr>
        <w:t>-</w:t>
      </w:r>
      <w:r w:rsidRPr="008908AF">
        <w:rPr>
          <w:rFonts w:ascii="Times New Roman" w:hAnsi="Times New Roman" w:cs="Times New Roman"/>
        </w:rPr>
        <w:t xml:space="preserve"> </w:t>
      </w:r>
      <w:r w:rsidR="00F80048">
        <w:rPr>
          <w:rFonts w:ascii="Times New Roman" w:hAnsi="Times New Roman" w:cs="Times New Roman"/>
        </w:rPr>
        <w:t>solution with a concentration of</w:t>
      </w:r>
      <w:r>
        <w:rPr>
          <w:rFonts w:ascii="Times New Roman" w:hAnsi="Times New Roman" w:cs="Times New Roman"/>
        </w:rPr>
        <w:t xml:space="preserve"> </w:t>
      </w:r>
      <w:r w:rsidR="00F80048">
        <w:rPr>
          <w:rFonts w:ascii="Times New Roman" w:hAnsi="Times New Roman" w:cs="Times New Roman"/>
        </w:rPr>
        <w:t xml:space="preserve">633 </w:t>
      </w:r>
      <w:r w:rsidR="00F80048">
        <w:rPr>
          <w:rFonts w:ascii="Calibri" w:hAnsi="Calibri" w:cs="Calibri"/>
        </w:rPr>
        <w:t>µ</w:t>
      </w:r>
      <w:r w:rsidR="00F80048">
        <w:rPr>
          <w:rFonts w:ascii="Times New Roman" w:hAnsi="Times New Roman" w:cs="Times New Roman"/>
        </w:rPr>
        <w:t xml:space="preserve">M was </w:t>
      </w:r>
      <w:r w:rsidR="00ED705D">
        <w:rPr>
          <w:rFonts w:ascii="Times New Roman" w:hAnsi="Times New Roman" w:cs="Times New Roman"/>
        </w:rPr>
        <w:t xml:space="preserve">made </w:t>
      </w:r>
      <w:r w:rsidR="00F80048">
        <w:rPr>
          <w:rFonts w:ascii="Times New Roman" w:hAnsi="Times New Roman" w:cs="Times New Roman"/>
        </w:rPr>
        <w:t>initially</w:t>
      </w:r>
      <w:r>
        <w:rPr>
          <w:rFonts w:ascii="Times New Roman" w:hAnsi="Times New Roman" w:cs="Times New Roman"/>
        </w:rPr>
        <w:t xml:space="preserve"> using </w:t>
      </w:r>
      <w:r w:rsidR="003B6752">
        <w:rPr>
          <w:rFonts w:ascii="Times New Roman" w:hAnsi="Times New Roman" w:cs="Times New Roman"/>
        </w:rPr>
        <w:t xml:space="preserve">commercially supplied </w:t>
      </w:r>
      <w:r>
        <w:rPr>
          <w:rFonts w:ascii="Times New Roman" w:hAnsi="Times New Roman" w:cs="Times New Roman"/>
        </w:rPr>
        <w:t>KMnO</w:t>
      </w:r>
      <w:r>
        <w:rPr>
          <w:rFonts w:ascii="Times New Roman" w:hAnsi="Times New Roman" w:cs="Times New Roman"/>
          <w:vertAlign w:val="subscript"/>
        </w:rPr>
        <w:t>4</w:t>
      </w:r>
      <w:r w:rsidR="00F80048">
        <w:rPr>
          <w:rFonts w:ascii="Times New Roman" w:hAnsi="Times New Roman" w:cs="Times New Roman"/>
          <w:vertAlign w:val="subscript"/>
        </w:rPr>
        <w:t xml:space="preserve"> </w:t>
      </w:r>
      <w:r w:rsidR="0065353A">
        <w:rPr>
          <w:rFonts w:ascii="Times New Roman" w:hAnsi="Times New Roman" w:cs="Times New Roman"/>
        </w:rPr>
        <w:t>(</w:t>
      </w:r>
      <w:proofErr w:type="spellStart"/>
      <w:r w:rsidR="001E4D31" w:rsidRPr="0065353A">
        <w:rPr>
          <w:rFonts w:ascii="Times New Roman" w:hAnsi="Times New Roman" w:cs="Times New Roman"/>
        </w:rPr>
        <w:t>AnalaR</w:t>
      </w:r>
      <w:proofErr w:type="spellEnd"/>
      <w:r w:rsidR="001E4D31" w:rsidRPr="0065353A">
        <w:rPr>
          <w:rFonts w:ascii="Times New Roman" w:hAnsi="Times New Roman" w:cs="Times New Roman"/>
        </w:rPr>
        <w:t>, BDH</w:t>
      </w:r>
      <w:r w:rsidR="0065353A">
        <w:rPr>
          <w:rFonts w:ascii="Times New Roman" w:hAnsi="Times New Roman" w:cs="Times New Roman"/>
        </w:rPr>
        <w:t>)</w:t>
      </w:r>
      <w:r w:rsidR="0002492F">
        <w:rPr>
          <w:rFonts w:ascii="Times New Roman" w:hAnsi="Times New Roman" w:cs="Times New Roman"/>
        </w:rPr>
        <w:t xml:space="preserve"> </w:t>
      </w:r>
      <w:r w:rsidR="0002492F" w:rsidRPr="0002492F">
        <w:rPr>
          <w:rFonts w:ascii="Times New Roman" w:hAnsi="Times New Roman" w:cs="Times New Roman"/>
          <w:color w:val="C00000"/>
        </w:rPr>
        <w:t>and phosphate buffer</w:t>
      </w:r>
      <w:r>
        <w:rPr>
          <w:rFonts w:ascii="Times New Roman" w:hAnsi="Times New Roman" w:cs="Times New Roman"/>
        </w:rPr>
        <w:t>.</w:t>
      </w:r>
      <w:r w:rsidR="00F80048">
        <w:rPr>
          <w:rFonts w:ascii="Times New Roman" w:hAnsi="Times New Roman" w:cs="Times New Roman"/>
        </w:rPr>
        <w:t xml:space="preserve"> Subsequent standard solutions were </w:t>
      </w:r>
      <w:r w:rsidR="00F7574C">
        <w:rPr>
          <w:rFonts w:ascii="Times New Roman" w:hAnsi="Times New Roman" w:cs="Times New Roman"/>
        </w:rPr>
        <w:t>prepared</w:t>
      </w:r>
      <w:r w:rsidR="00F80048">
        <w:rPr>
          <w:rFonts w:ascii="Times New Roman" w:hAnsi="Times New Roman" w:cs="Times New Roman"/>
        </w:rPr>
        <w:t xml:space="preserve"> by serial dilution. </w:t>
      </w:r>
      <w:r w:rsidR="003B6752">
        <w:rPr>
          <w:rFonts w:ascii="Times New Roman" w:hAnsi="Times New Roman" w:cs="Times New Roman"/>
        </w:rPr>
        <w:lastRenderedPageBreak/>
        <w:t>A n</w:t>
      </w:r>
      <w:r w:rsidR="00F80048">
        <w:rPr>
          <w:rFonts w:ascii="Times New Roman" w:hAnsi="Times New Roman" w:cs="Times New Roman"/>
        </w:rPr>
        <w:t xml:space="preserve">ew stock solution and standards were </w:t>
      </w:r>
      <w:r w:rsidR="00F7574C">
        <w:rPr>
          <w:rFonts w:ascii="Times New Roman" w:hAnsi="Times New Roman" w:cs="Times New Roman"/>
        </w:rPr>
        <w:t>produced</w:t>
      </w:r>
      <w:r w:rsidR="00F80048">
        <w:rPr>
          <w:rFonts w:ascii="Times New Roman" w:hAnsi="Times New Roman" w:cs="Times New Roman"/>
        </w:rPr>
        <w:t xml:space="preserve"> for each quantification experiment to minimise</w:t>
      </w:r>
      <w:r w:rsidR="00EA6F4D">
        <w:rPr>
          <w:rFonts w:ascii="Times New Roman" w:hAnsi="Times New Roman" w:cs="Times New Roman"/>
        </w:rPr>
        <w:t xml:space="preserve"> </w:t>
      </w:r>
      <w:r w:rsidR="003B6752">
        <w:rPr>
          <w:rFonts w:ascii="Times New Roman" w:hAnsi="Times New Roman" w:cs="Times New Roman"/>
        </w:rPr>
        <w:t xml:space="preserve">any </w:t>
      </w:r>
      <w:r w:rsidR="00F80048">
        <w:rPr>
          <w:rFonts w:ascii="Times New Roman" w:hAnsi="Times New Roman" w:cs="Times New Roman"/>
        </w:rPr>
        <w:t>reduction by self-decomposition of MnO</w:t>
      </w:r>
      <w:r w:rsidR="00F80048">
        <w:rPr>
          <w:rFonts w:ascii="Times New Roman" w:hAnsi="Times New Roman" w:cs="Times New Roman"/>
          <w:vertAlign w:val="subscript"/>
        </w:rPr>
        <w:t>4</w:t>
      </w:r>
      <w:r w:rsidR="00F80048">
        <w:rPr>
          <w:rFonts w:ascii="Times New Roman" w:hAnsi="Times New Roman" w:cs="Times New Roman"/>
          <w:vertAlign w:val="superscript"/>
        </w:rPr>
        <w:t>-</w:t>
      </w:r>
      <w:r w:rsidR="00F80048">
        <w:rPr>
          <w:rFonts w:ascii="Times New Roman" w:hAnsi="Times New Roman" w:cs="Times New Roman"/>
        </w:rPr>
        <w:t xml:space="preserve"> to lower oxidation state species of manganese</w:t>
      </w:r>
      <w:r w:rsidR="00ED705D">
        <w:rPr>
          <w:rFonts w:ascii="Times New Roman" w:hAnsi="Times New Roman" w:cs="Times New Roman"/>
        </w:rPr>
        <w:t xml:space="preserve"> (e.g. MnO</w:t>
      </w:r>
      <w:r w:rsidR="00ED705D" w:rsidRPr="00A81CD2">
        <w:rPr>
          <w:rFonts w:ascii="Times New Roman" w:hAnsi="Times New Roman" w:cs="Times New Roman"/>
          <w:vertAlign w:val="subscript"/>
        </w:rPr>
        <w:t>2</w:t>
      </w:r>
      <w:r w:rsidR="00ED705D">
        <w:rPr>
          <w:rFonts w:ascii="Times New Roman" w:hAnsi="Times New Roman" w:cs="Times New Roman"/>
        </w:rPr>
        <w:t>)</w:t>
      </w:r>
      <w:r w:rsidR="00F80048">
        <w:rPr>
          <w:rFonts w:ascii="Times New Roman" w:hAnsi="Times New Roman" w:cs="Times New Roman"/>
        </w:rPr>
        <w:t xml:space="preserve">. </w:t>
      </w:r>
    </w:p>
    <w:p w14:paraId="0A8149E1" w14:textId="77777777" w:rsidR="008908AF" w:rsidRDefault="008908AF" w:rsidP="008E4F0B">
      <w:pPr>
        <w:spacing w:after="0" w:line="480" w:lineRule="auto"/>
        <w:rPr>
          <w:rFonts w:ascii="Times New Roman" w:hAnsi="Times New Roman" w:cs="Times New Roman"/>
          <w:b/>
          <w:i/>
        </w:rPr>
      </w:pPr>
    </w:p>
    <w:p w14:paraId="1CFBFF5A" w14:textId="77777777" w:rsidR="00533AA0" w:rsidRPr="00F80048" w:rsidRDefault="00533AA0" w:rsidP="008E4F0B">
      <w:pPr>
        <w:spacing w:after="0" w:line="480" w:lineRule="auto"/>
        <w:rPr>
          <w:rFonts w:ascii="Times New Roman" w:hAnsi="Times New Roman" w:cs="Times New Roman"/>
        </w:rPr>
      </w:pPr>
      <w:r>
        <w:rPr>
          <w:rFonts w:ascii="Times New Roman" w:hAnsi="Times New Roman" w:cs="Times New Roman"/>
          <w:i/>
        </w:rPr>
        <w:t>2.2. Apparatus</w:t>
      </w:r>
    </w:p>
    <w:p w14:paraId="0A7FE588" w14:textId="4A87D393" w:rsidR="00533AA0" w:rsidRPr="0050305E" w:rsidRDefault="005D46FB" w:rsidP="008E4F0B">
      <w:pPr>
        <w:spacing w:after="0" w:line="480" w:lineRule="auto"/>
        <w:jc w:val="both"/>
        <w:rPr>
          <w:rFonts w:ascii="Times New Roman" w:hAnsi="Times New Roman" w:cs="Times New Roman"/>
          <w:b/>
          <w:i/>
        </w:rPr>
      </w:pPr>
      <w:r>
        <w:rPr>
          <w:rFonts w:ascii="Times New Roman" w:hAnsi="Times New Roman" w:cs="Times New Roman"/>
        </w:rPr>
        <w:t>A</w:t>
      </w:r>
      <w:r w:rsidR="00533AA0">
        <w:rPr>
          <w:rFonts w:ascii="Times New Roman" w:hAnsi="Times New Roman" w:cs="Times New Roman"/>
        </w:rPr>
        <w:t xml:space="preserve">bsorption measurements for all quantification methods were carried out using a Shimadzu UV-4201PC spectrophotometer, using a </w:t>
      </w:r>
      <w:r w:rsidR="00533AA0" w:rsidRPr="0066199A">
        <w:rPr>
          <w:rFonts w:ascii="Times New Roman" w:hAnsi="Times New Roman" w:cs="Times New Roman"/>
          <w:color w:val="C00000"/>
        </w:rPr>
        <w:t xml:space="preserve">1 </w:t>
      </w:r>
      <w:r w:rsidR="0066199A" w:rsidRPr="0066199A">
        <w:rPr>
          <w:rFonts w:ascii="Times New Roman" w:hAnsi="Times New Roman" w:cs="Times New Roman"/>
          <w:color w:val="C00000"/>
        </w:rPr>
        <w:t>c</w:t>
      </w:r>
      <w:r w:rsidR="00533AA0" w:rsidRPr="0066199A">
        <w:rPr>
          <w:rFonts w:ascii="Times New Roman" w:hAnsi="Times New Roman" w:cs="Times New Roman"/>
          <w:color w:val="C00000"/>
        </w:rPr>
        <w:t xml:space="preserve">m </w:t>
      </w:r>
      <w:r w:rsidR="00533AA0">
        <w:rPr>
          <w:rFonts w:ascii="Times New Roman" w:hAnsi="Times New Roman" w:cs="Times New Roman"/>
        </w:rPr>
        <w:t xml:space="preserve">quartz cuvette. </w:t>
      </w:r>
      <w:r w:rsidR="0099066C">
        <w:rPr>
          <w:rFonts w:ascii="Times New Roman" w:hAnsi="Times New Roman" w:cs="Times New Roman"/>
        </w:rPr>
        <w:t>Both spectral (19</w:t>
      </w:r>
      <w:r w:rsidR="0099066C" w:rsidRPr="00D446C1">
        <w:rPr>
          <w:rFonts w:ascii="Times New Roman" w:hAnsi="Times New Roman" w:cs="Times New Roman"/>
        </w:rPr>
        <w:t>0-</w:t>
      </w:r>
      <w:r w:rsidR="0099066C">
        <w:rPr>
          <w:rFonts w:ascii="Times New Roman" w:hAnsi="Times New Roman" w:cs="Times New Roman"/>
        </w:rPr>
        <w:t>8</w:t>
      </w:r>
      <w:r w:rsidR="0099066C" w:rsidRPr="00D446C1">
        <w:rPr>
          <w:rFonts w:ascii="Times New Roman" w:hAnsi="Times New Roman" w:cs="Times New Roman"/>
        </w:rPr>
        <w:t>00 nm</w:t>
      </w:r>
      <w:r w:rsidR="0099066C">
        <w:rPr>
          <w:rFonts w:ascii="Times New Roman" w:hAnsi="Times New Roman" w:cs="Times New Roman"/>
        </w:rPr>
        <w:t>) and single-</w:t>
      </w:r>
      <w:r>
        <w:rPr>
          <w:rFonts w:ascii="Times New Roman" w:hAnsi="Times New Roman" w:cs="Times New Roman"/>
        </w:rPr>
        <w:t>wavelength</w:t>
      </w:r>
      <w:r w:rsidR="0099066C">
        <w:rPr>
          <w:rFonts w:ascii="Times New Roman" w:hAnsi="Times New Roman" w:cs="Times New Roman"/>
        </w:rPr>
        <w:t xml:space="preserve"> absorbance readings were taken, depending on </w:t>
      </w:r>
      <w:r>
        <w:rPr>
          <w:rFonts w:ascii="Times New Roman" w:hAnsi="Times New Roman" w:cs="Times New Roman"/>
        </w:rPr>
        <w:t xml:space="preserve">the </w:t>
      </w:r>
      <w:r w:rsidR="0099066C">
        <w:rPr>
          <w:rFonts w:ascii="Times New Roman" w:hAnsi="Times New Roman" w:cs="Times New Roman"/>
        </w:rPr>
        <w:t xml:space="preserve">quantification method being </w:t>
      </w:r>
      <w:r>
        <w:rPr>
          <w:rFonts w:ascii="Times New Roman" w:hAnsi="Times New Roman" w:cs="Times New Roman"/>
        </w:rPr>
        <w:t>evaluated</w:t>
      </w:r>
      <w:r w:rsidR="0099066C">
        <w:rPr>
          <w:rFonts w:ascii="Times New Roman" w:hAnsi="Times New Roman" w:cs="Times New Roman"/>
        </w:rPr>
        <w:t xml:space="preserve">. </w:t>
      </w:r>
    </w:p>
    <w:p w14:paraId="679550F8" w14:textId="77777777" w:rsidR="00533AA0" w:rsidRDefault="00533AA0" w:rsidP="008E4F0B">
      <w:pPr>
        <w:spacing w:after="0" w:line="480" w:lineRule="auto"/>
        <w:rPr>
          <w:rFonts w:ascii="Times New Roman" w:hAnsi="Times New Roman" w:cs="Times New Roman"/>
          <w:i/>
        </w:rPr>
      </w:pPr>
    </w:p>
    <w:p w14:paraId="66502DA2" w14:textId="77777777" w:rsidR="00440364" w:rsidRPr="00440364" w:rsidRDefault="00F80048" w:rsidP="008E4F0B">
      <w:pPr>
        <w:spacing w:after="0" w:line="480" w:lineRule="auto"/>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.3</w:t>
      </w:r>
      <w:r w:rsidR="00440364">
        <w:rPr>
          <w:rFonts w:ascii="Times New Roman" w:hAnsi="Times New Roman" w:cs="Times New Roman"/>
          <w:i/>
        </w:rPr>
        <w:t>. Direct spectrophotometric determination</w:t>
      </w:r>
    </w:p>
    <w:p w14:paraId="2CF37D24" w14:textId="55E654C8" w:rsidR="00514671" w:rsidRDefault="00706CC0" w:rsidP="00EE3E01">
      <w:pPr>
        <w:spacing w:after="0" w:line="480" w:lineRule="auto"/>
        <w:jc w:val="both"/>
        <w:rPr>
          <w:rFonts w:ascii="Times New Roman" w:hAnsi="Times New Roman" w:cs="Times New Roman"/>
        </w:rPr>
      </w:pPr>
      <w:r>
        <w:rPr>
          <w:rFonts w:ascii="Times New Roman" w:hAnsi="Times New Roman" w:cs="Times New Roman"/>
        </w:rPr>
        <w:t>This method</w:t>
      </w:r>
      <w:r w:rsidR="00622BCB">
        <w:rPr>
          <w:rFonts w:ascii="Times New Roman" w:hAnsi="Times New Roman" w:cs="Times New Roman"/>
        </w:rPr>
        <w:t xml:space="preserve"> involves the</w:t>
      </w:r>
      <w:r>
        <w:rPr>
          <w:rFonts w:ascii="Times New Roman" w:hAnsi="Times New Roman" w:cs="Times New Roman"/>
        </w:rPr>
        <w:t xml:space="preserve"> direct </w:t>
      </w:r>
      <w:r w:rsidR="00ED705D">
        <w:rPr>
          <w:rFonts w:ascii="Times New Roman" w:hAnsi="Times New Roman" w:cs="Times New Roman"/>
        </w:rPr>
        <w:t>spectrophotometric</w:t>
      </w:r>
      <w:r>
        <w:rPr>
          <w:rFonts w:ascii="Times New Roman" w:hAnsi="Times New Roman" w:cs="Times New Roman"/>
        </w:rPr>
        <w:t xml:space="preserve"> quantification of permanganate in solution. Immediately after </w:t>
      </w:r>
      <w:r w:rsidR="00622BCB">
        <w:rPr>
          <w:rFonts w:ascii="Times New Roman" w:hAnsi="Times New Roman" w:cs="Times New Roman"/>
        </w:rPr>
        <w:t>preparation</w:t>
      </w:r>
      <w:r>
        <w:rPr>
          <w:rFonts w:ascii="Times New Roman" w:hAnsi="Times New Roman" w:cs="Times New Roman"/>
        </w:rPr>
        <w:t>, permanganate st</w:t>
      </w:r>
      <w:r w:rsidR="0066199A">
        <w:rPr>
          <w:rFonts w:ascii="Times New Roman" w:hAnsi="Times New Roman" w:cs="Times New Roman"/>
        </w:rPr>
        <w:t xml:space="preserve">andards were transferred to a </w:t>
      </w:r>
      <w:r w:rsidR="0066199A" w:rsidRPr="0066199A">
        <w:rPr>
          <w:rFonts w:ascii="Times New Roman" w:hAnsi="Times New Roman" w:cs="Times New Roman"/>
          <w:color w:val="C00000"/>
        </w:rPr>
        <w:t>1</w:t>
      </w:r>
      <w:r w:rsidRPr="0066199A">
        <w:rPr>
          <w:rFonts w:ascii="Times New Roman" w:hAnsi="Times New Roman" w:cs="Times New Roman"/>
          <w:color w:val="C00000"/>
        </w:rPr>
        <w:t xml:space="preserve"> </w:t>
      </w:r>
      <w:r w:rsidR="0066199A" w:rsidRPr="0066199A">
        <w:rPr>
          <w:rFonts w:ascii="Times New Roman" w:hAnsi="Times New Roman" w:cs="Times New Roman"/>
          <w:color w:val="C00000"/>
        </w:rPr>
        <w:t>c</w:t>
      </w:r>
      <w:r w:rsidRPr="0066199A">
        <w:rPr>
          <w:rFonts w:ascii="Times New Roman" w:hAnsi="Times New Roman" w:cs="Times New Roman"/>
          <w:color w:val="C00000"/>
        </w:rPr>
        <w:t xml:space="preserve">m </w:t>
      </w:r>
      <w:r>
        <w:rPr>
          <w:rFonts w:ascii="Times New Roman" w:hAnsi="Times New Roman" w:cs="Times New Roman"/>
        </w:rPr>
        <w:t>qu</w:t>
      </w:r>
      <w:r w:rsidR="00622BCB">
        <w:rPr>
          <w:rFonts w:ascii="Times New Roman" w:hAnsi="Times New Roman" w:cs="Times New Roman"/>
        </w:rPr>
        <w:t>artz cuvette for UV-vis</w:t>
      </w:r>
      <w:r w:rsidR="00412A42">
        <w:rPr>
          <w:rFonts w:ascii="Times New Roman" w:hAnsi="Times New Roman" w:cs="Times New Roman"/>
        </w:rPr>
        <w:t>ible absorption</w:t>
      </w:r>
      <w:r w:rsidR="00622BCB">
        <w:rPr>
          <w:rFonts w:ascii="Times New Roman" w:hAnsi="Times New Roman" w:cs="Times New Roman"/>
        </w:rPr>
        <w:t xml:space="preserve"> analysis. </w:t>
      </w:r>
      <w:r w:rsidR="00514671">
        <w:rPr>
          <w:rFonts w:ascii="Times New Roman" w:hAnsi="Times New Roman" w:cs="Times New Roman"/>
        </w:rPr>
        <w:t xml:space="preserve">All recorded absorbances were data corrected with an absorbance blank, composed </w:t>
      </w:r>
      <w:r w:rsidR="00412A42">
        <w:rPr>
          <w:rFonts w:ascii="Times New Roman" w:hAnsi="Times New Roman" w:cs="Times New Roman"/>
        </w:rPr>
        <w:t xml:space="preserve">of </w:t>
      </w:r>
      <w:r w:rsidR="00514671">
        <w:rPr>
          <w:rFonts w:ascii="Times New Roman" w:hAnsi="Times New Roman" w:cs="Times New Roman"/>
        </w:rPr>
        <w:t xml:space="preserve">the same water matrix (phosphate buffer), without the addition of permanganate. </w:t>
      </w:r>
      <w:r w:rsidR="00622BCB">
        <w:rPr>
          <w:rFonts w:ascii="Times New Roman" w:hAnsi="Times New Roman" w:cs="Times New Roman"/>
        </w:rPr>
        <w:t>A UV</w:t>
      </w:r>
      <w:r w:rsidR="00412A42">
        <w:rPr>
          <w:rFonts w:ascii="Times New Roman" w:hAnsi="Times New Roman" w:cs="Times New Roman"/>
        </w:rPr>
        <w:t>-visible</w:t>
      </w:r>
      <w:r w:rsidR="00622BCB">
        <w:rPr>
          <w:rFonts w:ascii="Times New Roman" w:hAnsi="Times New Roman" w:cs="Times New Roman"/>
        </w:rPr>
        <w:t xml:space="preserve"> </w:t>
      </w:r>
      <w:r w:rsidR="00D76BED">
        <w:rPr>
          <w:rFonts w:ascii="Times New Roman" w:hAnsi="Times New Roman" w:cs="Times New Roman"/>
        </w:rPr>
        <w:t xml:space="preserve">scan covering the </w:t>
      </w:r>
      <w:r w:rsidR="00622BCB">
        <w:rPr>
          <w:rFonts w:ascii="Times New Roman" w:hAnsi="Times New Roman" w:cs="Times New Roman"/>
        </w:rPr>
        <w:t>spectrum of 19</w:t>
      </w:r>
      <w:r w:rsidR="00622BCB" w:rsidRPr="00D446C1">
        <w:rPr>
          <w:rFonts w:ascii="Times New Roman" w:hAnsi="Times New Roman" w:cs="Times New Roman"/>
        </w:rPr>
        <w:t>0-</w:t>
      </w:r>
      <w:r w:rsidR="00622BCB">
        <w:rPr>
          <w:rFonts w:ascii="Times New Roman" w:hAnsi="Times New Roman" w:cs="Times New Roman"/>
        </w:rPr>
        <w:t>8</w:t>
      </w:r>
      <w:r w:rsidR="00622BCB" w:rsidRPr="00D446C1">
        <w:rPr>
          <w:rFonts w:ascii="Times New Roman" w:hAnsi="Times New Roman" w:cs="Times New Roman"/>
        </w:rPr>
        <w:t>00 nm</w:t>
      </w:r>
      <w:r w:rsidR="00622BCB">
        <w:rPr>
          <w:rFonts w:ascii="Times New Roman" w:hAnsi="Times New Roman" w:cs="Times New Roman"/>
        </w:rPr>
        <w:t xml:space="preserve"> was </w:t>
      </w:r>
      <w:r w:rsidR="00412A42">
        <w:rPr>
          <w:rFonts w:ascii="Times New Roman" w:hAnsi="Times New Roman" w:cs="Times New Roman"/>
        </w:rPr>
        <w:t xml:space="preserve">applied to the </w:t>
      </w:r>
      <w:r w:rsidR="00622BCB">
        <w:rPr>
          <w:rFonts w:ascii="Times New Roman" w:hAnsi="Times New Roman" w:cs="Times New Roman"/>
        </w:rPr>
        <w:t>analys</w:t>
      </w:r>
      <w:r w:rsidR="00412A42">
        <w:rPr>
          <w:rFonts w:ascii="Times New Roman" w:hAnsi="Times New Roman" w:cs="Times New Roman"/>
        </w:rPr>
        <w:t>is</w:t>
      </w:r>
      <w:r w:rsidR="00622BCB">
        <w:rPr>
          <w:rFonts w:ascii="Times New Roman" w:hAnsi="Times New Roman" w:cs="Times New Roman"/>
        </w:rPr>
        <w:t xml:space="preserve"> </w:t>
      </w:r>
      <w:r w:rsidR="00412A42">
        <w:rPr>
          <w:rFonts w:ascii="Times New Roman" w:hAnsi="Times New Roman" w:cs="Times New Roman"/>
        </w:rPr>
        <w:t>of</w:t>
      </w:r>
      <w:r w:rsidR="00622BCB">
        <w:rPr>
          <w:rFonts w:ascii="Times New Roman" w:hAnsi="Times New Roman" w:cs="Times New Roman"/>
        </w:rPr>
        <w:t xml:space="preserve"> all standards, </w:t>
      </w:r>
      <w:r w:rsidR="00412A42">
        <w:rPr>
          <w:rFonts w:ascii="Times New Roman" w:hAnsi="Times New Roman" w:cs="Times New Roman"/>
        </w:rPr>
        <w:t>together with measurements at</w:t>
      </w:r>
      <w:r w:rsidR="00622BCB">
        <w:rPr>
          <w:rFonts w:ascii="Times New Roman" w:hAnsi="Times New Roman" w:cs="Times New Roman"/>
        </w:rPr>
        <w:t xml:space="preserve"> single-</w:t>
      </w:r>
      <w:r w:rsidR="00412A42">
        <w:rPr>
          <w:rFonts w:ascii="Times New Roman" w:hAnsi="Times New Roman" w:cs="Times New Roman"/>
        </w:rPr>
        <w:t>wavelength</w:t>
      </w:r>
      <w:r w:rsidR="00622BCB">
        <w:rPr>
          <w:rFonts w:ascii="Times New Roman" w:hAnsi="Times New Roman" w:cs="Times New Roman"/>
        </w:rPr>
        <w:t xml:space="preserve"> absorbances </w:t>
      </w:r>
      <w:r w:rsidR="00ED705D">
        <w:rPr>
          <w:rFonts w:ascii="Times New Roman" w:hAnsi="Times New Roman" w:cs="Times New Roman"/>
        </w:rPr>
        <w:t>of</w:t>
      </w:r>
      <w:r w:rsidR="00622BCB">
        <w:rPr>
          <w:rFonts w:ascii="Times New Roman" w:hAnsi="Times New Roman" w:cs="Times New Roman"/>
        </w:rPr>
        <w:t xml:space="preserve"> 525 and 545 nm. </w:t>
      </w:r>
    </w:p>
    <w:p w14:paraId="14148707" w14:textId="77777777" w:rsidR="00440364" w:rsidRDefault="00440364" w:rsidP="008E4F0B">
      <w:pPr>
        <w:spacing w:after="0" w:line="480" w:lineRule="auto"/>
        <w:rPr>
          <w:rFonts w:ascii="Times New Roman" w:hAnsi="Times New Roman" w:cs="Times New Roman"/>
        </w:rPr>
      </w:pPr>
    </w:p>
    <w:p w14:paraId="728CCCD0" w14:textId="77777777" w:rsidR="00440364" w:rsidRPr="00440364" w:rsidRDefault="00F80048" w:rsidP="008E4F0B">
      <w:pPr>
        <w:spacing w:after="0" w:line="480" w:lineRule="auto"/>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.4</w:t>
      </w:r>
      <w:r w:rsidR="00440364">
        <w:rPr>
          <w:rFonts w:ascii="Times New Roman" w:hAnsi="Times New Roman" w:cs="Times New Roman"/>
          <w:i/>
        </w:rPr>
        <w:t>. ABTS spectrophotometric determination</w:t>
      </w:r>
    </w:p>
    <w:p w14:paraId="1E9A4D63" w14:textId="09DCA7D7" w:rsidR="00846BD9" w:rsidRDefault="00846BD9" w:rsidP="008E4F0B">
      <w:pPr>
        <w:spacing w:after="0" w:line="480" w:lineRule="auto"/>
        <w:ind w:firstLine="426"/>
        <w:jc w:val="both"/>
        <w:rPr>
          <w:rFonts w:ascii="Times New Roman" w:hAnsi="Times New Roman" w:cs="Times New Roman"/>
        </w:rPr>
      </w:pPr>
      <w:r w:rsidRPr="00AA2685">
        <w:rPr>
          <w:rFonts w:ascii="Times New Roman" w:hAnsi="Times New Roman" w:cs="Times New Roman"/>
        </w:rPr>
        <w:t>The</w:t>
      </w:r>
      <w:r>
        <w:rPr>
          <w:rFonts w:ascii="Times New Roman" w:hAnsi="Times New Roman" w:cs="Times New Roman"/>
        </w:rPr>
        <w:t xml:space="preserve"> indirect ABTS </w:t>
      </w:r>
      <w:r w:rsidR="008650B3">
        <w:rPr>
          <w:rFonts w:ascii="Times New Roman" w:hAnsi="Times New Roman" w:cs="Times New Roman"/>
        </w:rPr>
        <w:t xml:space="preserve">method </w:t>
      </w:r>
      <w:r w:rsidR="00552D5D">
        <w:rPr>
          <w:rFonts w:ascii="Times New Roman" w:hAnsi="Times New Roman" w:cs="Times New Roman"/>
        </w:rPr>
        <w:t xml:space="preserve">was </w:t>
      </w:r>
      <w:r w:rsidR="00AA2685">
        <w:rPr>
          <w:rFonts w:ascii="Times New Roman" w:hAnsi="Times New Roman" w:cs="Times New Roman"/>
        </w:rPr>
        <w:t xml:space="preserve">previously </w:t>
      </w:r>
      <w:r w:rsidR="00552D5D">
        <w:rPr>
          <w:rFonts w:ascii="Times New Roman" w:hAnsi="Times New Roman" w:cs="Times New Roman"/>
        </w:rPr>
        <w:t xml:space="preserve">developed for the quantification of </w:t>
      </w:r>
      <w:r w:rsidR="00AA2685">
        <w:rPr>
          <w:rFonts w:ascii="Times New Roman" w:hAnsi="Times New Roman" w:cs="Times New Roman"/>
        </w:rPr>
        <w:t xml:space="preserve">ferrate, a </w:t>
      </w:r>
      <w:r w:rsidR="00552D5D">
        <w:rPr>
          <w:rFonts w:ascii="Times New Roman" w:hAnsi="Times New Roman" w:cs="Times New Roman"/>
        </w:rPr>
        <w:t>highly oxidiz</w:t>
      </w:r>
      <w:r w:rsidR="00235159">
        <w:rPr>
          <w:rFonts w:ascii="Times New Roman" w:hAnsi="Times New Roman" w:cs="Times New Roman"/>
        </w:rPr>
        <w:t>ed</w:t>
      </w:r>
      <w:r w:rsidR="00552D5D">
        <w:rPr>
          <w:rFonts w:ascii="Times New Roman" w:hAnsi="Times New Roman" w:cs="Times New Roman"/>
        </w:rPr>
        <w:t xml:space="preserve"> </w:t>
      </w:r>
      <w:r w:rsidR="00235159">
        <w:rPr>
          <w:rFonts w:ascii="Times New Roman" w:hAnsi="Times New Roman" w:cs="Times New Roman"/>
        </w:rPr>
        <w:t xml:space="preserve">and reactive </w:t>
      </w:r>
      <w:r w:rsidR="00552D5D">
        <w:rPr>
          <w:rFonts w:ascii="Times New Roman" w:hAnsi="Times New Roman" w:cs="Times New Roman"/>
        </w:rPr>
        <w:t xml:space="preserve">species </w:t>
      </w:r>
      <w:r w:rsidR="00AA2685">
        <w:rPr>
          <w:rFonts w:ascii="Times New Roman" w:hAnsi="Times New Roman" w:cs="Times New Roman"/>
        </w:rPr>
        <w:t>of iron</w:t>
      </w:r>
      <w:r w:rsidR="00552D5D">
        <w:rPr>
          <w:rFonts w:ascii="Times New Roman" w:hAnsi="Times New Roman" w:cs="Times New Roman"/>
        </w:rPr>
        <w:t xml:space="preserve"> </w:t>
      </w:r>
      <w:r w:rsidR="00552D5D">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ABTS","type":"article-journal","volume":"39"},"uris":["http://www.mendeley.com/documents/?uuid=98364cac-99a4-4850-8a55-2fcc820f9c90"]}],"mendeley":{"formattedCitation":"(Lee et al., 2005)","plainTextFormattedCitation":"(Lee et al., 2005)","previouslyFormattedCitation":"(Lee et al., 2005)"},"properties":{"noteIndex":0},"schema":"https://github.com/citation-style-language/schema/raw/master/csl-citation.json"}</w:instrText>
      </w:r>
      <w:r w:rsidR="00552D5D">
        <w:rPr>
          <w:rFonts w:ascii="Times New Roman" w:hAnsi="Times New Roman" w:cs="Times New Roman"/>
        </w:rPr>
        <w:fldChar w:fldCharType="separate"/>
      </w:r>
      <w:r w:rsidR="0009594C" w:rsidRPr="0009594C">
        <w:rPr>
          <w:rFonts w:ascii="Times New Roman" w:hAnsi="Times New Roman" w:cs="Times New Roman"/>
          <w:noProof/>
        </w:rPr>
        <w:t>(Lee et al., 2005)</w:t>
      </w:r>
      <w:r w:rsidR="00552D5D">
        <w:rPr>
          <w:rFonts w:ascii="Times New Roman" w:hAnsi="Times New Roman" w:cs="Times New Roman"/>
        </w:rPr>
        <w:fldChar w:fldCharType="end"/>
      </w:r>
      <w:r w:rsidR="00552D5D">
        <w:rPr>
          <w:rFonts w:ascii="Times New Roman" w:hAnsi="Times New Roman" w:cs="Times New Roman"/>
        </w:rPr>
        <w:t xml:space="preserve">. </w:t>
      </w:r>
      <w:r w:rsidR="00235159">
        <w:rPr>
          <w:rFonts w:ascii="Times New Roman" w:hAnsi="Times New Roman" w:cs="Times New Roman"/>
        </w:rPr>
        <w:t>In a s</w:t>
      </w:r>
      <w:r w:rsidR="00922AA7">
        <w:rPr>
          <w:rFonts w:ascii="Times New Roman" w:hAnsi="Times New Roman" w:cs="Times New Roman"/>
        </w:rPr>
        <w:t>imilar</w:t>
      </w:r>
      <w:r w:rsidR="00235159">
        <w:rPr>
          <w:rFonts w:ascii="Times New Roman" w:hAnsi="Times New Roman" w:cs="Times New Roman"/>
        </w:rPr>
        <w:t xml:space="preserve"> manner to ferrate</w:t>
      </w:r>
      <w:r w:rsidR="00552D5D">
        <w:rPr>
          <w:rFonts w:ascii="Times New Roman" w:hAnsi="Times New Roman" w:cs="Times New Roman"/>
        </w:rPr>
        <w:t>, permanganate in the presence of excess ABTS</w:t>
      </w:r>
      <w:r w:rsidR="00922AA7">
        <w:rPr>
          <w:rFonts w:ascii="Times New Roman" w:hAnsi="Times New Roman" w:cs="Times New Roman"/>
        </w:rPr>
        <w:t xml:space="preserve"> produces </w:t>
      </w:r>
      <w:r w:rsidR="00552D5D">
        <w:rPr>
          <w:rFonts w:ascii="Times New Roman" w:hAnsi="Times New Roman" w:cs="Times New Roman"/>
        </w:rPr>
        <w:t xml:space="preserve">a highly </w:t>
      </w:r>
      <w:r w:rsidR="00AA2685">
        <w:rPr>
          <w:rFonts w:ascii="Times New Roman" w:hAnsi="Times New Roman" w:cs="Times New Roman"/>
        </w:rPr>
        <w:t>light-</w:t>
      </w:r>
      <w:r w:rsidR="00552D5D">
        <w:rPr>
          <w:rFonts w:ascii="Times New Roman" w:hAnsi="Times New Roman" w:cs="Times New Roman"/>
        </w:rPr>
        <w:t xml:space="preserve">absorbing </w:t>
      </w:r>
      <w:r w:rsidR="00922AA7">
        <w:rPr>
          <w:rFonts w:ascii="Times New Roman" w:hAnsi="Times New Roman" w:cs="Times New Roman"/>
        </w:rPr>
        <w:t xml:space="preserve">radical cation </w:t>
      </w:r>
      <w:r w:rsidR="00552D5D">
        <w:rPr>
          <w:rFonts w:ascii="Times New Roman" w:hAnsi="Times New Roman" w:cs="Times New Roman"/>
        </w:rPr>
        <w:t>product</w:t>
      </w:r>
      <w:r w:rsidR="008650B3">
        <w:rPr>
          <w:rFonts w:ascii="Times New Roman" w:hAnsi="Times New Roman" w:cs="Times New Roman"/>
        </w:rPr>
        <w:t>. The reaction between permanganate and ABTS has a 1:1 molar ratio, as follow</w:t>
      </w:r>
      <w:r w:rsidR="00AA2685">
        <w:rPr>
          <w:rFonts w:ascii="Times New Roman" w:hAnsi="Times New Roman" w:cs="Times New Roman"/>
        </w:rPr>
        <w:t>s</w:t>
      </w:r>
      <w:r w:rsidR="008650B3">
        <w:rPr>
          <w:rFonts w:ascii="Times New Roman" w:hAnsi="Times New Roman" w:cs="Times New Roman"/>
        </w:rPr>
        <w:t>:</w:t>
      </w:r>
    </w:p>
    <w:p w14:paraId="20979254" w14:textId="77777777" w:rsidR="008650B3" w:rsidRDefault="008650B3" w:rsidP="008E4F0B">
      <w:pPr>
        <w:spacing w:after="0" w:line="48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851"/>
      </w:tblGrid>
      <w:tr w:rsidR="008650B3" w:rsidRPr="008650B3" w14:paraId="61607ADE" w14:textId="77777777" w:rsidTr="008650B3">
        <w:tc>
          <w:tcPr>
            <w:tcW w:w="8080" w:type="dxa"/>
          </w:tcPr>
          <w:p w14:paraId="71D55F4E" w14:textId="77777777" w:rsidR="008650B3" w:rsidRPr="00552D5D" w:rsidRDefault="008650B3" w:rsidP="008E4F0B">
            <w:pPr>
              <w:spacing w:line="480" w:lineRule="auto"/>
              <w:jc w:val="center"/>
              <w:rPr>
                <w:rFonts w:ascii="Times New Roman" w:hAnsi="Times New Roman" w:cs="Times New Roman"/>
                <w:i/>
              </w:rPr>
            </w:pPr>
            <w:r w:rsidRPr="00552D5D">
              <w:rPr>
                <w:rFonts w:ascii="Times New Roman" w:hAnsi="Times New Roman" w:cs="Times New Roman"/>
                <w:i/>
              </w:rPr>
              <w:t>Mn</w:t>
            </w:r>
            <w:r w:rsidRPr="00552D5D">
              <w:rPr>
                <w:rFonts w:ascii="Times New Roman" w:hAnsi="Times New Roman" w:cs="Times New Roman"/>
                <w:i/>
                <w:vertAlign w:val="superscript"/>
              </w:rPr>
              <w:t>7+</w:t>
            </w:r>
            <w:r w:rsidRPr="00552D5D">
              <w:rPr>
                <w:rFonts w:ascii="Times New Roman" w:hAnsi="Times New Roman" w:cs="Times New Roman"/>
                <w:i/>
              </w:rPr>
              <w:t xml:space="preserve"> + ABTS </w:t>
            </w:r>
            <m:oMath>
              <m:r>
                <w:rPr>
                  <w:rFonts w:ascii="Cambria Math" w:hAnsi="Cambria Math" w:cs="Times New Roman"/>
                </w:rPr>
                <m:t>→</m:t>
              </m:r>
            </m:oMath>
            <w:r w:rsidR="00552D5D">
              <w:rPr>
                <w:rFonts w:ascii="Times New Roman" w:eastAsiaTheme="minorEastAsia" w:hAnsi="Times New Roman" w:cs="Times New Roman"/>
                <w:i/>
              </w:rPr>
              <w:t xml:space="preserve"> Mn</w:t>
            </w:r>
            <w:r w:rsidR="00552D5D">
              <w:rPr>
                <w:rFonts w:ascii="Times New Roman" w:eastAsiaTheme="minorEastAsia" w:hAnsi="Times New Roman" w:cs="Times New Roman"/>
                <w:i/>
                <w:vertAlign w:val="superscript"/>
              </w:rPr>
              <w:t>6+</w:t>
            </w:r>
            <w:r w:rsidR="00552D5D">
              <w:rPr>
                <w:rFonts w:ascii="Times New Roman" w:eastAsiaTheme="minorEastAsia" w:hAnsi="Times New Roman" w:cs="Times New Roman"/>
                <w:i/>
              </w:rPr>
              <w:t xml:space="preserve"> + ABTS</w:t>
            </w:r>
            <w:r w:rsidR="00552D5D" w:rsidRPr="00552D5D">
              <w:rPr>
                <w:rFonts w:ascii="Times New Roman" w:eastAsiaTheme="minorEastAsia" w:hAnsi="Times New Roman" w:cs="Times New Roman"/>
                <w:i/>
                <w:vertAlign w:val="superscript"/>
              </w:rPr>
              <w:t>•+</w:t>
            </w:r>
          </w:p>
        </w:tc>
        <w:tc>
          <w:tcPr>
            <w:tcW w:w="851" w:type="dxa"/>
            <w:vAlign w:val="center"/>
          </w:tcPr>
          <w:p w14:paraId="21B6156B" w14:textId="77777777" w:rsidR="008650B3" w:rsidRPr="008650B3" w:rsidRDefault="001247A6" w:rsidP="008E4F0B">
            <w:pPr>
              <w:spacing w:line="480" w:lineRule="auto"/>
              <w:jc w:val="right"/>
              <w:rPr>
                <w:rFonts w:ascii="Times New Roman" w:hAnsi="Times New Roman" w:cs="Times New Roman"/>
              </w:rPr>
            </w:pPr>
            <w:r>
              <w:rPr>
                <w:rFonts w:ascii="Times New Roman" w:hAnsi="Times New Roman" w:cs="Times New Roman"/>
              </w:rPr>
              <w:t>(1)</w:t>
            </w:r>
          </w:p>
        </w:tc>
      </w:tr>
    </w:tbl>
    <w:p w14:paraId="4D567E0D" w14:textId="77777777" w:rsidR="008650B3" w:rsidRDefault="008650B3" w:rsidP="008E4F0B">
      <w:pPr>
        <w:spacing w:after="0" w:line="480" w:lineRule="auto"/>
        <w:rPr>
          <w:rFonts w:ascii="Times New Roman" w:hAnsi="Times New Roman" w:cs="Times New Roman"/>
        </w:rPr>
      </w:pPr>
    </w:p>
    <w:p w14:paraId="0A2E85AD" w14:textId="52817696" w:rsidR="008650B3" w:rsidRPr="00846BD9" w:rsidRDefault="00552D5D" w:rsidP="008E4F0B">
      <w:pPr>
        <w:spacing w:after="0" w:line="480" w:lineRule="auto"/>
        <w:jc w:val="both"/>
        <w:rPr>
          <w:rFonts w:ascii="Times New Roman" w:hAnsi="Times New Roman" w:cs="Times New Roman"/>
        </w:rPr>
      </w:pPr>
      <w:r>
        <w:rPr>
          <w:rFonts w:ascii="Times New Roman" w:hAnsi="Times New Roman" w:cs="Times New Roman"/>
        </w:rPr>
        <w:t>The green radical cation product (ABTS</w:t>
      </w:r>
      <w:r w:rsidRPr="00552D5D">
        <w:rPr>
          <w:rFonts w:ascii="Times New Roman" w:hAnsi="Times New Roman" w:cs="Times New Roman"/>
          <w:vertAlign w:val="superscript"/>
        </w:rPr>
        <w:t>•+</w:t>
      </w:r>
      <w:r>
        <w:rPr>
          <w:rFonts w:ascii="Times New Roman" w:hAnsi="Times New Roman" w:cs="Times New Roman"/>
        </w:rPr>
        <w:t xml:space="preserve">) has a </w:t>
      </w:r>
      <w:r w:rsidR="00AA2685">
        <w:rPr>
          <w:rFonts w:ascii="Times New Roman" w:hAnsi="Times New Roman" w:cs="Times New Roman"/>
        </w:rPr>
        <w:t>large</w:t>
      </w:r>
      <w:r>
        <w:rPr>
          <w:rFonts w:ascii="Times New Roman" w:hAnsi="Times New Roman" w:cs="Times New Roman"/>
        </w:rPr>
        <w:t xml:space="preserve"> molar absorption coefficient</w:t>
      </w:r>
      <w:r w:rsidR="00AA2685">
        <w:rPr>
          <w:rFonts w:ascii="Times New Roman" w:hAnsi="Times New Roman" w:cs="Times New Roman"/>
        </w:rPr>
        <w:t xml:space="preserve"> </w:t>
      </w:r>
      <w:r w:rsidR="00264FE3">
        <w:rPr>
          <w:rFonts w:ascii="Times New Roman" w:hAnsi="Times New Roman" w:cs="Times New Roman"/>
        </w:rPr>
        <w:t>(for ferrate 32,000 M</w:t>
      </w:r>
      <w:r w:rsidR="00264FE3" w:rsidRPr="00B74799">
        <w:rPr>
          <w:rFonts w:ascii="Times New Roman" w:hAnsi="Times New Roman" w:cs="Times New Roman"/>
          <w:vertAlign w:val="superscript"/>
        </w:rPr>
        <w:t>-1</w:t>
      </w:r>
      <w:r w:rsidR="009D7403">
        <w:rPr>
          <w:rFonts w:ascii="Times New Roman" w:hAnsi="Times New Roman" w:cs="Times New Roman"/>
          <w:vertAlign w:val="superscript"/>
        </w:rPr>
        <w:t xml:space="preserve"> </w:t>
      </w:r>
      <w:r w:rsidR="00264FE3" w:rsidRPr="00264FE3">
        <w:rPr>
          <w:rFonts w:ascii="Times New Roman" w:hAnsi="Times New Roman" w:cs="Times New Roman"/>
        </w:rPr>
        <w:t>cm</w:t>
      </w:r>
      <w:r w:rsidR="00264FE3" w:rsidRPr="00B74799">
        <w:rPr>
          <w:rFonts w:ascii="Times New Roman" w:hAnsi="Times New Roman" w:cs="Times New Roman"/>
          <w:vertAlign w:val="superscript"/>
        </w:rPr>
        <w:t>-1</w:t>
      </w:r>
      <w:r w:rsidR="00264FE3">
        <w:rPr>
          <w:rFonts w:ascii="Times New Roman" w:hAnsi="Times New Roman" w:cs="Times New Roman"/>
        </w:rPr>
        <w:t xml:space="preserve"> at 415 nm, cf. 520 M</w:t>
      </w:r>
      <w:r w:rsidR="00264FE3" w:rsidRPr="00D345F8">
        <w:rPr>
          <w:rFonts w:ascii="Times New Roman" w:hAnsi="Times New Roman" w:cs="Times New Roman"/>
          <w:vertAlign w:val="superscript"/>
        </w:rPr>
        <w:t>-1</w:t>
      </w:r>
      <w:r w:rsidR="009D7403">
        <w:rPr>
          <w:rFonts w:ascii="Times New Roman" w:hAnsi="Times New Roman" w:cs="Times New Roman"/>
          <w:vertAlign w:val="superscript"/>
        </w:rPr>
        <w:t xml:space="preserve"> </w:t>
      </w:r>
      <w:r w:rsidR="00264FE3">
        <w:rPr>
          <w:rFonts w:ascii="Times New Roman" w:hAnsi="Times New Roman" w:cs="Times New Roman"/>
        </w:rPr>
        <w:t>cm</w:t>
      </w:r>
      <w:r w:rsidR="00264FE3" w:rsidRPr="00D345F8">
        <w:rPr>
          <w:rFonts w:ascii="Times New Roman" w:hAnsi="Times New Roman" w:cs="Times New Roman"/>
          <w:vertAlign w:val="superscript"/>
        </w:rPr>
        <w:t>-1</w:t>
      </w:r>
      <w:r w:rsidR="00EE3E01">
        <w:rPr>
          <w:rFonts w:ascii="Times New Roman" w:hAnsi="Times New Roman" w:cs="Times New Roman"/>
        </w:rPr>
        <w:t xml:space="preserve"> at 510 nm and pH 6.2 directly</w:t>
      </w:r>
      <w:r w:rsidR="009D7403">
        <w:rPr>
          <w:rFonts w:ascii="Times New Roman" w:hAnsi="Times New Roman" w:cs="Times New Roman"/>
        </w:rPr>
        <w:t xml:space="preserve"> </w:t>
      </w:r>
      <w:r w:rsidR="00EE3E01">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ABTS","type":"article-journal","volume":"39"},"uris":["http://www.mendeley.com/documents/?uuid=98364cac-99a4-4850-8a55-2fcc820f9c90"]}],"mendeley":{"formattedCitation":"(Lee et al., 2005)","plainTextFormattedCitation":"(Lee et al., 2005)","previouslyFormattedCitation":"(Lee et al., 2005)"},"properties":{"noteIndex":0},"schema":"https://github.com/citation-style-language/schema/raw/master/csl-citation.json"}</w:instrText>
      </w:r>
      <w:r w:rsidR="00EE3E01">
        <w:rPr>
          <w:rFonts w:ascii="Times New Roman" w:hAnsi="Times New Roman" w:cs="Times New Roman"/>
        </w:rPr>
        <w:fldChar w:fldCharType="separate"/>
      </w:r>
      <w:r w:rsidR="0009594C" w:rsidRPr="0009594C">
        <w:rPr>
          <w:rFonts w:ascii="Times New Roman" w:hAnsi="Times New Roman" w:cs="Times New Roman"/>
          <w:noProof/>
        </w:rPr>
        <w:t>(Lee et al., 2005)</w:t>
      </w:r>
      <w:r w:rsidR="00EE3E01">
        <w:rPr>
          <w:rFonts w:ascii="Times New Roman" w:hAnsi="Times New Roman" w:cs="Times New Roman"/>
        </w:rPr>
        <w:fldChar w:fldCharType="end"/>
      </w:r>
      <w:r w:rsidR="00AA2685">
        <w:rPr>
          <w:rFonts w:ascii="Times New Roman" w:hAnsi="Times New Roman" w:cs="Times New Roman"/>
        </w:rPr>
        <w:t>)</w:t>
      </w:r>
      <w:r>
        <w:rPr>
          <w:rFonts w:ascii="Times New Roman" w:hAnsi="Times New Roman" w:cs="Times New Roman"/>
        </w:rPr>
        <w:t xml:space="preserve">, </w:t>
      </w:r>
      <w:r w:rsidR="00AA2685">
        <w:rPr>
          <w:rFonts w:ascii="Times New Roman" w:hAnsi="Times New Roman" w:cs="Times New Roman"/>
        </w:rPr>
        <w:t>so the reaction between permanganate and ABTS provides</w:t>
      </w:r>
      <w:r>
        <w:rPr>
          <w:rFonts w:ascii="Times New Roman" w:hAnsi="Times New Roman" w:cs="Times New Roman"/>
        </w:rPr>
        <w:t xml:space="preserve"> </w:t>
      </w:r>
      <w:r w:rsidR="00235159">
        <w:rPr>
          <w:rFonts w:ascii="Times New Roman" w:hAnsi="Times New Roman" w:cs="Times New Roman"/>
        </w:rPr>
        <w:t xml:space="preserve">potentially </w:t>
      </w:r>
      <w:r>
        <w:rPr>
          <w:rFonts w:ascii="Times New Roman" w:hAnsi="Times New Roman" w:cs="Times New Roman"/>
        </w:rPr>
        <w:t xml:space="preserve">a </w:t>
      </w:r>
      <w:r w:rsidR="00235159">
        <w:rPr>
          <w:rFonts w:ascii="Times New Roman" w:hAnsi="Times New Roman" w:cs="Times New Roman"/>
        </w:rPr>
        <w:t>more</w:t>
      </w:r>
      <w:r>
        <w:rPr>
          <w:rFonts w:ascii="Times New Roman" w:hAnsi="Times New Roman" w:cs="Times New Roman"/>
        </w:rPr>
        <w:t xml:space="preserve"> sensitive detection method, when </w:t>
      </w:r>
      <w:r>
        <w:rPr>
          <w:rFonts w:ascii="Times New Roman" w:hAnsi="Times New Roman" w:cs="Times New Roman"/>
        </w:rPr>
        <w:lastRenderedPageBreak/>
        <w:t xml:space="preserve">compared to </w:t>
      </w:r>
      <w:r w:rsidR="00AA2685">
        <w:rPr>
          <w:rFonts w:ascii="Times New Roman" w:hAnsi="Times New Roman" w:cs="Times New Roman"/>
        </w:rPr>
        <w:t xml:space="preserve">the </w:t>
      </w:r>
      <w:r>
        <w:rPr>
          <w:rFonts w:ascii="Times New Roman" w:hAnsi="Times New Roman" w:cs="Times New Roman"/>
        </w:rPr>
        <w:t xml:space="preserve">direct </w:t>
      </w:r>
      <w:r w:rsidR="007C4037">
        <w:rPr>
          <w:rFonts w:ascii="Times New Roman" w:hAnsi="Times New Roman" w:cs="Times New Roman"/>
        </w:rPr>
        <w:t xml:space="preserve">spectrophotometric </w:t>
      </w:r>
      <w:r>
        <w:rPr>
          <w:rFonts w:ascii="Times New Roman" w:hAnsi="Times New Roman" w:cs="Times New Roman"/>
        </w:rPr>
        <w:t>determination of permanganate</w:t>
      </w:r>
      <w:r w:rsidR="004F5573">
        <w:rPr>
          <w:rFonts w:ascii="Times New Roman" w:hAnsi="Times New Roman" w:cs="Times New Roman"/>
        </w:rPr>
        <w:t xml:space="preserve"> </w:t>
      </w:r>
      <w:r w:rsidR="004F5573" w:rsidRPr="009D7403">
        <w:rPr>
          <w:rFonts w:ascii="Times New Roman" w:hAnsi="Times New Roman" w:cs="Times New Roman"/>
          <w:color w:val="C00000"/>
        </w:rPr>
        <w:t>(direct</w:t>
      </w:r>
      <w:r w:rsidR="009D7403" w:rsidRPr="009D7403">
        <w:rPr>
          <w:rFonts w:ascii="Times New Roman" w:hAnsi="Times New Roman" w:cs="Times New Roman"/>
          <w:color w:val="C00000"/>
        </w:rPr>
        <w:t xml:space="preserve"> molar absorption coefficient of</w:t>
      </w:r>
      <w:r w:rsidR="004F5573" w:rsidRPr="009D7403">
        <w:rPr>
          <w:rFonts w:ascii="Times New Roman" w:hAnsi="Times New Roman" w:cs="Times New Roman"/>
          <w:color w:val="C00000"/>
        </w:rPr>
        <w:t xml:space="preserve"> 3340 M</w:t>
      </w:r>
      <w:r w:rsidR="004F5573" w:rsidRPr="009D7403">
        <w:rPr>
          <w:rFonts w:ascii="Times New Roman" w:hAnsi="Times New Roman" w:cs="Times New Roman"/>
          <w:color w:val="C00000"/>
          <w:vertAlign w:val="superscript"/>
        </w:rPr>
        <w:t>-1</w:t>
      </w:r>
      <w:r w:rsidR="004F5573" w:rsidRPr="009D7403">
        <w:rPr>
          <w:rFonts w:ascii="Times New Roman" w:hAnsi="Times New Roman" w:cs="Times New Roman"/>
          <w:color w:val="C00000"/>
        </w:rPr>
        <w:t xml:space="preserve"> cm</w:t>
      </w:r>
      <w:r w:rsidR="004F5573" w:rsidRPr="009D7403">
        <w:rPr>
          <w:rFonts w:ascii="Times New Roman" w:hAnsi="Times New Roman" w:cs="Times New Roman"/>
          <w:color w:val="C00000"/>
          <w:vertAlign w:val="superscript"/>
        </w:rPr>
        <w:t>-1</w:t>
      </w:r>
      <w:r w:rsidR="004F5573" w:rsidRPr="009D7403">
        <w:rPr>
          <w:rFonts w:ascii="Times New Roman" w:hAnsi="Times New Roman" w:cs="Times New Roman"/>
          <w:color w:val="C00000"/>
        </w:rPr>
        <w:t xml:space="preserve"> </w:t>
      </w:r>
      <w:r w:rsidR="009D7403" w:rsidRPr="009D7403">
        <w:rPr>
          <w:rFonts w:ascii="Times New Roman" w:hAnsi="Times New Roman" w:cs="Times New Roman"/>
          <w:color w:val="C00000"/>
        </w:rPr>
        <w:t>at 525</w:t>
      </w:r>
      <w:r w:rsidR="009D7403">
        <w:rPr>
          <w:rFonts w:ascii="Times New Roman" w:hAnsi="Times New Roman" w:cs="Times New Roman"/>
          <w:color w:val="C00000"/>
        </w:rPr>
        <w:t xml:space="preserve"> </w:t>
      </w:r>
      <w:r w:rsidR="009D7403" w:rsidRPr="009D7403">
        <w:rPr>
          <w:rFonts w:ascii="Times New Roman" w:hAnsi="Times New Roman" w:cs="Times New Roman"/>
          <w:color w:val="C00000"/>
        </w:rPr>
        <w:t>nm)</w:t>
      </w:r>
      <w:r w:rsidR="009D7403">
        <w:rPr>
          <w:rFonts w:ascii="Times New Roman" w:hAnsi="Times New Roman" w:cs="Times New Roman"/>
        </w:rPr>
        <w:t xml:space="preserve">. </w:t>
      </w:r>
    </w:p>
    <w:p w14:paraId="35CB063B" w14:textId="77777777" w:rsidR="00846BD9" w:rsidRPr="00846BD9" w:rsidRDefault="00846BD9" w:rsidP="008E4F0B">
      <w:pPr>
        <w:spacing w:after="0" w:line="480" w:lineRule="auto"/>
        <w:ind w:firstLine="426"/>
        <w:rPr>
          <w:rFonts w:ascii="Times New Roman" w:hAnsi="Times New Roman" w:cs="Times New Roman"/>
        </w:rPr>
      </w:pPr>
    </w:p>
    <w:p w14:paraId="48BACABE" w14:textId="77777777" w:rsidR="003A37FE" w:rsidRDefault="008E4F0B" w:rsidP="008E4F0B">
      <w:pPr>
        <w:spacing w:after="0" w:line="480" w:lineRule="auto"/>
        <w:ind w:firstLine="426"/>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.4.1. Reagent preparation</w:t>
      </w:r>
    </w:p>
    <w:p w14:paraId="4100B589" w14:textId="64B2C2B0" w:rsidR="00CE214F" w:rsidRPr="00CE214F" w:rsidRDefault="00CE214F" w:rsidP="008E4F0B">
      <w:pPr>
        <w:spacing w:after="0" w:line="480" w:lineRule="auto"/>
        <w:ind w:firstLine="426"/>
        <w:jc w:val="both"/>
        <w:rPr>
          <w:rFonts w:ascii="Times New Roman" w:hAnsi="Times New Roman" w:cs="Times New Roman"/>
        </w:rPr>
      </w:pPr>
      <w:r w:rsidRPr="00CE214F">
        <w:rPr>
          <w:rFonts w:ascii="Times New Roman" w:hAnsi="Times New Roman" w:cs="Times New Roman"/>
        </w:rPr>
        <w:t>An acetate buffer (pH</w:t>
      </w:r>
      <w:r w:rsidR="0077725E">
        <w:rPr>
          <w:rFonts w:ascii="Times New Roman" w:hAnsi="Times New Roman" w:cs="Times New Roman"/>
        </w:rPr>
        <w:t xml:space="preserve"> </w:t>
      </w:r>
      <w:r w:rsidRPr="00CE214F">
        <w:rPr>
          <w:rFonts w:ascii="Times New Roman" w:hAnsi="Times New Roman" w:cs="Times New Roman"/>
        </w:rPr>
        <w:t>=</w:t>
      </w:r>
      <w:r w:rsidR="0077725E">
        <w:rPr>
          <w:rFonts w:ascii="Times New Roman" w:hAnsi="Times New Roman" w:cs="Times New Roman"/>
        </w:rPr>
        <w:t xml:space="preserve"> </w:t>
      </w:r>
      <w:r w:rsidRPr="00CE214F">
        <w:rPr>
          <w:rFonts w:ascii="Times New Roman" w:hAnsi="Times New Roman" w:cs="Times New Roman"/>
        </w:rPr>
        <w:t xml:space="preserve">4.1) </w:t>
      </w:r>
      <w:r w:rsidR="00C16048">
        <w:rPr>
          <w:rFonts w:ascii="Times New Roman" w:hAnsi="Times New Roman" w:cs="Times New Roman"/>
        </w:rPr>
        <w:t>wa</w:t>
      </w:r>
      <w:r w:rsidRPr="00CE214F">
        <w:rPr>
          <w:rFonts w:ascii="Times New Roman" w:hAnsi="Times New Roman" w:cs="Times New Roman"/>
        </w:rPr>
        <w:t xml:space="preserve">s used </w:t>
      </w:r>
      <w:r w:rsidR="00B2496D">
        <w:rPr>
          <w:rFonts w:ascii="Times New Roman" w:hAnsi="Times New Roman" w:cs="Times New Roman"/>
        </w:rPr>
        <w:t>in</w:t>
      </w:r>
      <w:r w:rsidRPr="00CE214F">
        <w:rPr>
          <w:rFonts w:ascii="Times New Roman" w:hAnsi="Times New Roman" w:cs="Times New Roman"/>
        </w:rPr>
        <w:t xml:space="preserve"> the ABTS </w:t>
      </w:r>
      <w:r w:rsidR="00B2496D" w:rsidRPr="00CE214F">
        <w:rPr>
          <w:rFonts w:ascii="Times New Roman" w:hAnsi="Times New Roman" w:cs="Times New Roman"/>
        </w:rPr>
        <w:t>method and</w:t>
      </w:r>
      <w:r w:rsidR="00B2496D">
        <w:rPr>
          <w:rFonts w:ascii="Times New Roman" w:hAnsi="Times New Roman" w:cs="Times New Roman"/>
        </w:rPr>
        <w:t xml:space="preserve"> </w:t>
      </w:r>
      <w:r w:rsidR="00C16048">
        <w:rPr>
          <w:rFonts w:ascii="Times New Roman" w:hAnsi="Times New Roman" w:cs="Times New Roman"/>
        </w:rPr>
        <w:t>prepared</w:t>
      </w:r>
      <w:r w:rsidRPr="00CE214F">
        <w:rPr>
          <w:rFonts w:ascii="Times New Roman" w:hAnsi="Times New Roman" w:cs="Times New Roman"/>
        </w:rPr>
        <w:t xml:space="preserve"> in 1 L batches </w:t>
      </w:r>
      <w:r w:rsidR="00C16048">
        <w:rPr>
          <w:rFonts w:ascii="Times New Roman" w:hAnsi="Times New Roman" w:cs="Times New Roman"/>
        </w:rPr>
        <w:t>of ultrapure reverse osmosis water</w:t>
      </w:r>
      <w:r w:rsidRPr="00CE214F">
        <w:rPr>
          <w:rFonts w:ascii="Times New Roman" w:hAnsi="Times New Roman" w:cs="Times New Roman"/>
        </w:rPr>
        <w:t xml:space="preserve"> contain</w:t>
      </w:r>
      <w:r w:rsidR="00C16048">
        <w:rPr>
          <w:rFonts w:ascii="Times New Roman" w:hAnsi="Times New Roman" w:cs="Times New Roman"/>
        </w:rPr>
        <w:t>ing</w:t>
      </w:r>
      <w:r w:rsidRPr="00CE214F">
        <w:rPr>
          <w:rFonts w:ascii="Times New Roman" w:hAnsi="Times New Roman" w:cs="Times New Roman"/>
        </w:rPr>
        <w:t xml:space="preserve"> the following compound</w:t>
      </w:r>
      <w:r>
        <w:rPr>
          <w:rFonts w:ascii="Times New Roman" w:hAnsi="Times New Roman" w:cs="Times New Roman"/>
        </w:rPr>
        <w:t>s</w:t>
      </w:r>
      <w:r w:rsidR="00C16048">
        <w:rPr>
          <w:rFonts w:ascii="Times New Roman" w:hAnsi="Times New Roman" w:cs="Times New Roman"/>
        </w:rPr>
        <w:t>:</w:t>
      </w:r>
      <w:r>
        <w:rPr>
          <w:rFonts w:ascii="Times New Roman" w:hAnsi="Times New Roman" w:cs="Times New Roman"/>
        </w:rPr>
        <w:t xml:space="preserve"> </w:t>
      </w:r>
      <w:r w:rsidRPr="00CE214F">
        <w:rPr>
          <w:rFonts w:ascii="Times New Roman" w:hAnsi="Times New Roman" w:cs="Times New Roman"/>
        </w:rPr>
        <w:t>34.3 mL glacial acetic acid (CH</w:t>
      </w:r>
      <w:r w:rsidRPr="00CE214F">
        <w:rPr>
          <w:rFonts w:ascii="Times New Roman" w:hAnsi="Times New Roman" w:cs="Times New Roman"/>
          <w:vertAlign w:val="subscript"/>
        </w:rPr>
        <w:t>3</w:t>
      </w:r>
      <w:r w:rsidRPr="00CE214F">
        <w:rPr>
          <w:rFonts w:ascii="Times New Roman" w:hAnsi="Times New Roman" w:cs="Times New Roman"/>
        </w:rPr>
        <w:t>COOH)</w:t>
      </w:r>
      <w:r>
        <w:rPr>
          <w:rFonts w:ascii="Times New Roman" w:hAnsi="Times New Roman" w:cs="Times New Roman"/>
        </w:rPr>
        <w:t xml:space="preserve"> </w:t>
      </w:r>
      <w:r w:rsidR="00BC1047">
        <w:rPr>
          <w:rFonts w:ascii="Times New Roman" w:hAnsi="Times New Roman" w:cs="Times New Roman"/>
        </w:rPr>
        <w:t>(Sigma-Aldrich)</w:t>
      </w:r>
      <w:r>
        <w:rPr>
          <w:rFonts w:ascii="Times New Roman" w:hAnsi="Times New Roman" w:cs="Times New Roman"/>
        </w:rPr>
        <w:t xml:space="preserve">, </w:t>
      </w:r>
      <w:r w:rsidRPr="00CE214F">
        <w:rPr>
          <w:rFonts w:ascii="Times New Roman" w:hAnsi="Times New Roman" w:cs="Times New Roman"/>
        </w:rPr>
        <w:t>7.8 g sodium phosphate monobasic dihydrate (NaH</w:t>
      </w:r>
      <w:r w:rsidRPr="00CE214F">
        <w:rPr>
          <w:rFonts w:ascii="Times New Roman" w:hAnsi="Times New Roman" w:cs="Times New Roman"/>
          <w:vertAlign w:val="subscript"/>
        </w:rPr>
        <w:t>2</w:t>
      </w:r>
      <w:r w:rsidRPr="00CE214F">
        <w:rPr>
          <w:rFonts w:ascii="Times New Roman" w:hAnsi="Times New Roman" w:cs="Times New Roman"/>
        </w:rPr>
        <w:t>PO4•2H</w:t>
      </w:r>
      <w:r w:rsidRPr="00CE214F">
        <w:rPr>
          <w:rFonts w:ascii="Times New Roman" w:hAnsi="Times New Roman" w:cs="Times New Roman"/>
          <w:vertAlign w:val="subscript"/>
        </w:rPr>
        <w:t>2</w:t>
      </w:r>
      <w:r>
        <w:rPr>
          <w:rFonts w:ascii="Times New Roman" w:hAnsi="Times New Roman" w:cs="Times New Roman"/>
        </w:rPr>
        <w:t xml:space="preserve">O) </w:t>
      </w:r>
      <w:r w:rsidR="0065353A">
        <w:rPr>
          <w:rFonts w:ascii="Times New Roman" w:hAnsi="Times New Roman" w:cs="Times New Roman"/>
        </w:rPr>
        <w:t>(</w:t>
      </w:r>
      <w:r w:rsidR="0057749F" w:rsidRPr="0065353A">
        <w:rPr>
          <w:rFonts w:ascii="Times New Roman" w:hAnsi="Times New Roman" w:cs="Times New Roman"/>
        </w:rPr>
        <w:t>Fisher Scientific</w:t>
      </w:r>
      <w:r w:rsidR="0065353A">
        <w:rPr>
          <w:rFonts w:ascii="Times New Roman" w:hAnsi="Times New Roman" w:cs="Times New Roman"/>
        </w:rPr>
        <w:t>)</w:t>
      </w:r>
      <w:r>
        <w:rPr>
          <w:rFonts w:ascii="Times New Roman" w:hAnsi="Times New Roman" w:cs="Times New Roman"/>
        </w:rPr>
        <w:t xml:space="preserve"> and </w:t>
      </w:r>
      <w:r w:rsidRPr="00CE214F">
        <w:rPr>
          <w:rFonts w:ascii="Times New Roman" w:hAnsi="Times New Roman" w:cs="Times New Roman"/>
        </w:rPr>
        <w:t>26.67 g sodium phosphate dibasic dihydrate (Na</w:t>
      </w:r>
      <w:r w:rsidRPr="00CE214F">
        <w:rPr>
          <w:rFonts w:ascii="Times New Roman" w:hAnsi="Times New Roman" w:cs="Times New Roman"/>
          <w:vertAlign w:val="subscript"/>
        </w:rPr>
        <w:t>2</w:t>
      </w:r>
      <w:r w:rsidRPr="00CE214F">
        <w:rPr>
          <w:rFonts w:ascii="Times New Roman" w:hAnsi="Times New Roman" w:cs="Times New Roman"/>
        </w:rPr>
        <w:t>HPO</w:t>
      </w:r>
      <w:r w:rsidRPr="00CE214F">
        <w:rPr>
          <w:rFonts w:ascii="Times New Roman" w:hAnsi="Times New Roman" w:cs="Times New Roman"/>
          <w:vertAlign w:val="subscript"/>
        </w:rPr>
        <w:t>4</w:t>
      </w:r>
      <w:r w:rsidRPr="00CE214F">
        <w:rPr>
          <w:rFonts w:ascii="Times New Roman" w:hAnsi="Times New Roman" w:cs="Times New Roman"/>
        </w:rPr>
        <w:t>•2H</w:t>
      </w:r>
      <w:r w:rsidRPr="00CE214F">
        <w:rPr>
          <w:rFonts w:ascii="Times New Roman" w:hAnsi="Times New Roman" w:cs="Times New Roman"/>
          <w:vertAlign w:val="subscript"/>
        </w:rPr>
        <w:t>2</w:t>
      </w:r>
      <w:r w:rsidRPr="00CE214F">
        <w:rPr>
          <w:rFonts w:ascii="Times New Roman" w:hAnsi="Times New Roman" w:cs="Times New Roman"/>
        </w:rPr>
        <w:t>O)</w:t>
      </w:r>
      <w:r w:rsidR="0065353A">
        <w:rPr>
          <w:rFonts w:ascii="Times New Roman" w:hAnsi="Times New Roman" w:cs="Times New Roman"/>
        </w:rPr>
        <w:t xml:space="preserve"> (</w:t>
      </w:r>
      <w:r w:rsidR="0057749F" w:rsidRPr="0065353A">
        <w:rPr>
          <w:rFonts w:ascii="Times New Roman" w:hAnsi="Times New Roman" w:cs="Times New Roman"/>
        </w:rPr>
        <w:t>Fisher Scientific</w:t>
      </w:r>
      <w:r w:rsidR="0065353A">
        <w:rPr>
          <w:rFonts w:ascii="Times New Roman" w:hAnsi="Times New Roman" w:cs="Times New Roman"/>
        </w:rPr>
        <w:t>)</w:t>
      </w:r>
      <w:r>
        <w:rPr>
          <w:rFonts w:ascii="Times New Roman" w:hAnsi="Times New Roman" w:cs="Times New Roman"/>
        </w:rPr>
        <w:t xml:space="preserve">. The ABTS reagent solution </w:t>
      </w:r>
      <w:r w:rsidR="00BC1047">
        <w:rPr>
          <w:rFonts w:ascii="Times New Roman" w:hAnsi="Times New Roman" w:cs="Times New Roman"/>
        </w:rPr>
        <w:t xml:space="preserve">was </w:t>
      </w:r>
      <w:r w:rsidR="00B2496D">
        <w:rPr>
          <w:rFonts w:ascii="Times New Roman" w:hAnsi="Times New Roman" w:cs="Times New Roman"/>
        </w:rPr>
        <w:t>produced</w:t>
      </w:r>
      <w:r>
        <w:rPr>
          <w:rFonts w:ascii="Times New Roman" w:hAnsi="Times New Roman" w:cs="Times New Roman"/>
        </w:rPr>
        <w:t xml:space="preserve"> i</w:t>
      </w:r>
      <w:r w:rsidR="006303BE">
        <w:rPr>
          <w:rFonts w:ascii="Times New Roman" w:hAnsi="Times New Roman" w:cs="Times New Roman"/>
        </w:rPr>
        <w:t>n</w:t>
      </w:r>
      <w:r>
        <w:rPr>
          <w:rFonts w:ascii="Times New Roman" w:hAnsi="Times New Roman" w:cs="Times New Roman"/>
        </w:rPr>
        <w:t xml:space="preserve"> small batches, </w:t>
      </w:r>
      <w:r w:rsidR="00C16048">
        <w:rPr>
          <w:rFonts w:ascii="Times New Roman" w:hAnsi="Times New Roman" w:cs="Times New Roman"/>
        </w:rPr>
        <w:t>to avoid</w:t>
      </w:r>
      <w:r>
        <w:rPr>
          <w:rFonts w:ascii="Times New Roman" w:hAnsi="Times New Roman" w:cs="Times New Roman"/>
        </w:rPr>
        <w:t xml:space="preserve"> long </w:t>
      </w:r>
      <w:r w:rsidR="00C16048">
        <w:rPr>
          <w:rFonts w:ascii="Times New Roman" w:hAnsi="Times New Roman" w:cs="Times New Roman"/>
        </w:rPr>
        <w:t xml:space="preserve">storage </w:t>
      </w:r>
      <w:r>
        <w:rPr>
          <w:rFonts w:ascii="Times New Roman" w:hAnsi="Times New Roman" w:cs="Times New Roman"/>
        </w:rPr>
        <w:t>periods</w:t>
      </w:r>
      <w:r w:rsidR="00C16048">
        <w:rPr>
          <w:rFonts w:ascii="Times New Roman" w:hAnsi="Times New Roman" w:cs="Times New Roman"/>
        </w:rPr>
        <w:t>,</w:t>
      </w:r>
      <w:r>
        <w:rPr>
          <w:rFonts w:ascii="Times New Roman" w:hAnsi="Times New Roman" w:cs="Times New Roman"/>
        </w:rPr>
        <w:t xml:space="preserve"> </w:t>
      </w:r>
      <w:r w:rsidR="00C16048">
        <w:rPr>
          <w:rFonts w:ascii="Times New Roman" w:hAnsi="Times New Roman" w:cs="Times New Roman"/>
        </w:rPr>
        <w:t xml:space="preserve">and reagent loss </w:t>
      </w:r>
      <w:r>
        <w:rPr>
          <w:rFonts w:ascii="Times New Roman" w:hAnsi="Times New Roman" w:cs="Times New Roman"/>
        </w:rPr>
        <w:t>due to self-decom</w:t>
      </w:r>
      <w:r w:rsidR="00512B65">
        <w:rPr>
          <w:rFonts w:ascii="Times New Roman" w:hAnsi="Times New Roman" w:cs="Times New Roman"/>
        </w:rPr>
        <w:t>position. Two</w:t>
      </w:r>
      <w:r>
        <w:rPr>
          <w:rFonts w:ascii="Times New Roman" w:hAnsi="Times New Roman" w:cs="Times New Roman"/>
        </w:rPr>
        <w:t xml:space="preserve"> 10 mg ABTS tablet</w:t>
      </w:r>
      <w:r w:rsidR="00C16048">
        <w:rPr>
          <w:rFonts w:ascii="Times New Roman" w:hAnsi="Times New Roman" w:cs="Times New Roman"/>
        </w:rPr>
        <w:t>s</w:t>
      </w:r>
      <w:r>
        <w:rPr>
          <w:rFonts w:ascii="Times New Roman" w:hAnsi="Times New Roman" w:cs="Times New Roman"/>
        </w:rPr>
        <w:t xml:space="preserve"> </w:t>
      </w:r>
      <w:r w:rsidR="0065353A">
        <w:rPr>
          <w:rFonts w:ascii="Times New Roman" w:hAnsi="Times New Roman" w:cs="Times New Roman"/>
        </w:rPr>
        <w:t>(</w:t>
      </w:r>
      <w:r w:rsidRPr="0065353A">
        <w:rPr>
          <w:rFonts w:ascii="Times New Roman" w:hAnsi="Times New Roman" w:cs="Times New Roman"/>
        </w:rPr>
        <w:t>Sigma-Aldrich</w:t>
      </w:r>
      <w:r w:rsidR="0065353A">
        <w:rPr>
          <w:rFonts w:ascii="Times New Roman" w:hAnsi="Times New Roman" w:cs="Times New Roman"/>
        </w:rPr>
        <w:t>)</w:t>
      </w:r>
      <w:r>
        <w:rPr>
          <w:rFonts w:ascii="Times New Roman" w:hAnsi="Times New Roman" w:cs="Times New Roman"/>
        </w:rPr>
        <w:t xml:space="preserve"> </w:t>
      </w:r>
      <w:r w:rsidR="00C16048">
        <w:rPr>
          <w:rFonts w:ascii="Times New Roman" w:hAnsi="Times New Roman" w:cs="Times New Roman"/>
        </w:rPr>
        <w:t>were</w:t>
      </w:r>
      <w:r>
        <w:rPr>
          <w:rFonts w:ascii="Times New Roman" w:hAnsi="Times New Roman" w:cs="Times New Roman"/>
        </w:rPr>
        <w:t xml:space="preserve"> added to </w:t>
      </w:r>
      <w:r w:rsidR="00C16048">
        <w:rPr>
          <w:rFonts w:ascii="Times New Roman" w:hAnsi="Times New Roman" w:cs="Times New Roman"/>
        </w:rPr>
        <w:t xml:space="preserve">the buffer solution in </w:t>
      </w:r>
      <w:r>
        <w:rPr>
          <w:rFonts w:ascii="Times New Roman" w:hAnsi="Times New Roman" w:cs="Times New Roman"/>
        </w:rPr>
        <w:t xml:space="preserve">a 20 mL volumetric flask to </w:t>
      </w:r>
      <w:r w:rsidR="00512B65">
        <w:rPr>
          <w:rFonts w:ascii="Times New Roman" w:hAnsi="Times New Roman" w:cs="Times New Roman"/>
        </w:rPr>
        <w:t>yield</w:t>
      </w:r>
      <w:r>
        <w:rPr>
          <w:rFonts w:ascii="Times New Roman" w:hAnsi="Times New Roman" w:cs="Times New Roman"/>
        </w:rPr>
        <w:t xml:space="preserve"> a 1 g/L solution, which </w:t>
      </w:r>
      <w:r w:rsidR="00C16048">
        <w:rPr>
          <w:rFonts w:ascii="Times New Roman" w:hAnsi="Times New Roman" w:cs="Times New Roman"/>
        </w:rPr>
        <w:t>was</w:t>
      </w:r>
      <w:r>
        <w:rPr>
          <w:rFonts w:ascii="Times New Roman" w:hAnsi="Times New Roman" w:cs="Times New Roman"/>
        </w:rPr>
        <w:t xml:space="preserve"> stored at 4°C.</w:t>
      </w:r>
    </w:p>
    <w:p w14:paraId="534132CB" w14:textId="77777777" w:rsidR="003A37FE" w:rsidRDefault="003A37FE" w:rsidP="008E4F0B">
      <w:pPr>
        <w:spacing w:after="0" w:line="480" w:lineRule="auto"/>
        <w:rPr>
          <w:rFonts w:ascii="Times New Roman" w:hAnsi="Times New Roman" w:cs="Times New Roman"/>
        </w:rPr>
      </w:pPr>
    </w:p>
    <w:p w14:paraId="0746706A" w14:textId="5D6C80A5" w:rsidR="003A37FE" w:rsidRDefault="008E4F0B" w:rsidP="008E4F0B">
      <w:pPr>
        <w:spacing w:after="0" w:line="480" w:lineRule="auto"/>
        <w:ind w:firstLine="426"/>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.4.2. Method procedure</w:t>
      </w:r>
    </w:p>
    <w:p w14:paraId="34533DBE" w14:textId="18233E6B" w:rsidR="00846BD9" w:rsidRDefault="00846BD9" w:rsidP="008E4F0B">
      <w:pPr>
        <w:spacing w:after="0" w:line="480" w:lineRule="auto"/>
        <w:ind w:firstLine="426"/>
        <w:jc w:val="both"/>
        <w:rPr>
          <w:rFonts w:ascii="Times New Roman" w:hAnsi="Times New Roman" w:cs="Times New Roman"/>
        </w:rPr>
      </w:pPr>
      <w:r w:rsidRPr="00846BD9">
        <w:rPr>
          <w:rFonts w:ascii="Times New Roman" w:hAnsi="Times New Roman" w:cs="Times New Roman"/>
        </w:rPr>
        <w:t xml:space="preserve">5 mL of acetate buffer </w:t>
      </w:r>
      <w:r>
        <w:rPr>
          <w:rFonts w:ascii="Times New Roman" w:hAnsi="Times New Roman" w:cs="Times New Roman"/>
        </w:rPr>
        <w:t xml:space="preserve">and 1 mL of ABTS reagent, both </w:t>
      </w:r>
      <w:r w:rsidR="000B4969">
        <w:rPr>
          <w:rFonts w:ascii="Times New Roman" w:hAnsi="Times New Roman" w:cs="Times New Roman"/>
        </w:rPr>
        <w:t xml:space="preserve">at </w:t>
      </w:r>
      <w:r>
        <w:rPr>
          <w:rFonts w:ascii="Times New Roman" w:hAnsi="Times New Roman" w:cs="Times New Roman"/>
        </w:rPr>
        <w:t xml:space="preserve">4°C, </w:t>
      </w:r>
      <w:r w:rsidR="000B4969">
        <w:rPr>
          <w:rFonts w:ascii="Times New Roman" w:hAnsi="Times New Roman" w:cs="Times New Roman"/>
        </w:rPr>
        <w:t>were</w:t>
      </w:r>
      <w:r>
        <w:rPr>
          <w:rFonts w:ascii="Times New Roman" w:hAnsi="Times New Roman" w:cs="Times New Roman"/>
        </w:rPr>
        <w:t xml:space="preserve"> added</w:t>
      </w:r>
      <w:r w:rsidR="00BC1047">
        <w:rPr>
          <w:rFonts w:ascii="Times New Roman" w:hAnsi="Times New Roman" w:cs="Times New Roman"/>
        </w:rPr>
        <w:t xml:space="preserve"> to </w:t>
      </w:r>
      <w:r w:rsidR="00BC1047" w:rsidRPr="00846BD9">
        <w:rPr>
          <w:rFonts w:ascii="Times New Roman" w:hAnsi="Times New Roman" w:cs="Times New Roman"/>
        </w:rPr>
        <w:t>a 25 mL volumetric flask</w:t>
      </w:r>
      <w:r>
        <w:rPr>
          <w:rFonts w:ascii="Times New Roman" w:hAnsi="Times New Roman" w:cs="Times New Roman"/>
        </w:rPr>
        <w:t xml:space="preserve">. The remainder of the flask </w:t>
      </w:r>
      <w:r w:rsidR="000B4969">
        <w:rPr>
          <w:rFonts w:ascii="Times New Roman" w:hAnsi="Times New Roman" w:cs="Times New Roman"/>
        </w:rPr>
        <w:t>was</w:t>
      </w:r>
      <w:r>
        <w:rPr>
          <w:rFonts w:ascii="Times New Roman" w:hAnsi="Times New Roman" w:cs="Times New Roman"/>
        </w:rPr>
        <w:t xml:space="preserve"> filled with the permanganate standard</w:t>
      </w:r>
      <w:r w:rsidR="006303BE">
        <w:rPr>
          <w:rFonts w:ascii="Times New Roman" w:hAnsi="Times New Roman" w:cs="Times New Roman"/>
        </w:rPr>
        <w:t xml:space="preserve"> and phosphate buffer to reach the</w:t>
      </w:r>
      <w:r>
        <w:rPr>
          <w:rFonts w:ascii="Times New Roman" w:hAnsi="Times New Roman" w:cs="Times New Roman"/>
        </w:rPr>
        <w:t xml:space="preserve"> desired final concentration, between 0 and 63 </w:t>
      </w:r>
      <w:r>
        <w:rPr>
          <w:rFonts w:ascii="Calibri" w:hAnsi="Calibri" w:cs="Calibri"/>
        </w:rPr>
        <w:t>µ</w:t>
      </w:r>
      <w:r>
        <w:rPr>
          <w:rFonts w:ascii="Times New Roman" w:hAnsi="Times New Roman" w:cs="Times New Roman"/>
        </w:rPr>
        <w:t>M. The addition of the permanganate to the ABTS reagent and acetate buffer yields a green colour, characteristic of the ABTS</w:t>
      </w:r>
      <w:r w:rsidRPr="00846BD9">
        <w:rPr>
          <w:rFonts w:ascii="Times New Roman" w:hAnsi="Times New Roman" w:cs="Times New Roman"/>
          <w:vertAlign w:val="superscript"/>
        </w:rPr>
        <w:t>•+</w:t>
      </w:r>
      <w:r>
        <w:rPr>
          <w:rFonts w:ascii="Times New Roman" w:hAnsi="Times New Roman" w:cs="Times New Roman"/>
        </w:rPr>
        <w:t>. Immediately after preparation of the standards, each solution was transfer</w:t>
      </w:r>
      <w:r w:rsidR="00B2496D">
        <w:rPr>
          <w:rFonts w:ascii="Times New Roman" w:hAnsi="Times New Roman" w:cs="Times New Roman"/>
        </w:rPr>
        <w:t>r</w:t>
      </w:r>
      <w:r w:rsidR="000B4969">
        <w:rPr>
          <w:rFonts w:ascii="Times New Roman" w:hAnsi="Times New Roman" w:cs="Times New Roman"/>
        </w:rPr>
        <w:t>ed</w:t>
      </w:r>
      <w:r>
        <w:rPr>
          <w:rFonts w:ascii="Times New Roman" w:hAnsi="Times New Roman" w:cs="Times New Roman"/>
        </w:rPr>
        <w:t xml:space="preserve"> to a </w:t>
      </w:r>
      <w:r w:rsidRPr="0066199A">
        <w:rPr>
          <w:rFonts w:ascii="Times New Roman" w:hAnsi="Times New Roman" w:cs="Times New Roman"/>
          <w:color w:val="C00000"/>
        </w:rPr>
        <w:t xml:space="preserve">1 </w:t>
      </w:r>
      <w:r w:rsidR="0066199A" w:rsidRPr="0066199A">
        <w:rPr>
          <w:rFonts w:ascii="Times New Roman" w:hAnsi="Times New Roman" w:cs="Times New Roman"/>
          <w:color w:val="C00000"/>
        </w:rPr>
        <w:t>c</w:t>
      </w:r>
      <w:r w:rsidRPr="0066199A">
        <w:rPr>
          <w:rFonts w:ascii="Times New Roman" w:hAnsi="Times New Roman" w:cs="Times New Roman"/>
          <w:color w:val="C00000"/>
        </w:rPr>
        <w:t xml:space="preserve">m </w:t>
      </w:r>
      <w:r>
        <w:rPr>
          <w:rFonts w:ascii="Times New Roman" w:hAnsi="Times New Roman" w:cs="Times New Roman"/>
        </w:rPr>
        <w:t xml:space="preserve">quartz cuvette for UV-spectrophotometric analysis, for both spectral and specific wavelength absorbances. </w:t>
      </w:r>
      <w:r w:rsidR="00622BCB" w:rsidRPr="00622BCB">
        <w:rPr>
          <w:rFonts w:ascii="Times New Roman" w:hAnsi="Times New Roman" w:cs="Times New Roman"/>
        </w:rPr>
        <w:t xml:space="preserve">All recorded absorbances were data corrected with an absorbance blank composed </w:t>
      </w:r>
      <w:r w:rsidR="000B4969">
        <w:rPr>
          <w:rFonts w:ascii="Times New Roman" w:hAnsi="Times New Roman" w:cs="Times New Roman"/>
        </w:rPr>
        <w:t xml:space="preserve">of </w:t>
      </w:r>
      <w:r w:rsidR="00622BCB" w:rsidRPr="00622BCB">
        <w:rPr>
          <w:rFonts w:ascii="Times New Roman" w:hAnsi="Times New Roman" w:cs="Times New Roman"/>
        </w:rPr>
        <w:t>the same water matrix (phosphate buffer</w:t>
      </w:r>
      <w:r w:rsidR="00622BCB">
        <w:rPr>
          <w:rFonts w:ascii="Times New Roman" w:hAnsi="Times New Roman" w:cs="Times New Roman"/>
        </w:rPr>
        <w:t>, acetic acid buffer and ABTS reagent</w:t>
      </w:r>
      <w:r w:rsidR="00622BCB" w:rsidRPr="00622BCB">
        <w:rPr>
          <w:rFonts w:ascii="Times New Roman" w:hAnsi="Times New Roman" w:cs="Times New Roman"/>
        </w:rPr>
        <w:t xml:space="preserve">), </w:t>
      </w:r>
      <w:r w:rsidR="000B4969">
        <w:rPr>
          <w:rFonts w:ascii="Times New Roman" w:hAnsi="Times New Roman" w:cs="Times New Roman"/>
        </w:rPr>
        <w:t xml:space="preserve">but </w:t>
      </w:r>
      <w:r w:rsidR="00622BCB" w:rsidRPr="00622BCB">
        <w:rPr>
          <w:rFonts w:ascii="Times New Roman" w:hAnsi="Times New Roman" w:cs="Times New Roman"/>
        </w:rPr>
        <w:t>without the addition of permanganate.</w:t>
      </w:r>
    </w:p>
    <w:p w14:paraId="78747471" w14:textId="4ECD6F6E" w:rsidR="008650B3" w:rsidRPr="008650B3" w:rsidRDefault="00846BD9" w:rsidP="008E4F0B">
      <w:pPr>
        <w:spacing w:after="0" w:line="480" w:lineRule="auto"/>
        <w:ind w:firstLine="426"/>
        <w:jc w:val="both"/>
        <w:rPr>
          <w:rFonts w:ascii="Times New Roman" w:hAnsi="Times New Roman" w:cs="Times New Roman"/>
        </w:rPr>
      </w:pPr>
      <w:r>
        <w:rPr>
          <w:rFonts w:ascii="Times New Roman" w:hAnsi="Times New Roman" w:cs="Times New Roman"/>
        </w:rPr>
        <w:t>For quantification of permanganate with</w:t>
      </w:r>
      <w:r w:rsidR="000B4969">
        <w:rPr>
          <w:rFonts w:ascii="Times New Roman" w:hAnsi="Times New Roman" w:cs="Times New Roman"/>
        </w:rPr>
        <w:t xml:space="preserve"> an</w:t>
      </w:r>
      <w:r>
        <w:rPr>
          <w:rFonts w:ascii="Times New Roman" w:hAnsi="Times New Roman" w:cs="Times New Roman"/>
        </w:rPr>
        <w:t xml:space="preserve"> unknown concentration, similar procedures would be carried out, whereby i</w:t>
      </w:r>
      <w:r w:rsidRPr="00846BD9">
        <w:rPr>
          <w:rFonts w:ascii="Times New Roman" w:hAnsi="Times New Roman" w:cs="Times New Roman"/>
        </w:rPr>
        <w:t xml:space="preserve">n a 25 mL volumetric flask, 5 mL of acetate buffer and 1 mL of ABTS reagent </w:t>
      </w:r>
      <w:r>
        <w:rPr>
          <w:rFonts w:ascii="Times New Roman" w:hAnsi="Times New Roman" w:cs="Times New Roman"/>
        </w:rPr>
        <w:t>would be</w:t>
      </w:r>
      <w:r w:rsidRPr="00846BD9">
        <w:rPr>
          <w:rFonts w:ascii="Times New Roman" w:hAnsi="Times New Roman" w:cs="Times New Roman"/>
        </w:rPr>
        <w:t xml:space="preserve"> added.</w:t>
      </w:r>
      <w:r>
        <w:rPr>
          <w:rFonts w:ascii="Times New Roman" w:hAnsi="Times New Roman" w:cs="Times New Roman"/>
        </w:rPr>
        <w:t xml:space="preserve"> Samples for testing would be added to the volumetric flask (</w:t>
      </w:r>
      <w:r w:rsidR="008650B3">
        <w:rPr>
          <w:rFonts w:ascii="Times New Roman" w:hAnsi="Times New Roman" w:cs="Times New Roman"/>
        </w:rPr>
        <w:t xml:space="preserve">&lt; 19 mL) and </w:t>
      </w:r>
      <w:r w:rsidR="008650B3" w:rsidRPr="008650B3">
        <w:rPr>
          <w:rFonts w:ascii="Times New Roman" w:hAnsi="Times New Roman" w:cs="Times New Roman"/>
        </w:rPr>
        <w:t xml:space="preserve">then analysed with the UV-spectrophotometer at a wavelength of 415 nm, as determined by the maximum peak yielded </w:t>
      </w:r>
      <w:r w:rsidR="000B4969">
        <w:rPr>
          <w:rFonts w:ascii="Times New Roman" w:hAnsi="Times New Roman" w:cs="Times New Roman"/>
        </w:rPr>
        <w:t>from</w:t>
      </w:r>
      <w:r w:rsidR="008650B3" w:rsidRPr="008650B3">
        <w:rPr>
          <w:rFonts w:ascii="Times New Roman" w:hAnsi="Times New Roman" w:cs="Times New Roman"/>
        </w:rPr>
        <w:t xml:space="preserve"> </w:t>
      </w:r>
      <w:r w:rsidR="000B4969">
        <w:rPr>
          <w:rFonts w:ascii="Times New Roman" w:hAnsi="Times New Roman" w:cs="Times New Roman"/>
        </w:rPr>
        <w:t xml:space="preserve">the </w:t>
      </w:r>
      <w:r w:rsidR="008650B3" w:rsidRPr="008650B3">
        <w:rPr>
          <w:rFonts w:ascii="Times New Roman" w:hAnsi="Times New Roman" w:cs="Times New Roman"/>
        </w:rPr>
        <w:t>spectr</w:t>
      </w:r>
      <w:r w:rsidR="000B4969">
        <w:rPr>
          <w:rFonts w:ascii="Times New Roman" w:hAnsi="Times New Roman" w:cs="Times New Roman"/>
        </w:rPr>
        <w:t>al</w:t>
      </w:r>
      <w:r w:rsidR="008650B3" w:rsidRPr="008650B3">
        <w:rPr>
          <w:rFonts w:ascii="Times New Roman" w:hAnsi="Times New Roman" w:cs="Times New Roman"/>
        </w:rPr>
        <w:t xml:space="preserve"> analysis </w:t>
      </w:r>
      <w:r w:rsidR="008650B3">
        <w:rPr>
          <w:rFonts w:ascii="Times New Roman" w:hAnsi="Times New Roman" w:cs="Times New Roman"/>
        </w:rPr>
        <w:t xml:space="preserve">(discussed in </w:t>
      </w:r>
      <w:r w:rsidR="00B2496D">
        <w:rPr>
          <w:rFonts w:ascii="Times New Roman" w:hAnsi="Times New Roman" w:cs="Times New Roman"/>
        </w:rPr>
        <w:t xml:space="preserve">the Results, </w:t>
      </w:r>
      <w:r w:rsidR="008650B3" w:rsidRPr="00B74799">
        <w:rPr>
          <w:rFonts w:ascii="Times New Roman" w:hAnsi="Times New Roman" w:cs="Times New Roman"/>
        </w:rPr>
        <w:t>section 3</w:t>
      </w:r>
      <w:r w:rsidR="008650B3">
        <w:rPr>
          <w:rFonts w:ascii="Times New Roman" w:hAnsi="Times New Roman" w:cs="Times New Roman"/>
        </w:rPr>
        <w:t>). The resulting permanganate</w:t>
      </w:r>
      <w:r w:rsidR="008650B3" w:rsidRPr="008650B3">
        <w:rPr>
          <w:rFonts w:ascii="Times New Roman" w:hAnsi="Times New Roman" w:cs="Times New Roman"/>
        </w:rPr>
        <w:t xml:space="preserve"> concentration </w:t>
      </w:r>
      <w:r w:rsidR="000B4969">
        <w:rPr>
          <w:rFonts w:ascii="Times New Roman" w:hAnsi="Times New Roman" w:cs="Times New Roman"/>
        </w:rPr>
        <w:t>was</w:t>
      </w:r>
      <w:r w:rsidR="008650B3" w:rsidRPr="008650B3">
        <w:rPr>
          <w:rFonts w:ascii="Times New Roman" w:hAnsi="Times New Roman" w:cs="Times New Roman"/>
        </w:rPr>
        <w:t xml:space="preserve"> then calculated as follows:</w:t>
      </w:r>
    </w:p>
    <w:p w14:paraId="26A40BC3" w14:textId="77777777" w:rsidR="008650B3" w:rsidRDefault="008650B3" w:rsidP="008E4F0B">
      <w:pPr>
        <w:spacing w:after="0" w:line="48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371"/>
        <w:gridCol w:w="941"/>
      </w:tblGrid>
      <w:tr w:rsidR="008650B3" w:rsidRPr="008650B3" w14:paraId="3D251CCF" w14:textId="77777777" w:rsidTr="0006640B">
        <w:tc>
          <w:tcPr>
            <w:tcW w:w="704" w:type="dxa"/>
          </w:tcPr>
          <w:p w14:paraId="7E64034A" w14:textId="77777777" w:rsidR="008650B3" w:rsidRDefault="008650B3" w:rsidP="008E4F0B">
            <w:pPr>
              <w:spacing w:line="480" w:lineRule="auto"/>
            </w:pPr>
          </w:p>
        </w:tc>
        <w:tc>
          <w:tcPr>
            <w:tcW w:w="7371" w:type="dxa"/>
          </w:tcPr>
          <w:p w14:paraId="5DDF2AB6" w14:textId="77777777" w:rsidR="008650B3" w:rsidRDefault="00A11422" w:rsidP="008E4F0B">
            <w:pPr>
              <w:spacing w:line="480" w:lineRule="auto"/>
              <w:jc w:val="center"/>
            </w:pPr>
            <m:oMathPara>
              <m:oMath>
                <m:d>
                  <m:dPr>
                    <m:begChr m:val="["/>
                    <m:endChr m:val="]"/>
                    <m:ctrlPr>
                      <w:rPr>
                        <w:rFonts w:ascii="Cambria Math" w:hAnsi="Cambria Math"/>
                        <w:i/>
                        <w:sz w:val="20"/>
                      </w:rPr>
                    </m:ctrlPr>
                  </m:dPr>
                  <m:e>
                    <m:r>
                      <w:rPr>
                        <w:rFonts w:ascii="Cambria Math" w:hAnsi="Cambria Math"/>
                        <w:sz w:val="20"/>
                      </w:rPr>
                      <m:t>Mn</m:t>
                    </m:r>
                    <m:d>
                      <m:dPr>
                        <m:ctrlPr>
                          <w:rPr>
                            <w:rFonts w:ascii="Cambria Math" w:hAnsi="Cambria Math"/>
                            <w:i/>
                            <w:sz w:val="20"/>
                          </w:rPr>
                        </m:ctrlPr>
                      </m:dPr>
                      <m:e>
                        <m:r>
                          <w:rPr>
                            <w:rFonts w:ascii="Cambria Math" w:hAnsi="Cambria Math"/>
                            <w:sz w:val="20"/>
                          </w:rPr>
                          <m:t>VII</m:t>
                        </m:r>
                      </m:e>
                    </m:d>
                  </m:e>
                </m:d>
                <m:r>
                  <w:rPr>
                    <w:rFonts w:ascii="Cambria Math" w:hAnsi="Cambria Math"/>
                    <w:sz w:val="20"/>
                  </w:rPr>
                  <m:t>=</m:t>
                </m:r>
                <m:f>
                  <m:fPr>
                    <m:ctrlPr>
                      <w:rPr>
                        <w:rFonts w:ascii="Cambria Math" w:hAnsi="Cambria Math"/>
                        <w:i/>
                        <w:sz w:val="20"/>
                      </w:rPr>
                    </m:ctrlPr>
                  </m:fPr>
                  <m:num>
                    <m:r>
                      <w:rPr>
                        <w:rFonts w:ascii="Cambria Math" w:hAnsi="Cambria Math"/>
                        <w:sz w:val="20"/>
                      </w:rPr>
                      <m:t>∆</m:t>
                    </m:r>
                    <m:sSub>
                      <m:sSubPr>
                        <m:ctrlPr>
                          <w:rPr>
                            <w:rFonts w:ascii="Cambria Math" w:hAnsi="Cambria Math"/>
                            <w:i/>
                            <w:sz w:val="20"/>
                          </w:rPr>
                        </m:ctrlPr>
                      </m:sSubPr>
                      <m:e>
                        <m:r>
                          <w:rPr>
                            <w:rFonts w:ascii="Cambria Math" w:hAnsi="Cambria Math"/>
                            <w:sz w:val="20"/>
                          </w:rPr>
                          <m:t>A</m:t>
                        </m:r>
                      </m:e>
                      <m:sub>
                        <m:r>
                          <w:rPr>
                            <w:rFonts w:ascii="Cambria Math" w:hAnsi="Cambria Math"/>
                            <w:sz w:val="20"/>
                          </w:rPr>
                          <m:t>415</m:t>
                        </m:r>
                      </m:sub>
                    </m:sSub>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num>
                  <m:den>
                    <m:r>
                      <w:rPr>
                        <w:rFonts w:ascii="Cambria Math" w:hAnsi="Cambria Math"/>
                        <w:sz w:val="20"/>
                      </w:rPr>
                      <m:t>εl</m:t>
                    </m:r>
                    <m:sSub>
                      <m:sSubPr>
                        <m:ctrlPr>
                          <w:rPr>
                            <w:rFonts w:ascii="Cambria Math" w:hAnsi="Cambria Math"/>
                            <w:i/>
                            <w:sz w:val="20"/>
                          </w:rPr>
                        </m:ctrlPr>
                      </m:sSubPr>
                      <m:e>
                        <m:r>
                          <w:rPr>
                            <w:rFonts w:ascii="Cambria Math" w:hAnsi="Cambria Math"/>
                            <w:sz w:val="20"/>
                          </w:rPr>
                          <m:t>V</m:t>
                        </m:r>
                      </m:e>
                      <m:sub>
                        <m:r>
                          <w:rPr>
                            <w:rFonts w:ascii="Cambria Math" w:hAnsi="Cambria Math"/>
                            <w:sz w:val="20"/>
                          </w:rPr>
                          <m:t>s</m:t>
                        </m:r>
                      </m:sub>
                    </m:sSub>
                  </m:den>
                </m:f>
              </m:oMath>
            </m:oMathPara>
          </w:p>
        </w:tc>
        <w:tc>
          <w:tcPr>
            <w:tcW w:w="941" w:type="dxa"/>
            <w:vAlign w:val="center"/>
          </w:tcPr>
          <w:p w14:paraId="557679A2" w14:textId="77777777" w:rsidR="008650B3" w:rsidRPr="008650B3" w:rsidRDefault="001247A6" w:rsidP="008E4F0B">
            <w:pPr>
              <w:spacing w:line="480" w:lineRule="auto"/>
              <w:jc w:val="right"/>
              <w:rPr>
                <w:rFonts w:ascii="Times New Roman" w:hAnsi="Times New Roman" w:cs="Times New Roman"/>
              </w:rPr>
            </w:pPr>
            <w:r>
              <w:rPr>
                <w:rFonts w:ascii="Times New Roman" w:hAnsi="Times New Roman" w:cs="Times New Roman"/>
              </w:rPr>
              <w:t>(2)</w:t>
            </w:r>
          </w:p>
        </w:tc>
      </w:tr>
    </w:tbl>
    <w:p w14:paraId="53CF0CB0" w14:textId="77777777" w:rsidR="008650B3" w:rsidRPr="008650B3" w:rsidRDefault="008650B3" w:rsidP="008E4F0B">
      <w:pPr>
        <w:spacing w:after="0" w:line="480" w:lineRule="auto"/>
        <w:rPr>
          <w:rFonts w:ascii="Times New Roman" w:hAnsi="Times New Roman" w:cs="Times New Roman"/>
        </w:rPr>
      </w:pPr>
    </w:p>
    <w:p w14:paraId="49268D76" w14:textId="215DE9B8" w:rsidR="00846BD9" w:rsidRDefault="008650B3" w:rsidP="008E4F0B">
      <w:pPr>
        <w:spacing w:after="0" w:line="480" w:lineRule="auto"/>
        <w:ind w:firstLine="426"/>
        <w:jc w:val="both"/>
        <w:rPr>
          <w:rFonts w:ascii="Times New Roman" w:hAnsi="Times New Roman" w:cs="Times New Roman"/>
        </w:rPr>
      </w:pPr>
      <w:r w:rsidRPr="008650B3">
        <w:rPr>
          <w:rFonts w:ascii="Times New Roman" w:hAnsi="Times New Roman" w:cs="Times New Roman"/>
        </w:rPr>
        <w:t xml:space="preserve">Where </w:t>
      </w:r>
      <w:r w:rsidRPr="008650B3">
        <w:rPr>
          <w:rFonts w:ascii="Times New Roman" w:hAnsi="Times New Roman" w:cs="Times New Roman"/>
          <w:i/>
        </w:rPr>
        <w:t>ΔA</w:t>
      </w:r>
      <w:r w:rsidRPr="008650B3">
        <w:rPr>
          <w:rFonts w:ascii="Times New Roman" w:hAnsi="Times New Roman" w:cs="Times New Roman"/>
          <w:i/>
          <w:vertAlign w:val="subscript"/>
        </w:rPr>
        <w:t>415</w:t>
      </w:r>
      <w:r w:rsidRPr="008650B3">
        <w:rPr>
          <w:rFonts w:ascii="Times New Roman" w:hAnsi="Times New Roman" w:cs="Times New Roman"/>
        </w:rPr>
        <w:t xml:space="preserve">, </w:t>
      </w:r>
      <w:proofErr w:type="spellStart"/>
      <w:proofErr w:type="gramStart"/>
      <w:r w:rsidRPr="008650B3">
        <w:rPr>
          <w:rFonts w:ascii="Times New Roman" w:hAnsi="Times New Roman" w:cs="Times New Roman"/>
          <w:i/>
        </w:rPr>
        <w:t>V</w:t>
      </w:r>
      <w:r w:rsidRPr="008650B3">
        <w:rPr>
          <w:rFonts w:ascii="Times New Roman" w:hAnsi="Times New Roman" w:cs="Times New Roman"/>
          <w:i/>
          <w:vertAlign w:val="subscript"/>
        </w:rPr>
        <w:t>f</w:t>
      </w:r>
      <w:proofErr w:type="spellEnd"/>
      <w:proofErr w:type="gramEnd"/>
      <w:r w:rsidRPr="008650B3">
        <w:rPr>
          <w:rFonts w:ascii="Times New Roman" w:hAnsi="Times New Roman" w:cs="Times New Roman"/>
        </w:rPr>
        <w:t xml:space="preserve">, </w:t>
      </w:r>
      <w:r w:rsidRPr="008650B3">
        <w:rPr>
          <w:rFonts w:ascii="Times New Roman" w:hAnsi="Times New Roman" w:cs="Times New Roman"/>
          <w:i/>
        </w:rPr>
        <w:t>Ɛ</w:t>
      </w:r>
      <w:r w:rsidRPr="008650B3">
        <w:rPr>
          <w:rFonts w:ascii="Times New Roman" w:hAnsi="Times New Roman" w:cs="Times New Roman"/>
        </w:rPr>
        <w:t xml:space="preserve">, </w:t>
      </w:r>
      <w:r w:rsidRPr="008650B3">
        <w:rPr>
          <w:rFonts w:ascii="Times New Roman" w:hAnsi="Times New Roman" w:cs="Times New Roman"/>
          <w:i/>
        </w:rPr>
        <w:t>l</w:t>
      </w:r>
      <w:r w:rsidRPr="008650B3">
        <w:rPr>
          <w:rFonts w:ascii="Times New Roman" w:hAnsi="Times New Roman" w:cs="Times New Roman"/>
        </w:rPr>
        <w:t xml:space="preserve"> and </w:t>
      </w:r>
      <w:r w:rsidRPr="008650B3">
        <w:rPr>
          <w:rFonts w:ascii="Times New Roman" w:hAnsi="Times New Roman" w:cs="Times New Roman"/>
          <w:i/>
        </w:rPr>
        <w:t>V</w:t>
      </w:r>
      <w:r w:rsidRPr="008650B3">
        <w:rPr>
          <w:rFonts w:ascii="Times New Roman" w:hAnsi="Times New Roman" w:cs="Times New Roman"/>
          <w:i/>
          <w:vertAlign w:val="subscript"/>
        </w:rPr>
        <w:t>s</w:t>
      </w:r>
      <w:r w:rsidRPr="008650B3">
        <w:rPr>
          <w:rFonts w:ascii="Times New Roman" w:hAnsi="Times New Roman" w:cs="Times New Roman"/>
        </w:rPr>
        <w:t xml:space="preserve"> represent the </w:t>
      </w:r>
      <w:r w:rsidR="00B2496D">
        <w:rPr>
          <w:rFonts w:ascii="Times New Roman" w:hAnsi="Times New Roman" w:cs="Times New Roman"/>
        </w:rPr>
        <w:t xml:space="preserve">sample </w:t>
      </w:r>
      <w:r w:rsidRPr="008650B3">
        <w:rPr>
          <w:rFonts w:ascii="Times New Roman" w:hAnsi="Times New Roman" w:cs="Times New Roman"/>
        </w:rPr>
        <w:t xml:space="preserve">absorbance at 415 nm (corrected with a blank matrix of acetate buffer, ABTS, phosphate buffer and deionized water), the final sample volume (25 mL), </w:t>
      </w:r>
      <w:r w:rsidR="000B4969">
        <w:rPr>
          <w:rFonts w:ascii="Times New Roman" w:hAnsi="Times New Roman" w:cs="Times New Roman"/>
        </w:rPr>
        <w:t xml:space="preserve">the </w:t>
      </w:r>
      <w:r>
        <w:rPr>
          <w:rFonts w:ascii="Times New Roman" w:hAnsi="Times New Roman" w:cs="Times New Roman"/>
        </w:rPr>
        <w:t xml:space="preserve">molar </w:t>
      </w:r>
      <w:r w:rsidRPr="008650B3">
        <w:rPr>
          <w:rFonts w:ascii="Times New Roman" w:hAnsi="Times New Roman" w:cs="Times New Roman"/>
        </w:rPr>
        <w:t>absorption coefficient, the cell path length (</w:t>
      </w:r>
      <w:r w:rsidRPr="0066199A">
        <w:rPr>
          <w:rFonts w:ascii="Times New Roman" w:hAnsi="Times New Roman" w:cs="Times New Roman"/>
          <w:color w:val="C00000"/>
        </w:rPr>
        <w:t xml:space="preserve">1 </w:t>
      </w:r>
      <w:r w:rsidR="0066199A" w:rsidRPr="0066199A">
        <w:rPr>
          <w:rFonts w:ascii="Times New Roman" w:hAnsi="Times New Roman" w:cs="Times New Roman"/>
          <w:color w:val="C00000"/>
        </w:rPr>
        <w:t>c</w:t>
      </w:r>
      <w:r w:rsidRPr="0066199A">
        <w:rPr>
          <w:rFonts w:ascii="Times New Roman" w:hAnsi="Times New Roman" w:cs="Times New Roman"/>
          <w:color w:val="C00000"/>
        </w:rPr>
        <w:t>m</w:t>
      </w:r>
      <w:r w:rsidRPr="008650B3">
        <w:rPr>
          <w:rFonts w:ascii="Times New Roman" w:hAnsi="Times New Roman" w:cs="Times New Roman"/>
        </w:rPr>
        <w:t xml:space="preserve">) and the volume of the sample extracted from the </w:t>
      </w:r>
      <w:r w:rsidR="00A44906">
        <w:rPr>
          <w:rFonts w:ascii="Times New Roman" w:hAnsi="Times New Roman" w:cs="Times New Roman"/>
        </w:rPr>
        <w:t>test solution</w:t>
      </w:r>
      <w:r w:rsidRPr="008650B3">
        <w:rPr>
          <w:rFonts w:ascii="Times New Roman" w:hAnsi="Times New Roman" w:cs="Times New Roman"/>
        </w:rPr>
        <w:t xml:space="preserve"> (5-</w:t>
      </w:r>
      <w:r>
        <w:rPr>
          <w:rFonts w:ascii="Times New Roman" w:hAnsi="Times New Roman" w:cs="Times New Roman"/>
        </w:rPr>
        <w:t>19</w:t>
      </w:r>
      <w:r w:rsidRPr="008650B3">
        <w:rPr>
          <w:rFonts w:ascii="Times New Roman" w:hAnsi="Times New Roman" w:cs="Times New Roman"/>
        </w:rPr>
        <w:t xml:space="preserve"> mL), respectively.</w:t>
      </w:r>
    </w:p>
    <w:p w14:paraId="670DB351" w14:textId="77777777" w:rsidR="00440364" w:rsidRDefault="00440364" w:rsidP="008E4F0B">
      <w:pPr>
        <w:spacing w:after="0" w:line="480" w:lineRule="auto"/>
        <w:rPr>
          <w:rFonts w:ascii="Times New Roman" w:hAnsi="Times New Roman" w:cs="Times New Roman"/>
        </w:rPr>
      </w:pPr>
    </w:p>
    <w:p w14:paraId="13A52742" w14:textId="77777777" w:rsidR="00440364" w:rsidRPr="00440364" w:rsidRDefault="00F80048" w:rsidP="008E4F0B">
      <w:pPr>
        <w:spacing w:after="0" w:line="480" w:lineRule="auto"/>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.5</w:t>
      </w:r>
      <w:r w:rsidR="00440364">
        <w:rPr>
          <w:rFonts w:ascii="Times New Roman" w:hAnsi="Times New Roman" w:cs="Times New Roman"/>
          <w:i/>
        </w:rPr>
        <w:t xml:space="preserve">. </w:t>
      </w:r>
      <w:proofErr w:type="spellStart"/>
      <w:r w:rsidR="00440364">
        <w:rPr>
          <w:rFonts w:ascii="Times New Roman" w:hAnsi="Times New Roman" w:cs="Times New Roman"/>
          <w:i/>
        </w:rPr>
        <w:t>NaI</w:t>
      </w:r>
      <w:proofErr w:type="spellEnd"/>
      <w:r w:rsidR="00440364">
        <w:rPr>
          <w:rFonts w:ascii="Times New Roman" w:hAnsi="Times New Roman" w:cs="Times New Roman"/>
          <w:i/>
        </w:rPr>
        <w:t xml:space="preserve"> spectrophotometric determination</w:t>
      </w:r>
    </w:p>
    <w:p w14:paraId="238295F5" w14:textId="45AC8DC1" w:rsidR="009D0099" w:rsidRDefault="00363405" w:rsidP="005F134D">
      <w:pPr>
        <w:spacing w:after="0" w:line="480" w:lineRule="auto"/>
        <w:ind w:firstLine="426"/>
        <w:jc w:val="both"/>
        <w:rPr>
          <w:rFonts w:ascii="Times New Roman" w:hAnsi="Times New Roman" w:cs="Times New Roman"/>
        </w:rPr>
      </w:pPr>
      <w:r>
        <w:rPr>
          <w:rFonts w:ascii="Times New Roman" w:hAnsi="Times New Roman" w:cs="Times New Roman"/>
        </w:rPr>
        <w:t xml:space="preserve">An alternative to the ABTS method is the indirect </w:t>
      </w:r>
      <w:r w:rsidR="00B2496D">
        <w:rPr>
          <w:rFonts w:ascii="Times New Roman" w:hAnsi="Times New Roman" w:cs="Times New Roman"/>
        </w:rPr>
        <w:t>spectrophotometric</w:t>
      </w:r>
      <w:r>
        <w:rPr>
          <w:rFonts w:ascii="Times New Roman" w:hAnsi="Times New Roman" w:cs="Times New Roman"/>
        </w:rPr>
        <w:t xml:space="preserve"> method employing sodium iodide (</w:t>
      </w:r>
      <w:proofErr w:type="spellStart"/>
      <w:r>
        <w:rPr>
          <w:rFonts w:ascii="Times New Roman" w:hAnsi="Times New Roman" w:cs="Times New Roman"/>
        </w:rPr>
        <w:t>NaI</w:t>
      </w:r>
      <w:proofErr w:type="spellEnd"/>
      <w:r>
        <w:rPr>
          <w:rFonts w:ascii="Times New Roman" w:hAnsi="Times New Roman" w:cs="Times New Roman"/>
        </w:rPr>
        <w:t xml:space="preserve">), which </w:t>
      </w:r>
      <w:r w:rsidR="00A44906">
        <w:rPr>
          <w:rFonts w:ascii="Times New Roman" w:hAnsi="Times New Roman" w:cs="Times New Roman"/>
        </w:rPr>
        <w:t>has the advantage of</w:t>
      </w:r>
      <w:r>
        <w:rPr>
          <w:rFonts w:ascii="Times New Roman" w:hAnsi="Times New Roman" w:cs="Times New Roman"/>
        </w:rPr>
        <w:t xml:space="preserve"> not producing organic waste associated with the reagent solution (</w:t>
      </w:r>
      <w:r w:rsidR="00B2496D">
        <w:rPr>
          <w:rFonts w:ascii="Times New Roman" w:hAnsi="Times New Roman" w:cs="Times New Roman"/>
        </w:rPr>
        <w:t>as with the</w:t>
      </w:r>
      <w:r>
        <w:rPr>
          <w:rFonts w:ascii="Times New Roman" w:hAnsi="Times New Roman" w:cs="Times New Roman"/>
        </w:rPr>
        <w:t xml:space="preserve"> ABTS</w:t>
      </w:r>
      <w:r w:rsidR="00A508C6">
        <w:rPr>
          <w:rFonts w:ascii="Times New Roman" w:hAnsi="Times New Roman" w:cs="Times New Roman"/>
        </w:rPr>
        <w:t xml:space="preserve"> method</w:t>
      </w:r>
      <w:r>
        <w:rPr>
          <w:rFonts w:ascii="Times New Roman" w:hAnsi="Times New Roman" w:cs="Times New Roman"/>
        </w:rPr>
        <w:t xml:space="preserve">). When </w:t>
      </w:r>
      <w:proofErr w:type="spellStart"/>
      <w:r>
        <w:rPr>
          <w:rFonts w:ascii="Times New Roman" w:hAnsi="Times New Roman" w:cs="Times New Roman"/>
        </w:rPr>
        <w:t>NaI</w:t>
      </w:r>
      <w:proofErr w:type="spellEnd"/>
      <w:r>
        <w:rPr>
          <w:rFonts w:ascii="Times New Roman" w:hAnsi="Times New Roman" w:cs="Times New Roman"/>
        </w:rPr>
        <w:t xml:space="preserve"> is present in excess, permanganate species react with </w:t>
      </w:r>
      <w:r>
        <w:rPr>
          <w:rFonts w:ascii="Times New Roman" w:hAnsi="Times New Roman" w:cs="Times New Roman"/>
          <w:i/>
        </w:rPr>
        <w:t>I</w:t>
      </w:r>
      <w:r>
        <w:rPr>
          <w:rFonts w:ascii="Times New Roman" w:hAnsi="Times New Roman" w:cs="Times New Roman"/>
          <w:i/>
          <w:vertAlign w:val="superscript"/>
        </w:rPr>
        <w:t>-</w:t>
      </w:r>
      <w:r>
        <w:rPr>
          <w:rFonts w:ascii="Times New Roman" w:hAnsi="Times New Roman" w:cs="Times New Roman"/>
        </w:rPr>
        <w:t xml:space="preserve"> to produce the anionic </w:t>
      </w:r>
      <w:r w:rsidR="007521ED">
        <w:rPr>
          <w:rFonts w:ascii="Times New Roman" w:hAnsi="Times New Roman" w:cs="Times New Roman"/>
        </w:rPr>
        <w:t xml:space="preserve">triiodide </w:t>
      </w:r>
      <w:r>
        <w:rPr>
          <w:rFonts w:ascii="Times New Roman" w:hAnsi="Times New Roman" w:cs="Times New Roman"/>
        </w:rPr>
        <w:t xml:space="preserve">product </w:t>
      </w:r>
      <w:r>
        <w:rPr>
          <w:rFonts w:ascii="Times New Roman" w:hAnsi="Times New Roman" w:cs="Times New Roman"/>
          <w:i/>
        </w:rPr>
        <w:t>I</w:t>
      </w:r>
      <w:r>
        <w:rPr>
          <w:rFonts w:ascii="Times New Roman" w:hAnsi="Times New Roman" w:cs="Times New Roman"/>
          <w:i/>
          <w:vertAlign w:val="subscript"/>
        </w:rPr>
        <w:t>3</w:t>
      </w:r>
      <w:r>
        <w:rPr>
          <w:rFonts w:ascii="Times New Roman" w:hAnsi="Times New Roman" w:cs="Times New Roman"/>
          <w:i/>
          <w:vertAlign w:val="superscript"/>
        </w:rPr>
        <w:t>-</w:t>
      </w:r>
      <w:r>
        <w:rPr>
          <w:rFonts w:ascii="Times New Roman" w:hAnsi="Times New Roman" w:cs="Times New Roman"/>
        </w:rPr>
        <w:t xml:space="preserve">, which has a characteristic yellow colour. This method has been applied </w:t>
      </w:r>
      <w:r w:rsidR="009D0099">
        <w:rPr>
          <w:rFonts w:ascii="Times New Roman" w:hAnsi="Times New Roman" w:cs="Times New Roman"/>
        </w:rPr>
        <w:t xml:space="preserve">previously </w:t>
      </w:r>
      <w:r>
        <w:rPr>
          <w:rFonts w:ascii="Times New Roman" w:hAnsi="Times New Roman" w:cs="Times New Roman"/>
        </w:rPr>
        <w:t>for the quantification of other oxidative species</w:t>
      </w:r>
      <w:r w:rsidR="009D0099">
        <w:rPr>
          <w:rFonts w:ascii="Times New Roman" w:hAnsi="Times New Roman" w:cs="Times New Roman"/>
        </w:rPr>
        <w:t>,</w:t>
      </w:r>
      <w:r>
        <w:rPr>
          <w:rFonts w:ascii="Times New Roman" w:hAnsi="Times New Roman" w:cs="Times New Roman"/>
        </w:rPr>
        <w:t xml:space="preserve"> </w:t>
      </w:r>
      <w:r w:rsidR="009D0099">
        <w:rPr>
          <w:rFonts w:ascii="Times New Roman" w:hAnsi="Times New Roman" w:cs="Times New Roman"/>
        </w:rPr>
        <w:t>such as</w:t>
      </w:r>
      <w:r>
        <w:rPr>
          <w:rFonts w:ascii="Times New Roman" w:hAnsi="Times New Roman" w:cs="Times New Roman"/>
        </w:rPr>
        <w:t xml:space="preserve"> ferrate</w:t>
      </w:r>
      <w:r w:rsidR="00AC3B6D">
        <w:rPr>
          <w:rFonts w:ascii="Times New Roman" w:hAnsi="Times New Roman" w:cs="Times New Roman"/>
        </w:rPr>
        <w:t xml:space="preserve"> </w:t>
      </w:r>
      <w:r>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A","id":"ITEM-1","issue":"5","issued":{"date-parts":[["2011"]]},"page":"453-460","title":"Methodologies for the analytical determination of ferrate(VI): A Review","type":"article-journal","volume":"46"},"uris":["http://www.mendeley.com/documents/?uuid=34a6b893-519a-4238-9e81-ff7e3b7f5d1d"]}],"mendeley":{"formattedCitation":"(Luo et al., 2011)","plainTextFormattedCitation":"(Luo et al., 2011)","previouslyFormattedCitation":"(Luo et al., 2011)"},"properties":{"noteIndex":0},"schema":"https://github.com/citation-style-language/schema/raw/master/csl-citation.json"}</w:instrText>
      </w:r>
      <w:r>
        <w:rPr>
          <w:rFonts w:ascii="Times New Roman" w:hAnsi="Times New Roman" w:cs="Times New Roman"/>
        </w:rPr>
        <w:fldChar w:fldCharType="separate"/>
      </w:r>
      <w:r w:rsidR="0009594C" w:rsidRPr="0009594C">
        <w:rPr>
          <w:rFonts w:ascii="Times New Roman" w:hAnsi="Times New Roman" w:cs="Times New Roman"/>
          <w:noProof/>
        </w:rPr>
        <w:t>(Luo et al., 2011)</w:t>
      </w:r>
      <w:r>
        <w:rPr>
          <w:rFonts w:ascii="Times New Roman" w:hAnsi="Times New Roman" w:cs="Times New Roman"/>
        </w:rPr>
        <w:fldChar w:fldCharType="end"/>
      </w:r>
      <w:r w:rsidR="008350B8">
        <w:rPr>
          <w:rFonts w:ascii="Times New Roman" w:hAnsi="Times New Roman" w:cs="Times New Roman"/>
        </w:rPr>
        <w:t xml:space="preserve"> </w:t>
      </w:r>
      <w:r>
        <w:rPr>
          <w:rFonts w:ascii="Times New Roman" w:hAnsi="Times New Roman" w:cs="Times New Roman"/>
        </w:rPr>
        <w:t>with a</w:t>
      </w:r>
      <w:r w:rsidR="009D0099">
        <w:rPr>
          <w:rFonts w:ascii="Times New Roman" w:hAnsi="Times New Roman" w:cs="Times New Roman"/>
        </w:rPr>
        <w:t>n</w:t>
      </w:r>
      <w:r>
        <w:rPr>
          <w:rFonts w:ascii="Times New Roman" w:hAnsi="Times New Roman" w:cs="Times New Roman"/>
        </w:rPr>
        <w:t xml:space="preserve"> </w:t>
      </w:r>
      <w:r w:rsidR="008350B8">
        <w:rPr>
          <w:rFonts w:ascii="Times New Roman" w:hAnsi="Times New Roman" w:cs="Times New Roman"/>
        </w:rPr>
        <w:t xml:space="preserve">absorbance peak at 351. </w:t>
      </w:r>
      <w:r w:rsidR="008350B8" w:rsidRPr="009B264A">
        <w:rPr>
          <w:rFonts w:ascii="Times New Roman" w:hAnsi="Times New Roman" w:cs="Times New Roman"/>
          <w:color w:val="C00000"/>
        </w:rPr>
        <w:t>For the quantification of ferrate, the resulting</w:t>
      </w:r>
      <w:r w:rsidR="008350B8" w:rsidRPr="009B264A">
        <w:rPr>
          <w:rFonts w:ascii="Times New Roman" w:hAnsi="Times New Roman" w:cs="Times New Roman"/>
          <w:i/>
          <w:color w:val="C00000"/>
        </w:rPr>
        <w:t xml:space="preserve"> I</w:t>
      </w:r>
      <w:r w:rsidR="008350B8" w:rsidRPr="009B264A">
        <w:rPr>
          <w:rFonts w:ascii="Times New Roman" w:hAnsi="Times New Roman" w:cs="Times New Roman"/>
          <w:i/>
          <w:color w:val="C00000"/>
          <w:vertAlign w:val="subscript"/>
        </w:rPr>
        <w:t>3</w:t>
      </w:r>
      <w:r w:rsidR="008350B8" w:rsidRPr="009B264A">
        <w:rPr>
          <w:rFonts w:ascii="Times New Roman" w:hAnsi="Times New Roman" w:cs="Times New Roman"/>
          <w:i/>
          <w:color w:val="C00000"/>
          <w:vertAlign w:val="superscript"/>
        </w:rPr>
        <w:t>-</w:t>
      </w:r>
      <w:r w:rsidR="008350B8" w:rsidRPr="009B264A">
        <w:rPr>
          <w:rFonts w:ascii="Times New Roman" w:hAnsi="Times New Roman" w:cs="Times New Roman"/>
          <w:color w:val="C00000"/>
        </w:rPr>
        <w:t xml:space="preserve"> solution was found to be very stable and appropriate for applications in a pH range of 5.5-9.3 </w:t>
      </w:r>
      <w:r w:rsidR="008350B8">
        <w:rPr>
          <w:rFonts w:ascii="Times New Roman" w:hAnsi="Times New Roman" w:cs="Times New Roman"/>
        </w:rPr>
        <w:fldChar w:fldCharType="begin" w:fldLock="1"/>
      </w:r>
      <w:r w:rsidR="009B4A5B">
        <w:rPr>
          <w:rFonts w:ascii="Times New Roman" w:hAnsi="Times New Roman" w:cs="Times New Roman"/>
        </w:rPr>
        <w:instrText>ADDIN CSL_CITATION {"citationItems":[{"id":"ITEM-1","itemData":{"DOI":"10.1080/10934529.2011.551723","ISSN":"10934529","abstract":"This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A","id":"ITEM-1","issue":"5","issued":{"date-parts":[["2011"]]},"page":"453-460","title":"Methodologies for the analytical determination of ferrate(VI): A Review","type":"article-journal","volume":"46"},"uris":["http://www.mendeley.com/documents/?uuid=34a6b893-519a-4238-9e81-ff7e3b7f5d1d"]},{"id":"ITEM-2","itemData":{"abstract":"Ferrate ions are highly oxidizing and unstable species which are challenging to quantify and analyze. They are, however, becoming increasingly recognized as an excellent candidate for a number of applications such as water treatment. Development of ferrate-based technologies for drinking water treatment in remote area requires: a) an accurate assay of the produced ferrates, b) better understanding of the stability properties and c) in-situ electrochemical generation at neutral pH conditions. In order to investigate the possibility of using on-site generated ferrates for treatment of drinking water, we conducted a thorough research program covering the following topics: 1) Quantification of Electrochemically generated Ferrates. Four analytical methods (existing and new) for quantification of ferrates were investigated and compared. These methods include titrimetric analysis, and spectrometric techniques such as direct colorimetric, measurements of ABTS or NaI colorimetric. In terms of accuracy, cost, simplicity and time required the modified indirect UV-Vis/NaI method is shown to be the most effective of all the four methods investigated. 2) Electrochemical ferrate stability. Stability of ferrate species, produced electrochemically for on-site treatment of drinking water, was studied for a number of conditions including: pH, temperature, initial concentration effects, and presence of impurities in order to assess the degradation process quantitatively. Degradation of ferrates for the pH range of 5 to 13 appears to have a first order kinetics behavior. Degradation of ferrates over a temperature range of 5 ºC to 60 °C shows an Arrhenius-type behavior with an activation energy of 348 kJ mol-1. Initial rate analysis of degradation reveals a reaction order of about 1. Impact of potential impurities, such as salts and natural organic matter (NOM), source of water (e.g., tap, deionized and water from natural lake) were also studied and results will be presnted. 3) Electrochemical generation of ferrate species at neutral conditions. Undivided batch (100 mL) cell. An undivided batch cell was used to study the electrochemical generation of ferrate species at neutral conditions (pH ~ 7) using boron-doped diamond (BDD) electrodes and iron (III) salts for applications in drinking water treatment. The impact of several relevant variables, including current density (5-55 mA cm-2), pH (5-9), type and concentration of the dissolved iron salts on the production of ferrate…","author":[{"dropping-particle":"","family":"Cataldo-Hernández","given":"Macarena A.","non-dropping-particle":"","parse-names":false,"suffix":""},{"dropping-particle":"","family":"May","given":"Andrew","non-dropping-particle":"","parse-names":false,"suffix":""},{"dropping-particle":"","family":"Bonakdarpour","given":"Arman","non-dropping-particle":"","parse-names":false,"suffix":""},{"dropping-particle":"","family":"Mohseni","given":"Madjid","non-dropping-particle":"","parse-names":false,"suffix":""},{"dropping-particle":"","family":"Wilkinson","given":"David P.","non-dropping-particle":"","parse-names":false,"suffix":""}],"container-title":"Canadian Journal of Chemistry","id":"ITEM-2","issued":{"date-parts":[["2017"]]},"page":"105-112","title":"Analytical quantification of electrochemical ferrates for drinking water treatments","type":"article-journal","volume":"95"},"uris":["http://www.mendeley.com/documents/?uuid=f71c97d0-9693-423a-8106-55bf6bb959b4"]}],"mendeley":{"formattedCitation":"(Cataldo-Hernández et al., 2017; Luo et al., 2011)","plainTextFormattedCitation":"(Cataldo-Hernández et al., 2017; Luo et al., 2011)","previouslyFormattedCitation":"(Cataldo-Hernández et al., 2017; Luo et al., 2011)"},"properties":{"noteIndex":0},"schema":"https://github.com/citation-style-language/schema/raw/master/csl-citation.json"}</w:instrText>
      </w:r>
      <w:r w:rsidR="008350B8">
        <w:rPr>
          <w:rFonts w:ascii="Times New Roman" w:hAnsi="Times New Roman" w:cs="Times New Roman"/>
        </w:rPr>
        <w:fldChar w:fldCharType="separate"/>
      </w:r>
      <w:r w:rsidR="008350B8" w:rsidRPr="008350B8">
        <w:rPr>
          <w:rFonts w:ascii="Times New Roman" w:hAnsi="Times New Roman" w:cs="Times New Roman"/>
          <w:noProof/>
        </w:rPr>
        <w:t>(Cataldo-Hernández et al., 2017; Luo et al., 2011)</w:t>
      </w:r>
      <w:r w:rsidR="008350B8">
        <w:rPr>
          <w:rFonts w:ascii="Times New Roman" w:hAnsi="Times New Roman" w:cs="Times New Roman"/>
        </w:rPr>
        <w:fldChar w:fldCharType="end"/>
      </w:r>
      <w:r w:rsidR="008350B8">
        <w:rPr>
          <w:rFonts w:ascii="Times New Roman" w:hAnsi="Times New Roman" w:cs="Times New Roman"/>
        </w:rPr>
        <w:t>.</w:t>
      </w:r>
    </w:p>
    <w:p w14:paraId="791340EA" w14:textId="77777777" w:rsidR="005F134D" w:rsidRPr="00363405" w:rsidRDefault="005F134D" w:rsidP="005F134D">
      <w:pPr>
        <w:spacing w:after="0" w:line="480" w:lineRule="auto"/>
        <w:ind w:firstLine="426"/>
        <w:jc w:val="both"/>
        <w:rPr>
          <w:rFonts w:ascii="Times New Roman" w:hAnsi="Times New Roman" w:cs="Times New Roman"/>
        </w:rPr>
      </w:pPr>
    </w:p>
    <w:p w14:paraId="43BA4534" w14:textId="77777777" w:rsidR="003A37FE" w:rsidRDefault="008E4F0B" w:rsidP="008E4F0B">
      <w:pPr>
        <w:spacing w:after="0" w:line="480" w:lineRule="auto"/>
        <w:ind w:firstLine="426"/>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.5.1. Reagent preparation</w:t>
      </w:r>
    </w:p>
    <w:p w14:paraId="5BFDBF9E" w14:textId="127F2228" w:rsidR="003A37FE" w:rsidRDefault="00D02266" w:rsidP="005F134D">
      <w:pPr>
        <w:spacing w:after="0" w:line="480" w:lineRule="auto"/>
        <w:ind w:firstLine="426"/>
        <w:rPr>
          <w:rFonts w:ascii="Times New Roman" w:hAnsi="Times New Roman" w:cs="Times New Roman"/>
        </w:rPr>
      </w:pPr>
      <w:r>
        <w:rPr>
          <w:rFonts w:ascii="Times New Roman" w:hAnsi="Times New Roman" w:cs="Times New Roman"/>
        </w:rPr>
        <w:t xml:space="preserve">The reagent solution is prepared </w:t>
      </w:r>
      <w:r w:rsidR="009D0099">
        <w:rPr>
          <w:rFonts w:ascii="Times New Roman" w:hAnsi="Times New Roman" w:cs="Times New Roman"/>
        </w:rPr>
        <w:t>using</w:t>
      </w:r>
      <w:r>
        <w:rPr>
          <w:rFonts w:ascii="Times New Roman" w:hAnsi="Times New Roman" w:cs="Times New Roman"/>
        </w:rPr>
        <w:t xml:space="preserve"> the phosphate buffer </w:t>
      </w:r>
      <w:r w:rsidRPr="008908AF">
        <w:rPr>
          <w:rFonts w:ascii="Times New Roman" w:hAnsi="Times New Roman" w:cs="Times New Roman"/>
        </w:rPr>
        <w:t>(pH=7.1, 0.1M)</w:t>
      </w:r>
      <w:r w:rsidR="009D0099">
        <w:rPr>
          <w:rFonts w:ascii="Times New Roman" w:hAnsi="Times New Roman" w:cs="Times New Roman"/>
        </w:rPr>
        <w:t>,</w:t>
      </w:r>
      <w:r>
        <w:rPr>
          <w:rFonts w:ascii="Times New Roman" w:hAnsi="Times New Roman" w:cs="Times New Roman"/>
        </w:rPr>
        <w:t xml:space="preserve"> </w:t>
      </w:r>
      <w:r w:rsidR="009D0099">
        <w:rPr>
          <w:rFonts w:ascii="Times New Roman" w:hAnsi="Times New Roman" w:cs="Times New Roman"/>
        </w:rPr>
        <w:t xml:space="preserve">as </w:t>
      </w:r>
      <w:r>
        <w:rPr>
          <w:rFonts w:ascii="Times New Roman" w:hAnsi="Times New Roman" w:cs="Times New Roman"/>
        </w:rPr>
        <w:t>described earlier</w:t>
      </w:r>
      <w:r w:rsidR="009D0099">
        <w:rPr>
          <w:rFonts w:ascii="Times New Roman" w:hAnsi="Times New Roman" w:cs="Times New Roman"/>
        </w:rPr>
        <w:t>,</w:t>
      </w:r>
      <w:r w:rsidR="0065353A">
        <w:rPr>
          <w:rFonts w:ascii="Times New Roman" w:hAnsi="Times New Roman" w:cs="Times New Roman"/>
        </w:rPr>
        <w:t xml:space="preserve"> and </w:t>
      </w:r>
      <w:proofErr w:type="spellStart"/>
      <w:r w:rsidR="0065353A">
        <w:rPr>
          <w:rFonts w:ascii="Times New Roman" w:hAnsi="Times New Roman" w:cs="Times New Roman"/>
        </w:rPr>
        <w:t>NaI</w:t>
      </w:r>
      <w:proofErr w:type="spellEnd"/>
      <w:r w:rsidR="0065353A">
        <w:rPr>
          <w:rFonts w:ascii="Times New Roman" w:hAnsi="Times New Roman" w:cs="Times New Roman"/>
        </w:rPr>
        <w:t xml:space="preserve"> (</w:t>
      </w:r>
      <w:r w:rsidR="0065353A" w:rsidRPr="0065353A">
        <w:rPr>
          <w:rFonts w:ascii="Times New Roman" w:hAnsi="Times New Roman" w:cs="Times New Roman"/>
        </w:rPr>
        <w:t>BDH Chemicals Ltd</w:t>
      </w:r>
      <w:r w:rsidR="0065353A">
        <w:rPr>
          <w:rFonts w:ascii="Times New Roman" w:hAnsi="Times New Roman" w:cs="Times New Roman"/>
        </w:rPr>
        <w:t>)</w:t>
      </w:r>
      <w:r>
        <w:rPr>
          <w:rFonts w:ascii="Times New Roman" w:hAnsi="Times New Roman" w:cs="Times New Roman"/>
        </w:rPr>
        <w:t xml:space="preserve">, </w:t>
      </w:r>
      <w:r w:rsidR="009D0099">
        <w:rPr>
          <w:rFonts w:ascii="Times New Roman" w:hAnsi="Times New Roman" w:cs="Times New Roman"/>
        </w:rPr>
        <w:t>to achieve</w:t>
      </w:r>
      <w:r>
        <w:rPr>
          <w:rFonts w:ascii="Times New Roman" w:hAnsi="Times New Roman" w:cs="Times New Roman"/>
        </w:rPr>
        <w:t xml:space="preserve"> a final concentration of 0.1 M </w:t>
      </w:r>
      <w:proofErr w:type="spellStart"/>
      <w:r>
        <w:rPr>
          <w:rFonts w:ascii="Times New Roman" w:hAnsi="Times New Roman" w:cs="Times New Roman"/>
        </w:rPr>
        <w:t>NaI</w:t>
      </w:r>
      <w:proofErr w:type="spellEnd"/>
      <w:r>
        <w:rPr>
          <w:rFonts w:ascii="Times New Roman" w:hAnsi="Times New Roman" w:cs="Times New Roman"/>
        </w:rPr>
        <w:t xml:space="preserve">. Reagent solutions were prepared </w:t>
      </w:r>
      <w:r w:rsidR="009D0099">
        <w:rPr>
          <w:rFonts w:ascii="Times New Roman" w:hAnsi="Times New Roman" w:cs="Times New Roman"/>
        </w:rPr>
        <w:t>freshly</w:t>
      </w:r>
      <w:r>
        <w:rPr>
          <w:rFonts w:ascii="Times New Roman" w:hAnsi="Times New Roman" w:cs="Times New Roman"/>
        </w:rPr>
        <w:t xml:space="preserve"> for each set of quantification experiments in 500 mL batches and stored </w:t>
      </w:r>
      <w:r w:rsidR="009D0099">
        <w:rPr>
          <w:rFonts w:ascii="Times New Roman" w:hAnsi="Times New Roman" w:cs="Times New Roman"/>
        </w:rPr>
        <w:t>at</w:t>
      </w:r>
      <w:r w:rsidR="008350B8">
        <w:rPr>
          <w:rFonts w:ascii="Times New Roman" w:hAnsi="Times New Roman" w:cs="Times New Roman"/>
        </w:rPr>
        <w:t xml:space="preserve"> 4°C </w:t>
      </w:r>
      <w:r>
        <w:rPr>
          <w:rFonts w:ascii="Times New Roman" w:hAnsi="Times New Roman" w:cs="Times New Roman"/>
        </w:rPr>
        <w:t>between UV-vis</w:t>
      </w:r>
      <w:r w:rsidR="009D0099">
        <w:rPr>
          <w:rFonts w:ascii="Times New Roman" w:hAnsi="Times New Roman" w:cs="Times New Roman"/>
        </w:rPr>
        <w:t>ible absorbance</w:t>
      </w:r>
      <w:r>
        <w:rPr>
          <w:rFonts w:ascii="Times New Roman" w:hAnsi="Times New Roman" w:cs="Times New Roman"/>
        </w:rPr>
        <w:t xml:space="preserve"> analys</w:t>
      </w:r>
      <w:r w:rsidR="009D0099">
        <w:rPr>
          <w:rFonts w:ascii="Times New Roman" w:hAnsi="Times New Roman" w:cs="Times New Roman"/>
        </w:rPr>
        <w:t>es</w:t>
      </w:r>
      <w:r>
        <w:rPr>
          <w:rFonts w:ascii="Times New Roman" w:hAnsi="Times New Roman" w:cs="Times New Roman"/>
        </w:rPr>
        <w:t>.</w:t>
      </w:r>
    </w:p>
    <w:p w14:paraId="0DAF9009" w14:textId="77777777" w:rsidR="005F134D" w:rsidRDefault="005F134D" w:rsidP="005F134D">
      <w:pPr>
        <w:spacing w:after="0" w:line="480" w:lineRule="auto"/>
        <w:ind w:firstLine="426"/>
        <w:rPr>
          <w:rFonts w:ascii="Times New Roman" w:hAnsi="Times New Roman" w:cs="Times New Roman"/>
        </w:rPr>
      </w:pPr>
    </w:p>
    <w:p w14:paraId="30AD0789" w14:textId="0B276130" w:rsidR="00440364" w:rsidRDefault="008E4F0B" w:rsidP="008E4F0B">
      <w:pPr>
        <w:spacing w:after="0" w:line="480" w:lineRule="auto"/>
        <w:ind w:firstLine="426"/>
        <w:rPr>
          <w:rFonts w:ascii="Times New Roman" w:hAnsi="Times New Roman" w:cs="Times New Roman"/>
          <w:i/>
        </w:rPr>
      </w:pPr>
      <w:r>
        <w:rPr>
          <w:rFonts w:ascii="Times New Roman" w:hAnsi="Times New Roman" w:cs="Times New Roman"/>
          <w:i/>
        </w:rPr>
        <w:t>2</w:t>
      </w:r>
      <w:r w:rsidR="003A37FE">
        <w:rPr>
          <w:rFonts w:ascii="Times New Roman" w:hAnsi="Times New Roman" w:cs="Times New Roman"/>
          <w:i/>
        </w:rPr>
        <w:t>.5.2. Method procedure</w:t>
      </w:r>
    </w:p>
    <w:p w14:paraId="7906E543" w14:textId="093CB69B" w:rsidR="008B42EF" w:rsidRPr="009B264A" w:rsidRDefault="008B42EF" w:rsidP="009B264A">
      <w:pPr>
        <w:spacing w:after="0" w:line="480" w:lineRule="auto"/>
        <w:ind w:firstLine="426"/>
        <w:jc w:val="both"/>
        <w:rPr>
          <w:rFonts w:ascii="Times New Roman" w:hAnsi="Times New Roman" w:cs="Times New Roman"/>
          <w:vertAlign w:val="subscript"/>
        </w:rPr>
      </w:pPr>
      <w:r w:rsidRPr="00846BD9">
        <w:rPr>
          <w:rFonts w:ascii="Times New Roman" w:hAnsi="Times New Roman" w:cs="Times New Roman"/>
        </w:rPr>
        <w:t xml:space="preserve">In a 25 mL volumetric flask, </w:t>
      </w:r>
      <w:r>
        <w:rPr>
          <w:rFonts w:ascii="Times New Roman" w:hAnsi="Times New Roman" w:cs="Times New Roman"/>
        </w:rPr>
        <w:t>4</w:t>
      </w:r>
      <w:r w:rsidRPr="00846BD9">
        <w:rPr>
          <w:rFonts w:ascii="Times New Roman" w:hAnsi="Times New Roman" w:cs="Times New Roman"/>
        </w:rPr>
        <w:t xml:space="preserve"> mL of </w:t>
      </w:r>
      <w:proofErr w:type="spellStart"/>
      <w:r>
        <w:rPr>
          <w:rFonts w:ascii="Times New Roman" w:hAnsi="Times New Roman" w:cs="Times New Roman"/>
        </w:rPr>
        <w:t>NaI</w:t>
      </w:r>
      <w:proofErr w:type="spellEnd"/>
      <w:r>
        <w:rPr>
          <w:rFonts w:ascii="Times New Roman" w:hAnsi="Times New Roman" w:cs="Times New Roman"/>
        </w:rPr>
        <w:t xml:space="preserve"> reagent was added. The remainder of the flask </w:t>
      </w:r>
      <w:r w:rsidR="00CE0DD6">
        <w:rPr>
          <w:rFonts w:ascii="Times New Roman" w:hAnsi="Times New Roman" w:cs="Times New Roman"/>
        </w:rPr>
        <w:t>was</w:t>
      </w:r>
      <w:r>
        <w:rPr>
          <w:rFonts w:ascii="Times New Roman" w:hAnsi="Times New Roman" w:cs="Times New Roman"/>
        </w:rPr>
        <w:t xml:space="preserve"> filled with the permanganate standard and phosphate buffer to reach a desired final concentration, between 0 and 63 </w:t>
      </w:r>
      <w:r>
        <w:rPr>
          <w:rFonts w:ascii="Calibri" w:hAnsi="Calibri" w:cs="Calibri"/>
        </w:rPr>
        <w:t>µ</w:t>
      </w:r>
      <w:r>
        <w:rPr>
          <w:rFonts w:ascii="Times New Roman" w:hAnsi="Times New Roman" w:cs="Times New Roman"/>
        </w:rPr>
        <w:t xml:space="preserve">M. The addition of the permanganate to the </w:t>
      </w:r>
      <w:proofErr w:type="spellStart"/>
      <w:r>
        <w:rPr>
          <w:rFonts w:ascii="Times New Roman" w:hAnsi="Times New Roman" w:cs="Times New Roman"/>
        </w:rPr>
        <w:t>NaI</w:t>
      </w:r>
      <w:proofErr w:type="spellEnd"/>
      <w:r>
        <w:rPr>
          <w:rFonts w:ascii="Times New Roman" w:hAnsi="Times New Roman" w:cs="Times New Roman"/>
        </w:rPr>
        <w:t xml:space="preserve"> reagent yields a yellow colour, characteristic </w:t>
      </w:r>
      <w:r>
        <w:rPr>
          <w:rFonts w:ascii="Times New Roman" w:hAnsi="Times New Roman" w:cs="Times New Roman"/>
        </w:rPr>
        <w:lastRenderedPageBreak/>
        <w:t>of the I</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Immediately after preparation of the standards, each solution was </w:t>
      </w:r>
      <w:r w:rsidR="0070641E">
        <w:rPr>
          <w:rFonts w:ascii="Times New Roman" w:hAnsi="Times New Roman" w:cs="Times New Roman"/>
        </w:rPr>
        <w:t>transferred</w:t>
      </w:r>
      <w:r w:rsidR="0066199A">
        <w:rPr>
          <w:rFonts w:ascii="Times New Roman" w:hAnsi="Times New Roman" w:cs="Times New Roman"/>
        </w:rPr>
        <w:t xml:space="preserve"> to a </w:t>
      </w:r>
      <w:r w:rsidR="0066199A" w:rsidRPr="0066199A">
        <w:rPr>
          <w:rFonts w:ascii="Times New Roman" w:hAnsi="Times New Roman" w:cs="Times New Roman"/>
          <w:color w:val="C00000"/>
        </w:rPr>
        <w:t>1</w:t>
      </w:r>
      <w:r w:rsidRPr="0066199A">
        <w:rPr>
          <w:rFonts w:ascii="Times New Roman" w:hAnsi="Times New Roman" w:cs="Times New Roman"/>
          <w:color w:val="C00000"/>
        </w:rPr>
        <w:t xml:space="preserve"> </w:t>
      </w:r>
      <w:r w:rsidR="0066199A" w:rsidRPr="0066199A">
        <w:rPr>
          <w:rFonts w:ascii="Times New Roman" w:hAnsi="Times New Roman" w:cs="Times New Roman"/>
          <w:color w:val="C00000"/>
        </w:rPr>
        <w:t>c</w:t>
      </w:r>
      <w:r w:rsidRPr="0066199A">
        <w:rPr>
          <w:rFonts w:ascii="Times New Roman" w:hAnsi="Times New Roman" w:cs="Times New Roman"/>
          <w:color w:val="C00000"/>
        </w:rPr>
        <w:t xml:space="preserve">m </w:t>
      </w:r>
      <w:r>
        <w:rPr>
          <w:rFonts w:ascii="Times New Roman" w:hAnsi="Times New Roman" w:cs="Times New Roman"/>
        </w:rPr>
        <w:t xml:space="preserve">quartz cuvette for spectrophotometric analysis, for both spectral and specific wavelength absorbances. </w:t>
      </w:r>
      <w:r w:rsidR="009B264A" w:rsidRPr="009B264A">
        <w:rPr>
          <w:rFonts w:ascii="Times New Roman" w:hAnsi="Times New Roman" w:cs="Times New Roman"/>
          <w:color w:val="C00000"/>
        </w:rPr>
        <w:t xml:space="preserve">Absorbance measurements were taken immediately after the addition of permanganate standards to the </w:t>
      </w:r>
      <w:proofErr w:type="spellStart"/>
      <w:r w:rsidR="009B264A" w:rsidRPr="009B264A">
        <w:rPr>
          <w:rFonts w:ascii="Times New Roman" w:hAnsi="Times New Roman" w:cs="Times New Roman"/>
          <w:color w:val="C00000"/>
        </w:rPr>
        <w:t>NaI</w:t>
      </w:r>
      <w:proofErr w:type="spellEnd"/>
      <w:r w:rsidR="009B264A" w:rsidRPr="009B264A">
        <w:rPr>
          <w:rFonts w:ascii="Times New Roman" w:hAnsi="Times New Roman" w:cs="Times New Roman"/>
          <w:color w:val="C00000"/>
        </w:rPr>
        <w:t xml:space="preserve"> reagent solution in order to minimise any quantification inaccuracies due to the instability of I</w:t>
      </w:r>
      <w:r w:rsidR="009B264A" w:rsidRPr="009B264A">
        <w:rPr>
          <w:rFonts w:ascii="Times New Roman" w:hAnsi="Times New Roman" w:cs="Times New Roman"/>
          <w:color w:val="C00000"/>
          <w:vertAlign w:val="subscript"/>
        </w:rPr>
        <w:t>3</w:t>
      </w:r>
      <w:r w:rsidR="009B264A" w:rsidRPr="009B264A">
        <w:rPr>
          <w:rFonts w:ascii="Times New Roman" w:hAnsi="Times New Roman" w:cs="Times New Roman"/>
          <w:color w:val="C00000"/>
          <w:vertAlign w:val="superscript"/>
        </w:rPr>
        <w:t>-</w:t>
      </w:r>
      <w:r w:rsidR="009B264A" w:rsidRPr="009B264A">
        <w:rPr>
          <w:rFonts w:ascii="Times New Roman" w:hAnsi="Times New Roman" w:cs="Times New Roman"/>
        </w:rPr>
        <w:t xml:space="preserve">. </w:t>
      </w:r>
      <w:r w:rsidRPr="00622BCB">
        <w:rPr>
          <w:rFonts w:ascii="Times New Roman" w:hAnsi="Times New Roman" w:cs="Times New Roman"/>
        </w:rPr>
        <w:t xml:space="preserve">All recorded absorbances were data corrected with an absorbance blank, composed </w:t>
      </w:r>
      <w:r w:rsidR="00CE0DD6">
        <w:rPr>
          <w:rFonts w:ascii="Times New Roman" w:hAnsi="Times New Roman" w:cs="Times New Roman"/>
        </w:rPr>
        <w:t xml:space="preserve">of </w:t>
      </w:r>
      <w:r w:rsidRPr="00622BCB">
        <w:rPr>
          <w:rFonts w:ascii="Times New Roman" w:hAnsi="Times New Roman" w:cs="Times New Roman"/>
        </w:rPr>
        <w:t>the same water matrix (phosphate buffer</w:t>
      </w:r>
      <w:r>
        <w:rPr>
          <w:rFonts w:ascii="Times New Roman" w:hAnsi="Times New Roman" w:cs="Times New Roman"/>
        </w:rPr>
        <w:t xml:space="preserve"> and </w:t>
      </w:r>
      <w:proofErr w:type="spellStart"/>
      <w:r>
        <w:rPr>
          <w:rFonts w:ascii="Times New Roman" w:hAnsi="Times New Roman" w:cs="Times New Roman"/>
        </w:rPr>
        <w:t>NaI</w:t>
      </w:r>
      <w:proofErr w:type="spellEnd"/>
      <w:r>
        <w:rPr>
          <w:rFonts w:ascii="Times New Roman" w:hAnsi="Times New Roman" w:cs="Times New Roman"/>
        </w:rPr>
        <w:t xml:space="preserve"> reagent</w:t>
      </w:r>
      <w:r w:rsidRPr="00622BCB">
        <w:rPr>
          <w:rFonts w:ascii="Times New Roman" w:hAnsi="Times New Roman" w:cs="Times New Roman"/>
        </w:rPr>
        <w:t xml:space="preserve">), </w:t>
      </w:r>
      <w:r w:rsidR="00CE0DD6">
        <w:rPr>
          <w:rFonts w:ascii="Times New Roman" w:hAnsi="Times New Roman" w:cs="Times New Roman"/>
        </w:rPr>
        <w:t xml:space="preserve">but </w:t>
      </w:r>
      <w:r w:rsidRPr="00622BCB">
        <w:rPr>
          <w:rFonts w:ascii="Times New Roman" w:hAnsi="Times New Roman" w:cs="Times New Roman"/>
        </w:rPr>
        <w:t>without the addition of permanganate.</w:t>
      </w:r>
      <w:r>
        <w:rPr>
          <w:rFonts w:ascii="Times New Roman" w:hAnsi="Times New Roman" w:cs="Times New Roman"/>
        </w:rPr>
        <w:t xml:space="preserve"> For quantification of permanganate in solutions of unknown concentration, </w:t>
      </w:r>
      <w:r w:rsidR="00CE0DD6">
        <w:rPr>
          <w:rFonts w:ascii="Times New Roman" w:hAnsi="Times New Roman" w:cs="Times New Roman"/>
        </w:rPr>
        <w:t xml:space="preserve">the </w:t>
      </w:r>
      <w:r>
        <w:rPr>
          <w:rFonts w:ascii="Times New Roman" w:hAnsi="Times New Roman" w:cs="Times New Roman"/>
        </w:rPr>
        <w:t>absorbance at 35</w:t>
      </w:r>
      <w:r w:rsidR="005F134D">
        <w:rPr>
          <w:rFonts w:ascii="Times New Roman" w:hAnsi="Times New Roman" w:cs="Times New Roman"/>
        </w:rPr>
        <w:t>2</w:t>
      </w:r>
      <w:r>
        <w:rPr>
          <w:rFonts w:ascii="Times New Roman" w:hAnsi="Times New Roman" w:cs="Times New Roman"/>
        </w:rPr>
        <w:t xml:space="preserve"> nm </w:t>
      </w:r>
      <w:r w:rsidR="00CE0DD6">
        <w:rPr>
          <w:rFonts w:ascii="Times New Roman" w:hAnsi="Times New Roman" w:cs="Times New Roman"/>
        </w:rPr>
        <w:t>was used, as determined from</w:t>
      </w:r>
      <w:r>
        <w:rPr>
          <w:rFonts w:ascii="Times New Roman" w:hAnsi="Times New Roman" w:cs="Times New Roman"/>
        </w:rPr>
        <w:t xml:space="preserve"> the linear calibration curve </w:t>
      </w:r>
      <w:r w:rsidR="00CE0DD6">
        <w:rPr>
          <w:rFonts w:ascii="Times New Roman" w:hAnsi="Times New Roman" w:cs="Times New Roman"/>
        </w:rPr>
        <w:t>obtained</w:t>
      </w:r>
      <w:r>
        <w:rPr>
          <w:rFonts w:ascii="Times New Roman" w:hAnsi="Times New Roman" w:cs="Times New Roman"/>
        </w:rPr>
        <w:t xml:space="preserve"> from standard solutions. </w:t>
      </w:r>
    </w:p>
    <w:p w14:paraId="1FB730F3" w14:textId="51DD9851" w:rsidR="00C9075B" w:rsidRDefault="00C9075B" w:rsidP="008E4F0B">
      <w:pPr>
        <w:spacing w:after="0" w:line="480" w:lineRule="auto"/>
        <w:ind w:firstLine="426"/>
        <w:jc w:val="both"/>
        <w:rPr>
          <w:rFonts w:ascii="Times New Roman" w:hAnsi="Times New Roman" w:cs="Times New Roman"/>
        </w:rPr>
      </w:pPr>
    </w:p>
    <w:p w14:paraId="7337A8FD" w14:textId="1CFD8289" w:rsidR="00C9075B" w:rsidRPr="00E54908" w:rsidRDefault="00C9075B" w:rsidP="00C9075B">
      <w:pPr>
        <w:spacing w:after="0" w:line="480" w:lineRule="auto"/>
        <w:rPr>
          <w:rFonts w:ascii="Times New Roman" w:hAnsi="Times New Roman" w:cs="Times New Roman"/>
          <w:i/>
        </w:rPr>
      </w:pPr>
      <w:r w:rsidRPr="00E54908">
        <w:rPr>
          <w:rFonts w:ascii="Times New Roman" w:hAnsi="Times New Roman" w:cs="Times New Roman"/>
          <w:i/>
        </w:rPr>
        <w:t>2.6. Level of detection and level of quantification determination</w:t>
      </w:r>
    </w:p>
    <w:p w14:paraId="3D29448D" w14:textId="68196B66" w:rsidR="00C9075B" w:rsidRPr="00E54908" w:rsidRDefault="00087DA1" w:rsidP="00C9075B">
      <w:pPr>
        <w:spacing w:after="0" w:line="480" w:lineRule="auto"/>
        <w:ind w:firstLine="426"/>
        <w:jc w:val="both"/>
        <w:rPr>
          <w:rFonts w:ascii="Times New Roman" w:hAnsi="Times New Roman" w:cs="Times New Roman"/>
        </w:rPr>
      </w:pPr>
      <w:r w:rsidRPr="00E54908">
        <w:rPr>
          <w:rFonts w:ascii="Times New Roman" w:hAnsi="Times New Roman" w:cs="Times New Roman"/>
        </w:rPr>
        <w:t>For each of the three permanganate quantification methods described</w:t>
      </w:r>
      <w:r w:rsidR="00026848" w:rsidRPr="00E54908">
        <w:rPr>
          <w:rFonts w:ascii="Times New Roman" w:hAnsi="Times New Roman" w:cs="Times New Roman"/>
        </w:rPr>
        <w:t xml:space="preserve"> previously</w:t>
      </w:r>
      <w:r w:rsidRPr="00E54908">
        <w:rPr>
          <w:rFonts w:ascii="Times New Roman" w:hAnsi="Times New Roman" w:cs="Times New Roman"/>
        </w:rPr>
        <w:t>, the level of detection (LOD) and level of quantification (LOQ) were determine</w:t>
      </w:r>
      <w:r w:rsidR="00026848" w:rsidRPr="00E54908">
        <w:rPr>
          <w:rFonts w:ascii="Times New Roman" w:hAnsi="Times New Roman" w:cs="Times New Roman"/>
        </w:rPr>
        <w:t xml:space="preserve">d using standard procedures </w:t>
      </w:r>
      <w:r w:rsidRPr="00E54908">
        <w:rPr>
          <w:rFonts w:ascii="Times New Roman" w:hAnsi="Times New Roman" w:cs="Times New Roman"/>
        </w:rPr>
        <w:t>for linear calibration curves</w:t>
      </w:r>
      <w:r w:rsidR="0087328C">
        <w:rPr>
          <w:rFonts w:ascii="Times New Roman" w:hAnsi="Times New Roman" w:cs="Times New Roman"/>
        </w:rPr>
        <w:t xml:space="preserve"> </w:t>
      </w:r>
      <w:r w:rsidRPr="00E54908">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{"citationItems":[{"id":"ITEM-1","itemData":{"DOI":"10.4103/2229-5186.79345","ISSN":"2229-5186","abstract":"The quality of an analytical method developed is always appraised in terms of suitability for its intended purpose, recovery, requirement for standardization, sensitivity, analyte stability, ease of analysis, skill subset required, time and cost in that order. It is highly imperative to establish through a systematic process that the analytical method under question is acceptable for its intended purpose. Limit of detection (LOD) and limit of quantification (LOQ) are two important performance characteristics in method validation. LOD and LOQ are terms used to describe the smallest concentration of an analyte that can be reliably measured by an analytical procedure. There has often been a lack of agreement within the clinical laboratory field as to the terminology best suited to describe this parameter. Likewise, there have been various methods for estimating it. The presented review provides information relating to the calculation of the limit of detection and limit of quantitation. Brief information about differences in various regulatory agencies about these parameters is also presented here.","author":[{"dropping-particle":"","family":"Shrivastava","given":"Alankar","non-dropping-particle":"","parse-names":false,"suffix":""},{"dropping-particle":"","family":"Gupta","given":"VipinB","non-dropping-particle":"","parse-names":false,"suffix":""}],"container-title":"Chronicles of Young Scientists","id":"ITEM-1","issue":"1","issued":{"date-parts":[["2011"]]},"page":"21","title":"Methods for the determination of limit of detection and limit of quantitation of the analytical methods","type":"article-journal","volume":"2"},"uris":["http://www.mendeley.com/documents/?uuid=3ad83b33-01e6-484a-82fc-55f50825fe0f"]}],"mendeley":{"formattedCitation":"(Shrivastava and Gupta, 2011)","plainTextFormattedCitation":"(Shrivastava and Gupta, 2011)","previouslyFormattedCitation":"(Shrivastava and Gupta, 2011)"},"properties":{"noteIndex":0},"schema":"https://github.com/citation-style-language/schema/raw/master/csl-citation.json"}</w:instrText>
      </w:r>
      <w:r w:rsidRPr="00E54908">
        <w:rPr>
          <w:rFonts w:ascii="Times New Roman" w:hAnsi="Times New Roman" w:cs="Times New Roman"/>
        </w:rPr>
        <w:fldChar w:fldCharType="separate"/>
      </w:r>
      <w:r w:rsidR="0009594C" w:rsidRPr="0009594C">
        <w:rPr>
          <w:rFonts w:ascii="Times New Roman" w:hAnsi="Times New Roman" w:cs="Times New Roman"/>
          <w:noProof/>
        </w:rPr>
        <w:t>(Shrivastava and Gupta, 2011)</w:t>
      </w:r>
      <w:r w:rsidRPr="00E54908">
        <w:rPr>
          <w:rFonts w:ascii="Times New Roman" w:hAnsi="Times New Roman" w:cs="Times New Roman"/>
        </w:rPr>
        <w:fldChar w:fldCharType="end"/>
      </w:r>
      <w:r w:rsidRPr="00E54908">
        <w:rPr>
          <w:rFonts w:ascii="Times New Roman" w:hAnsi="Times New Roman" w:cs="Times New Roman"/>
        </w:rPr>
        <w:t>. In this method, the sensitivity of each quantification technique are determined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E54908" w:rsidRPr="00E54908" w14:paraId="564903CD" w14:textId="77777777" w:rsidTr="00087DA1">
        <w:tc>
          <w:tcPr>
            <w:tcW w:w="704" w:type="dxa"/>
            <w:vAlign w:val="center"/>
          </w:tcPr>
          <w:p w14:paraId="5C9C9A0F" w14:textId="77777777" w:rsidR="00087DA1" w:rsidRPr="00E54908" w:rsidRDefault="00087DA1" w:rsidP="00087DA1">
            <w:pPr>
              <w:spacing w:line="480" w:lineRule="auto"/>
              <w:jc w:val="center"/>
              <w:rPr>
                <w:rFonts w:ascii="Times New Roman" w:hAnsi="Times New Roman" w:cs="Times New Roman"/>
              </w:rPr>
            </w:pPr>
          </w:p>
        </w:tc>
        <w:tc>
          <w:tcPr>
            <w:tcW w:w="7655" w:type="dxa"/>
            <w:vAlign w:val="center"/>
          </w:tcPr>
          <w:p w14:paraId="7ECF2AFB" w14:textId="7CC784D1" w:rsidR="00087DA1" w:rsidRPr="00E54908" w:rsidRDefault="00087DA1" w:rsidP="00087DA1">
            <w:pPr>
              <w:spacing w:line="480" w:lineRule="auto"/>
              <w:jc w:val="center"/>
              <w:rPr>
                <w:rFonts w:ascii="Times New Roman" w:hAnsi="Times New Roman" w:cs="Times New Roman"/>
                <w:i/>
              </w:rPr>
            </w:pPr>
            <m:oMathPara>
              <m:oMath>
                <m:r>
                  <w:rPr>
                    <w:rFonts w:ascii="Cambria Math" w:hAnsi="Cambria Math" w:cs="Times New Roman"/>
                  </w:rPr>
                  <m:t>LOD=</m:t>
                </m:r>
                <m:f>
                  <m:fPr>
                    <m:ctrlPr>
                      <w:rPr>
                        <w:rFonts w:ascii="Cambria Math" w:hAnsi="Cambria Math" w:cs="Times New Roman"/>
                        <w:i/>
                      </w:rPr>
                    </m:ctrlPr>
                  </m:fPr>
                  <m:num>
                    <m:r>
                      <w:rPr>
                        <w:rFonts w:ascii="Cambria Math" w:hAnsi="Cambria Math" w:cs="Times New Roman"/>
                      </w:rPr>
                      <m:t>3∙σ</m:t>
                    </m:r>
                  </m:num>
                  <m:den>
                    <m:r>
                      <w:rPr>
                        <w:rFonts w:ascii="Cambria Math" w:hAnsi="Cambria Math" w:cs="Times New Roman"/>
                      </w:rPr>
                      <m:t>b</m:t>
                    </m:r>
                  </m:den>
                </m:f>
              </m:oMath>
            </m:oMathPara>
          </w:p>
        </w:tc>
        <w:tc>
          <w:tcPr>
            <w:tcW w:w="657" w:type="dxa"/>
            <w:vAlign w:val="center"/>
          </w:tcPr>
          <w:p w14:paraId="6CB0D0D9" w14:textId="31E31446" w:rsidR="00087DA1" w:rsidRPr="00E54908" w:rsidRDefault="00087DA1" w:rsidP="00087DA1">
            <w:pPr>
              <w:spacing w:line="480" w:lineRule="auto"/>
              <w:jc w:val="right"/>
              <w:rPr>
                <w:rFonts w:ascii="Times New Roman" w:hAnsi="Times New Roman" w:cs="Times New Roman"/>
              </w:rPr>
            </w:pPr>
            <w:r w:rsidRPr="00E54908">
              <w:rPr>
                <w:rFonts w:ascii="Times New Roman" w:hAnsi="Times New Roman" w:cs="Times New Roman"/>
              </w:rPr>
              <w:t>(3)</w:t>
            </w:r>
          </w:p>
        </w:tc>
      </w:tr>
      <w:tr w:rsidR="00E54908" w:rsidRPr="00E54908" w14:paraId="05DFEB62" w14:textId="77777777" w:rsidTr="00087DA1">
        <w:tc>
          <w:tcPr>
            <w:tcW w:w="704" w:type="dxa"/>
            <w:vAlign w:val="center"/>
          </w:tcPr>
          <w:p w14:paraId="4A23A9C3" w14:textId="77777777" w:rsidR="00087DA1" w:rsidRPr="00E54908" w:rsidRDefault="00087DA1" w:rsidP="00087DA1">
            <w:pPr>
              <w:spacing w:line="480" w:lineRule="auto"/>
              <w:jc w:val="center"/>
              <w:rPr>
                <w:rFonts w:ascii="Times New Roman" w:hAnsi="Times New Roman" w:cs="Times New Roman"/>
              </w:rPr>
            </w:pPr>
          </w:p>
        </w:tc>
        <w:tc>
          <w:tcPr>
            <w:tcW w:w="7655" w:type="dxa"/>
            <w:vAlign w:val="center"/>
          </w:tcPr>
          <w:p w14:paraId="553472F5" w14:textId="354B2C1A" w:rsidR="00087DA1" w:rsidRPr="00E54908" w:rsidRDefault="00087DA1" w:rsidP="00087DA1">
            <w:pPr>
              <w:spacing w:line="480" w:lineRule="auto"/>
              <w:jc w:val="center"/>
              <w:rPr>
                <w:rFonts w:ascii="Times New Roman" w:hAnsi="Times New Roman" w:cs="Times New Roman"/>
              </w:rPr>
            </w:pPr>
            <m:oMathPara>
              <m:oMath>
                <m:r>
                  <w:rPr>
                    <w:rFonts w:ascii="Cambria Math" w:hAnsi="Cambria Math" w:cs="Times New Roman"/>
                  </w:rPr>
                  <m:t>LOQ=</m:t>
                </m:r>
                <m:f>
                  <m:fPr>
                    <m:ctrlPr>
                      <w:rPr>
                        <w:rFonts w:ascii="Cambria Math" w:hAnsi="Cambria Math" w:cs="Times New Roman"/>
                        <w:i/>
                      </w:rPr>
                    </m:ctrlPr>
                  </m:fPr>
                  <m:num>
                    <m:r>
                      <w:rPr>
                        <w:rFonts w:ascii="Cambria Math" w:hAnsi="Cambria Math" w:cs="Times New Roman"/>
                      </w:rPr>
                      <m:t>10∙σ</m:t>
                    </m:r>
                  </m:num>
                  <m:den>
                    <m:r>
                      <w:rPr>
                        <w:rFonts w:ascii="Cambria Math" w:hAnsi="Cambria Math" w:cs="Times New Roman"/>
                      </w:rPr>
                      <m:t>b</m:t>
                    </m:r>
                  </m:den>
                </m:f>
              </m:oMath>
            </m:oMathPara>
          </w:p>
        </w:tc>
        <w:tc>
          <w:tcPr>
            <w:tcW w:w="657" w:type="dxa"/>
            <w:vAlign w:val="center"/>
          </w:tcPr>
          <w:p w14:paraId="582B0807" w14:textId="720CC0BB" w:rsidR="00087DA1" w:rsidRPr="00E54908" w:rsidRDefault="00087DA1" w:rsidP="00087DA1">
            <w:pPr>
              <w:spacing w:line="480" w:lineRule="auto"/>
              <w:jc w:val="right"/>
              <w:rPr>
                <w:rFonts w:ascii="Times New Roman" w:hAnsi="Times New Roman" w:cs="Times New Roman"/>
              </w:rPr>
            </w:pPr>
            <w:r w:rsidRPr="00E54908">
              <w:rPr>
                <w:rFonts w:ascii="Times New Roman" w:hAnsi="Times New Roman" w:cs="Times New Roman"/>
              </w:rPr>
              <w:t>(4)</w:t>
            </w:r>
          </w:p>
        </w:tc>
      </w:tr>
    </w:tbl>
    <w:p w14:paraId="47FC7B4C" w14:textId="57F5F9A1" w:rsidR="00087DA1" w:rsidRPr="00E54908" w:rsidRDefault="00087DA1" w:rsidP="00087DA1">
      <w:pPr>
        <w:spacing w:after="0" w:line="480" w:lineRule="auto"/>
        <w:jc w:val="both"/>
        <w:rPr>
          <w:rFonts w:ascii="Times New Roman" w:hAnsi="Times New Roman" w:cs="Times New Roman"/>
        </w:rPr>
      </w:pPr>
      <w:r w:rsidRPr="00E54908">
        <w:rPr>
          <w:rFonts w:ascii="Times New Roman" w:hAnsi="Times New Roman" w:cs="Times New Roman"/>
        </w:rPr>
        <w:t xml:space="preserve">Where </w:t>
      </w:r>
      <w:r w:rsidRPr="00E54908">
        <w:rPr>
          <w:rFonts w:ascii="Times New Roman" w:hAnsi="Times New Roman" w:cs="Times New Roman"/>
          <w:i/>
        </w:rPr>
        <w:t>σ</w:t>
      </w:r>
      <w:r w:rsidRPr="00E54908">
        <w:rPr>
          <w:rFonts w:ascii="Times New Roman" w:hAnsi="Times New Roman" w:cs="Times New Roman"/>
        </w:rPr>
        <w:t xml:space="preserve"> is the standard deviation</w:t>
      </w:r>
      <w:r w:rsidR="007C5644" w:rsidRPr="00E54908">
        <w:rPr>
          <w:rFonts w:ascii="Times New Roman" w:hAnsi="Times New Roman" w:cs="Times New Roman"/>
        </w:rPr>
        <w:t xml:space="preserve"> of blank sample absorbances</w:t>
      </w:r>
      <w:r w:rsidRPr="00E54908">
        <w:rPr>
          <w:rFonts w:ascii="Times New Roman" w:hAnsi="Times New Roman" w:cs="Times New Roman"/>
        </w:rPr>
        <w:t xml:space="preserve"> (</w:t>
      </w:r>
      <w:r w:rsidR="00865098" w:rsidRPr="00E54908">
        <w:rPr>
          <w:rFonts w:ascii="Times New Roman" w:hAnsi="Times New Roman" w:cs="Times New Roman"/>
        </w:rPr>
        <w:t xml:space="preserve">with </w:t>
      </w:r>
      <w:r w:rsidRPr="00E54908">
        <w:rPr>
          <w:rFonts w:ascii="Times New Roman" w:hAnsi="Times New Roman" w:cs="Times New Roman"/>
        </w:rPr>
        <w:t>respect</w:t>
      </w:r>
      <w:r w:rsidR="007C5644" w:rsidRPr="00E54908">
        <w:rPr>
          <w:rFonts w:ascii="Times New Roman" w:hAnsi="Times New Roman" w:cs="Times New Roman"/>
        </w:rPr>
        <w:t xml:space="preserve"> </w:t>
      </w:r>
      <w:r w:rsidR="00865098" w:rsidRPr="00E54908">
        <w:rPr>
          <w:rFonts w:ascii="Times New Roman" w:hAnsi="Times New Roman" w:cs="Times New Roman"/>
        </w:rPr>
        <w:t>to</w:t>
      </w:r>
      <w:r w:rsidR="007C5644" w:rsidRPr="00E54908">
        <w:rPr>
          <w:rFonts w:ascii="Times New Roman" w:hAnsi="Times New Roman" w:cs="Times New Roman"/>
        </w:rPr>
        <w:t xml:space="preserve"> each quantification method)</w:t>
      </w:r>
      <w:r w:rsidR="0064208C" w:rsidRPr="00E54908">
        <w:rPr>
          <w:rFonts w:ascii="Times New Roman" w:hAnsi="Times New Roman" w:cs="Times New Roman"/>
        </w:rPr>
        <w:t xml:space="preserve"> for 20 replicate</w:t>
      </w:r>
      <w:r w:rsidR="007C5644" w:rsidRPr="00E54908">
        <w:rPr>
          <w:rFonts w:ascii="Times New Roman" w:hAnsi="Times New Roman" w:cs="Times New Roman"/>
        </w:rPr>
        <w:t xml:space="preserve">s, and </w:t>
      </w:r>
      <w:r w:rsidR="007C5644" w:rsidRPr="00E54908">
        <w:rPr>
          <w:rFonts w:ascii="Times New Roman" w:hAnsi="Times New Roman" w:cs="Times New Roman"/>
          <w:i/>
        </w:rPr>
        <w:t>b</w:t>
      </w:r>
      <w:r w:rsidR="007C5644" w:rsidRPr="00E54908">
        <w:rPr>
          <w:rFonts w:ascii="Times New Roman" w:hAnsi="Times New Roman" w:cs="Times New Roman"/>
        </w:rPr>
        <w:t xml:space="preserve"> is the slope of the yielded calibration curve. </w:t>
      </w:r>
    </w:p>
    <w:p w14:paraId="18963B05" w14:textId="77777777" w:rsidR="001247A6" w:rsidRDefault="001247A6" w:rsidP="008E4F0B">
      <w:pPr>
        <w:spacing w:after="0" w:line="480" w:lineRule="auto"/>
        <w:rPr>
          <w:rFonts w:ascii="Times New Roman" w:hAnsi="Times New Roman" w:cs="Times New Roman"/>
          <w:b/>
          <w:sz w:val="24"/>
        </w:rPr>
      </w:pPr>
    </w:p>
    <w:p w14:paraId="5662F612" w14:textId="77777777" w:rsidR="00FA370E" w:rsidRPr="00E001FA" w:rsidRDefault="00FA370E" w:rsidP="008E4F0B">
      <w:pPr>
        <w:spacing w:after="0" w:line="480" w:lineRule="auto"/>
        <w:rPr>
          <w:rFonts w:ascii="Times New Roman" w:hAnsi="Times New Roman" w:cs="Times New Roman"/>
          <w:b/>
          <w:sz w:val="24"/>
        </w:rPr>
      </w:pPr>
      <w:r>
        <w:rPr>
          <w:rFonts w:ascii="Times New Roman" w:hAnsi="Times New Roman" w:cs="Times New Roman"/>
          <w:b/>
          <w:sz w:val="24"/>
        </w:rPr>
        <w:t xml:space="preserve">3. Results and Discussion </w:t>
      </w:r>
    </w:p>
    <w:p w14:paraId="2D8706C7" w14:textId="77777777" w:rsidR="00FA370E" w:rsidRPr="006A6DF8" w:rsidRDefault="00FA370E" w:rsidP="008E4F0B">
      <w:pPr>
        <w:spacing w:after="0" w:line="480" w:lineRule="auto"/>
        <w:rPr>
          <w:rFonts w:ascii="Times New Roman" w:hAnsi="Times New Roman" w:cs="Times New Roman"/>
          <w:i/>
        </w:rPr>
      </w:pPr>
      <w:r w:rsidRPr="006A6DF8">
        <w:rPr>
          <w:rFonts w:ascii="Times New Roman" w:hAnsi="Times New Roman" w:cs="Times New Roman"/>
          <w:i/>
        </w:rPr>
        <w:t>3.1 Direct spectrophotometric determination</w:t>
      </w:r>
    </w:p>
    <w:p w14:paraId="301BCBE6" w14:textId="4FD18751" w:rsidR="0031331D" w:rsidRDefault="00D446C1" w:rsidP="0070641E">
      <w:pPr>
        <w:spacing w:after="0" w:line="480" w:lineRule="auto"/>
        <w:ind w:firstLine="426"/>
        <w:jc w:val="both"/>
        <w:rPr>
          <w:rFonts w:ascii="Times New Roman" w:hAnsi="Times New Roman" w:cs="Times New Roman"/>
        </w:rPr>
      </w:pPr>
      <w:r>
        <w:rPr>
          <w:rFonts w:ascii="Times New Roman" w:hAnsi="Times New Roman" w:cs="Times New Roman"/>
        </w:rPr>
        <w:t>Permanganate s</w:t>
      </w:r>
      <w:r w:rsidR="0050305E">
        <w:rPr>
          <w:rFonts w:ascii="Times New Roman" w:hAnsi="Times New Roman" w:cs="Times New Roman"/>
        </w:rPr>
        <w:t xml:space="preserve">tandards were prepared </w:t>
      </w:r>
      <w:r w:rsidR="00B852BD">
        <w:rPr>
          <w:rFonts w:ascii="Times New Roman" w:hAnsi="Times New Roman" w:cs="Times New Roman"/>
        </w:rPr>
        <w:t>in the range of</w:t>
      </w:r>
      <w:r w:rsidR="0050305E">
        <w:rPr>
          <w:rFonts w:ascii="Times New Roman" w:hAnsi="Times New Roman" w:cs="Times New Roman"/>
        </w:rPr>
        <w:t xml:space="preserve"> 0-</w:t>
      </w:r>
      <w:r w:rsidR="00CA2933">
        <w:rPr>
          <w:rFonts w:ascii="Times New Roman" w:hAnsi="Times New Roman" w:cs="Times New Roman"/>
        </w:rPr>
        <w:t>63</w:t>
      </w:r>
      <w:r w:rsidR="0050305E">
        <w:rPr>
          <w:rFonts w:ascii="Times New Roman" w:hAnsi="Times New Roman" w:cs="Times New Roman"/>
        </w:rPr>
        <w:t xml:space="preserve"> </w:t>
      </w:r>
      <w:r w:rsidR="0050305E">
        <w:rPr>
          <w:rFonts w:ascii="Calibri" w:hAnsi="Calibri" w:cs="Calibri"/>
        </w:rPr>
        <w:t>µ</w:t>
      </w:r>
      <w:r w:rsidR="0050305E">
        <w:rPr>
          <w:rFonts w:ascii="Times New Roman" w:hAnsi="Times New Roman" w:cs="Times New Roman"/>
        </w:rPr>
        <w:t>M (0-</w:t>
      </w:r>
      <w:r w:rsidR="00CA2933">
        <w:rPr>
          <w:rFonts w:ascii="Times New Roman" w:hAnsi="Times New Roman" w:cs="Times New Roman"/>
        </w:rPr>
        <w:t>7.5</w:t>
      </w:r>
      <w:r w:rsidR="0050305E">
        <w:rPr>
          <w:rFonts w:ascii="Times New Roman" w:hAnsi="Times New Roman" w:cs="Times New Roman"/>
        </w:rPr>
        <w:t xml:space="preserve"> mg/L)</w:t>
      </w:r>
      <w:r w:rsidR="00B852BD">
        <w:rPr>
          <w:rFonts w:ascii="Times New Roman" w:hAnsi="Times New Roman" w:cs="Times New Roman"/>
        </w:rPr>
        <w:t>,</w:t>
      </w:r>
      <w:r>
        <w:rPr>
          <w:rFonts w:ascii="Times New Roman" w:hAnsi="Times New Roman" w:cs="Times New Roman"/>
        </w:rPr>
        <w:t xml:space="preserve"> </w:t>
      </w:r>
      <w:r w:rsidR="00B852BD">
        <w:rPr>
          <w:rFonts w:ascii="Times New Roman" w:hAnsi="Times New Roman" w:cs="Times New Roman"/>
        </w:rPr>
        <w:t>using</w:t>
      </w:r>
      <w:r>
        <w:rPr>
          <w:rFonts w:ascii="Times New Roman" w:hAnsi="Times New Roman" w:cs="Times New Roman"/>
        </w:rPr>
        <w:t xml:space="preserve"> potassium permanganate</w:t>
      </w:r>
      <w:r w:rsidR="00B852BD">
        <w:rPr>
          <w:rFonts w:ascii="Times New Roman" w:hAnsi="Times New Roman" w:cs="Times New Roman"/>
        </w:rPr>
        <w:t>,</w:t>
      </w:r>
      <w:r>
        <w:rPr>
          <w:rFonts w:ascii="Times New Roman" w:hAnsi="Times New Roman" w:cs="Times New Roman"/>
        </w:rPr>
        <w:t xml:space="preserve"> and analysed</w:t>
      </w:r>
      <w:r w:rsidR="00AF6BCE">
        <w:rPr>
          <w:rFonts w:ascii="Times New Roman" w:hAnsi="Times New Roman" w:cs="Times New Roman"/>
        </w:rPr>
        <w:t xml:space="preserve"> immediately after preparation to avoid possible decomposition</w:t>
      </w:r>
      <w:r>
        <w:rPr>
          <w:rFonts w:ascii="Times New Roman" w:hAnsi="Times New Roman" w:cs="Times New Roman"/>
        </w:rPr>
        <w:t xml:space="preserve"> </w:t>
      </w:r>
      <w:r w:rsidR="006757C1">
        <w:rPr>
          <w:rFonts w:ascii="Times New Roman" w:hAnsi="Times New Roman" w:cs="Times New Roman"/>
        </w:rPr>
        <w:t>by</w:t>
      </w:r>
      <w:r w:rsidRPr="00D446C1">
        <w:rPr>
          <w:rFonts w:ascii="Times New Roman" w:hAnsi="Times New Roman" w:cs="Times New Roman"/>
        </w:rPr>
        <w:t xml:space="preserve"> UV-</w:t>
      </w:r>
      <w:r w:rsidR="006757C1">
        <w:rPr>
          <w:rFonts w:ascii="Times New Roman" w:hAnsi="Times New Roman" w:cs="Times New Roman"/>
        </w:rPr>
        <w:t xml:space="preserve">visible </w:t>
      </w:r>
      <w:r w:rsidRPr="00D446C1">
        <w:rPr>
          <w:rFonts w:ascii="Times New Roman" w:hAnsi="Times New Roman" w:cs="Times New Roman"/>
        </w:rPr>
        <w:t>spectrophotomet</w:t>
      </w:r>
      <w:r w:rsidR="00AF6BCE">
        <w:rPr>
          <w:rFonts w:ascii="Times New Roman" w:hAnsi="Times New Roman" w:cs="Times New Roman"/>
        </w:rPr>
        <w:t>ry</w:t>
      </w:r>
      <w:r w:rsidRPr="00D446C1">
        <w:rPr>
          <w:rFonts w:ascii="Times New Roman" w:hAnsi="Times New Roman" w:cs="Times New Roman"/>
        </w:rPr>
        <w:t xml:space="preserve"> in a spectr</w:t>
      </w:r>
      <w:r w:rsidR="00B852BD">
        <w:rPr>
          <w:rFonts w:ascii="Times New Roman" w:hAnsi="Times New Roman" w:cs="Times New Roman"/>
        </w:rPr>
        <w:t>al</w:t>
      </w:r>
      <w:r w:rsidRPr="00D446C1">
        <w:rPr>
          <w:rFonts w:ascii="Times New Roman" w:hAnsi="Times New Roman" w:cs="Times New Roman"/>
        </w:rPr>
        <w:t xml:space="preserve"> range of </w:t>
      </w:r>
      <w:r w:rsidR="0099066C">
        <w:rPr>
          <w:rFonts w:ascii="Times New Roman" w:hAnsi="Times New Roman" w:cs="Times New Roman"/>
        </w:rPr>
        <w:t>19</w:t>
      </w:r>
      <w:r w:rsidRPr="00D446C1">
        <w:rPr>
          <w:rFonts w:ascii="Times New Roman" w:hAnsi="Times New Roman" w:cs="Times New Roman"/>
        </w:rPr>
        <w:t>0-</w:t>
      </w:r>
      <w:r w:rsidR="0099066C">
        <w:rPr>
          <w:rFonts w:ascii="Times New Roman" w:hAnsi="Times New Roman" w:cs="Times New Roman"/>
        </w:rPr>
        <w:t>8</w:t>
      </w:r>
      <w:r w:rsidRPr="00D446C1">
        <w:rPr>
          <w:rFonts w:ascii="Times New Roman" w:hAnsi="Times New Roman" w:cs="Times New Roman"/>
        </w:rPr>
        <w:t>00 nm.</w:t>
      </w:r>
      <w:r>
        <w:rPr>
          <w:rFonts w:ascii="Times New Roman" w:hAnsi="Times New Roman" w:cs="Times New Roman"/>
        </w:rPr>
        <w:t xml:space="preserve"> </w:t>
      </w:r>
      <w:r w:rsidR="0031331D" w:rsidRPr="0031331D">
        <w:rPr>
          <w:rFonts w:ascii="Times New Roman" w:hAnsi="Times New Roman" w:cs="Times New Roman"/>
        </w:rPr>
        <w:t xml:space="preserve">Fig. </w:t>
      </w:r>
      <w:r w:rsidR="00B87C3A">
        <w:rPr>
          <w:rFonts w:ascii="Times New Roman" w:hAnsi="Times New Roman" w:cs="Times New Roman"/>
        </w:rPr>
        <w:t>1</w:t>
      </w:r>
      <w:r w:rsidR="0031331D">
        <w:rPr>
          <w:rFonts w:ascii="Times New Roman" w:hAnsi="Times New Roman" w:cs="Times New Roman"/>
        </w:rPr>
        <w:t xml:space="preserve"> shows </w:t>
      </w:r>
      <w:r w:rsidR="00AF6BCE">
        <w:rPr>
          <w:rFonts w:ascii="Times New Roman" w:hAnsi="Times New Roman" w:cs="Times New Roman"/>
        </w:rPr>
        <w:t xml:space="preserve">that </w:t>
      </w:r>
      <w:r w:rsidR="0031331D">
        <w:rPr>
          <w:rFonts w:ascii="Times New Roman" w:hAnsi="Times New Roman" w:cs="Times New Roman"/>
        </w:rPr>
        <w:t>t</w:t>
      </w:r>
      <w:r w:rsidRPr="0031331D">
        <w:rPr>
          <w:rFonts w:ascii="Times New Roman" w:hAnsi="Times New Roman" w:cs="Times New Roman"/>
        </w:rPr>
        <w:t>hree</w:t>
      </w:r>
      <w:r>
        <w:rPr>
          <w:rFonts w:ascii="Times New Roman" w:hAnsi="Times New Roman" w:cs="Times New Roman"/>
        </w:rPr>
        <w:t xml:space="preserve"> major absorbance </w:t>
      </w:r>
      <w:r w:rsidR="006757C1">
        <w:rPr>
          <w:rFonts w:ascii="Times New Roman" w:hAnsi="Times New Roman" w:cs="Times New Roman"/>
        </w:rPr>
        <w:t>peaks</w:t>
      </w:r>
      <w:r>
        <w:rPr>
          <w:rFonts w:ascii="Times New Roman" w:hAnsi="Times New Roman" w:cs="Times New Roman"/>
        </w:rPr>
        <w:t xml:space="preserve"> were observed at 507, 525 and 545 nm. The latter two wavelengths were the most pr</w:t>
      </w:r>
      <w:r w:rsidR="006A6DF8">
        <w:rPr>
          <w:rFonts w:ascii="Times New Roman" w:hAnsi="Times New Roman" w:cs="Times New Roman"/>
        </w:rPr>
        <w:t xml:space="preserve">onounced, with </w:t>
      </w:r>
      <w:r w:rsidR="0031331D">
        <w:rPr>
          <w:rFonts w:ascii="Times New Roman" w:hAnsi="Times New Roman" w:cs="Times New Roman"/>
        </w:rPr>
        <w:t xml:space="preserve">the </w:t>
      </w:r>
      <w:r w:rsidR="006A6DF8">
        <w:rPr>
          <w:rFonts w:ascii="Times New Roman" w:hAnsi="Times New Roman" w:cs="Times New Roman"/>
        </w:rPr>
        <w:t xml:space="preserve">525 nm </w:t>
      </w:r>
      <w:r w:rsidR="008F0DA9">
        <w:rPr>
          <w:rFonts w:ascii="Times New Roman" w:hAnsi="Times New Roman" w:cs="Times New Roman"/>
        </w:rPr>
        <w:t>peak</w:t>
      </w:r>
      <w:r w:rsidR="006A6DF8">
        <w:rPr>
          <w:rFonts w:ascii="Times New Roman" w:hAnsi="Times New Roman" w:cs="Times New Roman"/>
        </w:rPr>
        <w:t xml:space="preserve"> having the greatest absorbance</w:t>
      </w:r>
      <w:r w:rsidR="0031331D">
        <w:rPr>
          <w:rFonts w:ascii="Times New Roman" w:hAnsi="Times New Roman" w:cs="Times New Roman"/>
        </w:rPr>
        <w:t xml:space="preserve"> (</w:t>
      </w:r>
      <w:proofErr w:type="spellStart"/>
      <w:r w:rsidR="0031331D" w:rsidRPr="0031331D">
        <w:rPr>
          <w:rFonts w:ascii="Calibri" w:hAnsi="Calibri" w:cs="Calibri"/>
          <w:i/>
        </w:rPr>
        <w:t>λ</w:t>
      </w:r>
      <w:r w:rsidR="0031331D" w:rsidRPr="0031331D">
        <w:rPr>
          <w:rFonts w:ascii="Times New Roman" w:hAnsi="Times New Roman" w:cs="Times New Roman"/>
          <w:i/>
          <w:vertAlign w:val="subscript"/>
        </w:rPr>
        <w:t>max</w:t>
      </w:r>
      <w:proofErr w:type="spellEnd"/>
      <w:r w:rsidR="0031331D">
        <w:rPr>
          <w:rFonts w:ascii="Times New Roman" w:hAnsi="Times New Roman" w:cs="Times New Roman"/>
        </w:rPr>
        <w:t>)</w:t>
      </w:r>
      <w:r w:rsidR="006A6DF8">
        <w:rPr>
          <w:rFonts w:ascii="Times New Roman" w:hAnsi="Times New Roman" w:cs="Times New Roman"/>
        </w:rPr>
        <w:t xml:space="preserve">. </w:t>
      </w:r>
      <w:r w:rsidR="008F0DA9">
        <w:rPr>
          <w:rFonts w:ascii="Times New Roman" w:hAnsi="Times New Roman" w:cs="Times New Roman"/>
        </w:rPr>
        <w:t>As</w:t>
      </w:r>
      <w:r w:rsidR="0031331D">
        <w:rPr>
          <w:rFonts w:ascii="Times New Roman" w:hAnsi="Times New Roman" w:cs="Times New Roman"/>
        </w:rPr>
        <w:t xml:space="preserve"> both </w:t>
      </w:r>
      <w:r w:rsidR="008F0DA9">
        <w:rPr>
          <w:rFonts w:ascii="Times New Roman" w:hAnsi="Times New Roman" w:cs="Times New Roman"/>
        </w:rPr>
        <w:t>peaks</w:t>
      </w:r>
      <w:r w:rsidR="00D66FB8">
        <w:rPr>
          <w:rFonts w:ascii="Times New Roman" w:hAnsi="Times New Roman" w:cs="Times New Roman"/>
        </w:rPr>
        <w:t xml:space="preserve"> (525 and 545 nm)</w:t>
      </w:r>
      <w:r w:rsidR="0031331D">
        <w:rPr>
          <w:rFonts w:ascii="Times New Roman" w:hAnsi="Times New Roman" w:cs="Times New Roman"/>
        </w:rPr>
        <w:t xml:space="preserve"> </w:t>
      </w:r>
      <w:r w:rsidR="008F0DA9">
        <w:rPr>
          <w:rFonts w:ascii="Times New Roman" w:hAnsi="Times New Roman" w:cs="Times New Roman"/>
        </w:rPr>
        <w:t xml:space="preserve">were </w:t>
      </w:r>
      <w:r w:rsidR="008F0DA9">
        <w:rPr>
          <w:rFonts w:ascii="Times New Roman" w:hAnsi="Times New Roman" w:cs="Times New Roman"/>
        </w:rPr>
        <w:lastRenderedPageBreak/>
        <w:t>present</w:t>
      </w:r>
      <w:r w:rsidR="0031331D">
        <w:rPr>
          <w:rFonts w:ascii="Times New Roman" w:hAnsi="Times New Roman" w:cs="Times New Roman"/>
        </w:rPr>
        <w:t xml:space="preserve"> </w:t>
      </w:r>
      <w:r w:rsidR="00D66FB8">
        <w:rPr>
          <w:rFonts w:ascii="Times New Roman" w:hAnsi="Times New Roman" w:cs="Times New Roman"/>
        </w:rPr>
        <w:t>in the spectra of</w:t>
      </w:r>
      <w:r w:rsidR="0031331D">
        <w:rPr>
          <w:rFonts w:ascii="Times New Roman" w:hAnsi="Times New Roman" w:cs="Times New Roman"/>
        </w:rPr>
        <w:t xml:space="preserve"> all </w:t>
      </w:r>
      <w:r w:rsidR="00D66FB8">
        <w:rPr>
          <w:rFonts w:ascii="Times New Roman" w:hAnsi="Times New Roman" w:cs="Times New Roman"/>
        </w:rPr>
        <w:t xml:space="preserve">the </w:t>
      </w:r>
      <w:r w:rsidR="0031331D">
        <w:rPr>
          <w:rFonts w:ascii="Times New Roman" w:hAnsi="Times New Roman" w:cs="Times New Roman"/>
        </w:rPr>
        <w:t xml:space="preserve">standards tested, both </w:t>
      </w:r>
      <w:r w:rsidR="00603084">
        <w:rPr>
          <w:rFonts w:ascii="Times New Roman" w:hAnsi="Times New Roman" w:cs="Times New Roman"/>
        </w:rPr>
        <w:t>wavelengths</w:t>
      </w:r>
      <w:r w:rsidR="00A76F99">
        <w:rPr>
          <w:rFonts w:ascii="Times New Roman" w:hAnsi="Times New Roman" w:cs="Times New Roman"/>
        </w:rPr>
        <w:t xml:space="preserve"> </w:t>
      </w:r>
      <w:r w:rsidR="0031331D">
        <w:rPr>
          <w:rFonts w:ascii="Times New Roman" w:hAnsi="Times New Roman" w:cs="Times New Roman"/>
        </w:rPr>
        <w:t>were investigated</w:t>
      </w:r>
      <w:r w:rsidR="00AF6BCE">
        <w:rPr>
          <w:rFonts w:ascii="Times New Roman" w:hAnsi="Times New Roman" w:cs="Times New Roman"/>
        </w:rPr>
        <w:t xml:space="preserve"> further</w:t>
      </w:r>
      <w:r w:rsidR="0031331D">
        <w:rPr>
          <w:rFonts w:ascii="Times New Roman" w:hAnsi="Times New Roman" w:cs="Times New Roman"/>
        </w:rPr>
        <w:t xml:space="preserve"> </w:t>
      </w:r>
      <w:r w:rsidR="005432C1">
        <w:rPr>
          <w:rFonts w:ascii="Times New Roman" w:hAnsi="Times New Roman" w:cs="Times New Roman"/>
        </w:rPr>
        <w:t>for</w:t>
      </w:r>
      <w:r w:rsidR="0031331D">
        <w:rPr>
          <w:rFonts w:ascii="Times New Roman" w:hAnsi="Times New Roman" w:cs="Times New Roman"/>
        </w:rPr>
        <w:t xml:space="preserve"> </w:t>
      </w:r>
      <w:r w:rsidR="00D66FB8">
        <w:rPr>
          <w:rFonts w:ascii="Times New Roman" w:hAnsi="Times New Roman" w:cs="Times New Roman"/>
        </w:rPr>
        <w:t xml:space="preserve">their </w:t>
      </w:r>
      <w:r w:rsidR="00AF6BCE">
        <w:rPr>
          <w:rFonts w:ascii="Times New Roman" w:hAnsi="Times New Roman" w:cs="Times New Roman"/>
        </w:rPr>
        <w:t xml:space="preserve">sensitivity </w:t>
      </w:r>
      <w:r w:rsidR="00D66FB8">
        <w:rPr>
          <w:rFonts w:ascii="Times New Roman" w:hAnsi="Times New Roman" w:cs="Times New Roman"/>
        </w:rPr>
        <w:t>in the determination of permanganate</w:t>
      </w:r>
      <w:r w:rsidR="0031331D">
        <w:rPr>
          <w:rFonts w:ascii="Times New Roman" w:hAnsi="Times New Roman" w:cs="Times New Roman"/>
        </w:rPr>
        <w:t xml:space="preserve">. </w:t>
      </w:r>
    </w:p>
    <w:p w14:paraId="05857C88" w14:textId="77777777" w:rsidR="00C4391A" w:rsidRDefault="00C4391A" w:rsidP="0070641E">
      <w:pPr>
        <w:spacing w:after="0" w:line="480" w:lineRule="auto"/>
        <w:ind w:firstLine="426"/>
        <w:jc w:val="both"/>
        <w:rPr>
          <w:rFonts w:ascii="Times New Roman" w:hAnsi="Times New Roman" w:cs="Times New Roman"/>
        </w:rPr>
      </w:pPr>
    </w:p>
    <w:p w14:paraId="3569F499" w14:textId="10E865F7" w:rsidR="0031331D" w:rsidRDefault="00C4391A" w:rsidP="0070641E">
      <w:pPr>
        <w:spacing w:after="0" w:line="480" w:lineRule="auto"/>
        <w:jc w:val="center"/>
        <w:rPr>
          <w:rFonts w:ascii="Times New Roman" w:hAnsi="Times New Roman" w:cs="Times New Roman"/>
        </w:rPr>
      </w:pPr>
      <w:r>
        <w:rPr>
          <w:noProof/>
          <w:lang w:eastAsia="en-GB"/>
        </w:rPr>
        <w:drawing>
          <wp:inline distT="0" distB="0" distL="0" distR="0" wp14:anchorId="3E9C7026" wp14:editId="694457E5">
            <wp:extent cx="3936808" cy="2880000"/>
            <wp:effectExtent l="0" t="0" r="698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D95458" w14:textId="3B542356" w:rsidR="0031331D" w:rsidRDefault="0031331D" w:rsidP="008E4F0B">
      <w:pPr>
        <w:spacing w:after="0" w:line="480" w:lineRule="auto"/>
        <w:jc w:val="center"/>
        <w:rPr>
          <w:rFonts w:ascii="Times New Roman" w:hAnsi="Times New Roman" w:cs="Times New Roman"/>
        </w:rPr>
      </w:pPr>
      <w:r w:rsidRPr="0031331D">
        <w:rPr>
          <w:rFonts w:ascii="Times New Roman" w:hAnsi="Times New Roman" w:cs="Times New Roman"/>
          <w:b/>
        </w:rPr>
        <w:t>Fig</w:t>
      </w:r>
      <w:r w:rsidR="0009594C">
        <w:rPr>
          <w:rFonts w:ascii="Times New Roman" w:hAnsi="Times New Roman" w:cs="Times New Roman"/>
          <w:b/>
        </w:rPr>
        <w:t>ure</w:t>
      </w:r>
      <w:r w:rsidRPr="0031331D">
        <w:rPr>
          <w:rFonts w:ascii="Times New Roman" w:hAnsi="Times New Roman" w:cs="Times New Roman"/>
          <w:b/>
        </w:rPr>
        <w:t xml:space="preserve"> </w:t>
      </w:r>
      <w:r w:rsidR="00B87C3A">
        <w:rPr>
          <w:rFonts w:ascii="Times New Roman" w:hAnsi="Times New Roman" w:cs="Times New Roman"/>
          <w:b/>
        </w:rPr>
        <w:t>1</w:t>
      </w:r>
      <w:r w:rsidR="0009594C">
        <w:rPr>
          <w:rFonts w:ascii="Times New Roman" w:hAnsi="Times New Roman" w:cs="Times New Roman"/>
          <w:b/>
        </w:rPr>
        <w:t>.</w:t>
      </w:r>
      <w:r>
        <w:rPr>
          <w:rFonts w:ascii="Times New Roman" w:hAnsi="Times New Roman" w:cs="Times New Roman"/>
        </w:rPr>
        <w:t xml:space="preserve"> Absorption spectra of permanganate </w:t>
      </w:r>
      <w:r w:rsidR="004C2B3E">
        <w:rPr>
          <w:rFonts w:ascii="Times New Roman" w:hAnsi="Times New Roman" w:cs="Times New Roman"/>
        </w:rPr>
        <w:t>in the range of</w:t>
      </w:r>
      <w:r>
        <w:rPr>
          <w:rFonts w:ascii="Times New Roman" w:hAnsi="Times New Roman" w:cs="Times New Roman"/>
        </w:rPr>
        <w:t xml:space="preserve"> </w:t>
      </w:r>
      <w:r w:rsidR="005B226C">
        <w:rPr>
          <w:rFonts w:ascii="Times New Roman" w:hAnsi="Times New Roman" w:cs="Times New Roman"/>
        </w:rPr>
        <w:t>0</w:t>
      </w:r>
      <w:r>
        <w:rPr>
          <w:rFonts w:ascii="Times New Roman" w:hAnsi="Times New Roman" w:cs="Times New Roman"/>
        </w:rPr>
        <w:t>.</w:t>
      </w:r>
      <w:r w:rsidR="00C4391A">
        <w:rPr>
          <w:rFonts w:ascii="Times New Roman" w:hAnsi="Times New Roman" w:cs="Times New Roman"/>
        </w:rPr>
        <w:t>6</w:t>
      </w:r>
      <w:r w:rsidR="00525354">
        <w:rPr>
          <w:rFonts w:ascii="Times New Roman" w:hAnsi="Times New Roman" w:cs="Times New Roman"/>
        </w:rPr>
        <w:t xml:space="preserve"> </w:t>
      </w:r>
      <w:r w:rsidR="00C4391A">
        <w:rPr>
          <w:rFonts w:ascii="Times New Roman" w:hAnsi="Times New Roman" w:cs="Times New Roman"/>
        </w:rPr>
        <w:t>–</w:t>
      </w:r>
      <w:r w:rsidR="00525354">
        <w:rPr>
          <w:rFonts w:ascii="Times New Roman" w:hAnsi="Times New Roman" w:cs="Times New Roman"/>
        </w:rPr>
        <w:t xml:space="preserve"> </w:t>
      </w:r>
      <w:r w:rsidR="00C4391A">
        <w:rPr>
          <w:rFonts w:ascii="Times New Roman" w:hAnsi="Times New Roman" w:cs="Times New Roman"/>
        </w:rPr>
        <w:t>63.3</w:t>
      </w:r>
      <w:r w:rsidRPr="0031331D">
        <w:rPr>
          <w:rFonts w:ascii="Calibri" w:hAnsi="Calibri" w:cs="Calibri"/>
        </w:rPr>
        <w:t xml:space="preserve"> </w:t>
      </w:r>
      <w:r>
        <w:rPr>
          <w:rFonts w:ascii="Calibri" w:hAnsi="Calibri" w:cs="Calibri"/>
        </w:rPr>
        <w:t>µ</w:t>
      </w:r>
      <w:r>
        <w:rPr>
          <w:rFonts w:ascii="Times New Roman" w:hAnsi="Times New Roman" w:cs="Times New Roman"/>
        </w:rPr>
        <w:t>M (pH=7.0)</w:t>
      </w:r>
      <w:r w:rsidR="00D66FB8">
        <w:rPr>
          <w:rFonts w:ascii="Times New Roman" w:hAnsi="Times New Roman" w:cs="Times New Roman"/>
        </w:rPr>
        <w:t xml:space="preserve"> by direct sp</w:t>
      </w:r>
      <w:r w:rsidR="006757C1">
        <w:rPr>
          <w:rFonts w:ascii="Times New Roman" w:hAnsi="Times New Roman" w:cs="Times New Roman"/>
        </w:rPr>
        <w:t>ectrophotometry</w:t>
      </w:r>
      <w:r>
        <w:rPr>
          <w:rFonts w:ascii="Times New Roman" w:hAnsi="Times New Roman" w:cs="Times New Roman"/>
        </w:rPr>
        <w:t>.</w:t>
      </w:r>
    </w:p>
    <w:p w14:paraId="788587BC" w14:textId="77777777" w:rsidR="00D446C1" w:rsidRDefault="00D446C1" w:rsidP="008E4F0B">
      <w:pPr>
        <w:spacing w:after="0" w:line="480" w:lineRule="auto"/>
        <w:rPr>
          <w:rFonts w:ascii="Times New Roman" w:hAnsi="Times New Roman" w:cs="Times New Roman"/>
        </w:rPr>
      </w:pPr>
    </w:p>
    <w:p w14:paraId="35B53A59" w14:textId="34411A79" w:rsidR="00A305CF" w:rsidRDefault="00EB1A16" w:rsidP="0070641E">
      <w:pPr>
        <w:spacing w:after="0" w:line="480" w:lineRule="auto"/>
        <w:ind w:firstLine="426"/>
        <w:jc w:val="both"/>
        <w:rPr>
          <w:rFonts w:ascii="Times New Roman" w:hAnsi="Times New Roman" w:cs="Times New Roman"/>
        </w:rPr>
      </w:pPr>
      <w:r>
        <w:rPr>
          <w:rFonts w:ascii="Times New Roman" w:hAnsi="Times New Roman" w:cs="Times New Roman"/>
        </w:rPr>
        <w:t>S</w:t>
      </w:r>
      <w:r w:rsidR="00D446C1" w:rsidRPr="00D446C1">
        <w:rPr>
          <w:rFonts w:ascii="Times New Roman" w:hAnsi="Times New Roman" w:cs="Times New Roman"/>
        </w:rPr>
        <w:t>tandard</w:t>
      </w:r>
      <w:r w:rsidR="00D74B3B">
        <w:rPr>
          <w:rFonts w:ascii="Times New Roman" w:hAnsi="Times New Roman" w:cs="Times New Roman"/>
        </w:rPr>
        <w:t xml:space="preserve">s of the same </w:t>
      </w:r>
      <w:r w:rsidR="00D67BB0">
        <w:rPr>
          <w:rFonts w:ascii="Times New Roman" w:hAnsi="Times New Roman" w:cs="Times New Roman"/>
        </w:rPr>
        <w:t xml:space="preserve">permanganate </w:t>
      </w:r>
      <w:r w:rsidR="00D74B3B">
        <w:rPr>
          <w:rFonts w:ascii="Times New Roman" w:hAnsi="Times New Roman" w:cs="Times New Roman"/>
        </w:rPr>
        <w:t>concentration</w:t>
      </w:r>
      <w:r>
        <w:rPr>
          <w:rFonts w:ascii="Times New Roman" w:hAnsi="Times New Roman" w:cs="Times New Roman"/>
        </w:rPr>
        <w:t xml:space="preserve"> </w:t>
      </w:r>
      <w:r w:rsidR="00D446C1" w:rsidRPr="00D446C1">
        <w:rPr>
          <w:rFonts w:ascii="Times New Roman" w:hAnsi="Times New Roman" w:cs="Times New Roman"/>
        </w:rPr>
        <w:t>w</w:t>
      </w:r>
      <w:r w:rsidR="006A6DF8">
        <w:rPr>
          <w:rFonts w:ascii="Times New Roman" w:hAnsi="Times New Roman" w:cs="Times New Roman"/>
        </w:rPr>
        <w:t>ere</w:t>
      </w:r>
      <w:r w:rsidR="00D446C1" w:rsidRPr="00D446C1">
        <w:rPr>
          <w:rFonts w:ascii="Times New Roman" w:hAnsi="Times New Roman" w:cs="Times New Roman"/>
        </w:rPr>
        <w:t xml:space="preserve"> </w:t>
      </w:r>
      <w:r w:rsidR="006A6DF8">
        <w:rPr>
          <w:rFonts w:ascii="Times New Roman" w:hAnsi="Times New Roman" w:cs="Times New Roman"/>
        </w:rPr>
        <w:t xml:space="preserve">analysed at </w:t>
      </w:r>
      <w:r>
        <w:rPr>
          <w:rFonts w:ascii="Times New Roman" w:hAnsi="Times New Roman" w:cs="Times New Roman"/>
        </w:rPr>
        <w:t>both 525 and 545 nm</w:t>
      </w:r>
      <w:r w:rsidR="00D446C1" w:rsidRPr="00D446C1">
        <w:rPr>
          <w:rFonts w:ascii="Times New Roman" w:hAnsi="Times New Roman" w:cs="Times New Roman"/>
        </w:rPr>
        <w:t xml:space="preserve">, </w:t>
      </w:r>
      <w:r w:rsidR="00D67BB0">
        <w:rPr>
          <w:rFonts w:ascii="Times New Roman" w:hAnsi="Times New Roman" w:cs="Times New Roman"/>
        </w:rPr>
        <w:t>allowing</w:t>
      </w:r>
      <w:r w:rsidR="00D446C1" w:rsidRPr="00D446C1">
        <w:rPr>
          <w:rFonts w:ascii="Times New Roman" w:hAnsi="Times New Roman" w:cs="Times New Roman"/>
        </w:rPr>
        <w:t xml:space="preserve"> calibration curve</w:t>
      </w:r>
      <w:r w:rsidR="005B226C">
        <w:rPr>
          <w:rFonts w:ascii="Times New Roman" w:hAnsi="Times New Roman" w:cs="Times New Roman"/>
        </w:rPr>
        <w:t>s</w:t>
      </w:r>
      <w:r w:rsidR="00D446C1" w:rsidRPr="00D446C1">
        <w:rPr>
          <w:rFonts w:ascii="Times New Roman" w:hAnsi="Times New Roman" w:cs="Times New Roman"/>
        </w:rPr>
        <w:t xml:space="preserve"> </w:t>
      </w:r>
      <w:r w:rsidR="00D67BB0">
        <w:rPr>
          <w:rFonts w:ascii="Times New Roman" w:hAnsi="Times New Roman" w:cs="Times New Roman"/>
        </w:rPr>
        <w:t>to</w:t>
      </w:r>
      <w:r w:rsidR="00D446C1" w:rsidRPr="00D446C1">
        <w:rPr>
          <w:rFonts w:ascii="Times New Roman" w:hAnsi="Times New Roman" w:cs="Times New Roman"/>
        </w:rPr>
        <w:t xml:space="preserve"> be </w:t>
      </w:r>
      <w:r w:rsidR="00A305CF">
        <w:rPr>
          <w:rFonts w:ascii="Times New Roman" w:hAnsi="Times New Roman" w:cs="Times New Roman"/>
        </w:rPr>
        <w:t>made</w:t>
      </w:r>
      <w:r>
        <w:rPr>
          <w:rFonts w:ascii="Times New Roman" w:hAnsi="Times New Roman" w:cs="Times New Roman"/>
        </w:rPr>
        <w:t xml:space="preserve"> for each wavelength</w:t>
      </w:r>
      <w:r w:rsidR="00D446C1" w:rsidRPr="00D446C1">
        <w:rPr>
          <w:rFonts w:ascii="Times New Roman" w:hAnsi="Times New Roman" w:cs="Times New Roman"/>
        </w:rPr>
        <w:t xml:space="preserve"> and </w:t>
      </w:r>
      <w:r w:rsidR="00D67BB0">
        <w:rPr>
          <w:rFonts w:ascii="Times New Roman" w:hAnsi="Times New Roman" w:cs="Times New Roman"/>
        </w:rPr>
        <w:t xml:space="preserve">the determination of </w:t>
      </w:r>
      <w:r w:rsidR="00D446C1" w:rsidRPr="00D446C1">
        <w:rPr>
          <w:rFonts w:ascii="Times New Roman" w:hAnsi="Times New Roman" w:cs="Times New Roman"/>
        </w:rPr>
        <w:t>molar absorption coefficient</w:t>
      </w:r>
      <w:r w:rsidR="005B226C">
        <w:rPr>
          <w:rFonts w:ascii="Times New Roman" w:hAnsi="Times New Roman" w:cs="Times New Roman"/>
        </w:rPr>
        <w:t>s</w:t>
      </w:r>
      <w:r w:rsidR="006A6DF8">
        <w:rPr>
          <w:rFonts w:ascii="Times New Roman" w:hAnsi="Times New Roman" w:cs="Times New Roman"/>
        </w:rPr>
        <w:t>.</w:t>
      </w:r>
      <w:r w:rsidR="00D446C1" w:rsidRPr="00D446C1">
        <w:rPr>
          <w:rFonts w:ascii="Times New Roman" w:hAnsi="Times New Roman" w:cs="Times New Roman"/>
        </w:rPr>
        <w:t xml:space="preserve"> </w:t>
      </w:r>
      <w:r>
        <w:rPr>
          <w:rFonts w:ascii="Times New Roman" w:hAnsi="Times New Roman" w:cs="Times New Roman"/>
        </w:rPr>
        <w:t xml:space="preserve">For both wavelengths, </w:t>
      </w:r>
      <w:r w:rsidR="00AE0D8D">
        <w:rPr>
          <w:rFonts w:ascii="Times New Roman" w:hAnsi="Times New Roman" w:cs="Times New Roman"/>
        </w:rPr>
        <w:t xml:space="preserve">a linear standard curve was </w:t>
      </w:r>
      <w:r w:rsidR="00B60DD4">
        <w:rPr>
          <w:rFonts w:ascii="Times New Roman" w:hAnsi="Times New Roman" w:cs="Times New Roman"/>
        </w:rPr>
        <w:t>obtained</w:t>
      </w:r>
      <w:r w:rsidR="005B226C">
        <w:rPr>
          <w:rFonts w:ascii="Times New Roman" w:hAnsi="Times New Roman" w:cs="Times New Roman"/>
        </w:rPr>
        <w:t xml:space="preserve"> with </w:t>
      </w:r>
      <w:r w:rsidR="00C4391A">
        <w:rPr>
          <w:rFonts w:ascii="Times New Roman" w:hAnsi="Times New Roman" w:cs="Times New Roman"/>
        </w:rPr>
        <w:t xml:space="preserve">a </w:t>
      </w:r>
      <w:r w:rsidR="005B226C">
        <w:rPr>
          <w:rFonts w:ascii="Times New Roman" w:hAnsi="Times New Roman" w:cs="Times New Roman"/>
        </w:rPr>
        <w:t xml:space="preserve">high </w:t>
      </w:r>
      <w:r w:rsidR="00C4391A">
        <w:rPr>
          <w:rFonts w:ascii="Times New Roman" w:hAnsi="Times New Roman" w:cs="Times New Roman"/>
        </w:rPr>
        <w:t>coefficient of determination</w:t>
      </w:r>
      <w:r w:rsidR="00AE0D8D">
        <w:rPr>
          <w:rFonts w:ascii="Times New Roman" w:hAnsi="Times New Roman" w:cs="Times New Roman"/>
        </w:rPr>
        <w:t xml:space="preserve"> (R</w:t>
      </w:r>
      <w:r w:rsidR="00AE0D8D">
        <w:rPr>
          <w:rFonts w:ascii="Times New Roman" w:hAnsi="Times New Roman" w:cs="Times New Roman"/>
          <w:vertAlign w:val="superscript"/>
        </w:rPr>
        <w:t>2</w:t>
      </w:r>
      <w:r w:rsidR="00AE0D8D">
        <w:rPr>
          <w:rFonts w:ascii="Times New Roman" w:hAnsi="Times New Roman" w:cs="Times New Roman"/>
        </w:rPr>
        <w:t xml:space="preserve"> &gt; 0.99)</w:t>
      </w:r>
      <w:r w:rsidR="00E62CC3">
        <w:rPr>
          <w:rFonts w:ascii="Times New Roman" w:hAnsi="Times New Roman" w:cs="Times New Roman"/>
        </w:rPr>
        <w:t xml:space="preserve"> </w:t>
      </w:r>
      <w:r w:rsidR="00603084">
        <w:rPr>
          <w:rFonts w:ascii="Times New Roman" w:hAnsi="Times New Roman" w:cs="Times New Roman"/>
        </w:rPr>
        <w:t>(</w:t>
      </w:r>
      <w:r w:rsidR="00E62CC3">
        <w:rPr>
          <w:rFonts w:ascii="Times New Roman" w:hAnsi="Times New Roman" w:cs="Times New Roman"/>
        </w:rPr>
        <w:t xml:space="preserve">see </w:t>
      </w:r>
      <w:r w:rsidR="00E62CC3" w:rsidRPr="00A76F99">
        <w:rPr>
          <w:rFonts w:ascii="Times New Roman" w:hAnsi="Times New Roman" w:cs="Times New Roman"/>
        </w:rPr>
        <w:t xml:space="preserve">Fig. </w:t>
      </w:r>
      <w:r w:rsidR="00B87C3A" w:rsidRPr="00A76F99">
        <w:rPr>
          <w:rFonts w:ascii="Times New Roman" w:hAnsi="Times New Roman" w:cs="Times New Roman"/>
        </w:rPr>
        <w:t>2</w:t>
      </w:r>
      <w:r w:rsidR="00603084">
        <w:rPr>
          <w:rFonts w:ascii="Times New Roman" w:hAnsi="Times New Roman" w:cs="Times New Roman"/>
        </w:rPr>
        <w:t>)</w:t>
      </w:r>
      <w:r w:rsidR="00AE0D8D">
        <w:rPr>
          <w:rFonts w:ascii="Times New Roman" w:hAnsi="Times New Roman" w:cs="Times New Roman"/>
        </w:rPr>
        <w:t>.</w:t>
      </w:r>
      <w:r w:rsidR="00D74B3B">
        <w:rPr>
          <w:rFonts w:ascii="Times New Roman" w:hAnsi="Times New Roman" w:cs="Times New Roman"/>
        </w:rPr>
        <w:t xml:space="preserve"> Although a </w:t>
      </w:r>
      <w:r w:rsidR="00331BD3">
        <w:rPr>
          <w:rFonts w:ascii="Times New Roman" w:hAnsi="Times New Roman" w:cs="Times New Roman"/>
        </w:rPr>
        <w:t>high</w:t>
      </w:r>
      <w:r w:rsidR="00D74B3B">
        <w:rPr>
          <w:rFonts w:ascii="Times New Roman" w:hAnsi="Times New Roman" w:cs="Times New Roman"/>
        </w:rPr>
        <w:t xml:space="preserve"> coefficient of determination was </w:t>
      </w:r>
      <w:r w:rsidR="00A305CF">
        <w:rPr>
          <w:rFonts w:ascii="Times New Roman" w:hAnsi="Times New Roman" w:cs="Times New Roman"/>
        </w:rPr>
        <w:t>observed</w:t>
      </w:r>
      <w:r w:rsidR="00D74B3B">
        <w:rPr>
          <w:rFonts w:ascii="Times New Roman" w:hAnsi="Times New Roman" w:cs="Times New Roman"/>
        </w:rPr>
        <w:t xml:space="preserve"> </w:t>
      </w:r>
      <w:r w:rsidR="00A305CF">
        <w:rPr>
          <w:rFonts w:ascii="Times New Roman" w:hAnsi="Times New Roman" w:cs="Times New Roman"/>
        </w:rPr>
        <w:t>for</w:t>
      </w:r>
      <w:r w:rsidR="00D74B3B">
        <w:rPr>
          <w:rFonts w:ascii="Times New Roman" w:hAnsi="Times New Roman" w:cs="Times New Roman"/>
        </w:rPr>
        <w:t xml:space="preserve"> both wavelengths, at </w:t>
      </w:r>
      <w:r w:rsidR="00B60DD4">
        <w:rPr>
          <w:rFonts w:ascii="Times New Roman" w:hAnsi="Times New Roman" w:cs="Times New Roman"/>
        </w:rPr>
        <w:t>MnO</w:t>
      </w:r>
      <w:r w:rsidR="00B60DD4">
        <w:rPr>
          <w:rFonts w:ascii="Times New Roman" w:hAnsi="Times New Roman" w:cs="Times New Roman"/>
          <w:vertAlign w:val="subscript"/>
        </w:rPr>
        <w:t>4</w:t>
      </w:r>
      <w:r w:rsidR="00B60DD4">
        <w:rPr>
          <w:rFonts w:ascii="Times New Roman" w:hAnsi="Times New Roman" w:cs="Times New Roman"/>
          <w:vertAlign w:val="superscript"/>
        </w:rPr>
        <w:t xml:space="preserve">- </w:t>
      </w:r>
      <w:r w:rsidR="00D74B3B">
        <w:rPr>
          <w:rFonts w:ascii="Times New Roman" w:hAnsi="Times New Roman" w:cs="Times New Roman"/>
        </w:rPr>
        <w:t xml:space="preserve">concentrations below </w:t>
      </w:r>
      <w:r w:rsidR="00CA2933">
        <w:rPr>
          <w:rFonts w:ascii="Times New Roman" w:hAnsi="Times New Roman" w:cs="Times New Roman"/>
        </w:rPr>
        <w:t>6.3</w:t>
      </w:r>
      <w:r w:rsidR="00A305CF">
        <w:rPr>
          <w:rFonts w:ascii="Times New Roman" w:hAnsi="Times New Roman" w:cs="Times New Roman"/>
        </w:rPr>
        <w:t xml:space="preserve"> </w:t>
      </w:r>
      <w:r w:rsidR="00A305CF">
        <w:rPr>
          <w:rFonts w:ascii="Calibri" w:hAnsi="Calibri" w:cs="Calibri"/>
        </w:rPr>
        <w:t>µ</w:t>
      </w:r>
      <w:r w:rsidR="00A305CF">
        <w:rPr>
          <w:rFonts w:ascii="Times New Roman" w:hAnsi="Times New Roman" w:cs="Times New Roman"/>
        </w:rPr>
        <w:t>M (</w:t>
      </w:r>
      <w:r w:rsidR="00CA2933">
        <w:rPr>
          <w:rFonts w:ascii="Times New Roman" w:hAnsi="Times New Roman" w:cs="Times New Roman"/>
        </w:rPr>
        <w:t>0.75</w:t>
      </w:r>
      <w:r w:rsidR="00A305CF">
        <w:rPr>
          <w:rFonts w:ascii="Times New Roman" w:hAnsi="Times New Roman" w:cs="Times New Roman"/>
        </w:rPr>
        <w:t xml:space="preserve"> mg/L), </w:t>
      </w:r>
      <w:r w:rsidR="00B60DD4">
        <w:rPr>
          <w:rFonts w:ascii="Times New Roman" w:hAnsi="Times New Roman" w:cs="Times New Roman"/>
        </w:rPr>
        <w:t xml:space="preserve">the </w:t>
      </w:r>
      <w:r w:rsidR="001F6E9A">
        <w:rPr>
          <w:rFonts w:ascii="Times New Roman" w:hAnsi="Times New Roman" w:cs="Times New Roman"/>
        </w:rPr>
        <w:t>linear regression variance incre</w:t>
      </w:r>
      <w:r w:rsidR="00A305CF">
        <w:rPr>
          <w:rFonts w:ascii="Times New Roman" w:hAnsi="Times New Roman" w:cs="Times New Roman"/>
        </w:rPr>
        <w:t xml:space="preserve">ased significantly </w:t>
      </w:r>
      <w:r w:rsidR="005432C1">
        <w:rPr>
          <w:rFonts w:ascii="Times New Roman" w:hAnsi="Times New Roman" w:cs="Times New Roman"/>
        </w:rPr>
        <w:t>to</w:t>
      </w:r>
      <w:r w:rsidR="00A305CF">
        <w:rPr>
          <w:rFonts w:ascii="Times New Roman" w:hAnsi="Times New Roman" w:cs="Times New Roman"/>
        </w:rPr>
        <w:t xml:space="preserve"> R</w:t>
      </w:r>
      <w:r w:rsidR="00A305CF">
        <w:rPr>
          <w:rFonts w:ascii="Times New Roman" w:hAnsi="Times New Roman" w:cs="Times New Roman"/>
          <w:vertAlign w:val="superscript"/>
        </w:rPr>
        <w:t>2</w:t>
      </w:r>
      <w:r w:rsidR="00A305CF">
        <w:rPr>
          <w:rFonts w:ascii="Times New Roman" w:hAnsi="Times New Roman" w:cs="Times New Roman"/>
        </w:rPr>
        <w:t xml:space="preserve"> </w:t>
      </w:r>
      <w:r w:rsidR="005432C1">
        <w:rPr>
          <w:rFonts w:ascii="Times New Roman" w:hAnsi="Times New Roman" w:cs="Times New Roman"/>
        </w:rPr>
        <w:t xml:space="preserve">= </w:t>
      </w:r>
      <w:r w:rsidR="00A305CF">
        <w:rPr>
          <w:rFonts w:ascii="Times New Roman" w:hAnsi="Times New Roman" w:cs="Times New Roman"/>
        </w:rPr>
        <w:t>0.91 and 0.90</w:t>
      </w:r>
      <w:r w:rsidR="00AF6BCE">
        <w:rPr>
          <w:rFonts w:ascii="Times New Roman" w:hAnsi="Times New Roman" w:cs="Times New Roman"/>
        </w:rPr>
        <w:t>,</w:t>
      </w:r>
      <w:r w:rsidR="00A305CF">
        <w:rPr>
          <w:rFonts w:ascii="Times New Roman" w:hAnsi="Times New Roman" w:cs="Times New Roman"/>
        </w:rPr>
        <w:t xml:space="preserve"> for 525 and 545 nm wavelengths</w:t>
      </w:r>
      <w:r w:rsidR="00B60DD4">
        <w:rPr>
          <w:rFonts w:ascii="Times New Roman" w:hAnsi="Times New Roman" w:cs="Times New Roman"/>
        </w:rPr>
        <w:t>,</w:t>
      </w:r>
      <w:r w:rsidR="00A305CF">
        <w:rPr>
          <w:rFonts w:ascii="Times New Roman" w:hAnsi="Times New Roman" w:cs="Times New Roman"/>
        </w:rPr>
        <w:t xml:space="preserve"> respectively. </w:t>
      </w:r>
      <w:r w:rsidR="00AF6BCE">
        <w:rPr>
          <w:rFonts w:ascii="Times New Roman" w:hAnsi="Times New Roman" w:cs="Times New Roman"/>
        </w:rPr>
        <w:t xml:space="preserve">This </w:t>
      </w:r>
      <w:r w:rsidR="005432C1">
        <w:rPr>
          <w:rFonts w:ascii="Times New Roman" w:hAnsi="Times New Roman" w:cs="Times New Roman"/>
        </w:rPr>
        <w:t>decrease</w:t>
      </w:r>
      <w:r w:rsidR="001F6E9A">
        <w:rPr>
          <w:rFonts w:ascii="Times New Roman" w:hAnsi="Times New Roman" w:cs="Times New Roman"/>
        </w:rPr>
        <w:t xml:space="preserve"> in the coefficient of determination</w:t>
      </w:r>
      <w:r w:rsidR="00AF6BCE">
        <w:rPr>
          <w:rFonts w:ascii="Times New Roman" w:hAnsi="Times New Roman" w:cs="Times New Roman"/>
        </w:rPr>
        <w:t xml:space="preserve"> at low concentrations indicate</w:t>
      </w:r>
      <w:r w:rsidR="00B60DD4">
        <w:rPr>
          <w:rFonts w:ascii="Times New Roman" w:hAnsi="Times New Roman" w:cs="Times New Roman"/>
        </w:rPr>
        <w:t>d</w:t>
      </w:r>
      <w:r w:rsidR="00AF6BCE">
        <w:rPr>
          <w:rFonts w:ascii="Times New Roman" w:hAnsi="Times New Roman" w:cs="Times New Roman"/>
        </w:rPr>
        <w:t xml:space="preserve"> that the direct spectrophotometric method for permanganate quantification would be unsuitable </w:t>
      </w:r>
      <w:r w:rsidR="00331BD3">
        <w:rPr>
          <w:rFonts w:ascii="Times New Roman" w:hAnsi="Times New Roman" w:cs="Times New Roman"/>
        </w:rPr>
        <w:t xml:space="preserve">practically </w:t>
      </w:r>
      <w:r w:rsidR="00AF6BCE">
        <w:rPr>
          <w:rFonts w:ascii="Times New Roman" w:hAnsi="Times New Roman" w:cs="Times New Roman"/>
        </w:rPr>
        <w:t xml:space="preserve">for samples containing less than </w:t>
      </w:r>
      <w:r w:rsidR="00865098">
        <w:rPr>
          <w:rFonts w:ascii="Times New Roman" w:hAnsi="Times New Roman" w:cs="Times New Roman"/>
        </w:rPr>
        <w:t xml:space="preserve">6.3 </w:t>
      </w:r>
      <w:r w:rsidR="00865098">
        <w:rPr>
          <w:rFonts w:ascii="Calibri" w:hAnsi="Calibri" w:cs="Calibri"/>
        </w:rPr>
        <w:t>µ</w:t>
      </w:r>
      <w:r w:rsidR="00865098">
        <w:rPr>
          <w:rFonts w:ascii="Times New Roman" w:hAnsi="Times New Roman" w:cs="Times New Roman"/>
        </w:rPr>
        <w:t>M (</w:t>
      </w:r>
      <w:r w:rsidR="00CA2933">
        <w:rPr>
          <w:rFonts w:ascii="Times New Roman" w:hAnsi="Times New Roman" w:cs="Times New Roman"/>
        </w:rPr>
        <w:t>0.75</w:t>
      </w:r>
      <w:r w:rsidR="00AF6BCE">
        <w:rPr>
          <w:rFonts w:ascii="Times New Roman" w:hAnsi="Times New Roman" w:cs="Times New Roman"/>
        </w:rPr>
        <w:t xml:space="preserve"> mg/L</w:t>
      </w:r>
      <w:r w:rsidR="00865098">
        <w:rPr>
          <w:rFonts w:ascii="Times New Roman" w:hAnsi="Times New Roman" w:cs="Times New Roman"/>
        </w:rPr>
        <w:t>)</w:t>
      </w:r>
      <w:r w:rsidR="00AF6BCE">
        <w:rPr>
          <w:rFonts w:ascii="Times New Roman" w:hAnsi="Times New Roman" w:cs="Times New Roman"/>
        </w:rPr>
        <w:t xml:space="preserve"> of MnO</w:t>
      </w:r>
      <w:r w:rsidR="00AF6BCE">
        <w:rPr>
          <w:rFonts w:ascii="Times New Roman" w:hAnsi="Times New Roman" w:cs="Times New Roman"/>
          <w:vertAlign w:val="subscript"/>
        </w:rPr>
        <w:t>4</w:t>
      </w:r>
      <w:r w:rsidR="00AF6BCE">
        <w:rPr>
          <w:rFonts w:ascii="Times New Roman" w:hAnsi="Times New Roman" w:cs="Times New Roman"/>
          <w:vertAlign w:val="superscript"/>
        </w:rPr>
        <w:t>-</w:t>
      </w:r>
      <w:r w:rsidR="00AF6BCE">
        <w:rPr>
          <w:rFonts w:ascii="Times New Roman" w:hAnsi="Times New Roman" w:cs="Times New Roman"/>
        </w:rPr>
        <w:t xml:space="preserve">, but suitable for </w:t>
      </w:r>
      <w:r w:rsidR="00AF6BCE" w:rsidRPr="00304B87">
        <w:rPr>
          <w:rFonts w:ascii="Times New Roman" w:hAnsi="Times New Roman" w:cs="Times New Roman"/>
        </w:rPr>
        <w:t>more concentrat</w:t>
      </w:r>
      <w:r w:rsidR="005432C1" w:rsidRPr="00304B87">
        <w:rPr>
          <w:rFonts w:ascii="Times New Roman" w:hAnsi="Times New Roman" w:cs="Times New Roman"/>
        </w:rPr>
        <w:t>ed</w:t>
      </w:r>
      <w:r w:rsidR="00AF6BCE" w:rsidRPr="00304B87">
        <w:rPr>
          <w:rFonts w:ascii="Times New Roman" w:hAnsi="Times New Roman" w:cs="Times New Roman"/>
        </w:rPr>
        <w:t xml:space="preserve"> samples.</w:t>
      </w:r>
      <w:r w:rsidR="001F6E9A" w:rsidRPr="00304B87">
        <w:rPr>
          <w:rFonts w:ascii="Times New Roman" w:hAnsi="Times New Roman" w:cs="Times New Roman"/>
        </w:rPr>
        <w:t xml:space="preserve"> Tests to determine the sensitivity of the direct spectrophotometric quantification method yielded an LOD and LOQ of 0.45 and 1.51 </w:t>
      </w:r>
      <w:r w:rsidR="001F6E9A" w:rsidRPr="00304B87">
        <w:rPr>
          <w:rFonts w:ascii="Calibri" w:hAnsi="Calibri" w:cs="Calibri"/>
        </w:rPr>
        <w:t>µ</w:t>
      </w:r>
      <w:r w:rsidR="001F6E9A" w:rsidRPr="00304B87">
        <w:rPr>
          <w:rFonts w:ascii="Times New Roman" w:hAnsi="Times New Roman" w:cs="Times New Roman"/>
        </w:rPr>
        <w:t>M, respectively. It should be noted, however, that the accuracy of permanganate quantification between the determined LOQ and 6.3 µM may be compr</w:t>
      </w:r>
      <w:r w:rsidR="00865098" w:rsidRPr="00304B87">
        <w:rPr>
          <w:rFonts w:ascii="Times New Roman" w:hAnsi="Times New Roman" w:cs="Times New Roman"/>
        </w:rPr>
        <w:t>om</w:t>
      </w:r>
      <w:r w:rsidR="001F6E9A" w:rsidRPr="00304B87">
        <w:rPr>
          <w:rFonts w:ascii="Times New Roman" w:hAnsi="Times New Roman" w:cs="Times New Roman"/>
        </w:rPr>
        <w:t xml:space="preserve">ised, based on </w:t>
      </w:r>
      <w:r w:rsidR="001F6E9A" w:rsidRPr="00304B87">
        <w:rPr>
          <w:rFonts w:ascii="Times New Roman" w:hAnsi="Times New Roman" w:cs="Times New Roman"/>
        </w:rPr>
        <w:lastRenderedPageBreak/>
        <w:t>the decreased coefficient of determination observed for MnO</w:t>
      </w:r>
      <w:r w:rsidR="001F6E9A" w:rsidRPr="00304B87">
        <w:rPr>
          <w:rFonts w:ascii="Times New Roman" w:hAnsi="Times New Roman" w:cs="Times New Roman"/>
          <w:vertAlign w:val="subscript"/>
        </w:rPr>
        <w:t>4</w:t>
      </w:r>
      <w:r w:rsidR="001F6E9A" w:rsidRPr="00304B87">
        <w:rPr>
          <w:rFonts w:ascii="Times New Roman" w:hAnsi="Times New Roman" w:cs="Times New Roman"/>
          <w:vertAlign w:val="superscript"/>
        </w:rPr>
        <w:t>-</w:t>
      </w:r>
      <w:r w:rsidR="001F6E9A" w:rsidRPr="00304B87">
        <w:rPr>
          <w:rFonts w:ascii="Times New Roman" w:hAnsi="Times New Roman" w:cs="Times New Roman"/>
        </w:rPr>
        <w:t xml:space="preserve"> concentrations </w:t>
      </w:r>
      <w:r w:rsidR="00865098" w:rsidRPr="00304B87">
        <w:rPr>
          <w:rFonts w:ascii="Times New Roman" w:hAnsi="Times New Roman" w:cs="Times New Roman"/>
        </w:rPr>
        <w:t xml:space="preserve">in the range of </w:t>
      </w:r>
      <w:r w:rsidR="001F6E9A" w:rsidRPr="00304B87">
        <w:rPr>
          <w:rFonts w:ascii="Times New Roman" w:hAnsi="Times New Roman" w:cs="Times New Roman"/>
        </w:rPr>
        <w:t>0-6.3 µM.</w:t>
      </w:r>
      <w:r w:rsidR="00AF6BCE" w:rsidRPr="00304B87">
        <w:rPr>
          <w:rFonts w:ascii="Times New Roman" w:hAnsi="Times New Roman" w:cs="Times New Roman"/>
        </w:rPr>
        <w:t xml:space="preserve"> </w:t>
      </w:r>
      <w:r w:rsidR="00CE438A">
        <w:rPr>
          <w:rFonts w:ascii="Times New Roman" w:hAnsi="Times New Roman" w:cs="Times New Roman"/>
        </w:rPr>
        <w:t>F</w:t>
      </w:r>
      <w:r w:rsidR="00B60DD4">
        <w:rPr>
          <w:rFonts w:ascii="Times New Roman" w:hAnsi="Times New Roman" w:cs="Times New Roman"/>
        </w:rPr>
        <w:t>or</w:t>
      </w:r>
      <w:r w:rsidR="00CE438A">
        <w:rPr>
          <w:rFonts w:ascii="Times New Roman" w:hAnsi="Times New Roman" w:cs="Times New Roman"/>
        </w:rPr>
        <w:t xml:space="preserve"> the calibration curve </w:t>
      </w:r>
      <w:r w:rsidR="00B60DD4">
        <w:rPr>
          <w:rFonts w:ascii="Times New Roman" w:hAnsi="Times New Roman" w:cs="Times New Roman"/>
        </w:rPr>
        <w:t>at</w:t>
      </w:r>
      <w:r w:rsidR="00CE438A">
        <w:rPr>
          <w:rFonts w:ascii="Times New Roman" w:hAnsi="Times New Roman" w:cs="Times New Roman"/>
        </w:rPr>
        <w:t xml:space="preserve"> 525 nm wavelength, a molar absorption coefficient of </w:t>
      </w:r>
      <w:r w:rsidR="00CA2933">
        <w:rPr>
          <w:rFonts w:ascii="Times New Roman" w:hAnsi="Times New Roman" w:cs="Times New Roman"/>
        </w:rPr>
        <w:t>33</w:t>
      </w:r>
      <w:r w:rsidR="001069D7">
        <w:rPr>
          <w:rFonts w:ascii="Times New Roman" w:hAnsi="Times New Roman" w:cs="Times New Roman"/>
        </w:rPr>
        <w:t>40</w:t>
      </w:r>
      <w:r w:rsidR="00C74DCF">
        <w:rPr>
          <w:rFonts w:ascii="Times New Roman" w:hAnsi="Times New Roman" w:cs="Times New Roman"/>
        </w:rPr>
        <w:t xml:space="preserve"> (±</w:t>
      </w:r>
      <w:r w:rsidR="001069D7">
        <w:rPr>
          <w:rFonts w:ascii="Times New Roman" w:hAnsi="Times New Roman" w:cs="Times New Roman"/>
        </w:rPr>
        <w:t>40</w:t>
      </w:r>
      <w:r w:rsidR="00C74DCF">
        <w:rPr>
          <w:rFonts w:ascii="Times New Roman" w:hAnsi="Times New Roman" w:cs="Times New Roman"/>
        </w:rPr>
        <w:t>)</w:t>
      </w:r>
      <w:r w:rsidR="00CE438A">
        <w:rPr>
          <w:rFonts w:ascii="Times New Roman" w:hAnsi="Times New Roman" w:cs="Times New Roman"/>
        </w:rPr>
        <w:t xml:space="preserve"> M</w:t>
      </w:r>
      <w:r w:rsidR="00CE438A">
        <w:rPr>
          <w:rFonts w:ascii="Times New Roman" w:hAnsi="Times New Roman" w:cs="Times New Roman"/>
          <w:vertAlign w:val="superscript"/>
        </w:rPr>
        <w:t>-1</w:t>
      </w:r>
      <w:r w:rsidR="00CE438A">
        <w:rPr>
          <w:rFonts w:ascii="Times New Roman" w:hAnsi="Times New Roman" w:cs="Times New Roman"/>
        </w:rPr>
        <w:t xml:space="preserve"> cm</w:t>
      </w:r>
      <w:r w:rsidR="00CE438A">
        <w:rPr>
          <w:rFonts w:ascii="Times New Roman" w:hAnsi="Times New Roman" w:cs="Times New Roman"/>
          <w:vertAlign w:val="superscript"/>
        </w:rPr>
        <w:t>-1</w:t>
      </w:r>
      <w:r w:rsidR="00CE438A">
        <w:rPr>
          <w:rFonts w:ascii="Times New Roman" w:hAnsi="Times New Roman" w:cs="Times New Roman"/>
        </w:rPr>
        <w:t xml:space="preserve"> was yielded</w:t>
      </w:r>
      <w:r w:rsidR="008D0452">
        <w:rPr>
          <w:rFonts w:ascii="Times New Roman" w:hAnsi="Times New Roman" w:cs="Times New Roman"/>
        </w:rPr>
        <w:t>,</w:t>
      </w:r>
      <w:r w:rsidR="00CE438A">
        <w:rPr>
          <w:rFonts w:ascii="Times New Roman" w:hAnsi="Times New Roman" w:cs="Times New Roman"/>
        </w:rPr>
        <w:t xml:space="preserve"> </w:t>
      </w:r>
      <w:r w:rsidR="008D0452">
        <w:rPr>
          <w:rFonts w:ascii="Times New Roman" w:hAnsi="Times New Roman" w:cs="Times New Roman"/>
        </w:rPr>
        <w:t>while at</w:t>
      </w:r>
      <w:r w:rsidR="00CE438A">
        <w:rPr>
          <w:rFonts w:ascii="Times New Roman" w:hAnsi="Times New Roman" w:cs="Times New Roman"/>
        </w:rPr>
        <w:t xml:space="preserve"> 545 nm wavelength </w:t>
      </w:r>
      <w:r w:rsidR="008D0452">
        <w:rPr>
          <w:rFonts w:ascii="Times New Roman" w:hAnsi="Times New Roman" w:cs="Times New Roman"/>
        </w:rPr>
        <w:t>the</w:t>
      </w:r>
      <w:r w:rsidR="00CE438A">
        <w:rPr>
          <w:rFonts w:ascii="Times New Roman" w:hAnsi="Times New Roman" w:cs="Times New Roman"/>
        </w:rPr>
        <w:t xml:space="preserve"> molar absorption coefficient </w:t>
      </w:r>
      <w:r w:rsidR="008D0452">
        <w:rPr>
          <w:rFonts w:ascii="Times New Roman" w:hAnsi="Times New Roman" w:cs="Times New Roman"/>
        </w:rPr>
        <w:t>was</w:t>
      </w:r>
      <w:r w:rsidR="00CE438A">
        <w:rPr>
          <w:rFonts w:ascii="Times New Roman" w:hAnsi="Times New Roman" w:cs="Times New Roman"/>
        </w:rPr>
        <w:t xml:space="preserve"> </w:t>
      </w:r>
      <w:r w:rsidR="00CA2933">
        <w:rPr>
          <w:rFonts w:ascii="Times New Roman" w:hAnsi="Times New Roman" w:cs="Times New Roman"/>
        </w:rPr>
        <w:t>3220</w:t>
      </w:r>
      <w:r w:rsidR="00CE438A">
        <w:rPr>
          <w:rFonts w:ascii="Times New Roman" w:hAnsi="Times New Roman" w:cs="Times New Roman"/>
        </w:rPr>
        <w:t xml:space="preserve"> </w:t>
      </w:r>
      <w:r w:rsidR="001069D7">
        <w:rPr>
          <w:rFonts w:ascii="Times New Roman" w:hAnsi="Times New Roman" w:cs="Times New Roman"/>
        </w:rPr>
        <w:t xml:space="preserve">(±40) </w:t>
      </w:r>
      <w:r w:rsidR="00CE438A">
        <w:rPr>
          <w:rFonts w:ascii="Times New Roman" w:hAnsi="Times New Roman" w:cs="Times New Roman"/>
        </w:rPr>
        <w:t>M</w:t>
      </w:r>
      <w:r w:rsidR="00CE438A">
        <w:rPr>
          <w:rFonts w:ascii="Times New Roman" w:hAnsi="Times New Roman" w:cs="Times New Roman"/>
          <w:vertAlign w:val="superscript"/>
        </w:rPr>
        <w:t>-1</w:t>
      </w:r>
      <w:r w:rsidR="00CE438A">
        <w:rPr>
          <w:rFonts w:ascii="Times New Roman" w:hAnsi="Times New Roman" w:cs="Times New Roman"/>
        </w:rPr>
        <w:t xml:space="preserve"> cm</w:t>
      </w:r>
      <w:r w:rsidR="00CE438A">
        <w:rPr>
          <w:rFonts w:ascii="Times New Roman" w:hAnsi="Times New Roman" w:cs="Times New Roman"/>
          <w:vertAlign w:val="superscript"/>
        </w:rPr>
        <w:t>-1</w:t>
      </w:r>
      <w:r w:rsidR="00CE438A">
        <w:rPr>
          <w:rFonts w:ascii="Times New Roman" w:hAnsi="Times New Roman" w:cs="Times New Roman"/>
        </w:rPr>
        <w:t xml:space="preserve">. </w:t>
      </w:r>
    </w:p>
    <w:p w14:paraId="40A16AF3" w14:textId="77777777" w:rsidR="00304B87" w:rsidRDefault="00304B87" w:rsidP="0070641E">
      <w:pPr>
        <w:spacing w:after="0" w:line="480" w:lineRule="auto"/>
        <w:ind w:firstLine="426"/>
        <w:jc w:val="both"/>
        <w:rPr>
          <w:rFonts w:ascii="Times New Roman" w:hAnsi="Times New Roman" w:cs="Times New Roman"/>
        </w:rPr>
      </w:pPr>
    </w:p>
    <w:p w14:paraId="048C3656" w14:textId="77777777" w:rsidR="00E62CC3" w:rsidRPr="0070641E" w:rsidRDefault="00A305CF" w:rsidP="0070641E">
      <w:pPr>
        <w:spacing w:after="0" w:line="480" w:lineRule="auto"/>
        <w:jc w:val="center"/>
        <w:rPr>
          <w:noProof/>
          <w:lang w:eastAsia="en-GB"/>
        </w:rPr>
      </w:pPr>
      <w:r w:rsidRPr="00A305CF">
        <w:rPr>
          <w:noProof/>
          <w:lang w:eastAsia="en-GB"/>
        </w:rPr>
        <w:t xml:space="preserve"> </w:t>
      </w:r>
      <w:r w:rsidR="00CA2933">
        <w:rPr>
          <w:noProof/>
          <w:lang w:eastAsia="en-GB"/>
        </w:rPr>
        <w:drawing>
          <wp:inline distT="0" distB="0" distL="0" distR="0" wp14:anchorId="329FAE77" wp14:editId="32F4E406">
            <wp:extent cx="2700000" cy="2160000"/>
            <wp:effectExtent l="0" t="0" r="571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A2933" w:rsidRPr="00CA2933">
        <w:rPr>
          <w:noProof/>
          <w:lang w:eastAsia="en-GB"/>
        </w:rPr>
        <w:t xml:space="preserve"> </w:t>
      </w:r>
      <w:r w:rsidR="00CA2933">
        <w:rPr>
          <w:noProof/>
          <w:lang w:eastAsia="en-GB"/>
        </w:rPr>
        <w:drawing>
          <wp:inline distT="0" distB="0" distL="0" distR="0" wp14:anchorId="77DC7705" wp14:editId="5FCEE789">
            <wp:extent cx="2700000" cy="2160000"/>
            <wp:effectExtent l="0" t="0" r="571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0D3818" w14:textId="3D4EE1FB" w:rsidR="00A305CF" w:rsidRPr="00A305CF" w:rsidRDefault="00E62CC3" w:rsidP="008E4F0B">
      <w:pPr>
        <w:spacing w:after="0" w:line="480" w:lineRule="auto"/>
        <w:jc w:val="center"/>
        <w:rPr>
          <w:rFonts w:ascii="Times New Roman" w:hAnsi="Times New Roman" w:cs="Times New Roman"/>
        </w:rPr>
      </w:pPr>
      <w:r>
        <w:rPr>
          <w:rFonts w:ascii="Times New Roman" w:hAnsi="Times New Roman" w:cs="Times New Roman"/>
          <w:b/>
        </w:rPr>
        <w:t>Fig</w:t>
      </w:r>
      <w:r w:rsidR="0009594C">
        <w:rPr>
          <w:rFonts w:ascii="Times New Roman" w:hAnsi="Times New Roman" w:cs="Times New Roman"/>
          <w:b/>
        </w:rPr>
        <w:t>ure</w:t>
      </w:r>
      <w:r>
        <w:rPr>
          <w:rFonts w:ascii="Times New Roman" w:hAnsi="Times New Roman" w:cs="Times New Roman"/>
          <w:b/>
        </w:rPr>
        <w:t xml:space="preserve"> </w:t>
      </w:r>
      <w:r w:rsidR="00B87C3A">
        <w:rPr>
          <w:rFonts w:ascii="Times New Roman" w:hAnsi="Times New Roman" w:cs="Times New Roman"/>
          <w:b/>
        </w:rPr>
        <w:t>2</w:t>
      </w:r>
      <w:r w:rsidR="0009594C">
        <w:rPr>
          <w:rFonts w:ascii="Times New Roman" w:hAnsi="Times New Roman" w:cs="Times New Roman"/>
          <w:b/>
        </w:rPr>
        <w:t>.</w:t>
      </w:r>
      <w:r w:rsidR="00A305CF">
        <w:rPr>
          <w:rFonts w:ascii="Times New Roman" w:hAnsi="Times New Roman" w:cs="Times New Roman"/>
        </w:rPr>
        <w:t xml:space="preserve"> </w:t>
      </w:r>
      <w:r w:rsidR="00C23144">
        <w:rPr>
          <w:rFonts w:ascii="Times New Roman" w:hAnsi="Times New Roman" w:cs="Times New Roman"/>
        </w:rPr>
        <w:t>Absorbance – concentration c</w:t>
      </w:r>
      <w:r w:rsidR="00525354">
        <w:rPr>
          <w:rFonts w:ascii="Times New Roman" w:hAnsi="Times New Roman" w:cs="Times New Roman"/>
        </w:rPr>
        <w:t>orrelation</w:t>
      </w:r>
      <w:r>
        <w:rPr>
          <w:rFonts w:ascii="Times New Roman" w:hAnsi="Times New Roman" w:cs="Times New Roman"/>
        </w:rPr>
        <w:t xml:space="preserve"> for </w:t>
      </w:r>
      <w:r w:rsidR="00525354">
        <w:rPr>
          <w:rFonts w:ascii="Times New Roman" w:hAnsi="Times New Roman" w:cs="Times New Roman"/>
        </w:rPr>
        <w:t xml:space="preserve">the </w:t>
      </w:r>
      <w:r>
        <w:rPr>
          <w:rFonts w:ascii="Times New Roman" w:hAnsi="Times New Roman" w:cs="Times New Roman"/>
        </w:rPr>
        <w:t xml:space="preserve">direct spectrophotometric analysis of </w:t>
      </w:r>
      <w:proofErr w:type="gramStart"/>
      <w:r>
        <w:rPr>
          <w:rFonts w:ascii="Times New Roman" w:hAnsi="Times New Roman" w:cs="Times New Roman"/>
        </w:rPr>
        <w:t>Mn(</w:t>
      </w:r>
      <w:proofErr w:type="gramEnd"/>
      <w:r>
        <w:rPr>
          <w:rFonts w:ascii="Times New Roman" w:hAnsi="Times New Roman" w:cs="Times New Roman"/>
        </w:rPr>
        <w:t>VII) at 525 nm (left) and 545 nm (right) (pH = 7.0, [Mn(VII)]</w:t>
      </w:r>
      <w:r w:rsidR="004C2B3E">
        <w:rPr>
          <w:rFonts w:ascii="Times New Roman" w:hAnsi="Times New Roman" w:cs="Times New Roman"/>
        </w:rPr>
        <w:t xml:space="preserve"> </w:t>
      </w:r>
      <w:r>
        <w:rPr>
          <w:rFonts w:ascii="Times New Roman" w:hAnsi="Times New Roman" w:cs="Times New Roman"/>
        </w:rPr>
        <w:t>=</w:t>
      </w:r>
      <w:r w:rsidR="004C2B3E">
        <w:rPr>
          <w:rFonts w:ascii="Times New Roman" w:hAnsi="Times New Roman" w:cs="Times New Roman"/>
        </w:rPr>
        <w:t xml:space="preserve"> </w:t>
      </w:r>
      <w:r>
        <w:rPr>
          <w:rFonts w:ascii="Times New Roman" w:hAnsi="Times New Roman" w:cs="Times New Roman"/>
        </w:rPr>
        <w:t>0</w:t>
      </w:r>
      <w:r w:rsidR="00525354">
        <w:rPr>
          <w:rFonts w:ascii="Times New Roman" w:hAnsi="Times New Roman" w:cs="Times New Roman"/>
        </w:rPr>
        <w:t xml:space="preserve"> </w:t>
      </w:r>
      <w:r w:rsidR="00C4391A">
        <w:rPr>
          <w:rFonts w:ascii="Times New Roman" w:hAnsi="Times New Roman" w:cs="Times New Roman"/>
        </w:rPr>
        <w:t>–</w:t>
      </w:r>
      <w:r w:rsidR="00525354">
        <w:rPr>
          <w:rFonts w:ascii="Times New Roman" w:hAnsi="Times New Roman" w:cs="Times New Roman"/>
        </w:rPr>
        <w:t xml:space="preserve"> </w:t>
      </w:r>
      <w:r w:rsidR="00C4391A">
        <w:rPr>
          <w:rFonts w:ascii="Times New Roman" w:hAnsi="Times New Roman" w:cs="Times New Roman"/>
        </w:rPr>
        <w:t>63.3</w:t>
      </w:r>
      <w:r w:rsidRPr="00E62CC3">
        <w:rPr>
          <w:rFonts w:ascii="Calibri" w:hAnsi="Calibri" w:cs="Calibri"/>
        </w:rPr>
        <w:t xml:space="preserve"> </w:t>
      </w:r>
      <w:r>
        <w:rPr>
          <w:rFonts w:ascii="Calibri" w:hAnsi="Calibri" w:cs="Calibri"/>
        </w:rPr>
        <w:t>µ</w:t>
      </w:r>
      <w:r>
        <w:rPr>
          <w:rFonts w:ascii="Times New Roman" w:hAnsi="Times New Roman" w:cs="Times New Roman"/>
        </w:rPr>
        <w:t>M).</w:t>
      </w:r>
    </w:p>
    <w:p w14:paraId="202DA2B3" w14:textId="77777777" w:rsidR="00720CF5" w:rsidRDefault="00720CF5" w:rsidP="008E4F0B">
      <w:pPr>
        <w:spacing w:after="0" w:line="480" w:lineRule="auto"/>
        <w:jc w:val="both"/>
        <w:rPr>
          <w:rFonts w:ascii="Times New Roman" w:hAnsi="Times New Roman" w:cs="Times New Roman"/>
        </w:rPr>
      </w:pPr>
    </w:p>
    <w:p w14:paraId="11C7666D" w14:textId="34EADF68" w:rsidR="00720CF5" w:rsidRPr="00F97AFE" w:rsidRDefault="00697183" w:rsidP="008E4F0B">
      <w:pPr>
        <w:spacing w:after="0" w:line="480" w:lineRule="auto"/>
        <w:ind w:firstLine="426"/>
        <w:jc w:val="both"/>
        <w:rPr>
          <w:rFonts w:ascii="Times New Roman" w:hAnsi="Times New Roman" w:cs="Times New Roman"/>
        </w:rPr>
      </w:pPr>
      <w:r>
        <w:rPr>
          <w:rFonts w:ascii="Times New Roman" w:hAnsi="Times New Roman" w:cs="Times New Roman"/>
        </w:rPr>
        <w:t xml:space="preserve">To better understand the </w:t>
      </w:r>
      <w:r w:rsidR="0031275C">
        <w:rPr>
          <w:rFonts w:ascii="Times New Roman" w:hAnsi="Times New Roman" w:cs="Times New Roman"/>
        </w:rPr>
        <w:t xml:space="preserve">time sensitivity of the direct spectrophotometric quantification method, further tests were conducted on </w:t>
      </w:r>
      <w:r w:rsidR="00F66D70">
        <w:rPr>
          <w:rFonts w:ascii="Times New Roman" w:hAnsi="Times New Roman" w:cs="Times New Roman"/>
        </w:rPr>
        <w:t>a</w:t>
      </w:r>
      <w:r w:rsidR="0031275C">
        <w:rPr>
          <w:rFonts w:ascii="Times New Roman" w:hAnsi="Times New Roman" w:cs="Times New Roman"/>
        </w:rPr>
        <w:t xml:space="preserve"> permanganate sample (28 </w:t>
      </w:r>
      <w:r w:rsidR="0031275C">
        <w:rPr>
          <w:rFonts w:ascii="Calibri" w:hAnsi="Calibri" w:cs="Calibri"/>
        </w:rPr>
        <w:t>µ</w:t>
      </w:r>
      <w:r w:rsidR="0031275C">
        <w:rPr>
          <w:rFonts w:ascii="Times New Roman" w:hAnsi="Times New Roman" w:cs="Times New Roman"/>
        </w:rPr>
        <w:t xml:space="preserve">M) over 120 min, at 15 min intervals. As shown in Fig. </w:t>
      </w:r>
      <w:r w:rsidR="00B87C3A">
        <w:rPr>
          <w:rFonts w:ascii="Times New Roman" w:hAnsi="Times New Roman" w:cs="Times New Roman"/>
        </w:rPr>
        <w:t>3</w:t>
      </w:r>
      <w:r w:rsidR="0031275C">
        <w:rPr>
          <w:rFonts w:ascii="Times New Roman" w:hAnsi="Times New Roman" w:cs="Times New Roman"/>
        </w:rPr>
        <w:t xml:space="preserve">, a slight reduction in absorbance was observed, </w:t>
      </w:r>
      <w:r w:rsidR="00AF2310">
        <w:rPr>
          <w:rFonts w:ascii="Times New Roman" w:hAnsi="Times New Roman" w:cs="Times New Roman"/>
        </w:rPr>
        <w:t>which</w:t>
      </w:r>
      <w:r w:rsidR="0031275C">
        <w:rPr>
          <w:rFonts w:ascii="Times New Roman" w:hAnsi="Times New Roman" w:cs="Times New Roman"/>
        </w:rPr>
        <w:t xml:space="preserve"> occurred within the first 60 minutes (no further reduction beyond 60 min). </w:t>
      </w:r>
      <w:r w:rsidR="00F97AFE">
        <w:rPr>
          <w:rFonts w:ascii="Times New Roman" w:hAnsi="Times New Roman" w:cs="Times New Roman"/>
        </w:rPr>
        <w:t xml:space="preserve">The initial </w:t>
      </w:r>
      <w:proofErr w:type="spellStart"/>
      <w:r w:rsidR="00F97AFE" w:rsidRPr="0031331D">
        <w:rPr>
          <w:rFonts w:ascii="Calibri" w:hAnsi="Calibri" w:cs="Calibri"/>
          <w:i/>
        </w:rPr>
        <w:t>λ</w:t>
      </w:r>
      <w:r w:rsidR="00F97AFE" w:rsidRPr="0031331D">
        <w:rPr>
          <w:rFonts w:ascii="Times New Roman" w:hAnsi="Times New Roman" w:cs="Times New Roman"/>
          <w:i/>
          <w:vertAlign w:val="subscript"/>
        </w:rPr>
        <w:t>max</w:t>
      </w:r>
      <w:proofErr w:type="spellEnd"/>
      <w:r w:rsidR="00F97AFE">
        <w:rPr>
          <w:rFonts w:ascii="Times New Roman" w:hAnsi="Times New Roman" w:cs="Times New Roman"/>
        </w:rPr>
        <w:t xml:space="preserve"> absorbance </w:t>
      </w:r>
      <w:r w:rsidR="00AF2310">
        <w:rPr>
          <w:rFonts w:ascii="Times New Roman" w:hAnsi="Times New Roman" w:cs="Times New Roman"/>
        </w:rPr>
        <w:t xml:space="preserve">(at 525 nm) </w:t>
      </w:r>
      <w:r w:rsidR="00F97AFE">
        <w:rPr>
          <w:rFonts w:ascii="Times New Roman" w:hAnsi="Times New Roman" w:cs="Times New Roman"/>
        </w:rPr>
        <w:t>was 0.085</w:t>
      </w:r>
      <w:r w:rsidR="00AF2310">
        <w:rPr>
          <w:rFonts w:ascii="Times New Roman" w:hAnsi="Times New Roman" w:cs="Times New Roman"/>
        </w:rPr>
        <w:t xml:space="preserve"> cm</w:t>
      </w:r>
      <w:r w:rsidR="00AF2310" w:rsidRPr="00A76F99">
        <w:rPr>
          <w:rFonts w:ascii="Times New Roman" w:hAnsi="Times New Roman" w:cs="Times New Roman"/>
          <w:vertAlign w:val="superscript"/>
        </w:rPr>
        <w:t>-1</w:t>
      </w:r>
      <w:r w:rsidR="00F97AFE">
        <w:rPr>
          <w:rFonts w:ascii="Times New Roman" w:hAnsi="Times New Roman" w:cs="Times New Roman"/>
        </w:rPr>
        <w:t>, which reduced to 0.083</w:t>
      </w:r>
      <w:r w:rsidR="00AF2310" w:rsidRPr="00AF2310">
        <w:rPr>
          <w:rFonts w:ascii="Times New Roman" w:hAnsi="Times New Roman" w:cs="Times New Roman"/>
        </w:rPr>
        <w:t xml:space="preserve"> </w:t>
      </w:r>
      <w:r w:rsidR="00AF2310">
        <w:rPr>
          <w:rFonts w:ascii="Times New Roman" w:hAnsi="Times New Roman" w:cs="Times New Roman"/>
        </w:rPr>
        <w:t>cm</w:t>
      </w:r>
      <w:r w:rsidR="00AF2310" w:rsidRPr="00115B5D">
        <w:rPr>
          <w:rFonts w:ascii="Times New Roman" w:hAnsi="Times New Roman" w:cs="Times New Roman"/>
          <w:vertAlign w:val="superscript"/>
        </w:rPr>
        <w:t>-1</w:t>
      </w:r>
      <w:r w:rsidR="00F97AFE">
        <w:rPr>
          <w:rFonts w:ascii="Times New Roman" w:hAnsi="Times New Roman" w:cs="Times New Roman"/>
        </w:rPr>
        <w:t xml:space="preserve"> after 60 minutes, resulting in </w:t>
      </w:r>
      <w:r w:rsidR="00AF2310">
        <w:rPr>
          <w:rFonts w:ascii="Times New Roman" w:hAnsi="Times New Roman" w:cs="Times New Roman"/>
        </w:rPr>
        <w:t xml:space="preserve">a change in the corresponding </w:t>
      </w:r>
      <w:r w:rsidR="00F97AFE">
        <w:rPr>
          <w:rFonts w:ascii="Times New Roman" w:hAnsi="Times New Roman" w:cs="Times New Roman"/>
        </w:rPr>
        <w:t xml:space="preserve">permanganate </w:t>
      </w:r>
      <w:r w:rsidR="00AF2310">
        <w:rPr>
          <w:rFonts w:ascii="Times New Roman" w:hAnsi="Times New Roman" w:cs="Times New Roman"/>
        </w:rPr>
        <w:t>concentrations</w:t>
      </w:r>
      <w:r w:rsidR="00F97AFE">
        <w:rPr>
          <w:rFonts w:ascii="Times New Roman" w:hAnsi="Times New Roman" w:cs="Times New Roman"/>
        </w:rPr>
        <w:t xml:space="preserve"> </w:t>
      </w:r>
      <w:r w:rsidR="00197AB3">
        <w:rPr>
          <w:rFonts w:ascii="Times New Roman" w:hAnsi="Times New Roman" w:cs="Times New Roman"/>
        </w:rPr>
        <w:t>from</w:t>
      </w:r>
      <w:r w:rsidR="00F97AFE">
        <w:rPr>
          <w:rFonts w:ascii="Times New Roman" w:hAnsi="Times New Roman" w:cs="Times New Roman"/>
        </w:rPr>
        <w:t xml:space="preserve"> 28.3 </w:t>
      </w:r>
      <w:r w:rsidR="00197AB3">
        <w:rPr>
          <w:rFonts w:ascii="Times New Roman" w:hAnsi="Times New Roman" w:cs="Times New Roman"/>
        </w:rPr>
        <w:t>to</w:t>
      </w:r>
      <w:r w:rsidR="00F97AFE">
        <w:rPr>
          <w:rFonts w:ascii="Times New Roman" w:hAnsi="Times New Roman" w:cs="Times New Roman"/>
        </w:rPr>
        <w:t xml:space="preserve"> 27.6 </w:t>
      </w:r>
      <w:r w:rsidR="00F97AFE">
        <w:rPr>
          <w:rFonts w:ascii="Calibri" w:hAnsi="Calibri" w:cs="Calibri"/>
        </w:rPr>
        <w:t>µ</w:t>
      </w:r>
      <w:r w:rsidR="00F97AFE">
        <w:rPr>
          <w:rFonts w:ascii="Times New Roman" w:hAnsi="Times New Roman" w:cs="Times New Roman"/>
        </w:rPr>
        <w:t xml:space="preserve">M. </w:t>
      </w:r>
      <w:r w:rsidR="00100341">
        <w:rPr>
          <w:rFonts w:ascii="Times New Roman" w:hAnsi="Times New Roman" w:cs="Times New Roman"/>
          <w:color w:val="C00000"/>
        </w:rPr>
        <w:t>T</w:t>
      </w:r>
      <w:r w:rsidR="00100341" w:rsidRPr="00100341">
        <w:rPr>
          <w:rFonts w:ascii="Times New Roman" w:hAnsi="Times New Roman" w:cs="Times New Roman"/>
          <w:color w:val="C00000"/>
        </w:rPr>
        <w:t xml:space="preserve">he results highlight the time sensitivity associated with the direct spectrophotometric analysis. </w:t>
      </w:r>
      <w:r w:rsidR="00100341">
        <w:rPr>
          <w:rFonts w:ascii="Times New Roman" w:hAnsi="Times New Roman" w:cs="Times New Roman"/>
          <w:color w:val="C00000"/>
        </w:rPr>
        <w:t>While at greater concentrations, this instability may not yield a relatively significant error in permanganate concentrations, however at lower concentrations, direct spectrophotometric analysis may not provide a good representation of concentrations at the time of sampling is more than 15 minutes has elapsed</w:t>
      </w:r>
      <w:r w:rsidR="00CE7CDF">
        <w:rPr>
          <w:rFonts w:ascii="Times New Roman" w:hAnsi="Times New Roman" w:cs="Times New Roman"/>
          <w:color w:val="C00000"/>
        </w:rPr>
        <w:t xml:space="preserve"> (between sampling and UV-analysis)</w:t>
      </w:r>
      <w:r w:rsidR="00100341">
        <w:rPr>
          <w:rFonts w:ascii="Times New Roman" w:hAnsi="Times New Roman" w:cs="Times New Roman"/>
          <w:color w:val="C00000"/>
        </w:rPr>
        <w:t xml:space="preserve">. </w:t>
      </w:r>
      <w:r w:rsidR="00CE7CDF">
        <w:rPr>
          <w:rFonts w:ascii="Times New Roman" w:hAnsi="Times New Roman" w:cs="Times New Roman"/>
          <w:color w:val="C00000"/>
        </w:rPr>
        <w:t xml:space="preserve">This permanganate instability must also be considered for the two indirect spectrophotometric methods presented in the following sections, as permanganate degradation (reduction) may occur prior to addition of reagent chemicals. </w:t>
      </w:r>
    </w:p>
    <w:p w14:paraId="29B11C52" w14:textId="77777777" w:rsidR="00F341F1" w:rsidRDefault="00F341F1" w:rsidP="008E4F0B">
      <w:pPr>
        <w:spacing w:after="0" w:line="480" w:lineRule="auto"/>
        <w:rPr>
          <w:rFonts w:ascii="Times New Roman" w:hAnsi="Times New Roman" w:cs="Times New Roman"/>
        </w:rPr>
      </w:pPr>
    </w:p>
    <w:p w14:paraId="0A983C86" w14:textId="7A0689C5" w:rsidR="00F341F1" w:rsidRDefault="00D318CB" w:rsidP="0070641E">
      <w:pPr>
        <w:spacing w:after="0" w:line="480" w:lineRule="auto"/>
        <w:jc w:val="center"/>
        <w:rPr>
          <w:rFonts w:ascii="Times New Roman" w:hAnsi="Times New Roman" w:cs="Times New Roman"/>
        </w:rPr>
      </w:pPr>
      <w:r>
        <w:rPr>
          <w:rFonts w:ascii="Times New Roman" w:hAnsi="Times New Roman" w:cs="Times New Roman"/>
          <w:noProof/>
          <w:lang w:eastAsia="en-GB"/>
        </w:rPr>
        <w:drawing>
          <wp:inline distT="0" distB="0" distL="0" distR="0" wp14:anchorId="48FA13E6" wp14:editId="343BED2C">
            <wp:extent cx="5047615" cy="28778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2877820"/>
                    </a:xfrm>
                    <a:prstGeom prst="rect">
                      <a:avLst/>
                    </a:prstGeom>
                    <a:noFill/>
                  </pic:spPr>
                </pic:pic>
              </a:graphicData>
            </a:graphic>
          </wp:inline>
        </w:drawing>
      </w:r>
    </w:p>
    <w:p w14:paraId="0D56A624" w14:textId="4F6A7C55" w:rsidR="00F341F1" w:rsidRDefault="00F341F1" w:rsidP="008E4F0B">
      <w:pPr>
        <w:spacing w:after="0" w:line="480" w:lineRule="auto"/>
        <w:jc w:val="center"/>
        <w:rPr>
          <w:rFonts w:ascii="Times New Roman" w:hAnsi="Times New Roman" w:cs="Times New Roman"/>
        </w:rPr>
      </w:pPr>
      <w:r w:rsidRPr="0031331D">
        <w:rPr>
          <w:rFonts w:ascii="Times New Roman" w:hAnsi="Times New Roman" w:cs="Times New Roman"/>
          <w:b/>
        </w:rPr>
        <w:t>Fig</w:t>
      </w:r>
      <w:r w:rsidR="0009594C">
        <w:rPr>
          <w:rFonts w:ascii="Times New Roman" w:hAnsi="Times New Roman" w:cs="Times New Roman"/>
          <w:b/>
        </w:rPr>
        <w:t>ure</w:t>
      </w:r>
      <w:r w:rsidRPr="0031331D">
        <w:rPr>
          <w:rFonts w:ascii="Times New Roman" w:hAnsi="Times New Roman" w:cs="Times New Roman"/>
          <w:b/>
        </w:rPr>
        <w:t xml:space="preserve"> </w:t>
      </w:r>
      <w:r w:rsidR="00B87C3A">
        <w:rPr>
          <w:rFonts w:ascii="Times New Roman" w:hAnsi="Times New Roman" w:cs="Times New Roman"/>
          <w:b/>
        </w:rPr>
        <w:t>3</w:t>
      </w:r>
      <w:r w:rsidR="0009594C">
        <w:rPr>
          <w:rFonts w:ascii="Times New Roman" w:hAnsi="Times New Roman" w:cs="Times New Roman"/>
          <w:b/>
        </w:rPr>
        <w:t>.</w:t>
      </w:r>
      <w:r>
        <w:rPr>
          <w:rFonts w:ascii="Times New Roman" w:hAnsi="Times New Roman" w:cs="Times New Roman"/>
        </w:rPr>
        <w:t xml:space="preserve"> Time dependence </w:t>
      </w:r>
      <w:r w:rsidR="00E37533">
        <w:rPr>
          <w:rFonts w:ascii="Times New Roman" w:hAnsi="Times New Roman" w:cs="Times New Roman"/>
        </w:rPr>
        <w:t xml:space="preserve">of </w:t>
      </w:r>
      <w:r>
        <w:rPr>
          <w:rFonts w:ascii="Times New Roman" w:hAnsi="Times New Roman" w:cs="Times New Roman"/>
        </w:rPr>
        <w:t>absorption spectr</w:t>
      </w:r>
      <w:r w:rsidR="00E37533">
        <w:rPr>
          <w:rFonts w:ascii="Times New Roman" w:hAnsi="Times New Roman" w:cs="Times New Roman"/>
        </w:rPr>
        <w:t>a</w:t>
      </w:r>
      <w:r>
        <w:rPr>
          <w:rFonts w:ascii="Times New Roman" w:hAnsi="Times New Roman" w:cs="Times New Roman"/>
        </w:rPr>
        <w:t xml:space="preserve"> </w:t>
      </w:r>
      <w:r w:rsidR="00E37533">
        <w:rPr>
          <w:rFonts w:ascii="Times New Roman" w:hAnsi="Times New Roman" w:cs="Times New Roman"/>
        </w:rPr>
        <w:t xml:space="preserve">for </w:t>
      </w:r>
      <w:r>
        <w:rPr>
          <w:rFonts w:ascii="Times New Roman" w:hAnsi="Times New Roman" w:cs="Times New Roman"/>
        </w:rPr>
        <w:t xml:space="preserve">permanganate </w:t>
      </w:r>
      <w:r w:rsidR="00E37533">
        <w:rPr>
          <w:rFonts w:ascii="Times New Roman" w:hAnsi="Times New Roman" w:cs="Times New Roman"/>
        </w:rPr>
        <w:t xml:space="preserve">by </w:t>
      </w:r>
      <w:r>
        <w:rPr>
          <w:rFonts w:ascii="Times New Roman" w:hAnsi="Times New Roman" w:cs="Times New Roman"/>
        </w:rPr>
        <w:t xml:space="preserve">direct </w:t>
      </w:r>
      <w:r w:rsidR="00E37533">
        <w:rPr>
          <w:rFonts w:ascii="Times New Roman" w:hAnsi="Times New Roman" w:cs="Times New Roman"/>
        </w:rPr>
        <w:t>spectrophotometry</w:t>
      </w:r>
      <w:r>
        <w:rPr>
          <w:rFonts w:ascii="Times New Roman" w:hAnsi="Times New Roman" w:cs="Times New Roman"/>
        </w:rPr>
        <w:t xml:space="preserve"> (28</w:t>
      </w:r>
      <w:r w:rsidRPr="0031331D">
        <w:rPr>
          <w:rFonts w:ascii="Calibri" w:hAnsi="Calibri" w:cs="Calibri"/>
        </w:rPr>
        <w:t xml:space="preserve"> </w:t>
      </w:r>
      <w:r>
        <w:rPr>
          <w:rFonts w:ascii="Calibri" w:hAnsi="Calibri" w:cs="Calibri"/>
        </w:rPr>
        <w:t>µ</w:t>
      </w:r>
      <w:r>
        <w:rPr>
          <w:rFonts w:ascii="Times New Roman" w:hAnsi="Times New Roman" w:cs="Times New Roman"/>
        </w:rPr>
        <w:t>M, pH</w:t>
      </w:r>
      <w:r w:rsidR="004C2B3E">
        <w:rPr>
          <w:rFonts w:ascii="Times New Roman" w:hAnsi="Times New Roman" w:cs="Times New Roman"/>
        </w:rPr>
        <w:t xml:space="preserve"> </w:t>
      </w:r>
      <w:r>
        <w:rPr>
          <w:rFonts w:ascii="Times New Roman" w:hAnsi="Times New Roman" w:cs="Times New Roman"/>
        </w:rPr>
        <w:t>=</w:t>
      </w:r>
      <w:r w:rsidR="004C2B3E">
        <w:rPr>
          <w:rFonts w:ascii="Times New Roman" w:hAnsi="Times New Roman" w:cs="Times New Roman"/>
        </w:rPr>
        <w:t xml:space="preserve"> </w:t>
      </w:r>
      <w:r>
        <w:rPr>
          <w:rFonts w:ascii="Times New Roman" w:hAnsi="Times New Roman" w:cs="Times New Roman"/>
        </w:rPr>
        <w:t>7.0).</w:t>
      </w:r>
    </w:p>
    <w:p w14:paraId="2E8F00FB" w14:textId="77777777" w:rsidR="00E97AB3" w:rsidRDefault="00E97AB3" w:rsidP="008E4F0B">
      <w:pPr>
        <w:spacing w:after="0" w:line="480" w:lineRule="auto"/>
        <w:jc w:val="both"/>
        <w:rPr>
          <w:rFonts w:ascii="Times New Roman" w:hAnsi="Times New Roman" w:cs="Times New Roman"/>
        </w:rPr>
      </w:pPr>
    </w:p>
    <w:p w14:paraId="6E0BAE09" w14:textId="0A59B55A" w:rsidR="005432C1" w:rsidRDefault="00526288" w:rsidP="008E4F0B">
      <w:pPr>
        <w:spacing w:after="0" w:line="480" w:lineRule="auto"/>
        <w:jc w:val="both"/>
        <w:rPr>
          <w:rFonts w:ascii="Times New Roman" w:hAnsi="Times New Roman" w:cs="Times New Roman"/>
        </w:rPr>
      </w:pPr>
      <w:r>
        <w:rPr>
          <w:rFonts w:ascii="Times New Roman" w:hAnsi="Times New Roman" w:cs="Times New Roman"/>
        </w:rPr>
        <w:t>The results show that d</w:t>
      </w:r>
      <w:r w:rsidR="005432C1">
        <w:rPr>
          <w:rFonts w:ascii="Times New Roman" w:hAnsi="Times New Roman" w:cs="Times New Roman"/>
        </w:rPr>
        <w:t>irect spectrophotometric analysis provides a simple method of permanganate quantification for MnO</w:t>
      </w:r>
      <w:r w:rsidR="005432C1">
        <w:rPr>
          <w:rFonts w:ascii="Times New Roman" w:hAnsi="Times New Roman" w:cs="Times New Roman"/>
          <w:vertAlign w:val="subscript"/>
        </w:rPr>
        <w:t>4</w:t>
      </w:r>
      <w:r w:rsidR="005432C1">
        <w:rPr>
          <w:rFonts w:ascii="Times New Roman" w:hAnsi="Times New Roman" w:cs="Times New Roman"/>
          <w:vertAlign w:val="superscript"/>
        </w:rPr>
        <w:t>-</w:t>
      </w:r>
      <w:r w:rsidR="005432C1">
        <w:rPr>
          <w:rFonts w:ascii="Times New Roman" w:hAnsi="Times New Roman" w:cs="Times New Roman"/>
        </w:rPr>
        <w:t xml:space="preserve"> </w:t>
      </w:r>
      <w:r w:rsidR="00F66D70">
        <w:rPr>
          <w:rFonts w:ascii="Times New Roman" w:hAnsi="Times New Roman" w:cs="Times New Roman"/>
        </w:rPr>
        <w:t>an LOD and LOQ of 0.45 and 1.51 µM</w:t>
      </w:r>
      <w:r w:rsidR="00F66D70" w:rsidRPr="00F66D70">
        <w:rPr>
          <w:rFonts w:ascii="Times New Roman" w:hAnsi="Times New Roman" w:cs="Times New Roman"/>
        </w:rPr>
        <w:t xml:space="preserve"> respectively</w:t>
      </w:r>
      <w:r w:rsidR="005432C1">
        <w:rPr>
          <w:rFonts w:ascii="Times New Roman" w:hAnsi="Times New Roman" w:cs="Times New Roman"/>
        </w:rPr>
        <w:t xml:space="preserve">, requiring no additional reagent chemicals, as well as producing no harmful waste by-products. While no significant advantage </w:t>
      </w:r>
      <w:r w:rsidR="00EE1796">
        <w:rPr>
          <w:rFonts w:ascii="Times New Roman" w:hAnsi="Times New Roman" w:cs="Times New Roman"/>
        </w:rPr>
        <w:t>was</w:t>
      </w:r>
      <w:r w:rsidR="005432C1">
        <w:rPr>
          <w:rFonts w:ascii="Times New Roman" w:hAnsi="Times New Roman" w:cs="Times New Roman"/>
        </w:rPr>
        <w:t xml:space="preserve"> evident </w:t>
      </w:r>
      <w:r w:rsidR="00EE1796">
        <w:rPr>
          <w:rFonts w:ascii="Times New Roman" w:hAnsi="Times New Roman" w:cs="Times New Roman"/>
        </w:rPr>
        <w:t>in</w:t>
      </w:r>
      <w:r w:rsidR="005432C1">
        <w:rPr>
          <w:rFonts w:ascii="Times New Roman" w:hAnsi="Times New Roman" w:cs="Times New Roman"/>
        </w:rPr>
        <w:t xml:space="preserve"> </w:t>
      </w:r>
      <w:r w:rsidR="00EE1796">
        <w:rPr>
          <w:rFonts w:ascii="Times New Roman" w:hAnsi="Times New Roman" w:cs="Times New Roman"/>
        </w:rPr>
        <w:t xml:space="preserve">the selection of either </w:t>
      </w:r>
      <w:r w:rsidR="005432C1">
        <w:rPr>
          <w:rFonts w:ascii="Times New Roman" w:hAnsi="Times New Roman" w:cs="Times New Roman"/>
        </w:rPr>
        <w:t xml:space="preserve">525 </w:t>
      </w:r>
      <w:r w:rsidR="00EE1796">
        <w:rPr>
          <w:rFonts w:ascii="Times New Roman" w:hAnsi="Times New Roman" w:cs="Times New Roman"/>
        </w:rPr>
        <w:t>or</w:t>
      </w:r>
      <w:r w:rsidR="005432C1">
        <w:rPr>
          <w:rFonts w:ascii="Times New Roman" w:hAnsi="Times New Roman" w:cs="Times New Roman"/>
        </w:rPr>
        <w:t xml:space="preserve"> 545 nm </w:t>
      </w:r>
      <w:r w:rsidR="00EE1796">
        <w:rPr>
          <w:rFonts w:ascii="Times New Roman" w:hAnsi="Times New Roman" w:cs="Times New Roman"/>
        </w:rPr>
        <w:t>for the MnO</w:t>
      </w:r>
      <w:r w:rsidR="00EE1796">
        <w:rPr>
          <w:rFonts w:ascii="Times New Roman" w:hAnsi="Times New Roman" w:cs="Times New Roman"/>
          <w:vertAlign w:val="subscript"/>
        </w:rPr>
        <w:t>4</w:t>
      </w:r>
      <w:r w:rsidR="00EE1796">
        <w:rPr>
          <w:rFonts w:ascii="Times New Roman" w:hAnsi="Times New Roman" w:cs="Times New Roman"/>
          <w:vertAlign w:val="superscript"/>
        </w:rPr>
        <w:t xml:space="preserve">- </w:t>
      </w:r>
      <w:r w:rsidR="005432C1">
        <w:rPr>
          <w:rFonts w:ascii="Times New Roman" w:hAnsi="Times New Roman" w:cs="Times New Roman"/>
        </w:rPr>
        <w:t xml:space="preserve">analysis, the former </w:t>
      </w:r>
      <w:r w:rsidR="00EE1796">
        <w:rPr>
          <w:rFonts w:ascii="Times New Roman" w:hAnsi="Times New Roman" w:cs="Times New Roman"/>
        </w:rPr>
        <w:t>wavelength demonstrated</w:t>
      </w:r>
      <w:r w:rsidR="005432C1">
        <w:rPr>
          <w:rFonts w:ascii="Times New Roman" w:hAnsi="Times New Roman" w:cs="Times New Roman"/>
        </w:rPr>
        <w:t xml:space="preserve"> the largest absorbance peak and </w:t>
      </w:r>
      <w:r w:rsidR="00E30147">
        <w:rPr>
          <w:rFonts w:ascii="Times New Roman" w:hAnsi="Times New Roman" w:cs="Times New Roman"/>
        </w:rPr>
        <w:t>con</w:t>
      </w:r>
      <w:r w:rsidR="005432C1">
        <w:rPr>
          <w:rFonts w:ascii="Times New Roman" w:hAnsi="Times New Roman" w:cs="Times New Roman"/>
        </w:rPr>
        <w:t xml:space="preserve">sequently, a slightly larger absorption coefficient. </w:t>
      </w:r>
    </w:p>
    <w:p w14:paraId="5120910B" w14:textId="77777777" w:rsidR="00FA370E" w:rsidRDefault="00FA370E" w:rsidP="008E4F0B">
      <w:pPr>
        <w:spacing w:after="0" w:line="480" w:lineRule="auto"/>
        <w:rPr>
          <w:rFonts w:ascii="Times New Roman" w:hAnsi="Times New Roman" w:cs="Times New Roman"/>
        </w:rPr>
      </w:pPr>
    </w:p>
    <w:p w14:paraId="696943E9" w14:textId="77777777" w:rsidR="00FA370E" w:rsidRPr="0050305E" w:rsidRDefault="00FA370E" w:rsidP="008E4F0B">
      <w:pPr>
        <w:spacing w:after="0" w:line="480" w:lineRule="auto"/>
        <w:rPr>
          <w:rFonts w:ascii="Times New Roman" w:hAnsi="Times New Roman" w:cs="Times New Roman"/>
          <w:b/>
          <w:i/>
        </w:rPr>
      </w:pPr>
      <w:r w:rsidRPr="0050305E">
        <w:rPr>
          <w:rFonts w:ascii="Times New Roman" w:hAnsi="Times New Roman" w:cs="Times New Roman"/>
          <w:b/>
          <w:i/>
        </w:rPr>
        <w:t>3.2 Indirect</w:t>
      </w:r>
      <w:r w:rsidR="002403F1" w:rsidRPr="0050305E">
        <w:rPr>
          <w:rFonts w:ascii="Times New Roman" w:hAnsi="Times New Roman" w:cs="Times New Roman"/>
          <w:b/>
          <w:i/>
        </w:rPr>
        <w:t xml:space="preserve"> ABTS</w:t>
      </w:r>
      <w:r w:rsidRPr="0050305E">
        <w:rPr>
          <w:rFonts w:ascii="Times New Roman" w:hAnsi="Times New Roman" w:cs="Times New Roman"/>
          <w:b/>
          <w:i/>
        </w:rPr>
        <w:t xml:space="preserve"> spectrophotometric determination</w:t>
      </w:r>
    </w:p>
    <w:p w14:paraId="065F3796" w14:textId="36339372" w:rsidR="00EB1E88" w:rsidRDefault="00BE71B6" w:rsidP="008E4F0B">
      <w:pPr>
        <w:spacing w:after="0" w:line="480" w:lineRule="auto"/>
        <w:ind w:firstLine="426"/>
        <w:jc w:val="both"/>
        <w:rPr>
          <w:rFonts w:ascii="Times New Roman" w:hAnsi="Times New Roman" w:cs="Times New Roman"/>
        </w:rPr>
      </w:pPr>
      <w:r w:rsidRPr="00331BD3">
        <w:rPr>
          <w:rFonts w:ascii="Times New Roman" w:hAnsi="Times New Roman" w:cs="Times New Roman"/>
        </w:rPr>
        <w:t>While</w:t>
      </w:r>
      <w:r>
        <w:rPr>
          <w:rFonts w:ascii="Times New Roman" w:hAnsi="Times New Roman" w:cs="Times New Roman"/>
        </w:rPr>
        <w:t xml:space="preserve"> </w:t>
      </w:r>
      <w:r w:rsidR="00070B2D">
        <w:rPr>
          <w:rFonts w:ascii="Times New Roman" w:hAnsi="Times New Roman" w:cs="Times New Roman"/>
        </w:rPr>
        <w:t xml:space="preserve">the </w:t>
      </w:r>
      <w:r>
        <w:rPr>
          <w:rFonts w:ascii="Times New Roman" w:hAnsi="Times New Roman" w:cs="Times New Roman"/>
        </w:rPr>
        <w:t xml:space="preserve">direct spectrophotometric determination provides an accurate </w:t>
      </w:r>
      <w:r w:rsidR="00070B2D">
        <w:rPr>
          <w:rFonts w:ascii="Times New Roman" w:hAnsi="Times New Roman" w:cs="Times New Roman"/>
        </w:rPr>
        <w:t xml:space="preserve">analytical </w:t>
      </w:r>
      <w:r>
        <w:rPr>
          <w:rFonts w:ascii="Times New Roman" w:hAnsi="Times New Roman" w:cs="Times New Roman"/>
        </w:rPr>
        <w:t xml:space="preserve">method </w:t>
      </w:r>
      <w:r w:rsidR="00CE6D02">
        <w:rPr>
          <w:rFonts w:ascii="Times New Roman" w:hAnsi="Times New Roman" w:cs="Times New Roman"/>
        </w:rPr>
        <w:t>for</w:t>
      </w:r>
      <w:r>
        <w:rPr>
          <w:rFonts w:ascii="Times New Roman" w:hAnsi="Times New Roman" w:cs="Times New Roman"/>
        </w:rPr>
        <w:t xml:space="preserve"> </w:t>
      </w:r>
      <w:r w:rsidR="00070B2D">
        <w:rPr>
          <w:rFonts w:ascii="Times New Roman" w:hAnsi="Times New Roman" w:cs="Times New Roman"/>
        </w:rPr>
        <w:t>MnO</w:t>
      </w:r>
      <w:r w:rsidR="00070B2D" w:rsidRPr="0006640B">
        <w:rPr>
          <w:rFonts w:ascii="Times New Roman" w:hAnsi="Times New Roman" w:cs="Times New Roman"/>
          <w:vertAlign w:val="subscript"/>
        </w:rPr>
        <w:t>4</w:t>
      </w:r>
      <w:r w:rsidR="00070B2D" w:rsidRPr="0006640B">
        <w:rPr>
          <w:rFonts w:ascii="Times New Roman" w:hAnsi="Times New Roman" w:cs="Times New Roman"/>
          <w:vertAlign w:val="superscript"/>
        </w:rPr>
        <w:t>-</w:t>
      </w:r>
      <w:r w:rsidR="00070B2D">
        <w:rPr>
          <w:rFonts w:ascii="Times New Roman" w:hAnsi="Times New Roman" w:cs="Times New Roman"/>
        </w:rPr>
        <w:t xml:space="preserve"> </w:t>
      </w:r>
      <w:r w:rsidR="00F66D70">
        <w:rPr>
          <w:rFonts w:ascii="Times New Roman" w:hAnsi="Times New Roman" w:cs="Times New Roman"/>
        </w:rPr>
        <w:t>quantification &gt;1.51</w:t>
      </w:r>
      <w:r w:rsidR="00070B2D" w:rsidRPr="00070B2D">
        <w:rPr>
          <w:rFonts w:ascii="Calibri" w:hAnsi="Calibri" w:cs="Calibri"/>
        </w:rPr>
        <w:t xml:space="preserve"> </w:t>
      </w:r>
      <w:r w:rsidR="00070B2D">
        <w:rPr>
          <w:rFonts w:ascii="Calibri" w:hAnsi="Calibri" w:cs="Calibri"/>
        </w:rPr>
        <w:t>µ</w:t>
      </w:r>
      <w:r w:rsidR="00070B2D">
        <w:rPr>
          <w:rFonts w:ascii="Times New Roman" w:hAnsi="Times New Roman" w:cs="Times New Roman"/>
        </w:rPr>
        <w:t>M</w:t>
      </w:r>
      <w:r>
        <w:rPr>
          <w:rFonts w:ascii="Times New Roman" w:hAnsi="Times New Roman" w:cs="Times New Roman"/>
        </w:rPr>
        <w:t xml:space="preserve">, the indirect ABTS method was </w:t>
      </w:r>
      <w:r w:rsidR="00070B2D">
        <w:rPr>
          <w:rFonts w:ascii="Times New Roman" w:hAnsi="Times New Roman" w:cs="Times New Roman"/>
        </w:rPr>
        <w:t>evaluated as</w:t>
      </w:r>
      <w:r>
        <w:rPr>
          <w:rFonts w:ascii="Times New Roman" w:hAnsi="Times New Roman" w:cs="Times New Roman"/>
        </w:rPr>
        <w:t xml:space="preserve"> a more sensitive analytical method </w:t>
      </w:r>
      <w:r w:rsidR="00070B2D">
        <w:rPr>
          <w:rFonts w:ascii="Times New Roman" w:hAnsi="Times New Roman" w:cs="Times New Roman"/>
        </w:rPr>
        <w:t>for lower</w:t>
      </w:r>
      <w:r>
        <w:rPr>
          <w:rFonts w:ascii="Times New Roman" w:hAnsi="Times New Roman" w:cs="Times New Roman"/>
        </w:rPr>
        <w:t xml:space="preserve"> </w:t>
      </w:r>
      <w:r w:rsidR="00366DDE">
        <w:rPr>
          <w:rFonts w:ascii="Times New Roman" w:hAnsi="Times New Roman" w:cs="Times New Roman"/>
        </w:rPr>
        <w:t xml:space="preserve">permanganate </w:t>
      </w:r>
      <w:r w:rsidR="00070B2D">
        <w:rPr>
          <w:rFonts w:ascii="Times New Roman" w:hAnsi="Times New Roman" w:cs="Times New Roman"/>
        </w:rPr>
        <w:t>concentrations</w:t>
      </w:r>
      <w:r>
        <w:rPr>
          <w:rFonts w:ascii="Times New Roman" w:hAnsi="Times New Roman" w:cs="Times New Roman"/>
        </w:rPr>
        <w:t xml:space="preserve">. </w:t>
      </w:r>
      <w:r w:rsidR="00D34199">
        <w:rPr>
          <w:rFonts w:ascii="Times New Roman" w:hAnsi="Times New Roman" w:cs="Times New Roman"/>
        </w:rPr>
        <w:t xml:space="preserve">The method employed </w:t>
      </w:r>
      <w:r w:rsidR="00070B2D">
        <w:rPr>
          <w:rFonts w:ascii="Times New Roman" w:hAnsi="Times New Roman" w:cs="Times New Roman"/>
        </w:rPr>
        <w:t>was</w:t>
      </w:r>
      <w:r w:rsidR="00D34199">
        <w:rPr>
          <w:rFonts w:ascii="Times New Roman" w:hAnsi="Times New Roman" w:cs="Times New Roman"/>
        </w:rPr>
        <w:t xml:space="preserve"> similar to that which </w:t>
      </w:r>
      <w:r w:rsidR="00CE6D02">
        <w:rPr>
          <w:rFonts w:ascii="Times New Roman" w:hAnsi="Times New Roman" w:cs="Times New Roman"/>
        </w:rPr>
        <w:t>has been</w:t>
      </w:r>
      <w:r w:rsidR="00D34199">
        <w:rPr>
          <w:rFonts w:ascii="Times New Roman" w:hAnsi="Times New Roman" w:cs="Times New Roman"/>
        </w:rPr>
        <w:t xml:space="preserve"> used for ferrate</w:t>
      </w:r>
      <w:r w:rsidR="00CE438A">
        <w:rPr>
          <w:rFonts w:ascii="Times New Roman" w:hAnsi="Times New Roman" w:cs="Times New Roman"/>
        </w:rPr>
        <w:t xml:space="preserve"> (Fe</w:t>
      </w:r>
      <w:r w:rsidR="00CE438A">
        <w:rPr>
          <w:rFonts w:ascii="Times New Roman" w:hAnsi="Times New Roman" w:cs="Times New Roman"/>
          <w:vertAlign w:val="superscript"/>
        </w:rPr>
        <w:t>6+</w:t>
      </w:r>
      <w:r w:rsidR="00CE438A">
        <w:rPr>
          <w:rFonts w:ascii="Times New Roman" w:hAnsi="Times New Roman" w:cs="Times New Roman"/>
        </w:rPr>
        <w:t>)</w:t>
      </w:r>
      <w:r w:rsidR="00D34199">
        <w:rPr>
          <w:rFonts w:ascii="Times New Roman" w:hAnsi="Times New Roman" w:cs="Times New Roman"/>
        </w:rPr>
        <w:t xml:space="preserve"> quantification</w:t>
      </w:r>
      <w:r w:rsidR="0087328C">
        <w:rPr>
          <w:rFonts w:ascii="Times New Roman" w:hAnsi="Times New Roman" w:cs="Times New Roman"/>
        </w:rPr>
        <w:t xml:space="preserve"> </w:t>
      </w:r>
      <w:r w:rsidR="00366DDE">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ABTS","type":"article-journal","volume":"39"},"uris":["http://www.mendeley.com/documents/?uuid=98364cac-99a4-4850-8a55-2fcc820f9c90"]}],"mendeley":{"formattedCitation":"(Lee et al., 2005)","plainTextFormattedCitation":"(Lee et al., 2005)","previouslyFormattedCitation":"(Lee et al., 2005)"},"properties":{"noteIndex":0},"schema":"https://github.com/citation-style-language/schema/raw/master/csl-citation.json"}</w:instrText>
      </w:r>
      <w:r w:rsidR="00366DDE">
        <w:rPr>
          <w:rFonts w:ascii="Times New Roman" w:hAnsi="Times New Roman" w:cs="Times New Roman"/>
        </w:rPr>
        <w:fldChar w:fldCharType="separate"/>
      </w:r>
      <w:r w:rsidR="0009594C" w:rsidRPr="0009594C">
        <w:rPr>
          <w:rFonts w:ascii="Times New Roman" w:hAnsi="Times New Roman" w:cs="Times New Roman"/>
          <w:noProof/>
        </w:rPr>
        <w:t>(Lee et al., 2005)</w:t>
      </w:r>
      <w:r w:rsidR="00366DDE">
        <w:rPr>
          <w:rFonts w:ascii="Times New Roman" w:hAnsi="Times New Roman" w:cs="Times New Roman"/>
        </w:rPr>
        <w:fldChar w:fldCharType="end"/>
      </w:r>
      <w:r w:rsidR="00D34199">
        <w:rPr>
          <w:rFonts w:ascii="Times New Roman" w:hAnsi="Times New Roman" w:cs="Times New Roman"/>
        </w:rPr>
        <w:t xml:space="preserve">. </w:t>
      </w:r>
      <w:r w:rsidR="003F565D">
        <w:rPr>
          <w:rFonts w:ascii="Times New Roman" w:hAnsi="Times New Roman" w:cs="Times New Roman"/>
        </w:rPr>
        <w:t>Preliminary tests in the selected</w:t>
      </w:r>
      <w:r w:rsidR="00D34199">
        <w:rPr>
          <w:rFonts w:ascii="Times New Roman" w:hAnsi="Times New Roman" w:cs="Times New Roman"/>
        </w:rPr>
        <w:t xml:space="preserve"> spectral </w:t>
      </w:r>
      <w:r w:rsidR="003F565D">
        <w:rPr>
          <w:rFonts w:ascii="Times New Roman" w:hAnsi="Times New Roman" w:cs="Times New Roman"/>
        </w:rPr>
        <w:t>range</w:t>
      </w:r>
      <w:r w:rsidR="00D34199">
        <w:rPr>
          <w:rFonts w:ascii="Times New Roman" w:hAnsi="Times New Roman" w:cs="Times New Roman"/>
        </w:rPr>
        <w:t xml:space="preserve"> (</w:t>
      </w:r>
      <w:r w:rsidR="00D34199" w:rsidRPr="00D446C1">
        <w:rPr>
          <w:rFonts w:ascii="Times New Roman" w:hAnsi="Times New Roman" w:cs="Times New Roman"/>
        </w:rPr>
        <w:t>380-500 nm</w:t>
      </w:r>
      <w:r w:rsidR="00D34199">
        <w:rPr>
          <w:rFonts w:ascii="Times New Roman" w:hAnsi="Times New Roman" w:cs="Times New Roman"/>
        </w:rPr>
        <w:t xml:space="preserve">) </w:t>
      </w:r>
      <w:r w:rsidR="003F565D">
        <w:rPr>
          <w:rFonts w:ascii="Times New Roman" w:hAnsi="Times New Roman" w:cs="Times New Roman"/>
        </w:rPr>
        <w:t xml:space="preserve">indicated that peak absorbance values for permanganate concentrations </w:t>
      </w:r>
      <w:r w:rsidR="00D34199">
        <w:rPr>
          <w:rFonts w:ascii="Times New Roman" w:hAnsi="Times New Roman" w:cs="Times New Roman"/>
        </w:rPr>
        <w:t xml:space="preserve">above </w:t>
      </w:r>
      <w:r w:rsidR="00C231DF">
        <w:rPr>
          <w:rFonts w:ascii="Times New Roman" w:hAnsi="Times New Roman" w:cs="Times New Roman"/>
        </w:rPr>
        <w:t>25</w:t>
      </w:r>
      <w:r w:rsidR="00D34199">
        <w:rPr>
          <w:rFonts w:ascii="Times New Roman" w:hAnsi="Times New Roman" w:cs="Times New Roman"/>
        </w:rPr>
        <w:t xml:space="preserve"> </w:t>
      </w:r>
      <w:r w:rsidR="00D34199" w:rsidRPr="00BE71B6">
        <w:rPr>
          <w:rFonts w:ascii="Times New Roman" w:hAnsi="Times New Roman" w:cs="Times New Roman"/>
        </w:rPr>
        <w:t>µM</w:t>
      </w:r>
      <w:r w:rsidR="00CE6D02">
        <w:rPr>
          <w:rFonts w:ascii="Times New Roman" w:hAnsi="Times New Roman" w:cs="Times New Roman"/>
        </w:rPr>
        <w:t xml:space="preserve"> (</w:t>
      </w:r>
      <w:r w:rsidR="00C231DF">
        <w:rPr>
          <w:rFonts w:ascii="Times New Roman" w:hAnsi="Times New Roman" w:cs="Times New Roman"/>
        </w:rPr>
        <w:t>3</w:t>
      </w:r>
      <w:r w:rsidR="00CE6D02">
        <w:rPr>
          <w:rFonts w:ascii="Times New Roman" w:hAnsi="Times New Roman" w:cs="Times New Roman"/>
        </w:rPr>
        <w:t xml:space="preserve"> mg/L)</w:t>
      </w:r>
      <w:r w:rsidR="00D34199">
        <w:rPr>
          <w:rFonts w:ascii="Times New Roman" w:hAnsi="Times New Roman" w:cs="Times New Roman"/>
        </w:rPr>
        <w:t xml:space="preserve"> were unreliably large for the spectrophotometer and therefore </w:t>
      </w:r>
      <w:r w:rsidR="003F565D">
        <w:rPr>
          <w:rFonts w:ascii="Times New Roman" w:hAnsi="Times New Roman" w:cs="Times New Roman"/>
        </w:rPr>
        <w:t>the method was</w:t>
      </w:r>
      <w:r w:rsidR="00D34199">
        <w:rPr>
          <w:rFonts w:ascii="Times New Roman" w:hAnsi="Times New Roman" w:cs="Times New Roman"/>
        </w:rPr>
        <w:t xml:space="preserve"> not </w:t>
      </w:r>
      <w:r w:rsidR="003F565D">
        <w:rPr>
          <w:rFonts w:ascii="Times New Roman" w:hAnsi="Times New Roman" w:cs="Times New Roman"/>
        </w:rPr>
        <w:t>practical</w:t>
      </w:r>
      <w:r w:rsidR="00D34199">
        <w:rPr>
          <w:rFonts w:ascii="Times New Roman" w:hAnsi="Times New Roman" w:cs="Times New Roman"/>
        </w:rPr>
        <w:t xml:space="preserve"> </w:t>
      </w:r>
      <w:r w:rsidR="00256866">
        <w:rPr>
          <w:rFonts w:ascii="Times New Roman" w:hAnsi="Times New Roman" w:cs="Times New Roman"/>
        </w:rPr>
        <w:lastRenderedPageBreak/>
        <w:t>for use at such high MnO</w:t>
      </w:r>
      <w:r w:rsidR="00256866" w:rsidRPr="00D345F8">
        <w:rPr>
          <w:rFonts w:ascii="Times New Roman" w:hAnsi="Times New Roman" w:cs="Times New Roman"/>
          <w:vertAlign w:val="subscript"/>
        </w:rPr>
        <w:t>4</w:t>
      </w:r>
      <w:r w:rsidR="00256866" w:rsidRPr="00D345F8">
        <w:rPr>
          <w:rFonts w:ascii="Times New Roman" w:hAnsi="Times New Roman" w:cs="Times New Roman"/>
          <w:vertAlign w:val="superscript"/>
        </w:rPr>
        <w:t>-</w:t>
      </w:r>
      <w:r w:rsidR="00256866">
        <w:rPr>
          <w:rFonts w:ascii="Times New Roman" w:hAnsi="Times New Roman" w:cs="Times New Roman"/>
        </w:rPr>
        <w:t xml:space="preserve"> concentrations</w:t>
      </w:r>
      <w:r w:rsidR="00F66D70">
        <w:rPr>
          <w:rFonts w:ascii="Times New Roman" w:hAnsi="Times New Roman" w:cs="Times New Roman"/>
        </w:rPr>
        <w:t xml:space="preserve"> without dilution prior to analysis</w:t>
      </w:r>
      <w:r w:rsidR="00D34199">
        <w:rPr>
          <w:rFonts w:ascii="Times New Roman" w:hAnsi="Times New Roman" w:cs="Times New Roman"/>
        </w:rPr>
        <w:t>.</w:t>
      </w:r>
      <w:r w:rsidR="00CE6D02">
        <w:rPr>
          <w:rFonts w:ascii="Times New Roman" w:hAnsi="Times New Roman" w:cs="Times New Roman"/>
        </w:rPr>
        <w:t xml:space="preserve"> </w:t>
      </w:r>
      <w:r w:rsidR="00256866">
        <w:rPr>
          <w:rFonts w:ascii="Times New Roman" w:hAnsi="Times New Roman" w:cs="Times New Roman"/>
        </w:rPr>
        <w:t>However,</w:t>
      </w:r>
      <w:r w:rsidR="00CE6D02">
        <w:rPr>
          <w:rFonts w:ascii="Times New Roman" w:hAnsi="Times New Roman" w:cs="Times New Roman"/>
        </w:rPr>
        <w:t xml:space="preserve"> the sensitivity of the ABTS method </w:t>
      </w:r>
      <w:r w:rsidR="00CE438A">
        <w:rPr>
          <w:rFonts w:ascii="Times New Roman" w:hAnsi="Times New Roman" w:cs="Times New Roman"/>
        </w:rPr>
        <w:t>indicat</w:t>
      </w:r>
      <w:r w:rsidR="00256866">
        <w:rPr>
          <w:rFonts w:ascii="Times New Roman" w:hAnsi="Times New Roman" w:cs="Times New Roman"/>
        </w:rPr>
        <w:t>ed</w:t>
      </w:r>
      <w:r w:rsidR="00CE6D02">
        <w:rPr>
          <w:rFonts w:ascii="Times New Roman" w:hAnsi="Times New Roman" w:cs="Times New Roman"/>
        </w:rPr>
        <w:t xml:space="preserve"> its suitability for lower concentrations of permanganate</w:t>
      </w:r>
      <w:r w:rsidR="00256866">
        <w:rPr>
          <w:rFonts w:ascii="Times New Roman" w:hAnsi="Times New Roman" w:cs="Times New Roman"/>
        </w:rPr>
        <w:t xml:space="preserve"> (Fig. 4)</w:t>
      </w:r>
      <w:r w:rsidR="00CE6D02">
        <w:rPr>
          <w:rFonts w:ascii="Times New Roman" w:hAnsi="Times New Roman" w:cs="Times New Roman"/>
        </w:rPr>
        <w:t>.</w:t>
      </w:r>
    </w:p>
    <w:p w14:paraId="0DE4253A" w14:textId="77777777" w:rsidR="00EB1E88" w:rsidRDefault="00EB1E88" w:rsidP="008E4F0B">
      <w:pPr>
        <w:spacing w:after="0" w:line="480" w:lineRule="auto"/>
        <w:rPr>
          <w:rFonts w:ascii="Times New Roman" w:hAnsi="Times New Roman" w:cs="Times New Roman"/>
        </w:rPr>
      </w:pPr>
    </w:p>
    <w:p w14:paraId="0474CA3C" w14:textId="77777777" w:rsidR="00EB1E88" w:rsidRDefault="00CA2933" w:rsidP="0070641E">
      <w:pPr>
        <w:spacing w:after="0" w:line="480" w:lineRule="auto"/>
        <w:jc w:val="center"/>
        <w:rPr>
          <w:rFonts w:ascii="Times New Roman" w:hAnsi="Times New Roman" w:cs="Times New Roman"/>
        </w:rPr>
      </w:pPr>
      <w:r>
        <w:rPr>
          <w:noProof/>
          <w:lang w:eastAsia="en-GB"/>
        </w:rPr>
        <w:drawing>
          <wp:inline distT="0" distB="0" distL="0" distR="0" wp14:anchorId="1F37FFDF" wp14:editId="026468C4">
            <wp:extent cx="3955766" cy="2880000"/>
            <wp:effectExtent l="0" t="0" r="698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7F2110" w14:textId="02C9B40C" w:rsidR="00EB1E88" w:rsidRDefault="00EB1E88" w:rsidP="008E4F0B">
      <w:pPr>
        <w:spacing w:after="0" w:line="480" w:lineRule="auto"/>
        <w:jc w:val="center"/>
        <w:rPr>
          <w:rFonts w:ascii="Times New Roman" w:hAnsi="Times New Roman" w:cs="Times New Roman"/>
        </w:rPr>
      </w:pPr>
      <w:r>
        <w:rPr>
          <w:rFonts w:ascii="Times New Roman" w:hAnsi="Times New Roman" w:cs="Times New Roman"/>
          <w:b/>
        </w:rPr>
        <w:t>Fig</w:t>
      </w:r>
      <w:r w:rsidR="0009594C">
        <w:rPr>
          <w:rFonts w:ascii="Times New Roman" w:hAnsi="Times New Roman" w:cs="Times New Roman"/>
          <w:b/>
        </w:rPr>
        <w:t>ure</w:t>
      </w:r>
      <w:r>
        <w:rPr>
          <w:rFonts w:ascii="Times New Roman" w:hAnsi="Times New Roman" w:cs="Times New Roman"/>
          <w:b/>
        </w:rPr>
        <w:t xml:space="preserve"> </w:t>
      </w:r>
      <w:r w:rsidR="00B87C3A">
        <w:rPr>
          <w:rFonts w:ascii="Times New Roman" w:hAnsi="Times New Roman" w:cs="Times New Roman"/>
          <w:b/>
        </w:rPr>
        <w:t>4</w:t>
      </w:r>
      <w:r w:rsidR="0009594C">
        <w:rPr>
          <w:rFonts w:ascii="Times New Roman" w:hAnsi="Times New Roman" w:cs="Times New Roman"/>
          <w:b/>
        </w:rPr>
        <w:t>.</w:t>
      </w:r>
      <w:r>
        <w:rPr>
          <w:rFonts w:ascii="Times New Roman" w:hAnsi="Times New Roman" w:cs="Times New Roman"/>
        </w:rPr>
        <w:t xml:space="preserve"> Absorption spectra </w:t>
      </w:r>
      <w:r w:rsidR="00525354">
        <w:rPr>
          <w:rFonts w:ascii="Times New Roman" w:hAnsi="Times New Roman" w:cs="Times New Roman"/>
        </w:rPr>
        <w:t>for</w:t>
      </w:r>
      <w:r>
        <w:rPr>
          <w:rFonts w:ascii="Times New Roman" w:hAnsi="Times New Roman" w:cs="Times New Roman"/>
        </w:rPr>
        <w:t xml:space="preserve"> the indirect ABTS analysis of permanganate </w:t>
      </w:r>
      <w:r w:rsidR="003E6EEE">
        <w:rPr>
          <w:rFonts w:ascii="Times New Roman" w:hAnsi="Times New Roman" w:cs="Times New Roman"/>
        </w:rPr>
        <w:t>(</w:t>
      </w:r>
      <w:r>
        <w:rPr>
          <w:rFonts w:ascii="Times New Roman" w:hAnsi="Times New Roman" w:cs="Times New Roman"/>
        </w:rPr>
        <w:t>0.</w:t>
      </w:r>
      <w:r w:rsidR="00F66D70">
        <w:rPr>
          <w:rFonts w:ascii="Times New Roman" w:hAnsi="Times New Roman" w:cs="Times New Roman"/>
        </w:rPr>
        <w:t>6</w:t>
      </w:r>
      <w:r w:rsidR="00525354">
        <w:rPr>
          <w:rFonts w:ascii="Times New Roman" w:hAnsi="Times New Roman" w:cs="Times New Roman"/>
        </w:rPr>
        <w:t xml:space="preserve"> </w:t>
      </w:r>
      <w:r w:rsidR="00F66D70">
        <w:rPr>
          <w:rFonts w:ascii="Times New Roman" w:hAnsi="Times New Roman" w:cs="Times New Roman"/>
        </w:rPr>
        <w:t>–</w:t>
      </w:r>
      <w:r w:rsidR="00525354">
        <w:rPr>
          <w:rFonts w:ascii="Times New Roman" w:hAnsi="Times New Roman" w:cs="Times New Roman"/>
        </w:rPr>
        <w:t xml:space="preserve"> </w:t>
      </w:r>
      <w:r w:rsidR="00F66D70">
        <w:rPr>
          <w:rFonts w:ascii="Times New Roman" w:hAnsi="Times New Roman" w:cs="Times New Roman"/>
        </w:rPr>
        <w:t>12.7</w:t>
      </w:r>
      <w:r w:rsidRPr="0031331D">
        <w:rPr>
          <w:rFonts w:ascii="Calibri" w:hAnsi="Calibri" w:cs="Calibri"/>
        </w:rPr>
        <w:t xml:space="preserve"> </w:t>
      </w:r>
      <w:r>
        <w:rPr>
          <w:rFonts w:ascii="Calibri" w:hAnsi="Calibri" w:cs="Calibri"/>
        </w:rPr>
        <w:t>µ</w:t>
      </w:r>
      <w:r>
        <w:rPr>
          <w:rFonts w:ascii="Times New Roman" w:hAnsi="Times New Roman" w:cs="Times New Roman"/>
        </w:rPr>
        <w:t>M</w:t>
      </w:r>
      <w:r w:rsidR="003E6EEE">
        <w:rPr>
          <w:rFonts w:ascii="Times New Roman" w:hAnsi="Times New Roman" w:cs="Times New Roman"/>
        </w:rPr>
        <w:t>,</w:t>
      </w:r>
      <w:r>
        <w:rPr>
          <w:rFonts w:ascii="Times New Roman" w:hAnsi="Times New Roman" w:cs="Times New Roman"/>
        </w:rPr>
        <w:t xml:space="preserve"> pH=7.0).</w:t>
      </w:r>
    </w:p>
    <w:p w14:paraId="1B241E4F" w14:textId="77777777" w:rsidR="00EB1E88" w:rsidRDefault="00EB1E88" w:rsidP="008E4F0B">
      <w:pPr>
        <w:spacing w:after="0" w:line="480" w:lineRule="auto"/>
        <w:rPr>
          <w:rFonts w:ascii="Times New Roman" w:hAnsi="Times New Roman" w:cs="Times New Roman"/>
        </w:rPr>
      </w:pPr>
    </w:p>
    <w:p w14:paraId="09E69F9B" w14:textId="425D883F" w:rsidR="00480636" w:rsidRDefault="00EB1E88" w:rsidP="008E4F0B">
      <w:pPr>
        <w:spacing w:after="0" w:line="480" w:lineRule="auto"/>
        <w:jc w:val="both"/>
        <w:rPr>
          <w:rFonts w:ascii="Times New Roman" w:hAnsi="Times New Roman" w:cs="Times New Roman"/>
        </w:rPr>
      </w:pPr>
      <w:r>
        <w:rPr>
          <w:rFonts w:ascii="Times New Roman" w:hAnsi="Times New Roman" w:cs="Times New Roman"/>
        </w:rPr>
        <w:t>From the spectra</w:t>
      </w:r>
      <w:r w:rsidR="00745D4C">
        <w:rPr>
          <w:rFonts w:ascii="Times New Roman" w:hAnsi="Times New Roman" w:cs="Times New Roman"/>
        </w:rPr>
        <w:t>l</w:t>
      </w:r>
      <w:r>
        <w:rPr>
          <w:rFonts w:ascii="Times New Roman" w:hAnsi="Times New Roman" w:cs="Times New Roman"/>
        </w:rPr>
        <w:t xml:space="preserve"> analysis, </w:t>
      </w:r>
      <w:r w:rsidR="00CC2829">
        <w:rPr>
          <w:rFonts w:ascii="Times New Roman" w:hAnsi="Times New Roman" w:cs="Times New Roman"/>
        </w:rPr>
        <w:t xml:space="preserve">an absorbance maxima </w:t>
      </w:r>
      <w:r>
        <w:rPr>
          <w:rFonts w:ascii="Times New Roman" w:hAnsi="Times New Roman" w:cs="Times New Roman"/>
        </w:rPr>
        <w:t xml:space="preserve">at 415 nm was observed </w:t>
      </w:r>
      <w:r w:rsidR="00CC2829">
        <w:rPr>
          <w:rFonts w:ascii="Times New Roman" w:hAnsi="Times New Roman" w:cs="Times New Roman"/>
        </w:rPr>
        <w:t>for</w:t>
      </w:r>
      <w:r>
        <w:rPr>
          <w:rFonts w:ascii="Times New Roman" w:hAnsi="Times New Roman" w:cs="Times New Roman"/>
        </w:rPr>
        <w:t xml:space="preserve"> all </w:t>
      </w:r>
      <w:r w:rsidR="003E6EEE">
        <w:rPr>
          <w:rFonts w:ascii="Times New Roman" w:hAnsi="Times New Roman" w:cs="Times New Roman"/>
        </w:rPr>
        <w:t xml:space="preserve">the </w:t>
      </w:r>
      <w:r>
        <w:rPr>
          <w:rFonts w:ascii="Times New Roman" w:hAnsi="Times New Roman" w:cs="Times New Roman"/>
        </w:rPr>
        <w:t xml:space="preserve">permanganate concentrations analysed. </w:t>
      </w:r>
      <w:r w:rsidR="00CC2829">
        <w:rPr>
          <w:rFonts w:ascii="Times New Roman" w:hAnsi="Times New Roman" w:cs="Times New Roman"/>
        </w:rPr>
        <w:t xml:space="preserve">This peak </w:t>
      </w:r>
      <w:r w:rsidR="003E6EEE">
        <w:rPr>
          <w:rFonts w:ascii="Times New Roman" w:hAnsi="Times New Roman" w:cs="Times New Roman"/>
        </w:rPr>
        <w:t xml:space="preserve">wavelength </w:t>
      </w:r>
      <w:r w:rsidR="00CC2829">
        <w:rPr>
          <w:rFonts w:ascii="Times New Roman" w:hAnsi="Times New Roman" w:cs="Times New Roman"/>
        </w:rPr>
        <w:t xml:space="preserve">has been reported </w:t>
      </w:r>
      <w:r w:rsidR="003E6EEE">
        <w:rPr>
          <w:rFonts w:ascii="Times New Roman" w:hAnsi="Times New Roman" w:cs="Times New Roman"/>
        </w:rPr>
        <w:t xml:space="preserve">and used </w:t>
      </w:r>
      <w:r w:rsidR="00CC2829">
        <w:rPr>
          <w:rFonts w:ascii="Times New Roman" w:hAnsi="Times New Roman" w:cs="Times New Roman"/>
        </w:rPr>
        <w:t xml:space="preserve">elsewhere for the determination of ferrate using ABTS </w:t>
      </w:r>
      <w:r w:rsidR="007838B5">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ABTS","type":"article-journal","volume":"39"},"uris":["http://www.mendeley.com/documents/?uuid=98364cac-99a4-4850-8a55-2fcc820f9c90"]},{"id":"ITEM-2","itemData":{"DOI":"10.1080/10934529.2011.551723","ISSN":"10934529","abstract":"This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A","id":"ITEM-2","issue":"5","issued":{"date-parts":[["2011"]]},"page":"453-460","title":"Methodologies for the analytical determination of ferrate(VI): A Review","type":"article-journal","volume":"46"},"uris":["http://www.mendeley.com/documents/?uuid=34a6b893-519a-4238-9e81-ff7e3b7f5d1d"]},{"id":"ITEM-3","itemData":{"abstract":"Ferrate ions are highly oxidizing and unstable species which are challenging to quantify and analyze. They are, however, becoming increasingly recognized as an excellent candidate for a number of applications such as water treatment. Development of ferrate-based technologies for drinking water treatment in remote area requires: a) an accurate assay of the produced ferrates, b) better understanding of the stability properties and c) in-situ electrochemical generation at neutral pH conditions. In order to investigate the possibility of using on-site generated ferrates for treatment of drinking water, we conducted a thorough research program covering the following topics: 1) Quantification of Electrochemically generated Ferrates. Four analytical methods (existing and new) for quantification of ferrates were investigated and compared. These methods include titrimetric analysis, and spectrometric techniques such as direct colorimetric, measurements of ABTS or NaI colorimetric. In terms of accuracy, cost, simplicity and time required the modified indirect UV-Vis/NaI method is shown to be the most effective of all the four methods investigated. 2) Electrochemical ferrate stability. Stability of ferrate species, produced electrochemically for on-site treatment of drinking water, was studied for a number of conditions including: pH, temperature, initial concentration effects, and presence of impurities in order to assess the degradation process quantitatively. Degradation of ferrates for the pH range of 5 to 13 appears to have a first order kinetics behavior. Degradation of ferrates over a temperature range of 5 ºC to 60 °C shows an Arrhenius-type behavior with an activation energy of 348 kJ mol-1. Initial rate analysis of degradation reveals a reaction order of about 1. Impact of potential impurities, such as salts and natural organic matter (NOM), source of water (e.g., tap, deionized and water from natural lake) were also studied and results will be presnted. 3) Electrochemical generation of ferrate species at neutral conditions. Undivided batch (100 mL) cell. An undivided batch cell was used to study the electrochemical generation of ferrate species at neutral conditions (pH ~ 7) using boron-doped diamond (BDD) electrodes and iron (III) salts for applications in drinking water treatment. The impact of several relevant variables, including current density (5-55 mA cm-2), pH (5-9), type and concentration of the dissolved iron salts on the production of ferrate…","author":[{"dropping-particle":"","family":"Cataldo-Hernández","given":"Macarena A.","non-dropping-particle":"","parse-names":false,"suffix":""},{"dropping-particle":"","family":"May","given":"Andrew","non-dropping-particle":"","parse-names":false,"suffix":""},{"dropping-particle":"","family":"Bonakdarpour","given":"Arman","non-dropping-particle":"","parse-names":false,"suffix":""},{"dropping-particle":"","family":"Mohseni","given":"Madjid","non-dropping-particle":"","parse-names":false,"suffix":""},{"dropping-particle":"","family":"Wilkinson","given":"David P.","non-dropping-particle":"","parse-names":false,"suffix":""}],"container-title":"Canadian Journal of Chemistry","id":"ITEM-3","issued":{"date-parts":[["2017"]]},"page":"105-112","title":"Analytical quantification of electrochemical ferrates for drinking water treatments","type":"article-journal","volume":"95"},"uris":["http://www.mendeley.com/documents/?uuid=f71c97d0-9693-423a-8106-55bf6bb959b4"]}],"mendeley":{"formattedCitation":"(Cataldo-Hernández et al., 2017; Lee et al., 2005; Luo et al., 2011)","plainTextFormattedCitation":"(Cataldo-Hernández et al., 2017; Lee et al., 2005; Luo et al., 2011)","previouslyFormattedCitation":"(Cataldo-Hernández et al., 2017; Lee et al., 2005; Luo et al., 2011)"},"properties":{"noteIndex":0},"schema":"https://github.com/citation-style-language/schema/raw/master/csl-citation.json"}</w:instrText>
      </w:r>
      <w:r w:rsidR="007838B5">
        <w:rPr>
          <w:rFonts w:ascii="Times New Roman" w:hAnsi="Times New Roman" w:cs="Times New Roman"/>
        </w:rPr>
        <w:fldChar w:fldCharType="separate"/>
      </w:r>
      <w:r w:rsidR="0009594C" w:rsidRPr="0009594C">
        <w:rPr>
          <w:rFonts w:ascii="Times New Roman" w:hAnsi="Times New Roman" w:cs="Times New Roman"/>
          <w:noProof/>
        </w:rPr>
        <w:t>(Cataldo-Hernández et al., 2017; Lee et al., 2005; Luo et al., 2011)</w:t>
      </w:r>
      <w:r w:rsidR="007838B5">
        <w:rPr>
          <w:rFonts w:ascii="Times New Roman" w:hAnsi="Times New Roman" w:cs="Times New Roman"/>
        </w:rPr>
        <w:fldChar w:fldCharType="end"/>
      </w:r>
      <w:r w:rsidR="00CC2829">
        <w:rPr>
          <w:rFonts w:ascii="Times New Roman" w:hAnsi="Times New Roman" w:cs="Times New Roman"/>
        </w:rPr>
        <w:t xml:space="preserve"> and is characteristic</w:t>
      </w:r>
      <w:r w:rsidR="007838B5">
        <w:rPr>
          <w:rFonts w:ascii="Times New Roman" w:hAnsi="Times New Roman" w:cs="Times New Roman"/>
        </w:rPr>
        <w:t xml:space="preserve"> of the </w:t>
      </w:r>
      <w:r w:rsidR="00CC2829">
        <w:rPr>
          <w:rFonts w:ascii="Times New Roman" w:hAnsi="Times New Roman" w:cs="Times New Roman"/>
        </w:rPr>
        <w:t>absorbance peak of ABTS</w:t>
      </w:r>
      <w:r w:rsidR="00CC2829" w:rsidRPr="00EB1E88">
        <w:rPr>
          <w:rFonts w:ascii="Times New Roman" w:hAnsi="Times New Roman" w:cs="Times New Roman"/>
          <w:vertAlign w:val="superscript"/>
        </w:rPr>
        <w:t>•+</w:t>
      </w:r>
      <w:r w:rsidR="006105FB">
        <w:rPr>
          <w:rFonts w:ascii="Times New Roman" w:hAnsi="Times New Roman" w:cs="Times New Roman"/>
        </w:rPr>
        <w:t xml:space="preserve">, the oxidation product of ABTS, </w:t>
      </w:r>
      <w:r w:rsidR="0000717F">
        <w:rPr>
          <w:rFonts w:ascii="Times New Roman" w:hAnsi="Times New Roman" w:cs="Times New Roman"/>
        </w:rPr>
        <w:t xml:space="preserve">and </w:t>
      </w:r>
      <w:r w:rsidR="006105FB">
        <w:rPr>
          <w:rFonts w:ascii="Times New Roman" w:hAnsi="Times New Roman" w:cs="Times New Roman"/>
        </w:rPr>
        <w:t xml:space="preserve">which </w:t>
      </w:r>
      <w:r w:rsidR="0000717F">
        <w:rPr>
          <w:rFonts w:ascii="Times New Roman" w:hAnsi="Times New Roman" w:cs="Times New Roman"/>
        </w:rPr>
        <w:t>corresponds to</w:t>
      </w:r>
      <w:r w:rsidR="006105FB">
        <w:rPr>
          <w:rFonts w:ascii="Times New Roman" w:hAnsi="Times New Roman" w:cs="Times New Roman"/>
        </w:rPr>
        <w:t xml:space="preserve"> the solution turning a green colour</w:t>
      </w:r>
      <w:r w:rsidR="007838B5">
        <w:rPr>
          <w:rFonts w:ascii="Times New Roman" w:hAnsi="Times New Roman" w:cs="Times New Roman"/>
        </w:rPr>
        <w:t>.</w:t>
      </w:r>
      <w:r w:rsidR="00480636">
        <w:rPr>
          <w:rFonts w:ascii="Times New Roman" w:hAnsi="Times New Roman" w:cs="Times New Roman"/>
        </w:rPr>
        <w:t xml:space="preserve"> In view of this, the precision and sensitivity of the indirect ABTS reagent method was investigated using the peak absorbance at 415 nm. </w:t>
      </w:r>
      <w:r w:rsidR="00480636" w:rsidRPr="00480636">
        <w:rPr>
          <w:rFonts w:ascii="Times New Roman" w:hAnsi="Times New Roman" w:cs="Times New Roman"/>
          <w:color w:val="C00000"/>
        </w:rPr>
        <w:t>While manganate (Mn</w:t>
      </w:r>
      <w:r w:rsidR="00480636" w:rsidRPr="00480636">
        <w:rPr>
          <w:rFonts w:ascii="Times New Roman" w:hAnsi="Times New Roman" w:cs="Times New Roman"/>
          <w:color w:val="C00000"/>
          <w:vertAlign w:val="superscript"/>
        </w:rPr>
        <w:t>5+</w:t>
      </w:r>
      <w:r w:rsidR="00480636" w:rsidRPr="00480636">
        <w:rPr>
          <w:rFonts w:ascii="Times New Roman" w:hAnsi="Times New Roman" w:cs="Times New Roman"/>
          <w:color w:val="C00000"/>
        </w:rPr>
        <w:t xml:space="preserve">) also has a characteristically bluish-green </w:t>
      </w:r>
      <w:r w:rsidR="00473FDD" w:rsidRPr="00480636">
        <w:rPr>
          <w:rFonts w:ascii="Times New Roman" w:hAnsi="Times New Roman" w:cs="Times New Roman"/>
          <w:color w:val="C00000"/>
        </w:rPr>
        <w:t>colour</w:t>
      </w:r>
      <w:r w:rsidR="00480636" w:rsidRPr="00480636">
        <w:rPr>
          <w:rFonts w:ascii="Times New Roman" w:hAnsi="Times New Roman" w:cs="Times New Roman"/>
          <w:color w:val="C00000"/>
        </w:rPr>
        <w:t xml:space="preserve"> in solution, no interference with ABTS</w:t>
      </w:r>
      <w:r w:rsidR="00480636" w:rsidRPr="00480636">
        <w:rPr>
          <w:rFonts w:ascii="Times New Roman" w:hAnsi="Times New Roman" w:cs="Times New Roman"/>
          <w:color w:val="C00000"/>
          <w:vertAlign w:val="superscript"/>
        </w:rPr>
        <w:t>•+</w:t>
      </w:r>
      <w:r w:rsidR="00480636" w:rsidRPr="00480636">
        <w:rPr>
          <w:rFonts w:ascii="Times New Roman" w:hAnsi="Times New Roman" w:cs="Times New Roman"/>
          <w:color w:val="C00000"/>
        </w:rPr>
        <w:t xml:space="preserve"> absorbance is expected because in circumneutral pH conditions, the manganate species is highly unstable and will quickly reduce to lower oxidation state manganese species such as Mn</w:t>
      </w:r>
      <w:r w:rsidR="00480636" w:rsidRPr="00480636">
        <w:rPr>
          <w:rFonts w:ascii="Times New Roman" w:hAnsi="Times New Roman" w:cs="Times New Roman"/>
          <w:color w:val="C00000"/>
          <w:vertAlign w:val="superscript"/>
        </w:rPr>
        <w:t>4+</w:t>
      </w:r>
      <w:r w:rsidR="00480636" w:rsidRPr="00480636">
        <w:rPr>
          <w:rFonts w:ascii="Times New Roman" w:hAnsi="Times New Roman" w:cs="Times New Roman"/>
          <w:color w:val="C00000"/>
        </w:rPr>
        <w:t xml:space="preserve"> (MnO</w:t>
      </w:r>
      <w:r w:rsidR="00480636" w:rsidRPr="00480636">
        <w:rPr>
          <w:rFonts w:ascii="Times New Roman" w:hAnsi="Times New Roman" w:cs="Times New Roman"/>
          <w:color w:val="C00000"/>
          <w:vertAlign w:val="subscript"/>
        </w:rPr>
        <w:t>2</w:t>
      </w:r>
      <w:r w:rsidR="00480636" w:rsidRPr="00480636">
        <w:rPr>
          <w:rFonts w:ascii="Times New Roman" w:hAnsi="Times New Roman" w:cs="Times New Roman"/>
          <w:color w:val="C00000"/>
        </w:rPr>
        <w:t>), Mn</w:t>
      </w:r>
      <w:r w:rsidR="00480636" w:rsidRPr="00480636">
        <w:rPr>
          <w:rFonts w:ascii="Times New Roman" w:hAnsi="Times New Roman" w:cs="Times New Roman"/>
          <w:color w:val="C00000"/>
          <w:vertAlign w:val="superscript"/>
        </w:rPr>
        <w:t>3+</w:t>
      </w:r>
      <w:r w:rsidR="00480636" w:rsidRPr="00480636">
        <w:rPr>
          <w:rFonts w:ascii="Times New Roman" w:hAnsi="Times New Roman" w:cs="Times New Roman"/>
          <w:color w:val="C00000"/>
        </w:rPr>
        <w:t xml:space="preserve"> (Mn</w:t>
      </w:r>
      <w:r w:rsidR="00480636" w:rsidRPr="00480636">
        <w:rPr>
          <w:rFonts w:ascii="Times New Roman" w:hAnsi="Times New Roman" w:cs="Times New Roman"/>
          <w:color w:val="C00000"/>
          <w:vertAlign w:val="subscript"/>
        </w:rPr>
        <w:t>2</w:t>
      </w:r>
      <w:r w:rsidR="00480636" w:rsidRPr="00480636">
        <w:rPr>
          <w:rFonts w:ascii="Times New Roman" w:hAnsi="Times New Roman" w:cs="Times New Roman"/>
          <w:color w:val="C00000"/>
        </w:rPr>
        <w:t>O</w:t>
      </w:r>
      <w:r w:rsidR="00480636" w:rsidRPr="00480636">
        <w:rPr>
          <w:rFonts w:ascii="Times New Roman" w:hAnsi="Times New Roman" w:cs="Times New Roman"/>
          <w:color w:val="C00000"/>
          <w:vertAlign w:val="subscript"/>
        </w:rPr>
        <w:t>3</w:t>
      </w:r>
      <w:r w:rsidR="00480636" w:rsidRPr="00480636">
        <w:rPr>
          <w:rFonts w:ascii="Times New Roman" w:hAnsi="Times New Roman" w:cs="Times New Roman"/>
          <w:color w:val="C00000"/>
        </w:rPr>
        <w:t>), Mn</w:t>
      </w:r>
      <w:r w:rsidR="00480636" w:rsidRPr="00480636">
        <w:rPr>
          <w:rFonts w:ascii="Times New Roman" w:hAnsi="Times New Roman" w:cs="Times New Roman"/>
          <w:color w:val="C00000"/>
          <w:vertAlign w:val="superscript"/>
        </w:rPr>
        <w:t>2+</w:t>
      </w:r>
      <w:r w:rsidR="00480636" w:rsidRPr="00480636">
        <w:rPr>
          <w:rFonts w:ascii="Times New Roman" w:hAnsi="Times New Roman" w:cs="Times New Roman"/>
          <w:color w:val="C00000"/>
        </w:rPr>
        <w:t xml:space="preserve"> or other stable manganese oxides (e.g. Mn</w:t>
      </w:r>
      <w:r w:rsidR="00480636" w:rsidRPr="00480636">
        <w:rPr>
          <w:rFonts w:ascii="Times New Roman" w:hAnsi="Times New Roman" w:cs="Times New Roman"/>
          <w:color w:val="C00000"/>
          <w:vertAlign w:val="subscript"/>
        </w:rPr>
        <w:t>3</w:t>
      </w:r>
      <w:r w:rsidR="00480636" w:rsidRPr="00480636">
        <w:rPr>
          <w:rFonts w:ascii="Times New Roman" w:hAnsi="Times New Roman" w:cs="Times New Roman"/>
          <w:color w:val="C00000"/>
        </w:rPr>
        <w:t>O</w:t>
      </w:r>
      <w:r w:rsidR="00480636" w:rsidRPr="00480636">
        <w:rPr>
          <w:rFonts w:ascii="Times New Roman" w:hAnsi="Times New Roman" w:cs="Times New Roman"/>
          <w:color w:val="C00000"/>
          <w:vertAlign w:val="subscript"/>
        </w:rPr>
        <w:t>4</w:t>
      </w:r>
      <w:r w:rsidR="00480636" w:rsidRPr="00480636">
        <w:rPr>
          <w:rFonts w:ascii="Times New Roman" w:hAnsi="Times New Roman" w:cs="Times New Roman"/>
          <w:color w:val="C00000"/>
        </w:rPr>
        <w:t>).</w:t>
      </w:r>
      <w:r w:rsidR="00473FDD">
        <w:rPr>
          <w:rFonts w:ascii="Times New Roman" w:hAnsi="Times New Roman" w:cs="Times New Roman"/>
          <w:color w:val="C00000"/>
        </w:rPr>
        <w:t xml:space="preserve"> Furthermore, although empirically similar in colour, previous research has shown that manganate has a UV absorbance maxima at </w:t>
      </w:r>
      <w:r w:rsidR="009B4A5B">
        <w:rPr>
          <w:rFonts w:ascii="Times New Roman" w:hAnsi="Times New Roman" w:cs="Times New Roman"/>
          <w:color w:val="C00000"/>
        </w:rPr>
        <w:t xml:space="preserve">610 nm </w:t>
      </w:r>
      <w:r w:rsidR="009B4A5B">
        <w:rPr>
          <w:rFonts w:ascii="Times New Roman" w:hAnsi="Times New Roman" w:cs="Times New Roman"/>
          <w:color w:val="C00000"/>
        </w:rPr>
        <w:fldChar w:fldCharType="begin" w:fldLock="1"/>
      </w:r>
      <w:r w:rsidR="00D730B7">
        <w:rPr>
          <w:rFonts w:ascii="Times New Roman" w:hAnsi="Times New Roman" w:cs="Times New Roman"/>
          <w:color w:val="C00000"/>
        </w:rPr>
        <w:instrText>ADDIN CSL_CITATION {"citationItems":[{"id":"ITEM-1","itemData":{"DOI":"10.1007/s10812-016-0300-7","ISSN":"00219037","abstract":"Oxfendazole (OFA) is a broad spectrum benzimidazole anthelmintic medication used to treat veterinary diseases. Two new, simple, rapid, precise and accurate, and sensitive spectrophotometric methods have been developed and validated for the assay of OFA in its pure form and in its boluses. The first method (method A) is based on the measurement of green colored manganate obtained due to oxidation of OFA by permanganate in an alkaline medium at 610 nm. In the second method (Method B), the chromophoric activity of OFA is measured at 290 nm in the acetic acid–water (1:1) solvent system. OFA has been quantified over the linear ranges of 1.25–12.5 and 1.25–10 μg/mL in method A and method B, respectively, with apparent molar absorptivity values of 2.54 × 104 and 2.13 × 104 L·mol–1·cm–1. The limit of detection (LOD), limit of quantification (LOQ), and Sandell sensitivity values are 0.15 u 0.18 μg/mL, 0.46 and 0.56 μg/mL, and 0.0124 and 0.0148 μg/cm2. The developed methods were successfully applied to determine OFA in the bolus. No interference from adjuvants was observed.","author":[{"dropping-particle":"","family":"Rajendraprasad","given":"N.","non-dropping-particle":"","parse-names":false,"suffix":""},{"dropping-particle":"","family":"Basavaiah","given":"K.","non-dropping-particle":"","parse-names":false,"suffix":""}],"container-title":"Journal of Applied Spectroscopy","id":"ITEM-1","issue":"3","issued":{"date-parts":[["2016"]]},"page":"392-397","title":"UV/Visible Spectroscopic Quantification of Veterinary Anthelmintic Drug Oxfendazole in Pharmaceuticals","type":"article-journal","volume":"83"},"uris":["http://www.mendeley.com/documents/?uuid=717f01eb-88f2-4656-92e9-d77d1c8831a3"]},{"id":"ITEM-2","itemData":{"DOI":"10.1021/ac60039a013","ISSN":"15206882","abstract":"A simple spectrophotometric method has been described for the determination of nicotine. The method is based on the reaction of nicotine with potassium permanganate in the presence of sodium hydroxide to form a water-soluble green product which shows maximum absorbance at 610 nm. Beer's law is obeyed over the concentration range 0.1±7.5 mgml?1 nicotine. The relative standard deviation is 2.2% for 10 replicates of 5 mgml?1 and the 3? limit of detection is 0.08 mgml?1 nicotine. The analytical parameters were optimized and the method was applied to the determination of nicotine in cigarettes.","author":[{"dropping-particle":"","family":"Al-Tamrah","given":"S.A.","non-dropping-particle":"","parse-names":false,"suffix":""}],"container-title":"Analytica Chimica Acta","id":"ITEM-2","issued":{"date-parts":[["1999"]]},"page":"75-80","title":"Spectrophotometric Determination of Nicotine","type":"article-journal","volume":"379"},"uris":["http://www.mendeley.com/documents/?uuid=34394622-9d14-4a07-85d1-4816ae6e314e"]},{"id":"ITEM-3","itemData":{"DOI":"10.1016/S0939-6411(03)00192-9","ISSN":"09396411","abstract":"A simple and sensitive kinetic spectrophotometric method is described, based on the oxidation of norfloxacin with alkaline potassium permanganate. The reaction is followed spectrophotometrically by measuring the rate of change of absorbance at 603 nm. The initial rate and fixed time (at 3 min) methods are utilized for constructing the calibration graphs to determine the concentration of the drug. The calibration graphs are linear in the concentration ranges 2.0-20 μg ml-1 and 1.0-20 μg ml-1 using the initial rate and fixed time methods, respectively. The results are validated statistically and through recovery studies. The method has been successfully applied to the determination of norfloxacin in commercial dosage forms. Statistical comparison of the results with the reference method shows excellent agreement and indicates no significant difference in accuracy and precision. © 2003 Elsevier B.V. All rights reserved.","author":[{"dropping-particle":"","family":"Rahman","given":"Nafisur","non-dropping-particle":"","parse-names":false,"suffix":""},{"dropping-particle":"","family":"Ahmad","given":"Yasmin","non-dropping-particle":"","parse-names":false,"suffix":""},{"dropping-particle":"","family":"Hejaz Azmi","given":"Syed Najmul","non-dropping-particle":"","parse-names":false,"suffix":""}],"container-title":"European Journal of Pharmaceutics and Biopharmaceutics","id":"ITEM-3","issue":"2","issued":{"date-parts":[["2004"]]},"page":"359-367","title":"Kinetic spectrophotometric method for the determination of norfloxacin in pharmaceutical formulations","type":"article-journal","volume":"57"},"uris":["http://www.mendeley.com/documents/?uuid=74462468-72aa-46a3-9375-88615fa46ae4"]}],"mendeley":{"formattedCitation":"(Al-Tamrah, 1999; Rahman et al., 2004; Rajendraprasad and Basavaiah, 2016)","plainTextFormattedCitation":"(Al-Tamrah, 1999; Rahman et al., 2004; Rajendraprasad and Basavaiah, 2016)","previouslyFormattedCitation":"(Al-Tamrah, 1999; Rahman et al., 2004; Rajendraprasad and Basavaiah, 2016)"},"properties":{"noteIndex":0},"schema":"https://github.com/citation-style-language/schema/raw/master/csl-citation.json"}</w:instrText>
      </w:r>
      <w:r w:rsidR="009B4A5B">
        <w:rPr>
          <w:rFonts w:ascii="Times New Roman" w:hAnsi="Times New Roman" w:cs="Times New Roman"/>
          <w:color w:val="C00000"/>
        </w:rPr>
        <w:fldChar w:fldCharType="separate"/>
      </w:r>
      <w:r w:rsidR="009B4A5B" w:rsidRPr="009B4A5B">
        <w:rPr>
          <w:rFonts w:ascii="Times New Roman" w:hAnsi="Times New Roman" w:cs="Times New Roman"/>
          <w:noProof/>
          <w:color w:val="C00000"/>
        </w:rPr>
        <w:t>(Al-Tamrah, 1999; Rahman et al., 2004; Rajendraprasad and Basavaiah, 2016)</w:t>
      </w:r>
      <w:r w:rsidR="009B4A5B">
        <w:rPr>
          <w:rFonts w:ascii="Times New Roman" w:hAnsi="Times New Roman" w:cs="Times New Roman"/>
          <w:color w:val="C00000"/>
        </w:rPr>
        <w:fldChar w:fldCharType="end"/>
      </w:r>
      <w:r w:rsidR="009B4A5B">
        <w:rPr>
          <w:rFonts w:ascii="Times New Roman" w:hAnsi="Times New Roman" w:cs="Times New Roman"/>
          <w:color w:val="C00000"/>
        </w:rPr>
        <w:t>.</w:t>
      </w:r>
    </w:p>
    <w:p w14:paraId="53AB78B7" w14:textId="680ACE3B" w:rsidR="00CC2829" w:rsidRDefault="00CC2829" w:rsidP="008E4F0B">
      <w:pPr>
        <w:spacing w:after="0" w:line="480" w:lineRule="auto"/>
        <w:jc w:val="both"/>
        <w:rPr>
          <w:rFonts w:ascii="Times New Roman" w:hAnsi="Times New Roman" w:cs="Times New Roman"/>
        </w:rPr>
      </w:pPr>
    </w:p>
    <w:p w14:paraId="7442F146" w14:textId="77777777" w:rsidR="001A5C49" w:rsidRDefault="001A5C49" w:rsidP="008E4F0B">
      <w:pPr>
        <w:spacing w:after="0" w:line="480" w:lineRule="auto"/>
        <w:rPr>
          <w:rFonts w:ascii="Times New Roman" w:hAnsi="Times New Roman" w:cs="Times New Roman"/>
        </w:rPr>
      </w:pPr>
    </w:p>
    <w:p w14:paraId="472F00BE" w14:textId="77777777" w:rsidR="001A5C49" w:rsidRDefault="001A5C49" w:rsidP="008E4F0B">
      <w:pPr>
        <w:spacing w:after="0" w:line="480" w:lineRule="auto"/>
        <w:rPr>
          <w:rFonts w:ascii="Times New Roman" w:hAnsi="Times New Roman" w:cs="Times New Roman"/>
        </w:rPr>
      </w:pPr>
    </w:p>
    <w:p w14:paraId="713C4BAB" w14:textId="77777777" w:rsidR="001A5C49" w:rsidRDefault="00C231DF" w:rsidP="0070641E">
      <w:pPr>
        <w:spacing w:after="0" w:line="480" w:lineRule="auto"/>
        <w:jc w:val="center"/>
        <w:rPr>
          <w:rFonts w:ascii="Times New Roman" w:hAnsi="Times New Roman" w:cs="Times New Roman"/>
        </w:rPr>
      </w:pPr>
      <w:r>
        <w:rPr>
          <w:noProof/>
          <w:lang w:eastAsia="en-GB"/>
        </w:rPr>
        <w:drawing>
          <wp:inline distT="0" distB="0" distL="0" distR="0" wp14:anchorId="717CE853" wp14:editId="5FE9B67B">
            <wp:extent cx="2700000" cy="2160000"/>
            <wp:effectExtent l="0" t="0" r="571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2FC660" w14:textId="4D1AEF5E" w:rsidR="001A5C49" w:rsidRPr="00A305CF" w:rsidRDefault="001A5C49" w:rsidP="008E4F0B">
      <w:pPr>
        <w:spacing w:after="0" w:line="480" w:lineRule="auto"/>
        <w:jc w:val="center"/>
        <w:rPr>
          <w:rFonts w:ascii="Times New Roman" w:hAnsi="Times New Roman" w:cs="Times New Roman"/>
        </w:rPr>
      </w:pPr>
      <w:r>
        <w:rPr>
          <w:rFonts w:ascii="Times New Roman" w:hAnsi="Times New Roman" w:cs="Times New Roman"/>
          <w:b/>
        </w:rPr>
        <w:t>Fig</w:t>
      </w:r>
      <w:r w:rsidR="0009594C">
        <w:rPr>
          <w:rFonts w:ascii="Times New Roman" w:hAnsi="Times New Roman" w:cs="Times New Roman"/>
          <w:b/>
        </w:rPr>
        <w:t>ure</w:t>
      </w:r>
      <w:r>
        <w:rPr>
          <w:rFonts w:ascii="Times New Roman" w:hAnsi="Times New Roman" w:cs="Times New Roman"/>
          <w:b/>
        </w:rPr>
        <w:t xml:space="preserve"> </w:t>
      </w:r>
      <w:r w:rsidR="00B87C3A">
        <w:rPr>
          <w:rFonts w:ascii="Times New Roman" w:hAnsi="Times New Roman" w:cs="Times New Roman"/>
          <w:b/>
        </w:rPr>
        <w:t>5</w:t>
      </w:r>
      <w:r w:rsidR="0009594C">
        <w:rPr>
          <w:rFonts w:ascii="Times New Roman" w:hAnsi="Times New Roman" w:cs="Times New Roman"/>
          <w:b/>
        </w:rPr>
        <w:t>.</w:t>
      </w:r>
      <w:r>
        <w:rPr>
          <w:rFonts w:ascii="Times New Roman" w:hAnsi="Times New Roman" w:cs="Times New Roman"/>
        </w:rPr>
        <w:t xml:space="preserve"> </w:t>
      </w:r>
      <w:r w:rsidR="00C23144">
        <w:rPr>
          <w:rFonts w:ascii="Times New Roman" w:hAnsi="Times New Roman" w:cs="Times New Roman"/>
        </w:rPr>
        <w:t>Absorbance – concentration c</w:t>
      </w:r>
      <w:r w:rsidR="00525354">
        <w:rPr>
          <w:rFonts w:ascii="Times New Roman" w:hAnsi="Times New Roman" w:cs="Times New Roman"/>
        </w:rPr>
        <w:t>orrelation</w:t>
      </w:r>
      <w:r>
        <w:rPr>
          <w:rFonts w:ascii="Times New Roman" w:hAnsi="Times New Roman" w:cs="Times New Roman"/>
        </w:rPr>
        <w:t xml:space="preserve"> for </w:t>
      </w:r>
      <w:r w:rsidR="00525354">
        <w:rPr>
          <w:rFonts w:ascii="Times New Roman" w:hAnsi="Times New Roman" w:cs="Times New Roman"/>
        </w:rPr>
        <w:t xml:space="preserve">the </w:t>
      </w:r>
      <w:r>
        <w:rPr>
          <w:rFonts w:ascii="Times New Roman" w:hAnsi="Times New Roman" w:cs="Times New Roman"/>
        </w:rPr>
        <w:t xml:space="preserve">indirect ABTS spectrophotometric analysis of </w:t>
      </w:r>
      <w:r w:rsidR="00342563">
        <w:rPr>
          <w:rFonts w:ascii="Times New Roman" w:hAnsi="Times New Roman" w:cs="Times New Roman"/>
        </w:rPr>
        <w:t>permanganate</w:t>
      </w:r>
      <w:r>
        <w:rPr>
          <w:rFonts w:ascii="Times New Roman" w:hAnsi="Times New Roman" w:cs="Times New Roman"/>
        </w:rPr>
        <w:t xml:space="preserve"> at 415</w:t>
      </w:r>
      <w:r w:rsidR="00342563">
        <w:rPr>
          <w:rFonts w:ascii="Times New Roman" w:hAnsi="Times New Roman" w:cs="Times New Roman"/>
        </w:rPr>
        <w:t xml:space="preserve"> nm</w:t>
      </w:r>
      <w:r>
        <w:rPr>
          <w:rFonts w:ascii="Times New Roman" w:hAnsi="Times New Roman" w:cs="Times New Roman"/>
        </w:rPr>
        <w:t xml:space="preserve"> (pH = 7.0, [</w:t>
      </w:r>
      <w:proofErr w:type="gramStart"/>
      <w:r>
        <w:rPr>
          <w:rFonts w:ascii="Times New Roman" w:hAnsi="Times New Roman" w:cs="Times New Roman"/>
        </w:rPr>
        <w:t>Mn(</w:t>
      </w:r>
      <w:proofErr w:type="gramEnd"/>
      <w:r>
        <w:rPr>
          <w:rFonts w:ascii="Times New Roman" w:hAnsi="Times New Roman" w:cs="Times New Roman"/>
        </w:rPr>
        <w:t>VII)]=</w:t>
      </w:r>
      <w:r w:rsidR="00FC4556">
        <w:rPr>
          <w:rFonts w:ascii="Times New Roman" w:hAnsi="Times New Roman" w:cs="Times New Roman"/>
        </w:rPr>
        <w:t xml:space="preserve"> </w:t>
      </w:r>
      <w:r>
        <w:rPr>
          <w:rFonts w:ascii="Times New Roman" w:hAnsi="Times New Roman" w:cs="Times New Roman"/>
        </w:rPr>
        <w:t>0</w:t>
      </w:r>
      <w:r w:rsidR="00525354">
        <w:rPr>
          <w:rFonts w:ascii="Times New Roman" w:hAnsi="Times New Roman" w:cs="Times New Roman"/>
        </w:rPr>
        <w:t xml:space="preserve"> </w:t>
      </w:r>
      <w:r w:rsidR="00FC4556">
        <w:rPr>
          <w:rFonts w:ascii="Times New Roman" w:hAnsi="Times New Roman" w:cs="Times New Roman"/>
        </w:rPr>
        <w:t>–</w:t>
      </w:r>
      <w:r w:rsidR="00525354">
        <w:rPr>
          <w:rFonts w:ascii="Times New Roman" w:hAnsi="Times New Roman" w:cs="Times New Roman"/>
        </w:rPr>
        <w:t xml:space="preserve"> </w:t>
      </w:r>
      <w:r w:rsidR="00FC4556">
        <w:rPr>
          <w:rFonts w:ascii="Times New Roman" w:hAnsi="Times New Roman" w:cs="Times New Roman"/>
        </w:rPr>
        <w:t>12.7</w:t>
      </w:r>
      <w:r w:rsidRPr="00E62CC3">
        <w:rPr>
          <w:rFonts w:ascii="Calibri" w:hAnsi="Calibri" w:cs="Calibri"/>
        </w:rPr>
        <w:t xml:space="preserve"> </w:t>
      </w:r>
      <w:r>
        <w:rPr>
          <w:rFonts w:ascii="Calibri" w:hAnsi="Calibri" w:cs="Calibri"/>
        </w:rPr>
        <w:t>µ</w:t>
      </w:r>
      <w:r>
        <w:rPr>
          <w:rFonts w:ascii="Times New Roman" w:hAnsi="Times New Roman" w:cs="Times New Roman"/>
        </w:rPr>
        <w:t>M).</w:t>
      </w:r>
    </w:p>
    <w:p w14:paraId="10DA100B" w14:textId="77777777" w:rsidR="001A5C49" w:rsidRPr="007838B5" w:rsidRDefault="001A5C49" w:rsidP="008E4F0B">
      <w:pPr>
        <w:spacing w:after="0" w:line="480" w:lineRule="auto"/>
        <w:rPr>
          <w:rFonts w:ascii="Times New Roman" w:hAnsi="Times New Roman" w:cs="Times New Roman"/>
        </w:rPr>
      </w:pPr>
    </w:p>
    <w:p w14:paraId="3A46F07B" w14:textId="4FCFC9D6" w:rsidR="002403F1" w:rsidRDefault="00504A6F" w:rsidP="009F0066">
      <w:pPr>
        <w:spacing w:after="0" w:line="480" w:lineRule="auto"/>
        <w:jc w:val="both"/>
        <w:rPr>
          <w:rFonts w:ascii="Times New Roman" w:hAnsi="Times New Roman" w:cs="Times New Roman"/>
          <w:color w:val="C00000"/>
        </w:rPr>
      </w:pPr>
      <w:r w:rsidRPr="00AB0708">
        <w:rPr>
          <w:rFonts w:ascii="Times New Roman" w:hAnsi="Times New Roman" w:cs="Times New Roman"/>
        </w:rPr>
        <w:t xml:space="preserve">Fig. </w:t>
      </w:r>
      <w:r w:rsidR="00B87C3A" w:rsidRPr="00AB0708">
        <w:rPr>
          <w:rFonts w:ascii="Times New Roman" w:hAnsi="Times New Roman" w:cs="Times New Roman"/>
        </w:rPr>
        <w:t>5</w:t>
      </w:r>
      <w:r>
        <w:rPr>
          <w:rFonts w:ascii="Times New Roman" w:hAnsi="Times New Roman" w:cs="Times New Roman"/>
        </w:rPr>
        <w:t xml:space="preserve"> shows the</w:t>
      </w:r>
      <w:r w:rsidR="00CB102E">
        <w:rPr>
          <w:rFonts w:ascii="Times New Roman" w:hAnsi="Times New Roman" w:cs="Times New Roman"/>
        </w:rPr>
        <w:t xml:space="preserve"> linear</w:t>
      </w:r>
      <w:r>
        <w:rPr>
          <w:rFonts w:ascii="Times New Roman" w:hAnsi="Times New Roman" w:cs="Times New Roman"/>
        </w:rPr>
        <w:t xml:space="preserve"> standard curve generated for </w:t>
      </w:r>
      <w:r w:rsidR="007B2150">
        <w:rPr>
          <w:rFonts w:ascii="Times New Roman" w:hAnsi="Times New Roman" w:cs="Times New Roman"/>
        </w:rPr>
        <w:t>MnO</w:t>
      </w:r>
      <w:r w:rsidR="007B2150" w:rsidRPr="0006640B">
        <w:rPr>
          <w:rFonts w:ascii="Times New Roman" w:hAnsi="Times New Roman" w:cs="Times New Roman"/>
          <w:vertAlign w:val="subscript"/>
        </w:rPr>
        <w:t>4</w:t>
      </w:r>
      <w:r w:rsidR="007B2150" w:rsidRPr="0006640B">
        <w:rPr>
          <w:rFonts w:ascii="Times New Roman" w:hAnsi="Times New Roman" w:cs="Times New Roman"/>
          <w:vertAlign w:val="superscript"/>
        </w:rPr>
        <w:t>–</w:t>
      </w:r>
      <w:r w:rsidR="006B6B12">
        <w:rPr>
          <w:rFonts w:ascii="Times New Roman" w:hAnsi="Times New Roman" w:cs="Times New Roman"/>
        </w:rPr>
        <w:t xml:space="preserve"> concentrations &lt; 12.7</w:t>
      </w:r>
      <w:r w:rsidR="007B2150">
        <w:rPr>
          <w:rFonts w:ascii="Times New Roman" w:hAnsi="Times New Roman" w:cs="Times New Roman"/>
        </w:rPr>
        <w:t xml:space="preserve"> </w:t>
      </w:r>
      <w:r w:rsidR="007B2150">
        <w:rPr>
          <w:rFonts w:ascii="Calibri" w:hAnsi="Calibri" w:cs="Calibri"/>
        </w:rPr>
        <w:t>µ</w:t>
      </w:r>
      <w:r w:rsidR="007B2150">
        <w:rPr>
          <w:rFonts w:ascii="Times New Roman" w:hAnsi="Times New Roman" w:cs="Times New Roman"/>
        </w:rPr>
        <w:t xml:space="preserve">M using the peak </w:t>
      </w:r>
      <w:r>
        <w:rPr>
          <w:rFonts w:ascii="Times New Roman" w:hAnsi="Times New Roman" w:cs="Times New Roman"/>
        </w:rPr>
        <w:t>AB</w:t>
      </w:r>
      <w:r w:rsidR="00CB102E">
        <w:rPr>
          <w:rFonts w:ascii="Times New Roman" w:hAnsi="Times New Roman" w:cs="Times New Roman"/>
        </w:rPr>
        <w:t>TS absorbance at 415 nm (R</w:t>
      </w:r>
      <w:r w:rsidR="00CB102E">
        <w:rPr>
          <w:rFonts w:ascii="Times New Roman" w:hAnsi="Times New Roman" w:cs="Times New Roman"/>
          <w:vertAlign w:val="superscript"/>
        </w:rPr>
        <w:t>2</w:t>
      </w:r>
      <w:r w:rsidR="00CB102E">
        <w:rPr>
          <w:rFonts w:ascii="Times New Roman" w:hAnsi="Times New Roman" w:cs="Times New Roman"/>
        </w:rPr>
        <w:t xml:space="preserve"> &gt; 0.99)</w:t>
      </w:r>
      <w:r w:rsidR="00DA09BC">
        <w:rPr>
          <w:rFonts w:ascii="Times New Roman" w:hAnsi="Times New Roman" w:cs="Times New Roman"/>
        </w:rPr>
        <w:t>.</w:t>
      </w:r>
      <w:r w:rsidR="00574457">
        <w:rPr>
          <w:rFonts w:ascii="Times New Roman" w:hAnsi="Times New Roman" w:cs="Times New Roman"/>
        </w:rPr>
        <w:t xml:space="preserve"> From the standard curve, the molar absorption coefficient </w:t>
      </w:r>
      <w:r w:rsidR="007B2150">
        <w:rPr>
          <w:rFonts w:ascii="Times New Roman" w:hAnsi="Times New Roman" w:cs="Times New Roman"/>
        </w:rPr>
        <w:t>was</w:t>
      </w:r>
      <w:r w:rsidR="00574457">
        <w:rPr>
          <w:rFonts w:ascii="Times New Roman" w:hAnsi="Times New Roman" w:cs="Times New Roman"/>
        </w:rPr>
        <w:t xml:space="preserve"> determined to be 140,030</w:t>
      </w:r>
      <w:r w:rsidR="00574457" w:rsidRPr="0091418B">
        <w:rPr>
          <w:rFonts w:ascii="Times New Roman" w:hAnsi="Times New Roman" w:cs="Times New Roman"/>
        </w:rPr>
        <w:t xml:space="preserve"> </w:t>
      </w:r>
      <w:r w:rsidR="00C74DCF">
        <w:rPr>
          <w:rFonts w:ascii="Times New Roman" w:hAnsi="Times New Roman" w:cs="Times New Roman"/>
        </w:rPr>
        <w:t>(±</w:t>
      </w:r>
      <w:r w:rsidR="001069D7">
        <w:rPr>
          <w:rFonts w:ascii="Times New Roman" w:hAnsi="Times New Roman" w:cs="Times New Roman"/>
        </w:rPr>
        <w:t>1600</w:t>
      </w:r>
      <w:r w:rsidR="00C74DCF">
        <w:rPr>
          <w:rFonts w:ascii="Times New Roman" w:hAnsi="Times New Roman" w:cs="Times New Roman"/>
        </w:rPr>
        <w:t xml:space="preserve">) </w:t>
      </w:r>
      <w:r w:rsidR="00574457">
        <w:rPr>
          <w:rFonts w:ascii="Times New Roman" w:hAnsi="Times New Roman" w:cs="Times New Roman"/>
        </w:rPr>
        <w:t>M</w:t>
      </w:r>
      <w:r w:rsidR="00574457">
        <w:rPr>
          <w:rFonts w:ascii="Times New Roman" w:hAnsi="Times New Roman" w:cs="Times New Roman"/>
          <w:vertAlign w:val="superscript"/>
        </w:rPr>
        <w:t>-1</w:t>
      </w:r>
      <w:r w:rsidR="00574457">
        <w:rPr>
          <w:rFonts w:ascii="Times New Roman" w:hAnsi="Times New Roman" w:cs="Times New Roman"/>
        </w:rPr>
        <w:t xml:space="preserve"> cm</w:t>
      </w:r>
      <w:r w:rsidR="00574457">
        <w:rPr>
          <w:rFonts w:ascii="Times New Roman" w:hAnsi="Times New Roman" w:cs="Times New Roman"/>
          <w:vertAlign w:val="superscript"/>
        </w:rPr>
        <w:t>-1</w:t>
      </w:r>
      <w:r w:rsidR="00574457">
        <w:rPr>
          <w:rFonts w:ascii="Times New Roman" w:hAnsi="Times New Roman" w:cs="Times New Roman"/>
        </w:rPr>
        <w:t xml:space="preserve">, </w:t>
      </w:r>
      <w:r w:rsidR="00C74DCF">
        <w:rPr>
          <w:rFonts w:ascii="Times New Roman" w:hAnsi="Times New Roman" w:cs="Times New Roman"/>
        </w:rPr>
        <w:t xml:space="preserve">a value </w:t>
      </w:r>
      <w:r w:rsidR="00574457">
        <w:rPr>
          <w:rFonts w:ascii="Times New Roman" w:hAnsi="Times New Roman" w:cs="Times New Roman"/>
        </w:rPr>
        <w:t xml:space="preserve">far greater than that yielded </w:t>
      </w:r>
      <w:r w:rsidR="00C74DCF">
        <w:rPr>
          <w:rFonts w:ascii="Times New Roman" w:hAnsi="Times New Roman" w:cs="Times New Roman"/>
        </w:rPr>
        <w:t>by</w:t>
      </w:r>
      <w:r w:rsidR="00574457">
        <w:rPr>
          <w:rFonts w:ascii="Times New Roman" w:hAnsi="Times New Roman" w:cs="Times New Roman"/>
        </w:rPr>
        <w:t xml:space="preserve"> direct spectrophotometric analysis</w:t>
      </w:r>
      <w:r w:rsidR="00C74DCF">
        <w:rPr>
          <w:rFonts w:ascii="Times New Roman" w:hAnsi="Times New Roman" w:cs="Times New Roman"/>
        </w:rPr>
        <w:t>,</w:t>
      </w:r>
      <w:r w:rsidR="006B6B12">
        <w:rPr>
          <w:rFonts w:ascii="Times New Roman" w:hAnsi="Times New Roman" w:cs="Times New Roman"/>
        </w:rPr>
        <w:t xml:space="preserve"> indicating </w:t>
      </w:r>
      <w:r w:rsidR="00AB0708">
        <w:rPr>
          <w:rFonts w:ascii="Times New Roman" w:hAnsi="Times New Roman" w:cs="Times New Roman"/>
        </w:rPr>
        <w:t xml:space="preserve">a </w:t>
      </w:r>
      <w:r w:rsidR="006B6B12">
        <w:rPr>
          <w:rFonts w:ascii="Times New Roman" w:hAnsi="Times New Roman" w:cs="Times New Roman"/>
        </w:rPr>
        <w:t xml:space="preserve">much more sensitive quantification </w:t>
      </w:r>
      <w:r w:rsidR="006B6B12" w:rsidRPr="00B82491">
        <w:rPr>
          <w:rFonts w:ascii="Times New Roman" w:hAnsi="Times New Roman" w:cs="Times New Roman"/>
        </w:rPr>
        <w:t>method</w:t>
      </w:r>
      <w:r w:rsidR="00574457" w:rsidRPr="00B82491">
        <w:rPr>
          <w:rFonts w:ascii="Times New Roman" w:hAnsi="Times New Roman" w:cs="Times New Roman"/>
        </w:rPr>
        <w:t>.</w:t>
      </w:r>
      <w:r w:rsidR="00DA09BC" w:rsidRPr="00B82491">
        <w:rPr>
          <w:rFonts w:ascii="Times New Roman" w:hAnsi="Times New Roman" w:cs="Times New Roman"/>
        </w:rPr>
        <w:t xml:space="preserve"> </w:t>
      </w:r>
      <w:r w:rsidR="006B6B12" w:rsidRPr="00B82491">
        <w:rPr>
          <w:rFonts w:ascii="Times New Roman" w:hAnsi="Times New Roman" w:cs="Times New Roman"/>
        </w:rPr>
        <w:t>T</w:t>
      </w:r>
      <w:r w:rsidR="004342DE" w:rsidRPr="00B82491">
        <w:rPr>
          <w:rFonts w:ascii="Times New Roman" w:hAnsi="Times New Roman" w:cs="Times New Roman"/>
        </w:rPr>
        <w:t>h</w:t>
      </w:r>
      <w:r w:rsidR="00DA09BC" w:rsidRPr="00B82491">
        <w:rPr>
          <w:rFonts w:ascii="Times New Roman" w:hAnsi="Times New Roman" w:cs="Times New Roman"/>
        </w:rPr>
        <w:t xml:space="preserve">e sensitivity of the ABTS method </w:t>
      </w:r>
      <w:r w:rsidR="00AB0708" w:rsidRPr="00B82491">
        <w:rPr>
          <w:rFonts w:ascii="Times New Roman" w:hAnsi="Times New Roman" w:cs="Times New Roman"/>
        </w:rPr>
        <w:t>was</w:t>
      </w:r>
      <w:r w:rsidR="006B6B12" w:rsidRPr="00B82491">
        <w:rPr>
          <w:rFonts w:ascii="Times New Roman" w:hAnsi="Times New Roman" w:cs="Times New Roman"/>
        </w:rPr>
        <w:t xml:space="preserve"> </w:t>
      </w:r>
      <w:r w:rsidR="00AB0708" w:rsidRPr="00B82491">
        <w:rPr>
          <w:rFonts w:ascii="Times New Roman" w:hAnsi="Times New Roman" w:cs="Times New Roman"/>
        </w:rPr>
        <w:t>further indicated</w:t>
      </w:r>
      <w:r w:rsidR="006B6B12" w:rsidRPr="00B82491">
        <w:rPr>
          <w:rFonts w:ascii="Times New Roman" w:hAnsi="Times New Roman" w:cs="Times New Roman"/>
        </w:rPr>
        <w:t xml:space="preserve"> by the yielded LOD and LOQ of 0.01 and 0.03 µM, respectively. The same LOQ was observed previously for the quantitative determination of Fe(VI) using the ABTS method</w:t>
      </w:r>
      <w:r w:rsidR="0087328C">
        <w:rPr>
          <w:rFonts w:ascii="Times New Roman" w:hAnsi="Times New Roman" w:cs="Times New Roman"/>
        </w:rPr>
        <w:t xml:space="preserve"> </w:t>
      </w:r>
      <w:r w:rsidR="006B6B12" w:rsidRPr="00B82491">
        <w:rPr>
          <w:rFonts w:ascii="Times New Roman" w:hAnsi="Times New Roman" w:cs="Times New Roman"/>
        </w:rPr>
        <w:fldChar w:fldCharType="begin" w:fldLock="1"/>
      </w:r>
      <w:r w:rsidR="0009594C">
        <w:rPr>
          <w:rFonts w:ascii="Times New Roman" w:hAnsi="Times New Roman" w:cs="Times New Roman"/>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ABTS","type":"article-journal","volume":"39"},"uris":["http://www.mendeley.com/documents/?uuid=98364cac-99a4-4850-8a55-2fcc820f9c90"]}],"mendeley":{"formattedCitation":"(Lee et al., 2005)","plainTextFormattedCitation":"(Lee et al., 2005)","previouslyFormattedCitation":"(Lee et al., 2005)"},"properties":{"noteIndex":0},"schema":"https://github.com/citation-style-language/schema/raw/master/csl-citation.json"}</w:instrText>
      </w:r>
      <w:r w:rsidR="006B6B12" w:rsidRPr="00B82491">
        <w:rPr>
          <w:rFonts w:ascii="Times New Roman" w:hAnsi="Times New Roman" w:cs="Times New Roman"/>
        </w:rPr>
        <w:fldChar w:fldCharType="separate"/>
      </w:r>
      <w:r w:rsidR="0009594C" w:rsidRPr="0009594C">
        <w:rPr>
          <w:rFonts w:ascii="Times New Roman" w:hAnsi="Times New Roman" w:cs="Times New Roman"/>
          <w:noProof/>
        </w:rPr>
        <w:t>(Lee et al., 2005)</w:t>
      </w:r>
      <w:r w:rsidR="006B6B12" w:rsidRPr="00B82491">
        <w:rPr>
          <w:rFonts w:ascii="Times New Roman" w:hAnsi="Times New Roman" w:cs="Times New Roman"/>
        </w:rPr>
        <w:fldChar w:fldCharType="end"/>
      </w:r>
      <w:r w:rsidR="006B6B12" w:rsidRPr="00B82491">
        <w:rPr>
          <w:rFonts w:ascii="Times New Roman" w:hAnsi="Times New Roman" w:cs="Times New Roman"/>
        </w:rPr>
        <w:t xml:space="preserve">. </w:t>
      </w:r>
      <w:r w:rsidR="00305F6B" w:rsidRPr="00B82491">
        <w:rPr>
          <w:rFonts w:ascii="Times New Roman" w:hAnsi="Times New Roman" w:cs="Times New Roman"/>
        </w:rPr>
        <w:t xml:space="preserve">Although the ABTS method </w:t>
      </w:r>
      <w:r w:rsidR="00956304" w:rsidRPr="00B82491">
        <w:rPr>
          <w:rFonts w:ascii="Times New Roman" w:hAnsi="Times New Roman" w:cs="Times New Roman"/>
        </w:rPr>
        <w:t>appears to be</w:t>
      </w:r>
      <w:r w:rsidR="00305F6B" w:rsidRPr="00B82491">
        <w:rPr>
          <w:rFonts w:ascii="Times New Roman" w:hAnsi="Times New Roman" w:cs="Times New Roman"/>
        </w:rPr>
        <w:t xml:space="preserve"> more suitable for </w:t>
      </w:r>
      <w:r w:rsidR="00956304">
        <w:rPr>
          <w:rFonts w:ascii="Times New Roman" w:hAnsi="Times New Roman" w:cs="Times New Roman"/>
        </w:rPr>
        <w:t xml:space="preserve">determining </w:t>
      </w:r>
      <w:r w:rsidR="00305F6B">
        <w:rPr>
          <w:rFonts w:ascii="Times New Roman" w:hAnsi="Times New Roman" w:cs="Times New Roman"/>
        </w:rPr>
        <w:t xml:space="preserve">low </w:t>
      </w:r>
      <w:r w:rsidR="00956304">
        <w:rPr>
          <w:rFonts w:ascii="Times New Roman" w:hAnsi="Times New Roman" w:cs="Times New Roman"/>
        </w:rPr>
        <w:t>MnO</w:t>
      </w:r>
      <w:r w:rsidR="00956304" w:rsidRPr="00D345F8">
        <w:rPr>
          <w:rFonts w:ascii="Times New Roman" w:hAnsi="Times New Roman" w:cs="Times New Roman"/>
          <w:vertAlign w:val="subscript"/>
        </w:rPr>
        <w:t>4</w:t>
      </w:r>
      <w:r w:rsidR="00956304" w:rsidRPr="00D345F8">
        <w:rPr>
          <w:rFonts w:ascii="Times New Roman" w:hAnsi="Times New Roman" w:cs="Times New Roman"/>
          <w:vertAlign w:val="superscript"/>
        </w:rPr>
        <w:t>–</w:t>
      </w:r>
      <w:r w:rsidR="00956304">
        <w:rPr>
          <w:rFonts w:ascii="Times New Roman" w:hAnsi="Times New Roman" w:cs="Times New Roman"/>
        </w:rPr>
        <w:t xml:space="preserve"> </w:t>
      </w:r>
      <w:r w:rsidR="00305F6B">
        <w:rPr>
          <w:rFonts w:ascii="Times New Roman" w:hAnsi="Times New Roman" w:cs="Times New Roman"/>
        </w:rPr>
        <w:t>concentration</w:t>
      </w:r>
      <w:r w:rsidR="00956304">
        <w:rPr>
          <w:rFonts w:ascii="Times New Roman" w:hAnsi="Times New Roman" w:cs="Times New Roman"/>
        </w:rPr>
        <w:t>s</w:t>
      </w:r>
      <w:r w:rsidR="00305F6B">
        <w:rPr>
          <w:rFonts w:ascii="Times New Roman" w:hAnsi="Times New Roman" w:cs="Times New Roman"/>
        </w:rPr>
        <w:t xml:space="preserve">, it should be noted that the ABTS reagent </w:t>
      </w:r>
      <w:r w:rsidR="00E36690">
        <w:rPr>
          <w:rFonts w:ascii="Times New Roman" w:hAnsi="Times New Roman" w:cs="Times New Roman"/>
        </w:rPr>
        <w:t>has been reported to be</w:t>
      </w:r>
      <w:r w:rsidR="00305F6B">
        <w:rPr>
          <w:rFonts w:ascii="Times New Roman" w:hAnsi="Times New Roman" w:cs="Times New Roman"/>
        </w:rPr>
        <w:t xml:space="preserve"> unstable at room temperature, </w:t>
      </w:r>
      <w:r w:rsidR="00CE438A">
        <w:rPr>
          <w:rFonts w:ascii="Times New Roman" w:hAnsi="Times New Roman" w:cs="Times New Roman"/>
        </w:rPr>
        <w:t xml:space="preserve">which </w:t>
      </w:r>
      <w:r w:rsidR="00956304">
        <w:rPr>
          <w:rFonts w:ascii="Times New Roman" w:hAnsi="Times New Roman" w:cs="Times New Roman"/>
        </w:rPr>
        <w:t xml:space="preserve">can </w:t>
      </w:r>
      <w:r w:rsidR="00CE438A">
        <w:rPr>
          <w:rFonts w:ascii="Times New Roman" w:hAnsi="Times New Roman" w:cs="Times New Roman"/>
        </w:rPr>
        <w:t>result</w:t>
      </w:r>
      <w:r w:rsidR="00305F6B">
        <w:rPr>
          <w:rFonts w:ascii="Times New Roman" w:hAnsi="Times New Roman" w:cs="Times New Roman"/>
        </w:rPr>
        <w:t xml:space="preserve"> in </w:t>
      </w:r>
      <w:r w:rsidR="00956304">
        <w:rPr>
          <w:rFonts w:ascii="Times New Roman" w:hAnsi="Times New Roman" w:cs="Times New Roman"/>
        </w:rPr>
        <w:t xml:space="preserve">its </w:t>
      </w:r>
      <w:r w:rsidR="00305F6B">
        <w:rPr>
          <w:rFonts w:ascii="Times New Roman" w:hAnsi="Times New Roman" w:cs="Times New Roman"/>
        </w:rPr>
        <w:t>sel</w:t>
      </w:r>
      <w:r w:rsidR="00CE438A">
        <w:rPr>
          <w:rFonts w:ascii="Times New Roman" w:hAnsi="Times New Roman" w:cs="Times New Roman"/>
        </w:rPr>
        <w:t xml:space="preserve">f-decomposition </w:t>
      </w:r>
      <w:r w:rsidR="00956304">
        <w:rPr>
          <w:rFonts w:ascii="Times New Roman" w:hAnsi="Times New Roman" w:cs="Times New Roman"/>
        </w:rPr>
        <w:t>with time, leading to</w:t>
      </w:r>
      <w:r w:rsidR="00305F6B">
        <w:rPr>
          <w:rFonts w:ascii="Times New Roman" w:hAnsi="Times New Roman" w:cs="Times New Roman"/>
        </w:rPr>
        <w:t xml:space="preserve"> changes in </w:t>
      </w:r>
      <w:r w:rsidR="00956304">
        <w:rPr>
          <w:rFonts w:ascii="Times New Roman" w:hAnsi="Times New Roman" w:cs="Times New Roman"/>
        </w:rPr>
        <w:t xml:space="preserve">the measured </w:t>
      </w:r>
      <w:r w:rsidR="00305F6B">
        <w:rPr>
          <w:rFonts w:ascii="Times New Roman" w:hAnsi="Times New Roman" w:cs="Times New Roman"/>
        </w:rPr>
        <w:t>absorbance</w:t>
      </w:r>
      <w:r w:rsidR="00956304">
        <w:rPr>
          <w:rFonts w:ascii="Times New Roman" w:hAnsi="Times New Roman" w:cs="Times New Roman"/>
        </w:rPr>
        <w:t xml:space="preserve"> and loss of method accuracy</w:t>
      </w:r>
      <w:r w:rsidR="00305F6B">
        <w:rPr>
          <w:rFonts w:ascii="Times New Roman" w:hAnsi="Times New Roman" w:cs="Times New Roman"/>
        </w:rPr>
        <w:t>.</w:t>
      </w:r>
      <w:r w:rsidR="00433F77">
        <w:rPr>
          <w:rFonts w:ascii="Times New Roman" w:hAnsi="Times New Roman" w:cs="Times New Roman"/>
        </w:rPr>
        <w:t xml:space="preserve"> </w:t>
      </w:r>
      <w:r w:rsidR="00433F77" w:rsidRPr="00433F77">
        <w:rPr>
          <w:rFonts w:ascii="Times New Roman" w:hAnsi="Times New Roman" w:cs="Times New Roman"/>
          <w:color w:val="C00000"/>
        </w:rPr>
        <w:t xml:space="preserve">While the ABTS reagent solution </w:t>
      </w:r>
      <w:r w:rsidR="00433F77">
        <w:rPr>
          <w:rFonts w:ascii="Times New Roman" w:hAnsi="Times New Roman" w:cs="Times New Roman"/>
          <w:color w:val="C00000"/>
        </w:rPr>
        <w:t>can</w:t>
      </w:r>
      <w:r w:rsidR="00433F77" w:rsidRPr="00433F77">
        <w:rPr>
          <w:rFonts w:ascii="Times New Roman" w:hAnsi="Times New Roman" w:cs="Times New Roman"/>
          <w:color w:val="C00000"/>
        </w:rPr>
        <w:t xml:space="preserve"> be</w:t>
      </w:r>
      <w:r w:rsidR="00433F77">
        <w:rPr>
          <w:rFonts w:ascii="Times New Roman" w:hAnsi="Times New Roman" w:cs="Times New Roman"/>
          <w:color w:val="C00000"/>
        </w:rPr>
        <w:t xml:space="preserve"> </w:t>
      </w:r>
      <w:r w:rsidR="00433F77" w:rsidRPr="00433F77">
        <w:rPr>
          <w:rFonts w:ascii="Times New Roman" w:hAnsi="Times New Roman" w:cs="Times New Roman"/>
          <w:color w:val="C00000"/>
        </w:rPr>
        <w:t xml:space="preserve">instable </w:t>
      </w:r>
      <w:r w:rsidR="00433F77">
        <w:rPr>
          <w:rFonts w:ascii="Times New Roman" w:hAnsi="Times New Roman" w:cs="Times New Roman"/>
          <w:color w:val="C00000"/>
        </w:rPr>
        <w:t>if stored at</w:t>
      </w:r>
      <w:r w:rsidR="00433F77" w:rsidRPr="00433F77">
        <w:rPr>
          <w:rFonts w:ascii="Times New Roman" w:hAnsi="Times New Roman" w:cs="Times New Roman"/>
          <w:color w:val="C00000"/>
        </w:rPr>
        <w:t xml:space="preserve"> h</w:t>
      </w:r>
      <w:r w:rsidR="00433F77">
        <w:rPr>
          <w:rFonts w:ascii="Times New Roman" w:hAnsi="Times New Roman" w:cs="Times New Roman"/>
          <w:color w:val="C00000"/>
        </w:rPr>
        <w:t xml:space="preserve">igher temperatures (if stored at 4˚C, stoked solution can be stored for a month </w:t>
      </w:r>
      <w:r w:rsidR="00433F77">
        <w:rPr>
          <w:rFonts w:ascii="Times New Roman" w:hAnsi="Times New Roman" w:cs="Times New Roman"/>
          <w:color w:val="C00000"/>
        </w:rPr>
        <w:fldChar w:fldCharType="begin" w:fldLock="1"/>
      </w:r>
      <w:r w:rsidR="003E572F">
        <w:rPr>
          <w:rFonts w:ascii="Times New Roman" w:hAnsi="Times New Roman" w:cs="Times New Roman"/>
          <w:color w:val="C00000"/>
        </w:rPr>
        <w:instrText>ADDIN CSL_CITATION {"citationItems":[{"id":"ITEM-1","itemData":{"DOI":"10.1016/j.watres.2005.03.005","ISSN":"00431354","abstract":"A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Research","id":"ITEM-1","issue":"10","issued":{"date-parts":[["2005"]]},"page":"1946-1953","title":"Spectrophotometric determination of ferrate (Fe(VI)) in water by ABTS","type":"article-journal","volume":"39"},"uris":["http://www.mendeley.com/documents/?uuid=98364cac-99a4-4850-8a55-2fcc820f9c90"]}],"mendeley":{"formattedCitation":"(Lee et al., 2005)","plainTextFormattedCitation":"(Lee et al., 2005)","previouslyFormattedCitation":"(Lee et al., 2005)"},"properties":{"noteIndex":0},"schema":"https://github.com/citation-style-language/schema/raw/master/csl-citation.json"}</w:instrText>
      </w:r>
      <w:r w:rsidR="00433F77">
        <w:rPr>
          <w:rFonts w:ascii="Times New Roman" w:hAnsi="Times New Roman" w:cs="Times New Roman"/>
          <w:color w:val="C00000"/>
        </w:rPr>
        <w:fldChar w:fldCharType="separate"/>
      </w:r>
      <w:r w:rsidR="00433F77" w:rsidRPr="00433F77">
        <w:rPr>
          <w:rFonts w:ascii="Times New Roman" w:hAnsi="Times New Roman" w:cs="Times New Roman"/>
          <w:noProof/>
          <w:color w:val="C00000"/>
        </w:rPr>
        <w:t>(Lee et al., 2005)</w:t>
      </w:r>
      <w:r w:rsidR="00433F77">
        <w:rPr>
          <w:rFonts w:ascii="Times New Roman" w:hAnsi="Times New Roman" w:cs="Times New Roman"/>
          <w:color w:val="C00000"/>
        </w:rPr>
        <w:fldChar w:fldCharType="end"/>
      </w:r>
      <w:r w:rsidR="00433F77">
        <w:rPr>
          <w:rFonts w:ascii="Times New Roman" w:hAnsi="Times New Roman" w:cs="Times New Roman"/>
          <w:color w:val="C00000"/>
        </w:rPr>
        <w:t>)</w:t>
      </w:r>
      <w:r w:rsidR="00433F77" w:rsidRPr="00433F77">
        <w:rPr>
          <w:rFonts w:ascii="Times New Roman" w:hAnsi="Times New Roman" w:cs="Times New Roman"/>
          <w:color w:val="C00000"/>
        </w:rPr>
        <w:t>, the resulting ABTS</w:t>
      </w:r>
      <w:r w:rsidR="00433F77" w:rsidRPr="00433F77">
        <w:rPr>
          <w:rFonts w:ascii="Times New Roman" w:hAnsi="Times New Roman" w:cs="Times New Roman"/>
          <w:color w:val="C00000"/>
          <w:vertAlign w:val="superscript"/>
        </w:rPr>
        <w:t>•+</w:t>
      </w:r>
      <w:r w:rsidR="00433F77" w:rsidRPr="00433F77">
        <w:rPr>
          <w:rFonts w:ascii="Times New Roman" w:hAnsi="Times New Roman" w:cs="Times New Roman"/>
          <w:color w:val="C00000"/>
        </w:rPr>
        <w:t xml:space="preserve"> solution has been found to be stable in a number of aqueous matrices, including phosphate buffer and natural waters </w:t>
      </w:r>
      <w:r w:rsidR="00D730B7" w:rsidRPr="00433F77">
        <w:rPr>
          <w:rFonts w:ascii="Times New Roman" w:hAnsi="Times New Roman" w:cs="Times New Roman"/>
          <w:color w:val="C00000"/>
        </w:rPr>
        <w:t xml:space="preserve">in similar application </w:t>
      </w:r>
      <w:r w:rsidR="00433F77" w:rsidRPr="00433F77">
        <w:rPr>
          <w:rFonts w:ascii="Times New Roman" w:hAnsi="Times New Roman" w:cs="Times New Roman"/>
          <w:color w:val="C00000"/>
        </w:rPr>
        <w:t>for</w:t>
      </w:r>
      <w:r w:rsidR="00D730B7" w:rsidRPr="00433F77">
        <w:rPr>
          <w:rFonts w:ascii="Times New Roman" w:hAnsi="Times New Roman" w:cs="Times New Roman"/>
          <w:color w:val="C00000"/>
        </w:rPr>
        <w:t xml:space="preserve"> ferrate </w:t>
      </w:r>
      <w:r w:rsidR="00D730B7" w:rsidRPr="00433F77">
        <w:rPr>
          <w:rFonts w:ascii="Times New Roman" w:hAnsi="Times New Roman" w:cs="Times New Roman"/>
          <w:color w:val="C00000"/>
        </w:rPr>
        <w:lastRenderedPageBreak/>
        <w:t>quantification</w:t>
      </w:r>
      <w:r w:rsidR="00433F77" w:rsidRPr="00433F77">
        <w:rPr>
          <w:rFonts w:ascii="Times New Roman" w:hAnsi="Times New Roman" w:cs="Times New Roman"/>
          <w:color w:val="C00000"/>
        </w:rPr>
        <w:t xml:space="preserve"> </w:t>
      </w:r>
      <w:r w:rsidR="00433F77">
        <w:rPr>
          <w:rFonts w:ascii="Times New Roman" w:hAnsi="Times New Roman" w:cs="Times New Roman"/>
          <w:color w:val="C00000"/>
        </w:rPr>
        <w:fldChar w:fldCharType="begin" w:fldLock="1"/>
      </w:r>
      <w:r w:rsidR="00433F77">
        <w:rPr>
          <w:rFonts w:ascii="Times New Roman" w:hAnsi="Times New Roman" w:cs="Times New Roman"/>
          <w:color w:val="C00000"/>
        </w:rPr>
        <w:instrText>ADDIN CSL_CITATION {"citationItems":[{"id":"ITEM-1","itemData":{"DOI":"10.1080/10934529.2011.551723","ISSN":"10934529","abstract":"This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A","id":"ITEM-1","issue":"5","issued":{"date-parts":[["2011"]]},"page":"453-460","title":"Methodologies for the analytical determination of ferrate(VI): A Review","type":"article-journal","volume":"46"},"uris":["http://www.mendeley.com/documents/?uuid=34a6b893-519a-4238-9e81-ff7e3b7f5d1d"]},{"id":"ITEM-2","itemData":{"DOI":"10.1016/j.watres.2005.03.005","ISSN":"00431354","abstract":"A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Research","id":"ITEM-2","issue":"10","issued":{"date-parts":[["2005"]]},"page":"1946-1953","title":"Spectrophotometric determination of ferrate (Fe(VI)) in water by ABTS","type":"article-journal","volume":"39"},"uris":["http://www.mendeley.com/documents/?uuid=98364cac-99a4-4850-8a55-2fcc820f9c90"]}],"mendeley":{"formattedCitation":"(Lee et al., 2005; Luo et al., 2011)","plainTextFormattedCitation":"(Lee et al., 2005; Luo et al., 2011)","previouslyFormattedCitation":"(Lee et al., 2005; Luo et al., 2011)"},"properties":{"noteIndex":0},"schema":"https://github.com/citation-style-language/schema/raw/master/csl-citation.json"}</w:instrText>
      </w:r>
      <w:r w:rsidR="00433F77">
        <w:rPr>
          <w:rFonts w:ascii="Times New Roman" w:hAnsi="Times New Roman" w:cs="Times New Roman"/>
          <w:color w:val="C00000"/>
        </w:rPr>
        <w:fldChar w:fldCharType="separate"/>
      </w:r>
      <w:r w:rsidR="00433F77" w:rsidRPr="00433F77">
        <w:rPr>
          <w:rFonts w:ascii="Times New Roman" w:hAnsi="Times New Roman" w:cs="Times New Roman"/>
          <w:noProof/>
          <w:color w:val="C00000"/>
        </w:rPr>
        <w:t>(Lee et al., 2005; Luo et al., 2011)</w:t>
      </w:r>
      <w:r w:rsidR="00433F77">
        <w:rPr>
          <w:rFonts w:ascii="Times New Roman" w:hAnsi="Times New Roman" w:cs="Times New Roman"/>
          <w:color w:val="C00000"/>
        </w:rPr>
        <w:fldChar w:fldCharType="end"/>
      </w:r>
      <w:r w:rsidR="00BB7A67">
        <w:rPr>
          <w:rFonts w:ascii="Times New Roman" w:hAnsi="Times New Roman" w:cs="Times New Roman"/>
        </w:rPr>
        <w:t xml:space="preserve">. </w:t>
      </w:r>
      <w:r w:rsidR="00BB7A67" w:rsidRPr="00BB7A67">
        <w:rPr>
          <w:rFonts w:ascii="Times New Roman" w:hAnsi="Times New Roman" w:cs="Times New Roman"/>
          <w:color w:val="C00000"/>
        </w:rPr>
        <w:t>The stability of both the stock ABTS solution, as well as the resulting ABTS</w:t>
      </w:r>
      <w:r w:rsidR="00BB7A67" w:rsidRPr="00BB7A67">
        <w:rPr>
          <w:rFonts w:ascii="Times New Roman" w:hAnsi="Times New Roman" w:cs="Times New Roman"/>
          <w:color w:val="C00000"/>
          <w:vertAlign w:val="superscript"/>
        </w:rPr>
        <w:t>•+</w:t>
      </w:r>
      <w:r w:rsidR="00BB7A67" w:rsidRPr="00BB7A67">
        <w:rPr>
          <w:rFonts w:ascii="Times New Roman" w:hAnsi="Times New Roman" w:cs="Times New Roman"/>
          <w:color w:val="C00000"/>
        </w:rPr>
        <w:t xml:space="preserve"> solution is expanded upon in </w:t>
      </w:r>
      <w:r w:rsidR="00BB7A67" w:rsidRPr="00BB7A67">
        <w:rPr>
          <w:rFonts w:ascii="Times New Roman" w:hAnsi="Times New Roman" w:cs="Times New Roman"/>
          <w:i/>
          <w:color w:val="C00000"/>
        </w:rPr>
        <w:t>Section 3.4</w:t>
      </w:r>
      <w:r w:rsidR="00BB7A67">
        <w:rPr>
          <w:rFonts w:ascii="Times New Roman" w:hAnsi="Times New Roman" w:cs="Times New Roman"/>
          <w:color w:val="C00000"/>
        </w:rPr>
        <w:t xml:space="preserve">. </w:t>
      </w:r>
    </w:p>
    <w:p w14:paraId="378AC1F7" w14:textId="2EFFD0CC" w:rsidR="00BB7A67" w:rsidRDefault="00BB7A67" w:rsidP="00BB7A67">
      <w:pPr>
        <w:spacing w:after="0" w:line="480" w:lineRule="auto"/>
        <w:ind w:firstLine="426"/>
        <w:jc w:val="both"/>
        <w:rPr>
          <w:rFonts w:ascii="Times New Roman" w:hAnsi="Times New Roman" w:cs="Times New Roman"/>
        </w:rPr>
      </w:pPr>
      <w:r>
        <w:rPr>
          <w:rFonts w:ascii="Times New Roman" w:hAnsi="Times New Roman" w:cs="Times New Roman"/>
          <w:color w:val="C00000"/>
        </w:rPr>
        <w:t>Further analysis was undertaken to understand the relevance of the ABTS method in a water treatment context, whereby quantification of permanganate would be performed on a water matrix containing various other ions. Permanganate analysis would likely be needed at a water treatment works after treatment (as it is commonly used as a pre-oxidant), but just prior to final chlorine (or other disinfectant) addition. To understand the interference that may occur, tap water (London, UK – Thames Water Utilities Ltd.) was analysed using the ABTS method. Thames Water Utilities Ltd. Does not incorporate the use of permanganate in the treatment process, therefor it would be expected that no detectable permanganate be yielded. Tap water, left to stand for 24 hours to allow for the evaporation of any chlorine residual (representative was treatment water), was analysed in triplicates an average concentration of 0</w:t>
      </w:r>
      <w:r w:rsidRPr="00BB7A67">
        <w:rPr>
          <w:rFonts w:ascii="Times New Roman" w:hAnsi="Times New Roman" w:cs="Times New Roman"/>
          <w:color w:val="C00000"/>
        </w:rPr>
        <w:t>.004 µM</w:t>
      </w:r>
      <w:r>
        <w:rPr>
          <w:rFonts w:ascii="Times New Roman" w:hAnsi="Times New Roman" w:cs="Times New Roman"/>
          <w:color w:val="C00000"/>
        </w:rPr>
        <w:t xml:space="preserve">, for below the calculated LOD of the method. This indicates that any co-existing ions may have a limited effect on absorbances, however they would not significantly affect permanganate values. </w:t>
      </w:r>
    </w:p>
    <w:p w14:paraId="4E8480FD" w14:textId="77777777" w:rsidR="002403F1" w:rsidRDefault="002403F1" w:rsidP="008E4F0B">
      <w:pPr>
        <w:spacing w:after="0" w:line="480" w:lineRule="auto"/>
        <w:rPr>
          <w:rFonts w:ascii="Times New Roman" w:hAnsi="Times New Roman" w:cs="Times New Roman"/>
        </w:rPr>
      </w:pPr>
    </w:p>
    <w:p w14:paraId="4C554FBD" w14:textId="77777777" w:rsidR="002403F1" w:rsidRPr="0050305E" w:rsidRDefault="002403F1" w:rsidP="008E4F0B">
      <w:pPr>
        <w:spacing w:after="0" w:line="480" w:lineRule="auto"/>
        <w:rPr>
          <w:rFonts w:ascii="Times New Roman" w:hAnsi="Times New Roman" w:cs="Times New Roman"/>
          <w:b/>
          <w:i/>
        </w:rPr>
      </w:pPr>
      <w:r w:rsidRPr="0050305E">
        <w:rPr>
          <w:rFonts w:ascii="Times New Roman" w:hAnsi="Times New Roman" w:cs="Times New Roman"/>
          <w:b/>
          <w:i/>
        </w:rPr>
        <w:t xml:space="preserve">3.3 Indirect </w:t>
      </w:r>
      <w:proofErr w:type="spellStart"/>
      <w:r w:rsidRPr="0050305E">
        <w:rPr>
          <w:rFonts w:ascii="Times New Roman" w:hAnsi="Times New Roman" w:cs="Times New Roman"/>
          <w:b/>
          <w:i/>
        </w:rPr>
        <w:t>NaI</w:t>
      </w:r>
      <w:proofErr w:type="spellEnd"/>
      <w:r w:rsidRPr="0050305E">
        <w:rPr>
          <w:rFonts w:ascii="Times New Roman" w:hAnsi="Times New Roman" w:cs="Times New Roman"/>
          <w:b/>
          <w:i/>
        </w:rPr>
        <w:t xml:space="preserve"> spectrophotometric determination</w:t>
      </w:r>
    </w:p>
    <w:p w14:paraId="7FE0D9BA" w14:textId="096D64D7" w:rsidR="002403F1" w:rsidRPr="009027AD" w:rsidRDefault="00CE438A" w:rsidP="008E4F0B">
      <w:pPr>
        <w:spacing w:after="0" w:line="480" w:lineRule="auto"/>
        <w:ind w:firstLine="426"/>
        <w:jc w:val="both"/>
        <w:rPr>
          <w:rFonts w:ascii="Times New Roman" w:hAnsi="Times New Roman" w:cs="Times New Roman"/>
        </w:rPr>
      </w:pPr>
      <w:r w:rsidRPr="009117E3">
        <w:rPr>
          <w:rFonts w:ascii="Times New Roman" w:hAnsi="Times New Roman" w:cs="Times New Roman"/>
        </w:rPr>
        <w:t>Similar</w:t>
      </w:r>
      <w:r>
        <w:rPr>
          <w:rFonts w:ascii="Times New Roman" w:hAnsi="Times New Roman" w:cs="Times New Roman"/>
        </w:rPr>
        <w:t xml:space="preserve"> to the</w:t>
      </w:r>
      <w:r w:rsidR="00F44535">
        <w:rPr>
          <w:rFonts w:ascii="Times New Roman" w:hAnsi="Times New Roman" w:cs="Times New Roman"/>
        </w:rPr>
        <w:t xml:space="preserve"> previously described</w:t>
      </w:r>
      <w:r>
        <w:rPr>
          <w:rFonts w:ascii="Times New Roman" w:hAnsi="Times New Roman" w:cs="Times New Roman"/>
        </w:rPr>
        <w:t xml:space="preserve"> ABTS method, the </w:t>
      </w:r>
      <w:proofErr w:type="spellStart"/>
      <w:r>
        <w:rPr>
          <w:rFonts w:ascii="Times New Roman" w:hAnsi="Times New Roman" w:cs="Times New Roman"/>
        </w:rPr>
        <w:t>NaI</w:t>
      </w:r>
      <w:proofErr w:type="spellEnd"/>
      <w:r>
        <w:rPr>
          <w:rFonts w:ascii="Times New Roman" w:hAnsi="Times New Roman" w:cs="Times New Roman"/>
        </w:rPr>
        <w:t xml:space="preserve"> method was explored as a potential </w:t>
      </w:r>
      <w:r w:rsidR="00F44535">
        <w:rPr>
          <w:rFonts w:ascii="Times New Roman" w:hAnsi="Times New Roman" w:cs="Times New Roman"/>
        </w:rPr>
        <w:t xml:space="preserve">method with greater sensitivity </w:t>
      </w:r>
      <w:r>
        <w:rPr>
          <w:rFonts w:ascii="Times New Roman" w:hAnsi="Times New Roman" w:cs="Times New Roman"/>
        </w:rPr>
        <w:t xml:space="preserve">for </w:t>
      </w:r>
      <w:r w:rsidR="00697183">
        <w:rPr>
          <w:rFonts w:ascii="Times New Roman" w:hAnsi="Times New Roman" w:cs="Times New Roman"/>
        </w:rPr>
        <w:t>the quantification</w:t>
      </w:r>
      <w:r w:rsidR="00F44535">
        <w:rPr>
          <w:rFonts w:ascii="Times New Roman" w:hAnsi="Times New Roman" w:cs="Times New Roman"/>
        </w:rPr>
        <w:t xml:space="preserve"> of low levels of permanganate, when compared to direct spectrophotometr</w:t>
      </w:r>
      <w:r w:rsidR="009117E3">
        <w:rPr>
          <w:rFonts w:ascii="Times New Roman" w:hAnsi="Times New Roman" w:cs="Times New Roman"/>
        </w:rPr>
        <w:t>y</w:t>
      </w:r>
      <w:r w:rsidR="00F44535">
        <w:rPr>
          <w:rFonts w:ascii="Times New Roman" w:hAnsi="Times New Roman" w:cs="Times New Roman"/>
        </w:rPr>
        <w:t>. A spectral analysis (</w:t>
      </w:r>
      <w:r w:rsidR="00F44535" w:rsidRPr="00D446C1">
        <w:rPr>
          <w:rFonts w:ascii="Times New Roman" w:hAnsi="Times New Roman" w:cs="Times New Roman"/>
        </w:rPr>
        <w:t>380-500 nm</w:t>
      </w:r>
      <w:r w:rsidR="00F44535">
        <w:rPr>
          <w:rFonts w:ascii="Times New Roman" w:hAnsi="Times New Roman" w:cs="Times New Roman"/>
        </w:rPr>
        <w:t xml:space="preserve">) was conducted for the same range of permanganate concentrations previously investigated. </w:t>
      </w:r>
      <w:r w:rsidR="00525354">
        <w:rPr>
          <w:rFonts w:ascii="Times New Roman" w:hAnsi="Times New Roman" w:cs="Times New Roman"/>
        </w:rPr>
        <w:t>As observed with the</w:t>
      </w:r>
      <w:r w:rsidR="00F44535">
        <w:rPr>
          <w:rFonts w:ascii="Times New Roman" w:hAnsi="Times New Roman" w:cs="Times New Roman"/>
        </w:rPr>
        <w:t xml:space="preserve"> ABTS</w:t>
      </w:r>
      <w:r w:rsidR="00525354">
        <w:rPr>
          <w:rFonts w:ascii="Times New Roman" w:hAnsi="Times New Roman" w:cs="Times New Roman"/>
        </w:rPr>
        <w:t xml:space="preserve"> method</w:t>
      </w:r>
      <w:r w:rsidR="00F44535">
        <w:rPr>
          <w:rFonts w:ascii="Times New Roman" w:hAnsi="Times New Roman" w:cs="Times New Roman"/>
        </w:rPr>
        <w:t xml:space="preserve">, </w:t>
      </w:r>
      <w:r w:rsidR="004C2B3E">
        <w:rPr>
          <w:rFonts w:ascii="Times New Roman" w:hAnsi="Times New Roman" w:cs="Times New Roman"/>
        </w:rPr>
        <w:t xml:space="preserve">it was found that </w:t>
      </w:r>
      <w:r w:rsidR="00F44535">
        <w:rPr>
          <w:rFonts w:ascii="Times New Roman" w:hAnsi="Times New Roman" w:cs="Times New Roman"/>
        </w:rPr>
        <w:t>at higher permanganate concentrations</w:t>
      </w:r>
      <w:r w:rsidR="005E0BF1">
        <w:rPr>
          <w:rFonts w:ascii="Times New Roman" w:hAnsi="Times New Roman" w:cs="Times New Roman"/>
        </w:rPr>
        <w:t xml:space="preserve">, </w:t>
      </w:r>
      <w:r w:rsidR="001B4286">
        <w:rPr>
          <w:rFonts w:ascii="Times New Roman" w:hAnsi="Times New Roman" w:cs="Times New Roman"/>
        </w:rPr>
        <w:t>inaccurate</w:t>
      </w:r>
      <w:r w:rsidR="005E0BF1">
        <w:rPr>
          <w:rFonts w:ascii="Times New Roman" w:hAnsi="Times New Roman" w:cs="Times New Roman"/>
        </w:rPr>
        <w:t xml:space="preserve"> absorbance</w:t>
      </w:r>
      <w:r w:rsidR="004C2B3E">
        <w:rPr>
          <w:rFonts w:ascii="Times New Roman" w:hAnsi="Times New Roman" w:cs="Times New Roman"/>
        </w:rPr>
        <w:t xml:space="preserve"> value</w:t>
      </w:r>
      <w:r w:rsidR="005E0BF1">
        <w:rPr>
          <w:rFonts w:ascii="Times New Roman" w:hAnsi="Times New Roman" w:cs="Times New Roman"/>
        </w:rPr>
        <w:t xml:space="preserve">s were </w:t>
      </w:r>
      <w:r w:rsidR="004C2B3E">
        <w:rPr>
          <w:rFonts w:ascii="Times New Roman" w:hAnsi="Times New Roman" w:cs="Times New Roman"/>
        </w:rPr>
        <w:t>evident</w:t>
      </w:r>
      <w:r w:rsidR="005E0BF1">
        <w:rPr>
          <w:rFonts w:ascii="Times New Roman" w:hAnsi="Times New Roman" w:cs="Times New Roman"/>
        </w:rPr>
        <w:t xml:space="preserve"> above 48</w:t>
      </w:r>
      <w:r w:rsidR="005E0BF1" w:rsidRPr="005E0BF1">
        <w:rPr>
          <w:rFonts w:ascii="Calibri" w:hAnsi="Calibri" w:cs="Calibri"/>
        </w:rPr>
        <w:t xml:space="preserve"> </w:t>
      </w:r>
      <w:r w:rsidR="005E0BF1">
        <w:rPr>
          <w:rFonts w:ascii="Calibri" w:hAnsi="Calibri" w:cs="Calibri"/>
        </w:rPr>
        <w:t>µ</w:t>
      </w:r>
      <w:r w:rsidR="005E0BF1">
        <w:rPr>
          <w:rFonts w:ascii="Times New Roman" w:hAnsi="Times New Roman" w:cs="Times New Roman"/>
        </w:rPr>
        <w:t xml:space="preserve">M, indicating </w:t>
      </w:r>
      <w:r w:rsidR="004C2B3E">
        <w:rPr>
          <w:rFonts w:ascii="Times New Roman" w:hAnsi="Times New Roman" w:cs="Times New Roman"/>
        </w:rPr>
        <w:t xml:space="preserve">that it was </w:t>
      </w:r>
      <w:r w:rsidR="005E0BF1">
        <w:rPr>
          <w:rFonts w:ascii="Times New Roman" w:hAnsi="Times New Roman" w:cs="Times New Roman"/>
        </w:rPr>
        <w:t xml:space="preserve">a slightly less sensitive </w:t>
      </w:r>
      <w:r w:rsidR="006105FB">
        <w:rPr>
          <w:rFonts w:ascii="Times New Roman" w:hAnsi="Times New Roman" w:cs="Times New Roman"/>
        </w:rPr>
        <w:t xml:space="preserve">method to </w:t>
      </w:r>
      <w:r w:rsidR="004C2B3E">
        <w:rPr>
          <w:rFonts w:ascii="Times New Roman" w:hAnsi="Times New Roman" w:cs="Times New Roman"/>
        </w:rPr>
        <w:t>the</w:t>
      </w:r>
      <w:r w:rsidR="006105FB">
        <w:rPr>
          <w:rFonts w:ascii="Times New Roman" w:hAnsi="Times New Roman" w:cs="Times New Roman"/>
        </w:rPr>
        <w:t xml:space="preserve"> ABTS</w:t>
      </w:r>
      <w:r w:rsidR="004C2B3E">
        <w:rPr>
          <w:rFonts w:ascii="Times New Roman" w:hAnsi="Times New Roman" w:cs="Times New Roman"/>
        </w:rPr>
        <w:t xml:space="preserve"> method</w:t>
      </w:r>
      <w:r w:rsidR="005E0BF1">
        <w:rPr>
          <w:rFonts w:ascii="Times New Roman" w:hAnsi="Times New Roman" w:cs="Times New Roman"/>
        </w:rPr>
        <w:t xml:space="preserve">. </w:t>
      </w:r>
      <w:r w:rsidR="009027AD">
        <w:rPr>
          <w:rFonts w:ascii="Times New Roman" w:hAnsi="Times New Roman" w:cs="Times New Roman"/>
        </w:rPr>
        <w:t xml:space="preserve">One clear maxima was </w:t>
      </w:r>
      <w:r w:rsidR="001B4286">
        <w:rPr>
          <w:rFonts w:ascii="Times New Roman" w:hAnsi="Times New Roman" w:cs="Times New Roman"/>
        </w:rPr>
        <w:t>observed</w:t>
      </w:r>
      <w:r w:rsidR="009027AD">
        <w:rPr>
          <w:rFonts w:ascii="Times New Roman" w:hAnsi="Times New Roman" w:cs="Times New Roman"/>
        </w:rPr>
        <w:t xml:space="preserve"> at 352 nm, characteristic of the absorbance peak of I</w:t>
      </w:r>
      <w:r w:rsidR="009027AD">
        <w:rPr>
          <w:rFonts w:ascii="Times New Roman" w:hAnsi="Times New Roman" w:cs="Times New Roman"/>
          <w:vertAlign w:val="subscript"/>
        </w:rPr>
        <w:t>3</w:t>
      </w:r>
      <w:r w:rsidR="009027AD">
        <w:rPr>
          <w:rFonts w:ascii="Times New Roman" w:hAnsi="Times New Roman" w:cs="Times New Roman"/>
          <w:vertAlign w:val="superscript"/>
        </w:rPr>
        <w:t>-</w:t>
      </w:r>
      <w:r w:rsidR="009027AD">
        <w:rPr>
          <w:rFonts w:ascii="Times New Roman" w:hAnsi="Times New Roman" w:cs="Times New Roman"/>
        </w:rPr>
        <w:t xml:space="preserve"> anions</w:t>
      </w:r>
      <w:r w:rsidR="006105FB">
        <w:rPr>
          <w:rFonts w:ascii="Times New Roman" w:hAnsi="Times New Roman" w:cs="Times New Roman"/>
        </w:rPr>
        <w:t>,</w:t>
      </w:r>
      <w:r w:rsidR="009027AD">
        <w:rPr>
          <w:rFonts w:ascii="Times New Roman" w:hAnsi="Times New Roman" w:cs="Times New Roman"/>
        </w:rPr>
        <w:t xml:space="preserve"> </w:t>
      </w:r>
      <w:r w:rsidR="004C2B3E">
        <w:rPr>
          <w:rFonts w:ascii="Times New Roman" w:hAnsi="Times New Roman" w:cs="Times New Roman"/>
        </w:rPr>
        <w:t xml:space="preserve">and </w:t>
      </w:r>
      <w:r w:rsidR="009117E3">
        <w:rPr>
          <w:rFonts w:ascii="Times New Roman" w:hAnsi="Times New Roman" w:cs="Times New Roman"/>
        </w:rPr>
        <w:t>corresponding to</w:t>
      </w:r>
      <w:r w:rsidR="006105FB">
        <w:rPr>
          <w:rFonts w:ascii="Times New Roman" w:hAnsi="Times New Roman" w:cs="Times New Roman"/>
        </w:rPr>
        <w:t xml:space="preserve"> the solution </w:t>
      </w:r>
      <w:r w:rsidR="009117E3">
        <w:rPr>
          <w:rFonts w:ascii="Times New Roman" w:hAnsi="Times New Roman" w:cs="Times New Roman"/>
        </w:rPr>
        <w:t>having</w:t>
      </w:r>
      <w:r w:rsidR="006105FB">
        <w:rPr>
          <w:rFonts w:ascii="Times New Roman" w:hAnsi="Times New Roman" w:cs="Times New Roman"/>
        </w:rPr>
        <w:t xml:space="preserve"> a faint yellow colour. </w:t>
      </w:r>
    </w:p>
    <w:p w14:paraId="700DAD21" w14:textId="77777777" w:rsidR="005E0BF1" w:rsidRDefault="005E0BF1" w:rsidP="008E4F0B">
      <w:pPr>
        <w:spacing w:after="0" w:line="480" w:lineRule="auto"/>
        <w:rPr>
          <w:rFonts w:ascii="Times New Roman" w:hAnsi="Times New Roman" w:cs="Times New Roman"/>
        </w:rPr>
      </w:pPr>
    </w:p>
    <w:p w14:paraId="57B7AEDE" w14:textId="77777777" w:rsidR="005E0BF1" w:rsidRDefault="005E0BF1" w:rsidP="0070641E">
      <w:pPr>
        <w:spacing w:after="0" w:line="480" w:lineRule="auto"/>
        <w:jc w:val="center"/>
        <w:rPr>
          <w:rFonts w:ascii="Times New Roman" w:hAnsi="Times New Roman" w:cs="Times New Roman"/>
        </w:rPr>
      </w:pPr>
      <w:r>
        <w:rPr>
          <w:noProof/>
          <w:lang w:eastAsia="en-GB"/>
        </w:rPr>
        <w:lastRenderedPageBreak/>
        <w:drawing>
          <wp:inline distT="0" distB="0" distL="0" distR="0" wp14:anchorId="240A701E" wp14:editId="3F7BE3CC">
            <wp:extent cx="3916705" cy="2880000"/>
            <wp:effectExtent l="0" t="0" r="762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BC596F" w14:textId="70799885" w:rsidR="005E0BF1" w:rsidRDefault="005E0BF1" w:rsidP="008E4F0B">
      <w:pPr>
        <w:spacing w:after="0" w:line="480" w:lineRule="auto"/>
        <w:jc w:val="center"/>
        <w:rPr>
          <w:rFonts w:ascii="Times New Roman" w:hAnsi="Times New Roman" w:cs="Times New Roman"/>
        </w:rPr>
      </w:pPr>
      <w:r>
        <w:rPr>
          <w:rFonts w:ascii="Times New Roman" w:hAnsi="Times New Roman" w:cs="Times New Roman"/>
          <w:b/>
        </w:rPr>
        <w:t>Fig</w:t>
      </w:r>
      <w:r w:rsidR="0009594C">
        <w:rPr>
          <w:rFonts w:ascii="Times New Roman" w:hAnsi="Times New Roman" w:cs="Times New Roman"/>
          <w:b/>
        </w:rPr>
        <w:t>ure</w:t>
      </w:r>
      <w:r>
        <w:rPr>
          <w:rFonts w:ascii="Times New Roman" w:hAnsi="Times New Roman" w:cs="Times New Roman"/>
          <w:b/>
        </w:rPr>
        <w:t xml:space="preserve"> </w:t>
      </w:r>
      <w:r w:rsidR="00B87C3A">
        <w:rPr>
          <w:rFonts w:ascii="Times New Roman" w:hAnsi="Times New Roman" w:cs="Times New Roman"/>
          <w:b/>
        </w:rPr>
        <w:t>6</w:t>
      </w:r>
      <w:r w:rsidR="0009594C">
        <w:rPr>
          <w:rFonts w:ascii="Times New Roman" w:hAnsi="Times New Roman" w:cs="Times New Roman"/>
          <w:b/>
        </w:rPr>
        <w:t>.</w:t>
      </w:r>
      <w:r>
        <w:rPr>
          <w:rFonts w:ascii="Times New Roman" w:hAnsi="Times New Roman" w:cs="Times New Roman"/>
        </w:rPr>
        <w:t xml:space="preserve"> </w:t>
      </w:r>
      <w:r w:rsidR="004C2B3E" w:rsidRPr="004C2B3E">
        <w:rPr>
          <w:rFonts w:ascii="Times New Roman" w:hAnsi="Times New Roman" w:cs="Times New Roman"/>
        </w:rPr>
        <w:t xml:space="preserve">Absorption spectra of the indirect </w:t>
      </w:r>
      <w:proofErr w:type="spellStart"/>
      <w:r w:rsidR="004C2B3E" w:rsidRPr="004C2B3E">
        <w:rPr>
          <w:rFonts w:ascii="Times New Roman" w:hAnsi="Times New Roman" w:cs="Times New Roman"/>
        </w:rPr>
        <w:t>NaI</w:t>
      </w:r>
      <w:proofErr w:type="spellEnd"/>
      <w:r w:rsidR="004C2B3E" w:rsidRPr="004C2B3E">
        <w:rPr>
          <w:rFonts w:ascii="Times New Roman" w:hAnsi="Times New Roman" w:cs="Times New Roman"/>
        </w:rPr>
        <w:t xml:space="preserve"> analysis of permanganate </w:t>
      </w:r>
      <w:r w:rsidR="004C2B3E">
        <w:rPr>
          <w:rFonts w:ascii="Times New Roman" w:hAnsi="Times New Roman" w:cs="Times New Roman"/>
        </w:rPr>
        <w:t>in the range of</w:t>
      </w:r>
      <w:r w:rsidR="004C2B3E" w:rsidRPr="004C2B3E">
        <w:rPr>
          <w:rFonts w:ascii="Times New Roman" w:hAnsi="Times New Roman" w:cs="Times New Roman"/>
        </w:rPr>
        <w:t xml:space="preserve"> 0.6-48µM (pH=7.0)</w:t>
      </w:r>
      <w:r w:rsidR="00342563">
        <w:rPr>
          <w:rFonts w:ascii="Times New Roman" w:hAnsi="Times New Roman" w:cs="Times New Roman"/>
        </w:rPr>
        <w:t>.</w:t>
      </w:r>
    </w:p>
    <w:p w14:paraId="20BFC88C" w14:textId="77777777" w:rsidR="005E0BF1" w:rsidRDefault="005E0BF1" w:rsidP="008E4F0B">
      <w:pPr>
        <w:spacing w:after="0" w:line="480" w:lineRule="auto"/>
        <w:jc w:val="center"/>
        <w:rPr>
          <w:rFonts w:ascii="Times New Roman" w:hAnsi="Times New Roman" w:cs="Times New Roman"/>
        </w:rPr>
      </w:pPr>
    </w:p>
    <w:p w14:paraId="0090376E" w14:textId="62069A43" w:rsidR="00574457" w:rsidRPr="001B4286" w:rsidRDefault="00574457" w:rsidP="001B4286">
      <w:pPr>
        <w:spacing w:after="0" w:line="480" w:lineRule="auto"/>
        <w:jc w:val="both"/>
        <w:rPr>
          <w:rFonts w:ascii="Times New Roman" w:hAnsi="Times New Roman" w:cs="Times New Roman"/>
          <w:color w:val="FF0000"/>
        </w:rPr>
      </w:pPr>
      <w:r w:rsidRPr="002B5E3B">
        <w:rPr>
          <w:rFonts w:ascii="Times New Roman" w:hAnsi="Times New Roman" w:cs="Times New Roman"/>
        </w:rPr>
        <w:t>A</w:t>
      </w:r>
      <w:r>
        <w:rPr>
          <w:rFonts w:ascii="Times New Roman" w:hAnsi="Times New Roman" w:cs="Times New Roman"/>
        </w:rPr>
        <w:t xml:space="preserve"> linear standard curve was yielded at 352 nm (R</w:t>
      </w:r>
      <w:r>
        <w:rPr>
          <w:rFonts w:ascii="Times New Roman" w:hAnsi="Times New Roman" w:cs="Times New Roman"/>
          <w:vertAlign w:val="superscript"/>
        </w:rPr>
        <w:t>2</w:t>
      </w:r>
      <w:r>
        <w:rPr>
          <w:rFonts w:ascii="Times New Roman" w:hAnsi="Times New Roman" w:cs="Times New Roman"/>
        </w:rPr>
        <w:t xml:space="preserve"> = 1.000), as seen in Fig. </w:t>
      </w:r>
      <w:r w:rsidR="00A66747">
        <w:rPr>
          <w:rFonts w:ascii="Times New Roman" w:hAnsi="Times New Roman" w:cs="Times New Roman"/>
        </w:rPr>
        <w:t>7</w:t>
      </w:r>
      <w:r>
        <w:rPr>
          <w:rFonts w:ascii="Times New Roman" w:hAnsi="Times New Roman" w:cs="Times New Roman"/>
        </w:rPr>
        <w:t xml:space="preserve">. </w:t>
      </w:r>
      <w:r w:rsidR="002B5E3B">
        <w:rPr>
          <w:rFonts w:ascii="Times New Roman" w:hAnsi="Times New Roman" w:cs="Times New Roman"/>
        </w:rPr>
        <w:t>From this, a</w:t>
      </w:r>
      <w:r>
        <w:rPr>
          <w:rFonts w:ascii="Times New Roman" w:hAnsi="Times New Roman" w:cs="Times New Roman"/>
        </w:rPr>
        <w:t xml:space="preserve"> relatively high molar absorption coefficient of 61,130</w:t>
      </w:r>
      <w:r w:rsidR="00437DCA">
        <w:rPr>
          <w:rFonts w:ascii="Times New Roman" w:hAnsi="Times New Roman" w:cs="Times New Roman"/>
        </w:rPr>
        <w:t xml:space="preserve"> (±330)</w:t>
      </w:r>
      <w:r w:rsidRPr="0091418B">
        <w:rPr>
          <w:rFonts w:ascii="Times New Roman" w:hAnsi="Times New Roman" w:cs="Times New Roman"/>
        </w:rPr>
        <w:t xml:space="preserve"> </w:t>
      </w:r>
      <w:r>
        <w:rPr>
          <w:rFonts w:ascii="Times New Roman" w:hAnsi="Times New Roman" w:cs="Times New Roman"/>
        </w:rPr>
        <w:t>M</w:t>
      </w:r>
      <w:r>
        <w:rPr>
          <w:rFonts w:ascii="Times New Roman" w:hAnsi="Times New Roman" w:cs="Times New Roman"/>
          <w:vertAlign w:val="superscript"/>
        </w:rPr>
        <w:t>-1</w:t>
      </w:r>
      <w:r>
        <w:rPr>
          <w:rFonts w:ascii="Times New Roman" w:hAnsi="Times New Roman" w:cs="Times New Roman"/>
        </w:rPr>
        <w:t xml:space="preserve"> cm</w:t>
      </w:r>
      <w:r>
        <w:rPr>
          <w:rFonts w:ascii="Times New Roman" w:hAnsi="Times New Roman" w:cs="Times New Roman"/>
          <w:vertAlign w:val="superscript"/>
        </w:rPr>
        <w:t>-1</w:t>
      </w:r>
      <w:r>
        <w:rPr>
          <w:rFonts w:ascii="Times New Roman" w:hAnsi="Times New Roman" w:cs="Times New Roman"/>
        </w:rPr>
        <w:t xml:space="preserve"> was </w:t>
      </w:r>
      <w:r w:rsidR="002B5E3B">
        <w:rPr>
          <w:rFonts w:ascii="Times New Roman" w:hAnsi="Times New Roman" w:cs="Times New Roman"/>
        </w:rPr>
        <w:t>determined</w:t>
      </w:r>
      <w:r>
        <w:rPr>
          <w:rFonts w:ascii="Times New Roman" w:hAnsi="Times New Roman" w:cs="Times New Roman"/>
        </w:rPr>
        <w:t xml:space="preserve">. When compared to </w:t>
      </w:r>
      <w:r w:rsidR="002B5E3B">
        <w:rPr>
          <w:rFonts w:ascii="Times New Roman" w:hAnsi="Times New Roman" w:cs="Times New Roman"/>
        </w:rPr>
        <w:t xml:space="preserve">the molar absorption coefficient of </w:t>
      </w:r>
      <w:r>
        <w:rPr>
          <w:rFonts w:ascii="Times New Roman" w:hAnsi="Times New Roman" w:cs="Times New Roman"/>
        </w:rPr>
        <w:t xml:space="preserve">ABTS, the sensitivity of the </w:t>
      </w:r>
      <w:proofErr w:type="spellStart"/>
      <w:r>
        <w:rPr>
          <w:rFonts w:ascii="Times New Roman" w:hAnsi="Times New Roman" w:cs="Times New Roman"/>
        </w:rPr>
        <w:t>NaI</w:t>
      </w:r>
      <w:proofErr w:type="spellEnd"/>
      <w:r>
        <w:rPr>
          <w:rFonts w:ascii="Times New Roman" w:hAnsi="Times New Roman" w:cs="Times New Roman"/>
        </w:rPr>
        <w:t xml:space="preserve"> method </w:t>
      </w:r>
      <w:r w:rsidR="002B5E3B">
        <w:rPr>
          <w:rFonts w:ascii="Times New Roman" w:hAnsi="Times New Roman" w:cs="Times New Roman"/>
        </w:rPr>
        <w:t>was significantly</w:t>
      </w:r>
      <w:r>
        <w:rPr>
          <w:rFonts w:ascii="Times New Roman" w:hAnsi="Times New Roman" w:cs="Times New Roman"/>
        </w:rPr>
        <w:t xml:space="preserve"> low</w:t>
      </w:r>
      <w:r w:rsidR="002B5E3B">
        <w:rPr>
          <w:rFonts w:ascii="Times New Roman" w:hAnsi="Times New Roman" w:cs="Times New Roman"/>
        </w:rPr>
        <w:t>er</w:t>
      </w:r>
      <w:r>
        <w:rPr>
          <w:rFonts w:ascii="Times New Roman" w:hAnsi="Times New Roman" w:cs="Times New Roman"/>
        </w:rPr>
        <w:t xml:space="preserve">, </w:t>
      </w:r>
      <w:r w:rsidR="00342563">
        <w:rPr>
          <w:rFonts w:ascii="Times New Roman" w:hAnsi="Times New Roman" w:cs="Times New Roman"/>
        </w:rPr>
        <w:t xml:space="preserve">but still much greater than </w:t>
      </w:r>
      <w:r w:rsidR="002B5E3B">
        <w:rPr>
          <w:rFonts w:ascii="Times New Roman" w:hAnsi="Times New Roman" w:cs="Times New Roman"/>
        </w:rPr>
        <w:t xml:space="preserve">for the </w:t>
      </w:r>
      <w:r w:rsidR="00342563">
        <w:rPr>
          <w:rFonts w:ascii="Times New Roman" w:hAnsi="Times New Roman" w:cs="Times New Roman"/>
        </w:rPr>
        <w:t xml:space="preserve">direct spectrophotometric analysis. </w:t>
      </w:r>
      <w:r w:rsidR="002B5E3B">
        <w:rPr>
          <w:rFonts w:ascii="Times New Roman" w:hAnsi="Times New Roman" w:cs="Times New Roman"/>
        </w:rPr>
        <w:t>However, it</w:t>
      </w:r>
      <w:r w:rsidR="00342563">
        <w:rPr>
          <w:rFonts w:ascii="Times New Roman" w:hAnsi="Times New Roman" w:cs="Times New Roman"/>
        </w:rPr>
        <w:t xml:space="preserve"> has been </w:t>
      </w:r>
      <w:r w:rsidR="002B5E3B">
        <w:rPr>
          <w:rFonts w:ascii="Times New Roman" w:hAnsi="Times New Roman" w:cs="Times New Roman"/>
        </w:rPr>
        <w:t xml:space="preserve">reported </w:t>
      </w:r>
      <w:r w:rsidR="00342563">
        <w:rPr>
          <w:rFonts w:ascii="Times New Roman" w:hAnsi="Times New Roman" w:cs="Times New Roman"/>
        </w:rPr>
        <w:t xml:space="preserve">previously for other processes that the stability of the </w:t>
      </w:r>
      <w:proofErr w:type="spellStart"/>
      <w:r w:rsidR="00342563">
        <w:rPr>
          <w:rFonts w:ascii="Times New Roman" w:hAnsi="Times New Roman" w:cs="Times New Roman"/>
        </w:rPr>
        <w:t>NaI</w:t>
      </w:r>
      <w:proofErr w:type="spellEnd"/>
      <w:r w:rsidR="00342563">
        <w:rPr>
          <w:rFonts w:ascii="Times New Roman" w:hAnsi="Times New Roman" w:cs="Times New Roman"/>
        </w:rPr>
        <w:t xml:space="preserve"> reagent is </w:t>
      </w:r>
      <w:r w:rsidR="00D775D3">
        <w:rPr>
          <w:rFonts w:ascii="Times New Roman" w:hAnsi="Times New Roman" w:cs="Times New Roman"/>
        </w:rPr>
        <w:t>greater</w:t>
      </w:r>
      <w:r w:rsidR="00342563">
        <w:rPr>
          <w:rFonts w:ascii="Times New Roman" w:hAnsi="Times New Roman" w:cs="Times New Roman"/>
        </w:rPr>
        <w:t xml:space="preserve"> than the ABTS reagent</w:t>
      </w:r>
      <w:r w:rsidR="0087328C">
        <w:rPr>
          <w:rFonts w:ascii="Times New Roman" w:hAnsi="Times New Roman" w:cs="Times New Roman"/>
        </w:rPr>
        <w:t xml:space="preserve"> </w:t>
      </w:r>
      <w:r w:rsidR="00D775D3">
        <w:rPr>
          <w:rFonts w:ascii="Times New Roman" w:hAnsi="Times New Roman" w:cs="Times New Roman"/>
        </w:rPr>
        <w:fldChar w:fldCharType="begin" w:fldLock="1"/>
      </w:r>
      <w:r w:rsidR="0009594C">
        <w:rPr>
          <w:rFonts w:ascii="Times New Roman" w:hAnsi="Times New Roman" w:cs="Times New Roman"/>
        </w:rPr>
        <w:instrText>ADDIN CSL_CITATION {"citationItems":[{"id":"ITEM-1","itemData":{"abstract":"Ferrate ions are highly oxidizing and unstable species which are challenging to quantify and analyze. They are, however, becoming increasingly recognized as an excellent candidate for a number of applications such as water treatment. Development of ferrate-based technologies for drinking water treatment in remote area requires: a) an accurate assay of the produced ferrates, b) better understanding of the stability properties and c) in-situ electrochemical generation at neutral pH conditions. In order to investigate the possibility of using on-site generated ferrates for treatment of drinking water, we conducted a thorough research program covering the following topics: 1) Quantification of Electrochemically generated Ferrates. Four analytical methods (existing and new) for quantification of ferrates were investigated and compared. These methods include titrimetric analysis, and spectrometric techniques such as direct colorimetric, measurements of ABTS or NaI colorimetric. In terms of accuracy, cost, simplicity and time required the modified indirect UV-Vis/NaI method is shown to be the most effective of all the four methods investigated. 2) Electrochemical ferrate stability. Stability of ferrate species, produced electrochemically for on-site treatment of drinking water, was studied for a number of conditions including: pH, temperature, initial concentration effects, and presence of impurities in order to assess the degradation process quantitatively. Degradation of ferrates for the pH range of 5 to 13 appears to have a first order kinetics behavior. Degradation of ferrates over a temperature range of 5 ºC to 60 °C shows an Arrhenius-type behavior with an activation energy of 348 kJ mol-1. Initial rate analysis of degradation reveals a reaction order of about 1. Impact of potential impurities, such as salts and natural organic matter (NOM), source of water (e.g., tap, deionized and water from natural lake) were also studied and results will be presnted. 3) Electrochemical generation of ferrate species at neutral conditions. Undivided batch (100 mL) cell. An undivided batch cell was used to study the electrochemical generation of ferrate species at neutral conditions (pH ~ 7) using boron-doped diamond (BDD) electrodes and iron (III) salts for applications in drinking water treatment. The impact of several relevant variables, including current density (5-55 mA cm-2), pH (5-9), type and concentration of the dissolved iron salts on the production of ferrate…","author":[{"dropping-particle":"","family":"Cataldo-Hernández","given":"Macarena A.","non-dropping-particle":"","parse-names":false,"suffix":""},{"dropping-particle":"","family":"May","given":"Andrew","non-dropping-particle":"","parse-names":false,"suffix":""},{"dropping-particle":"","family":"Bonakdarpour","given":"Arman","non-dropping-particle":"","parse-names":false,"suffix":""},{"dropping-particle":"","family":"Mohseni","given":"Madjid","non-dropping-particle":"","parse-names":false,"suffix":""},{"dropping-particle":"","family":"Wilkinson","given":"David P.","non-dropping-particle":"","parse-names":false,"suffix":""}],"container-title":"Canadian Journal of Chemistry","id":"ITEM-1","issued":{"date-parts":[["2017"]]},"page":"105-112","title":"Analytical quantification of electrochemical ferrates for drinking water treatments","type":"article-journal","volume":"95"},"uris":["http://www.mendeley.com/documents/?uuid=f71c97d0-9693-423a-8106-55bf6bb959b4"]},{"id":"ITEM-2","itemData":{"DOI":"10.1080/10934529.2011.551723","ISSN":"10934529","abstract":"This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A","id":"ITEM-2","issue":"5","issued":{"date-parts":[["2011"]]},"page":"453-460","title":"Methodologies for the analytical determination of ferrate(VI): A Review","type":"article-journal","volume":"46"},"uris":["http://www.mendeley.com/documents/?uuid=34a6b893-519a-4238-9e81-ff7e3b7f5d1d"]}],"mendeley":{"formattedCitation":"(Cataldo-Hernández et al., 2017; Luo et al., 2011)","plainTextFormattedCitation":"(Cataldo-Hernández et al., 2017; Luo et al., 2011)","previouslyFormattedCitation":"(Cataldo-Hernández et al., 2017; Luo et al., 2011)"},"properties":{"noteIndex":0},"schema":"https://github.com/citation-style-language/schema/raw/master/csl-citation.json"}</w:instrText>
      </w:r>
      <w:r w:rsidR="00D775D3">
        <w:rPr>
          <w:rFonts w:ascii="Times New Roman" w:hAnsi="Times New Roman" w:cs="Times New Roman"/>
        </w:rPr>
        <w:fldChar w:fldCharType="separate"/>
      </w:r>
      <w:r w:rsidR="0009594C" w:rsidRPr="0009594C">
        <w:rPr>
          <w:rFonts w:ascii="Times New Roman" w:hAnsi="Times New Roman" w:cs="Times New Roman"/>
          <w:noProof/>
        </w:rPr>
        <w:t>(Cataldo-Hernández et al., 2017; Luo et al., 2011)</w:t>
      </w:r>
      <w:r w:rsidR="00D775D3">
        <w:rPr>
          <w:rFonts w:ascii="Times New Roman" w:hAnsi="Times New Roman" w:cs="Times New Roman"/>
        </w:rPr>
        <w:fldChar w:fldCharType="end"/>
      </w:r>
      <w:r w:rsidR="00D775D3">
        <w:rPr>
          <w:rFonts w:ascii="Times New Roman" w:hAnsi="Times New Roman" w:cs="Times New Roman"/>
        </w:rPr>
        <w:t>, due to ABTS self</w:t>
      </w:r>
      <w:r w:rsidR="00D775D3" w:rsidRPr="00D318CB">
        <w:rPr>
          <w:rFonts w:ascii="Times New Roman" w:hAnsi="Times New Roman" w:cs="Times New Roman"/>
        </w:rPr>
        <w:t xml:space="preserve">-decomposition when not stored </w:t>
      </w:r>
      <w:r w:rsidR="004C55EE" w:rsidRPr="00D318CB">
        <w:rPr>
          <w:rFonts w:ascii="Times New Roman" w:hAnsi="Times New Roman" w:cs="Times New Roman"/>
        </w:rPr>
        <w:t>at</w:t>
      </w:r>
      <w:r w:rsidR="00D775D3" w:rsidRPr="00D318CB">
        <w:rPr>
          <w:rFonts w:ascii="Times New Roman" w:hAnsi="Times New Roman" w:cs="Times New Roman"/>
        </w:rPr>
        <w:t xml:space="preserve"> 4°C and </w:t>
      </w:r>
      <w:r w:rsidR="004C55EE" w:rsidRPr="00D318CB">
        <w:rPr>
          <w:rFonts w:ascii="Times New Roman" w:hAnsi="Times New Roman" w:cs="Times New Roman"/>
        </w:rPr>
        <w:t xml:space="preserve">under </w:t>
      </w:r>
      <w:r w:rsidR="00D775D3" w:rsidRPr="00D318CB">
        <w:rPr>
          <w:rFonts w:ascii="Times New Roman" w:hAnsi="Times New Roman" w:cs="Times New Roman"/>
        </w:rPr>
        <w:t>acidic conditions (buffered at pH = 4.1)</w:t>
      </w:r>
      <w:r w:rsidR="00342563" w:rsidRPr="00D318CB">
        <w:rPr>
          <w:rFonts w:ascii="Times New Roman" w:hAnsi="Times New Roman" w:cs="Times New Roman"/>
        </w:rPr>
        <w:t>.</w:t>
      </w:r>
      <w:r w:rsidR="00D775D3" w:rsidRPr="00D318CB">
        <w:rPr>
          <w:rFonts w:ascii="Times New Roman" w:hAnsi="Times New Roman" w:cs="Times New Roman"/>
        </w:rPr>
        <w:t xml:space="preserve"> </w:t>
      </w:r>
      <w:r w:rsidR="00342563" w:rsidRPr="00D318CB">
        <w:rPr>
          <w:rFonts w:ascii="Times New Roman" w:hAnsi="Times New Roman" w:cs="Times New Roman"/>
        </w:rPr>
        <w:t xml:space="preserve"> </w:t>
      </w:r>
      <w:r w:rsidR="001B4286" w:rsidRPr="00D318CB">
        <w:rPr>
          <w:rFonts w:ascii="Times New Roman" w:hAnsi="Times New Roman" w:cs="Times New Roman"/>
        </w:rPr>
        <w:t xml:space="preserve">The sensitivity of the </w:t>
      </w:r>
      <w:proofErr w:type="spellStart"/>
      <w:r w:rsidR="001B4286" w:rsidRPr="00D318CB">
        <w:rPr>
          <w:rFonts w:ascii="Times New Roman" w:hAnsi="Times New Roman" w:cs="Times New Roman"/>
        </w:rPr>
        <w:t>NaI</w:t>
      </w:r>
      <w:proofErr w:type="spellEnd"/>
      <w:r w:rsidR="001B4286" w:rsidRPr="00D318CB">
        <w:rPr>
          <w:rFonts w:ascii="Times New Roman" w:hAnsi="Times New Roman" w:cs="Times New Roman"/>
        </w:rPr>
        <w:t xml:space="preserve"> method </w:t>
      </w:r>
      <w:r w:rsidR="004C55EE" w:rsidRPr="00D318CB">
        <w:rPr>
          <w:rFonts w:ascii="Times New Roman" w:hAnsi="Times New Roman" w:cs="Times New Roman"/>
        </w:rPr>
        <w:t>was</w:t>
      </w:r>
      <w:r w:rsidR="001B4286" w:rsidRPr="00D318CB">
        <w:rPr>
          <w:rFonts w:ascii="Times New Roman" w:hAnsi="Times New Roman" w:cs="Times New Roman"/>
        </w:rPr>
        <w:t xml:space="preserve"> characterized by an LOD and LOQ of 0.02 and 0.08 µM, respectively. Although not as sensitive as the ABTS method, the </w:t>
      </w:r>
      <w:proofErr w:type="spellStart"/>
      <w:r w:rsidR="001B4286" w:rsidRPr="00D318CB">
        <w:rPr>
          <w:rFonts w:ascii="Times New Roman" w:hAnsi="Times New Roman" w:cs="Times New Roman"/>
        </w:rPr>
        <w:t>NaI</w:t>
      </w:r>
      <w:proofErr w:type="spellEnd"/>
      <w:r w:rsidR="001B4286" w:rsidRPr="00D318CB">
        <w:rPr>
          <w:rFonts w:ascii="Times New Roman" w:hAnsi="Times New Roman" w:cs="Times New Roman"/>
        </w:rPr>
        <w:t xml:space="preserve"> method provides an accurate method of quantification for low concentrations of MnO</w:t>
      </w:r>
      <w:r w:rsidR="001B4286" w:rsidRPr="00D318CB">
        <w:rPr>
          <w:rFonts w:ascii="Times New Roman" w:hAnsi="Times New Roman" w:cs="Times New Roman"/>
          <w:vertAlign w:val="subscript"/>
        </w:rPr>
        <w:t>4</w:t>
      </w:r>
      <w:r w:rsidR="001B4286" w:rsidRPr="00D318CB">
        <w:rPr>
          <w:rFonts w:ascii="Times New Roman" w:hAnsi="Times New Roman" w:cs="Times New Roman"/>
          <w:vertAlign w:val="superscript"/>
        </w:rPr>
        <w:t>-</w:t>
      </w:r>
      <w:r w:rsidR="001B4286" w:rsidRPr="00D318CB">
        <w:rPr>
          <w:rFonts w:ascii="Times New Roman" w:hAnsi="Times New Roman" w:cs="Times New Roman"/>
        </w:rPr>
        <w:t xml:space="preserve">, without the need for an </w:t>
      </w:r>
      <w:r w:rsidR="004C55EE" w:rsidRPr="00D318CB">
        <w:rPr>
          <w:rFonts w:ascii="Times New Roman" w:hAnsi="Times New Roman" w:cs="Times New Roman"/>
        </w:rPr>
        <w:t>un</w:t>
      </w:r>
      <w:r w:rsidR="001B4286" w:rsidRPr="00D318CB">
        <w:rPr>
          <w:rFonts w:ascii="Times New Roman" w:hAnsi="Times New Roman" w:cs="Times New Roman"/>
        </w:rPr>
        <w:t>stable organic reagent (ABTS).</w:t>
      </w:r>
    </w:p>
    <w:p w14:paraId="37AB1A41" w14:textId="77777777" w:rsidR="00342563" w:rsidRDefault="00574457" w:rsidP="0070641E">
      <w:pPr>
        <w:spacing w:after="0" w:line="480" w:lineRule="auto"/>
        <w:jc w:val="center"/>
        <w:rPr>
          <w:rFonts w:ascii="Times New Roman" w:hAnsi="Times New Roman" w:cs="Times New Roman"/>
        </w:rPr>
      </w:pPr>
      <w:r>
        <w:rPr>
          <w:noProof/>
          <w:lang w:eastAsia="en-GB"/>
        </w:rPr>
        <w:lastRenderedPageBreak/>
        <w:drawing>
          <wp:inline distT="0" distB="0" distL="0" distR="0" wp14:anchorId="0EDEEC18" wp14:editId="1914062D">
            <wp:extent cx="2700000" cy="2160000"/>
            <wp:effectExtent l="0" t="0" r="571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1AF84C" w14:textId="0E03B427" w:rsidR="00342563" w:rsidRDefault="00342563" w:rsidP="008E4F0B">
      <w:pPr>
        <w:spacing w:after="0" w:line="480" w:lineRule="auto"/>
        <w:jc w:val="center"/>
        <w:rPr>
          <w:rFonts w:ascii="Times New Roman" w:hAnsi="Times New Roman" w:cs="Times New Roman"/>
        </w:rPr>
      </w:pPr>
      <w:r>
        <w:rPr>
          <w:rFonts w:ascii="Times New Roman" w:hAnsi="Times New Roman" w:cs="Times New Roman"/>
          <w:b/>
        </w:rPr>
        <w:t>Fig</w:t>
      </w:r>
      <w:r w:rsidR="0009594C">
        <w:rPr>
          <w:rFonts w:ascii="Times New Roman" w:hAnsi="Times New Roman" w:cs="Times New Roman"/>
          <w:b/>
        </w:rPr>
        <w:t>ure</w:t>
      </w:r>
      <w:r>
        <w:rPr>
          <w:rFonts w:ascii="Times New Roman" w:hAnsi="Times New Roman" w:cs="Times New Roman"/>
          <w:b/>
        </w:rPr>
        <w:t xml:space="preserve"> </w:t>
      </w:r>
      <w:r w:rsidR="00B87C3A">
        <w:rPr>
          <w:rFonts w:ascii="Times New Roman" w:hAnsi="Times New Roman" w:cs="Times New Roman"/>
          <w:b/>
        </w:rPr>
        <w:t>7</w:t>
      </w:r>
      <w:r w:rsidR="0009594C">
        <w:rPr>
          <w:rFonts w:ascii="Times New Roman" w:hAnsi="Times New Roman" w:cs="Times New Roman"/>
          <w:b/>
        </w:rPr>
        <w:t>.</w:t>
      </w:r>
      <w:r>
        <w:rPr>
          <w:rFonts w:ascii="Times New Roman" w:hAnsi="Times New Roman" w:cs="Times New Roman"/>
        </w:rPr>
        <w:t xml:space="preserve"> </w:t>
      </w:r>
      <w:r w:rsidR="00C23144">
        <w:rPr>
          <w:rFonts w:ascii="Times New Roman" w:hAnsi="Times New Roman" w:cs="Times New Roman"/>
        </w:rPr>
        <w:t>Absorbance – concentration correlation</w:t>
      </w:r>
      <w:r w:rsidR="00364759" w:rsidRPr="00364759">
        <w:rPr>
          <w:rFonts w:ascii="Times New Roman" w:hAnsi="Times New Roman" w:cs="Times New Roman"/>
        </w:rPr>
        <w:t xml:space="preserve"> for indirect </w:t>
      </w:r>
      <w:proofErr w:type="spellStart"/>
      <w:r w:rsidR="00364759" w:rsidRPr="00364759">
        <w:rPr>
          <w:rFonts w:ascii="Times New Roman" w:hAnsi="Times New Roman" w:cs="Times New Roman"/>
        </w:rPr>
        <w:t>NaI</w:t>
      </w:r>
      <w:proofErr w:type="spellEnd"/>
      <w:r w:rsidR="00364759" w:rsidRPr="00364759">
        <w:rPr>
          <w:rFonts w:ascii="Times New Roman" w:hAnsi="Times New Roman" w:cs="Times New Roman"/>
        </w:rPr>
        <w:t xml:space="preserve"> spectrophotometric analysis of permanganate at 352 nm (pH = 7.0, [</w:t>
      </w:r>
      <w:proofErr w:type="spellStart"/>
      <w:proofErr w:type="gramStart"/>
      <w:r w:rsidR="00364759" w:rsidRPr="00364759">
        <w:rPr>
          <w:rFonts w:ascii="Times New Roman" w:hAnsi="Times New Roman" w:cs="Times New Roman"/>
        </w:rPr>
        <w:t>Mn</w:t>
      </w:r>
      <w:proofErr w:type="spellEnd"/>
      <w:r w:rsidR="00364759" w:rsidRPr="00364759">
        <w:rPr>
          <w:rFonts w:ascii="Times New Roman" w:hAnsi="Times New Roman" w:cs="Times New Roman"/>
        </w:rPr>
        <w:t>(</w:t>
      </w:r>
      <w:proofErr w:type="gramEnd"/>
      <w:r w:rsidR="00364759" w:rsidRPr="00364759">
        <w:rPr>
          <w:rFonts w:ascii="Times New Roman" w:hAnsi="Times New Roman" w:cs="Times New Roman"/>
        </w:rPr>
        <w:t>VII)]</w:t>
      </w:r>
      <w:r w:rsidR="00364759">
        <w:rPr>
          <w:rFonts w:ascii="Times New Roman" w:hAnsi="Times New Roman" w:cs="Times New Roman"/>
        </w:rPr>
        <w:t xml:space="preserve"> </w:t>
      </w:r>
      <w:r w:rsidR="00364759" w:rsidRPr="00364759">
        <w:rPr>
          <w:rFonts w:ascii="Times New Roman" w:hAnsi="Times New Roman" w:cs="Times New Roman"/>
        </w:rPr>
        <w:t>=</w:t>
      </w:r>
      <w:r w:rsidR="00364759">
        <w:rPr>
          <w:rFonts w:ascii="Times New Roman" w:hAnsi="Times New Roman" w:cs="Times New Roman"/>
        </w:rPr>
        <w:t xml:space="preserve"> </w:t>
      </w:r>
      <w:r w:rsidR="00364759" w:rsidRPr="00364759">
        <w:rPr>
          <w:rFonts w:ascii="Times New Roman" w:hAnsi="Times New Roman" w:cs="Times New Roman"/>
        </w:rPr>
        <w:t>0-48µM)</w:t>
      </w:r>
      <w:r>
        <w:rPr>
          <w:rFonts w:ascii="Times New Roman" w:hAnsi="Times New Roman" w:cs="Times New Roman"/>
        </w:rPr>
        <w:t>.</w:t>
      </w:r>
    </w:p>
    <w:p w14:paraId="6FD69B25" w14:textId="77777777" w:rsidR="00574091" w:rsidRDefault="00574091" w:rsidP="00574091">
      <w:pPr>
        <w:spacing w:after="0" w:line="480" w:lineRule="auto"/>
        <w:rPr>
          <w:rFonts w:ascii="Times New Roman" w:hAnsi="Times New Roman" w:cs="Times New Roman"/>
          <w:color w:val="C00000"/>
        </w:rPr>
      </w:pPr>
    </w:p>
    <w:p w14:paraId="7FC3D13D" w14:textId="1FA89786" w:rsidR="00574091" w:rsidRDefault="00574091" w:rsidP="00E36690">
      <w:pPr>
        <w:spacing w:after="0" w:line="480" w:lineRule="auto"/>
        <w:ind w:firstLine="426"/>
        <w:jc w:val="both"/>
        <w:rPr>
          <w:rFonts w:ascii="Times New Roman" w:hAnsi="Times New Roman" w:cs="Times New Roman"/>
          <w:color w:val="C00000"/>
        </w:rPr>
      </w:pPr>
      <w:r>
        <w:rPr>
          <w:rFonts w:ascii="Times New Roman" w:hAnsi="Times New Roman" w:cs="Times New Roman"/>
          <w:color w:val="C00000"/>
        </w:rPr>
        <w:t xml:space="preserve">Further analysis was once again undertaken to evaluate the relevance of the </w:t>
      </w:r>
      <w:proofErr w:type="spellStart"/>
      <w:r>
        <w:rPr>
          <w:rFonts w:ascii="Times New Roman" w:hAnsi="Times New Roman" w:cs="Times New Roman"/>
          <w:color w:val="C00000"/>
        </w:rPr>
        <w:t>NaI</w:t>
      </w:r>
      <w:proofErr w:type="spellEnd"/>
      <w:r>
        <w:rPr>
          <w:rFonts w:ascii="Times New Roman" w:hAnsi="Times New Roman" w:cs="Times New Roman"/>
          <w:color w:val="C00000"/>
        </w:rPr>
        <w:t xml:space="preserve"> method for a practical application in a water treatment process. Once again using tap water like that describe in the previous section, </w:t>
      </w:r>
      <w:proofErr w:type="spellStart"/>
      <w:r>
        <w:rPr>
          <w:rFonts w:ascii="Times New Roman" w:hAnsi="Times New Roman" w:cs="Times New Roman"/>
          <w:color w:val="C00000"/>
        </w:rPr>
        <w:t>NaI</w:t>
      </w:r>
      <w:proofErr w:type="spellEnd"/>
      <w:r>
        <w:rPr>
          <w:rFonts w:ascii="Times New Roman" w:hAnsi="Times New Roman" w:cs="Times New Roman"/>
          <w:color w:val="C00000"/>
        </w:rPr>
        <w:t xml:space="preserve"> analysis was conducted in triplicates. A</w:t>
      </w:r>
      <w:r w:rsidR="00A92B17">
        <w:rPr>
          <w:rFonts w:ascii="Times New Roman" w:hAnsi="Times New Roman" w:cs="Times New Roman"/>
          <w:color w:val="C00000"/>
        </w:rPr>
        <w:t>n</w:t>
      </w:r>
      <w:r>
        <w:rPr>
          <w:rFonts w:ascii="Times New Roman" w:hAnsi="Times New Roman" w:cs="Times New Roman"/>
          <w:color w:val="C00000"/>
        </w:rPr>
        <w:t xml:space="preserve"> ambient absorbance indicating a concentration of 0.006 </w:t>
      </w:r>
      <w:r w:rsidRPr="00574091">
        <w:rPr>
          <w:rFonts w:ascii="Times New Roman" w:hAnsi="Times New Roman" w:cs="Times New Roman"/>
          <w:color w:val="C00000"/>
        </w:rPr>
        <w:t>µM</w:t>
      </w:r>
      <w:r>
        <w:rPr>
          <w:rFonts w:ascii="Times New Roman" w:hAnsi="Times New Roman" w:cs="Times New Roman"/>
          <w:color w:val="C00000"/>
        </w:rPr>
        <w:t xml:space="preserve"> was yielded, once again significantly below the method’s LOD of 0.02</w:t>
      </w:r>
      <w:r w:rsidRPr="00574091">
        <w:rPr>
          <w:rFonts w:ascii="Times New Roman" w:hAnsi="Times New Roman" w:cs="Times New Roman"/>
          <w:color w:val="C00000"/>
        </w:rPr>
        <w:t xml:space="preserve"> µM</w:t>
      </w:r>
      <w:r>
        <w:rPr>
          <w:rFonts w:ascii="Times New Roman" w:hAnsi="Times New Roman" w:cs="Times New Roman"/>
          <w:color w:val="C00000"/>
        </w:rPr>
        <w:t>. Similar to the ABTS method, these results indicate</w:t>
      </w:r>
      <w:r w:rsidRPr="00574091">
        <w:rPr>
          <w:rFonts w:ascii="Times New Roman" w:hAnsi="Times New Roman" w:cs="Times New Roman"/>
          <w:color w:val="C00000"/>
        </w:rPr>
        <w:t xml:space="preserve"> that any co-existing ions</w:t>
      </w:r>
      <w:r>
        <w:rPr>
          <w:rFonts w:ascii="Times New Roman" w:hAnsi="Times New Roman" w:cs="Times New Roman"/>
          <w:color w:val="C00000"/>
        </w:rPr>
        <w:t xml:space="preserve"> in the water matrix may have a very limited interference effect on permanganate quantification. </w:t>
      </w:r>
    </w:p>
    <w:p w14:paraId="01225DD9" w14:textId="03318FBF" w:rsidR="00574091" w:rsidRDefault="00574091" w:rsidP="00574091">
      <w:pPr>
        <w:spacing w:after="0" w:line="480" w:lineRule="auto"/>
        <w:rPr>
          <w:rFonts w:ascii="Times New Roman" w:hAnsi="Times New Roman" w:cs="Times New Roman"/>
        </w:rPr>
      </w:pPr>
    </w:p>
    <w:p w14:paraId="619D0B6D" w14:textId="39AB1E6E" w:rsidR="00A92B17" w:rsidRPr="00034834" w:rsidRDefault="00A92B17" w:rsidP="00A92B17">
      <w:pPr>
        <w:spacing w:after="0" w:line="480" w:lineRule="auto"/>
        <w:rPr>
          <w:rFonts w:ascii="Times New Roman" w:hAnsi="Times New Roman" w:cs="Times New Roman"/>
          <w:b/>
          <w:i/>
          <w:color w:val="C00000"/>
        </w:rPr>
      </w:pPr>
      <w:bookmarkStart w:id="0" w:name="_GoBack"/>
      <w:r w:rsidRPr="00034834">
        <w:rPr>
          <w:rFonts w:ascii="Times New Roman" w:hAnsi="Times New Roman" w:cs="Times New Roman"/>
          <w:b/>
          <w:i/>
          <w:color w:val="C00000"/>
        </w:rPr>
        <w:t>3.4 Reagent Solution Stability</w:t>
      </w:r>
    </w:p>
    <w:p w14:paraId="3B16E043" w14:textId="2997C20F" w:rsidR="00616FEB" w:rsidRDefault="00034834" w:rsidP="00A11422">
      <w:pPr>
        <w:spacing w:after="0" w:line="480" w:lineRule="auto"/>
        <w:ind w:firstLine="426"/>
        <w:jc w:val="both"/>
        <w:rPr>
          <w:rFonts w:ascii="Times New Roman" w:hAnsi="Times New Roman" w:cs="Times New Roman"/>
          <w:color w:val="C00000"/>
        </w:rPr>
      </w:pPr>
      <w:r>
        <w:rPr>
          <w:rFonts w:ascii="Times New Roman" w:hAnsi="Times New Roman" w:cs="Times New Roman"/>
          <w:color w:val="C00000"/>
        </w:rPr>
        <w:t xml:space="preserve">The stability of both the ABTS and </w:t>
      </w:r>
      <w:proofErr w:type="spellStart"/>
      <w:r>
        <w:rPr>
          <w:rFonts w:ascii="Times New Roman" w:hAnsi="Times New Roman" w:cs="Times New Roman"/>
          <w:color w:val="C00000"/>
        </w:rPr>
        <w:t>NaI</w:t>
      </w:r>
      <w:proofErr w:type="spellEnd"/>
      <w:r>
        <w:rPr>
          <w:rFonts w:ascii="Times New Roman" w:hAnsi="Times New Roman" w:cs="Times New Roman"/>
          <w:color w:val="C00000"/>
        </w:rPr>
        <w:t xml:space="preserve"> reagent solutions have had conflicting outcomes reported in the literature. While some researchers found that both the ABTS and resulting ABTS</w:t>
      </w:r>
      <w:r w:rsidRPr="00034834">
        <w:rPr>
          <w:rFonts w:ascii="Times New Roman" w:hAnsi="Times New Roman" w:cs="Times New Roman"/>
          <w:color w:val="C00000"/>
          <w:vertAlign w:val="superscript"/>
        </w:rPr>
        <w:t>•+</w:t>
      </w:r>
      <w:r>
        <w:rPr>
          <w:rFonts w:ascii="Times New Roman" w:hAnsi="Times New Roman" w:cs="Times New Roman"/>
          <w:color w:val="C00000"/>
        </w:rPr>
        <w:t xml:space="preserve"> solutions to be stable </w:t>
      </w:r>
      <w:r>
        <w:rPr>
          <w:rFonts w:ascii="Times New Roman" w:hAnsi="Times New Roman" w:cs="Times New Roman"/>
          <w:color w:val="C00000"/>
        </w:rPr>
        <w:fldChar w:fldCharType="begin" w:fldLock="1"/>
      </w:r>
      <w:r>
        <w:rPr>
          <w:rFonts w:ascii="Times New Roman" w:hAnsi="Times New Roman" w:cs="Times New Roman"/>
          <w:color w:val="C00000"/>
        </w:rPr>
        <w:instrText>ADDIN CSL_CITATION {"citationItems":[{"id":"ITEM-1","itemData":{"DOI":"10.1080/10934529.2011.551723","ISSN":"10934529","abstract":"This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A","id":"ITEM-1","issue":"5","issued":{"date-parts":[["2011"]]},"page":"453-460","title":"Methodologies for the analytical determination of ferrate(VI): A Review","type":"article-journal","volume":"46"},"uris":["http://www.mendeley.com/documents/?uuid=34a6b893-519a-4238-9e81-ff7e3b7f5d1d"]},{"id":"ITEM-2","itemData":{"DOI":"10.1016/j.watres.2005.03.005","ISSN":"00431354","abstract":"A new method for the determination of low concentrations (0.03-35 μM) of the aqueous ferrate (Fe(VI)) was developed. The method is based on the reaction of Fe(VI) with 2,2′-azino-bis(3-ethylbenzothiazoline-6-sulfonate) (ABTS) which forms a green radical cation (ABTS•+) that can be measured spectrophotometrically at 415 nm (ABTS method). The reaction of Fe(VI) with ABTS has a stoichiometry of 1: 1 in excess of ABTS (73 μM). The increase in absorbance at 415 nm for ABTS•+ generation was linear with respect to Fe(VI) added (0.03-35 μM) in buffered solutions (acetate/phosphate buffer at pH=4.3) and was (3.40±0.05)×104 M -1 cm-1. The reaction of Fe(VI) with ABTS was very rapid with a half-life time below 0.01 s at pH 4.3 and 73 μM of ABTS. This enables the ABTS method to measure Fe(VI) selectively. The residual absorbance of ABTS•+ was found to be stable in several water matrices (synthetic buffer solution and natural waters) and concentrations of Fe(VI) spiked in natural waters could be determined with high accuracy. The ABTS method can also be used as a tool to determine rate constants of reactions of Fe(VI). The second-order rate constant for the reaction of phenol with Fe(VI) was determined to be 90 M-1 s-1 at pH 7. © 2005 Elsevier Ltd. All rights reserved.","author":[{"dropping-particle":"","family":"Lee","given":"Yunho","non-dropping-particle":"","parse-names":false,"suffix":""},{"dropping-particle":"","family":"Yoon","given":"Jeyong","non-dropping-particle":"","parse-names":false,"suffix":""},{"dropping-particle":"","family":"Gunten","given":"Urs","non-dropping-particle":"Von","parse-names":false,"suffix":""}],"container-title":"Water Research","id":"ITEM-2","issue":"10","issued":{"date-parts":[["2005"]]},"page":"1946-1953","title":"Spectrophotometric determination of ferrate (Fe(VI)) in water by ABTS","type":"article-journal","volume":"39"},"uris":["http://www.mendeley.com/documents/?uuid=98364cac-99a4-4850-8a55-2fcc820f9c90"]}],"mendeley":{"formattedCitation":"(Lee et al., 2005; Luo et al., 2011)","plainTextFormattedCitation":"(Lee et al., 2005; Luo et al., 2011)","previouslyFormattedCitation":"(Lee et al., 2005; Luo et al., 2011)"},"properties":{"noteIndex":0},"schema":"https://github.com/citation-style-language/schema/raw/master/csl-citation.json"}</w:instrText>
      </w:r>
      <w:r>
        <w:rPr>
          <w:rFonts w:ascii="Times New Roman" w:hAnsi="Times New Roman" w:cs="Times New Roman"/>
          <w:color w:val="C00000"/>
        </w:rPr>
        <w:fldChar w:fldCharType="separate"/>
      </w:r>
      <w:r w:rsidRPr="00034834">
        <w:rPr>
          <w:rFonts w:ascii="Times New Roman" w:hAnsi="Times New Roman" w:cs="Times New Roman"/>
          <w:noProof/>
          <w:color w:val="C00000"/>
        </w:rPr>
        <w:t>(Lee et al., 2005; Luo et al., 2011)</w:t>
      </w:r>
      <w:r>
        <w:rPr>
          <w:rFonts w:ascii="Times New Roman" w:hAnsi="Times New Roman" w:cs="Times New Roman"/>
          <w:color w:val="C00000"/>
        </w:rPr>
        <w:fldChar w:fldCharType="end"/>
      </w:r>
      <w:r>
        <w:rPr>
          <w:rFonts w:ascii="Times New Roman" w:hAnsi="Times New Roman" w:cs="Times New Roman"/>
          <w:color w:val="C00000"/>
        </w:rPr>
        <w:t xml:space="preserve">, some concerns of ABTS instability (when not stored at 4˚C) have been reported </w:t>
      </w:r>
      <w:r>
        <w:rPr>
          <w:rFonts w:ascii="Times New Roman" w:hAnsi="Times New Roman" w:cs="Times New Roman"/>
          <w:color w:val="C00000"/>
        </w:rPr>
        <w:fldChar w:fldCharType="begin" w:fldLock="1"/>
      </w:r>
      <w:r>
        <w:rPr>
          <w:rFonts w:ascii="Times New Roman" w:hAnsi="Times New Roman" w:cs="Times New Roman"/>
          <w:color w:val="C00000"/>
        </w:rPr>
        <w:instrText>ADDIN CSL_CITATION {"citationItems":[{"id":"ITEM-1","itemData":{"abstract":"Ferrate ions are highly oxidizing and unstable species which are challenging to quantify and analyze. They are, however, becoming increasingly recognized as an excellent candidate for a number of applications such as water treatment. Development of ferrate-based technologies for drinking water treatment in remote area requires: a) an accurate assay of the produced ferrates, b) better understanding of the stability properties and c) in-situ electrochemical generation at neutral pH conditions. In order to investigate the possibility of using on-site generated ferrates for treatment of drinking water, we conducted a thorough research program covering the following topics: 1) Quantification of Electrochemically generated Ferrates. Four analytical methods (existing and new) for quantification of ferrates were investigated and compared. These methods include titrimetric analysis, and spectrometric techniques such as direct colorimetric, measurements of ABTS or NaI colorimetric. In terms of accuracy, cost, simplicity and time required the modified indirect UV-Vis/NaI method is shown to be the most effective of all the four methods investigated. 2) Electrochemical ferrate stability. Stability of ferrate species, produced electrochemically for on-site treatment of drinking water, was studied for a number of conditions including: pH, temperature, initial concentration effects, and presence of impurities in order to assess the degradation process quantitatively. Degradation of ferrates for the pH range of 5 to 13 appears to have a first order kinetics behavior. Degradation of ferrates over a temperature range of 5 ºC to 60 °C shows an Arrhenius-type behavior with an activation energy of 348 kJ mol-1. Initial rate analysis of degradation reveals a reaction order of about 1. Impact of potential impurities, such as salts and natural organic matter (NOM), source of water (e.g., tap, deionized and water from natural lake) were also studied and results will be presnted. 3) Electrochemical generation of ferrate species at neutral conditions. Undivided batch (100 mL) cell. An undivided batch cell was used to study the electrochemical generation of ferrate species at neutral conditions (pH ~ 7) using boron-doped diamond (BDD) electrodes and iron (III) salts for applications in drinking water treatment. The impact of several relevant variables, including current density (5-55 mA cm-2), pH (5-9), type and concentration of the dissolved iron salts on the production of ferrate…","author":[{"dropping-particle":"","family":"Cataldo-Hernández","given":"Macarena A.","non-dropping-particle":"","parse-names":false,"suffix":""},{"dropping-particle":"","family":"May","given":"Andrew","non-dropping-particle":"","parse-names":false,"suffix":""},{"dropping-particle":"","family":"Bonakdarpour","given":"Arman","non-dropping-particle":"","parse-names":false,"suffix":""},{"dropping-particle":"","family":"Mohseni","given":"Madjid","non-dropping-particle":"","parse-names":false,"suffix":""},{"dropping-particle":"","family":"Wilkinson","given":"David P.","non-dropping-particle":"","parse-names":false,"suffix":""}],"container-title":"Canadian Journal of Chemistry","id":"ITEM-1","issued":{"date-parts":[["2017"]]},"page":"105-112","title":"Analytical quantification of electrochemical ferrates for drinking water treatments","type":"article-journal","volume":"95"},"uris":["http://www.mendeley.com/documents/?uuid=f71c97d0-9693-423a-8106-55bf6bb959b4"]}],"mendeley":{"formattedCitation":"(Cataldo-Hernández et al., 2017)","plainTextFormattedCitation":"(Cataldo-Hernández et al., 2017)","previouslyFormattedCitation":"(Cataldo-Hernández et al., 2017)"},"properties":{"noteIndex":0},"schema":"https://github.com/citation-style-language/schema/raw/master/csl-citation.json"}</w:instrText>
      </w:r>
      <w:r>
        <w:rPr>
          <w:rFonts w:ascii="Times New Roman" w:hAnsi="Times New Roman" w:cs="Times New Roman"/>
          <w:color w:val="C00000"/>
        </w:rPr>
        <w:fldChar w:fldCharType="separate"/>
      </w:r>
      <w:r w:rsidRPr="00034834">
        <w:rPr>
          <w:rFonts w:ascii="Times New Roman" w:hAnsi="Times New Roman" w:cs="Times New Roman"/>
          <w:noProof/>
          <w:color w:val="C00000"/>
        </w:rPr>
        <w:t>(Cataldo-Hernández et al., 2017)</w:t>
      </w:r>
      <w:r>
        <w:rPr>
          <w:rFonts w:ascii="Times New Roman" w:hAnsi="Times New Roman" w:cs="Times New Roman"/>
          <w:color w:val="C00000"/>
        </w:rPr>
        <w:fldChar w:fldCharType="end"/>
      </w:r>
      <w:r>
        <w:rPr>
          <w:rFonts w:ascii="Times New Roman" w:hAnsi="Times New Roman" w:cs="Times New Roman"/>
          <w:color w:val="C00000"/>
        </w:rPr>
        <w:t xml:space="preserve">. The </w:t>
      </w:r>
      <w:proofErr w:type="spellStart"/>
      <w:r>
        <w:rPr>
          <w:rFonts w:ascii="Times New Roman" w:hAnsi="Times New Roman" w:cs="Times New Roman"/>
          <w:color w:val="C00000"/>
        </w:rPr>
        <w:t>NaI</w:t>
      </w:r>
      <w:proofErr w:type="spellEnd"/>
      <w:r>
        <w:rPr>
          <w:rFonts w:ascii="Times New Roman" w:hAnsi="Times New Roman" w:cs="Times New Roman"/>
          <w:color w:val="C00000"/>
        </w:rPr>
        <w:t xml:space="preserve"> reagent and resulting I</w:t>
      </w:r>
      <w:r>
        <w:rPr>
          <w:rFonts w:ascii="Times New Roman" w:hAnsi="Times New Roman" w:cs="Times New Roman"/>
          <w:color w:val="C00000"/>
          <w:vertAlign w:val="subscript"/>
        </w:rPr>
        <w:t>3</w:t>
      </w:r>
      <w:r>
        <w:rPr>
          <w:rFonts w:ascii="Times New Roman" w:hAnsi="Times New Roman" w:cs="Times New Roman"/>
          <w:color w:val="C00000"/>
          <w:vertAlign w:val="superscript"/>
        </w:rPr>
        <w:t>-</w:t>
      </w:r>
      <w:r>
        <w:rPr>
          <w:rFonts w:ascii="Times New Roman" w:hAnsi="Times New Roman" w:cs="Times New Roman"/>
          <w:color w:val="C00000"/>
        </w:rPr>
        <w:t xml:space="preserve"> species after oxidant addition have been generally regarded to be stable solutions </w:t>
      </w:r>
      <w:r>
        <w:rPr>
          <w:rFonts w:ascii="Times New Roman" w:hAnsi="Times New Roman" w:cs="Times New Roman"/>
          <w:color w:val="C00000"/>
        </w:rPr>
        <w:fldChar w:fldCharType="begin" w:fldLock="1"/>
      </w:r>
      <w:r w:rsidR="00372A0D">
        <w:rPr>
          <w:rFonts w:ascii="Times New Roman" w:hAnsi="Times New Roman" w:cs="Times New Roman"/>
          <w:color w:val="C00000"/>
        </w:rPr>
        <w:instrText>ADDIN CSL_CITATION {"citationItems":[{"id":"ITEM-1","itemData":{"abstract":"Ferrate ions are highly oxidizing and unstable species which are challenging to quantify and analyze. They are, however, becoming increasingly recognized as an excellent candidate for a number of applications such as water treatment. Development of ferrate-based technologies for drinking water treatment in remote area requires: a) an accurate assay of the produced ferrates, b) better understanding of the stability properties and c) in-situ electrochemical generation at neutral pH conditions. In order to investigate the possibility of using on-site generated ferrates for treatment of drinking water, we conducted a thorough research program covering the following topics: 1) Quantification of Electrochemically generated Ferrates. Four analytical methods (existing and new) for quantification of ferrates were investigated and compared. These methods include titrimetric analysis, and spectrometric techniques such as direct colorimetric, measurements of ABTS or NaI colorimetric. In terms of accuracy, cost, simplicity and time required the modified indirect UV-Vis/NaI method is shown to be the most effective of all the four methods investigated. 2) Electrochemical ferrate stability. Stability of ferrate species, produced electrochemically for on-site treatment of drinking water, was studied for a number of conditions including: pH, temperature, initial concentration effects, and presence of impurities in order to assess the degradation process quantitatively. Degradation of ferrates for the pH range of 5 to 13 appears to have a first order kinetics behavior. Degradation of ferrates over a temperature range of 5 ºC to 60 °C shows an Arrhenius-type behavior with an activation energy of 348 kJ mol-1. Initial rate analysis of degradation reveals a reaction order of about 1. Impact of potential impurities, such as salts and natural organic matter (NOM), source of water (e.g., tap, deionized and water from natural lake) were also studied and results will be presnted. 3) Electrochemical generation of ferrate species at neutral conditions. Undivided batch (100 mL) cell. An undivided batch cell was used to study the electrochemical generation of ferrate species at neutral conditions (pH ~ 7) using boron-doped diamond (BDD) electrodes and iron (III) salts for applications in drinking water treatment. The impact of several relevant variables, including current density (5-55 mA cm-2), pH (5-9), type and concentration of the dissolved iron salts on the production of ferrate…","author":[{"dropping-particle":"","family":"Cataldo-Hernández","given":"Macarena A.","non-dropping-particle":"","parse-names":false,"suffix":""},{"dropping-particle":"","family":"May","given":"Andrew","non-dropping-particle":"","parse-names":false,"suffix":""},{"dropping-particle":"","family":"Bonakdarpour","given":"Arman","non-dropping-particle":"","parse-names":false,"suffix":""},{"dropping-particle":"","family":"Mohseni","given":"Madjid","non-dropping-particle":"","parse-names":false,"suffix":""},{"dropping-particle":"","family":"Wilkinson","given":"David P.","non-dropping-particle":"","parse-names":false,"suffix":""}],"container-title":"Canadian Journal of Chemistry","id":"ITEM-1","issued":{"date-parts":[["2017"]]},"page":"105-112","title":"Analytical quantification of electrochemical ferrates for drinking water treatments","type":"article-journal","volume":"95"},"uris":["http://www.mendeley.com/documents/?uuid=f71c97d0-9693-423a-8106-55bf6bb959b4"]},{"id":"ITEM-2","itemData":{"DOI":"10.1080/10934529.2011.551723","ISSN":"10934529","abstract":"This paper reviewed different analytical techniques to determine concentrations of the environmentally-friendly oxidant ferrate(VI) (Fe VIO42-, Fe(VI)) anion in solid and solution samples. The techniques included volumetric (chromite and arsenite), electrochemical (cyclic voltammetry and potentiometry), and spectrophotometric methods (Fourier transform infrared, Mössbauer, UV-Visible, 2,2-azino-bis(3-ethylbenzothiazoline-6-sulfonate (ABTS), and fluorescence). The importance of the techniques were briefly described. This paper also presented a newly developed method for the determination of low concentrations (0.25 μM) of Fe(VI)) using the reaction between Fe(VI) and iodide (I-), which formed the yellowish color of I3- that could be measured spectrophotometrically at 351 nm. The increase in I-3 was linear with respect to Fe(VI) added (0.25-76 μM) in buffered solutions at pH 5.5-9.3. The linearity was not affected by the ions present in tap water. Copyright © Taylor &amp; Francis Group, LLC.","author":[{"dropping-particle":"","family":"Luo","given":"Zhiyong","non-dropping-particle":"","parse-names":false,"suffix":""},{"dropping-particle":"","family":"Strouse","given":"Meagan","non-dropping-particle":"","parse-names":false,"suffix":""},{"dropping-particle":"","family":"Jiang","given":"Jia Qian","non-dropping-particle":"","parse-names":false,"suffix":""},{"dropping-particle":"","family":"Sharma","given":"Virender K.","non-dropping-particle":"","parse-names":false,"suffix":""}],"container-title":"Journal of Environmental Science and Health - Part A","id":"ITEM-2","issue":"5","issued":{"date-parts":[["2011"]]},"page":"453-460","title":"Methodologies for the analytical determination of ferrate(VI): A Review","type":"article-journal","volume":"46"},"uris":["http://www.mendeley.com/documents/?uuid=34a6b893-519a-4238-9e81-ff7e3b7f5d1d"]}],"mendeley":{"formattedCitation":"(Cataldo-Hernández et al., 2017; Luo et al., 2011)","plainTextFormattedCitation":"(Cataldo-Hernández et al., 2017; Luo et al., 2011)","previouslyFormattedCitation":"(Cataldo-Hernández et al., 2017; Luo et al., 2011)"},"properties":{"noteIndex":0},"schema":"https://github.com/citation-style-language/schema/raw/master/csl-citation.json"}</w:instrText>
      </w:r>
      <w:r>
        <w:rPr>
          <w:rFonts w:ascii="Times New Roman" w:hAnsi="Times New Roman" w:cs="Times New Roman"/>
          <w:color w:val="C00000"/>
        </w:rPr>
        <w:fldChar w:fldCharType="separate"/>
      </w:r>
      <w:r w:rsidRPr="00034834">
        <w:rPr>
          <w:rFonts w:ascii="Times New Roman" w:hAnsi="Times New Roman" w:cs="Times New Roman"/>
          <w:noProof/>
          <w:color w:val="C00000"/>
        </w:rPr>
        <w:t>(Cataldo-Hernández et al., 2017; Luo et al., 2011)</w:t>
      </w:r>
      <w:r>
        <w:rPr>
          <w:rFonts w:ascii="Times New Roman" w:hAnsi="Times New Roman" w:cs="Times New Roman"/>
          <w:color w:val="C00000"/>
        </w:rPr>
        <w:fldChar w:fldCharType="end"/>
      </w:r>
      <w:r>
        <w:rPr>
          <w:rFonts w:ascii="Times New Roman" w:hAnsi="Times New Roman" w:cs="Times New Roman"/>
          <w:color w:val="C00000"/>
        </w:rPr>
        <w:t>.</w:t>
      </w:r>
      <w:r w:rsidR="00E64CBF">
        <w:rPr>
          <w:rFonts w:ascii="Times New Roman" w:hAnsi="Times New Roman" w:cs="Times New Roman"/>
          <w:color w:val="C00000"/>
        </w:rPr>
        <w:t xml:space="preserve"> To investigate the stability of both the ABTS and </w:t>
      </w:r>
      <w:proofErr w:type="spellStart"/>
      <w:r w:rsidR="00E64CBF">
        <w:rPr>
          <w:rFonts w:ascii="Times New Roman" w:hAnsi="Times New Roman" w:cs="Times New Roman"/>
          <w:color w:val="C00000"/>
        </w:rPr>
        <w:t>NaI</w:t>
      </w:r>
      <w:proofErr w:type="spellEnd"/>
      <w:r w:rsidR="00E64CBF">
        <w:rPr>
          <w:rFonts w:ascii="Times New Roman" w:hAnsi="Times New Roman" w:cs="Times New Roman"/>
          <w:color w:val="C00000"/>
        </w:rPr>
        <w:t xml:space="preserve"> stock solutions, as well as the resulting ABTS</w:t>
      </w:r>
      <w:r w:rsidR="00E64CBF" w:rsidRPr="00034834">
        <w:rPr>
          <w:rFonts w:ascii="Times New Roman" w:hAnsi="Times New Roman" w:cs="Times New Roman"/>
          <w:color w:val="C00000"/>
          <w:vertAlign w:val="superscript"/>
        </w:rPr>
        <w:t>•+</w:t>
      </w:r>
      <w:r w:rsidR="00E64CBF">
        <w:rPr>
          <w:rFonts w:ascii="Times New Roman" w:hAnsi="Times New Roman" w:cs="Times New Roman"/>
          <w:color w:val="C00000"/>
        </w:rPr>
        <w:t xml:space="preserve"> and I</w:t>
      </w:r>
      <w:r w:rsidR="00E64CBF">
        <w:rPr>
          <w:rFonts w:ascii="Times New Roman" w:hAnsi="Times New Roman" w:cs="Times New Roman"/>
          <w:color w:val="C00000"/>
          <w:vertAlign w:val="subscript"/>
        </w:rPr>
        <w:t>3</w:t>
      </w:r>
      <w:r w:rsidR="00E64CBF">
        <w:rPr>
          <w:rFonts w:ascii="Times New Roman" w:hAnsi="Times New Roman" w:cs="Times New Roman"/>
          <w:color w:val="C00000"/>
          <w:vertAlign w:val="superscript"/>
        </w:rPr>
        <w:t>-</w:t>
      </w:r>
      <w:r w:rsidR="00E64CBF">
        <w:rPr>
          <w:rFonts w:ascii="Times New Roman" w:hAnsi="Times New Roman" w:cs="Times New Roman"/>
          <w:color w:val="C00000"/>
        </w:rPr>
        <w:t xml:space="preserve"> solutions (after permanganate addition), a spectral-UV analysis between 300-</w:t>
      </w:r>
      <w:r w:rsidR="00616FEB">
        <w:rPr>
          <w:rFonts w:ascii="Times New Roman" w:hAnsi="Times New Roman" w:cs="Times New Roman"/>
          <w:color w:val="C00000"/>
        </w:rPr>
        <w:t xml:space="preserve">500 nm was conducted. </w:t>
      </w:r>
    </w:p>
    <w:p w14:paraId="447A3286" w14:textId="6C8EABEE" w:rsidR="00923A93" w:rsidRDefault="00616FEB" w:rsidP="00A11422">
      <w:pPr>
        <w:spacing w:after="0" w:line="480" w:lineRule="auto"/>
        <w:ind w:firstLine="426"/>
        <w:jc w:val="both"/>
        <w:rPr>
          <w:rFonts w:ascii="Times New Roman" w:hAnsi="Times New Roman" w:cs="Times New Roman"/>
          <w:color w:val="C00000"/>
        </w:rPr>
      </w:pPr>
      <w:r>
        <w:rPr>
          <w:rFonts w:ascii="Times New Roman" w:hAnsi="Times New Roman" w:cs="Times New Roman"/>
          <w:color w:val="C00000"/>
        </w:rPr>
        <w:lastRenderedPageBreak/>
        <w:t>The ABTS stock solution was found to be extremely stable over 90 minutes, stored in ambient conditions (21˚C) and light, over the entire UV-spectrum analysed. At 415nm, the absorbance was found to slightly increase with time, from an initial absorbance of 0.285 (arbitrary units, AU) to 0.288 AU after 90 minutes. Although the stock ABTS reagent was found to be stable, the resulting ABTS</w:t>
      </w:r>
      <w:r w:rsidRPr="00034834">
        <w:rPr>
          <w:rFonts w:ascii="Times New Roman" w:hAnsi="Times New Roman" w:cs="Times New Roman"/>
          <w:color w:val="C00000"/>
          <w:vertAlign w:val="superscript"/>
        </w:rPr>
        <w:t>•+</w:t>
      </w:r>
      <w:r>
        <w:rPr>
          <w:rFonts w:ascii="Times New Roman" w:hAnsi="Times New Roman" w:cs="Times New Roman"/>
          <w:color w:val="C00000"/>
        </w:rPr>
        <w:t xml:space="preserve"> solution after permanganate solution was</w:t>
      </w:r>
      <w:r w:rsidR="00A11422">
        <w:rPr>
          <w:rFonts w:ascii="Times New Roman" w:hAnsi="Times New Roman" w:cs="Times New Roman"/>
          <w:color w:val="C00000"/>
        </w:rPr>
        <w:t xml:space="preserve"> found to be relatively unstable over 90 min, in ambient temperature and light. With an initial absorbance of 0.315 AU (2.96 </w:t>
      </w:r>
      <w:r w:rsidR="00A11422" w:rsidRPr="00574091">
        <w:rPr>
          <w:rFonts w:ascii="Times New Roman" w:hAnsi="Times New Roman" w:cs="Times New Roman"/>
          <w:color w:val="C00000"/>
        </w:rPr>
        <w:t>µM</w:t>
      </w:r>
      <w:r w:rsidR="00A11422">
        <w:rPr>
          <w:rFonts w:ascii="Times New Roman" w:hAnsi="Times New Roman" w:cs="Times New Roman"/>
          <w:color w:val="C00000"/>
        </w:rPr>
        <w:t>), after 45 minutes the absorbance had decreased to 0.288 (2.</w:t>
      </w:r>
      <w:r w:rsidR="00923A93">
        <w:rPr>
          <w:rFonts w:ascii="Times New Roman" w:hAnsi="Times New Roman" w:cs="Times New Roman"/>
          <w:color w:val="C00000"/>
        </w:rPr>
        <w:t>70</w:t>
      </w:r>
      <w:r w:rsidR="00A11422">
        <w:rPr>
          <w:rFonts w:ascii="Times New Roman" w:hAnsi="Times New Roman" w:cs="Times New Roman"/>
          <w:color w:val="C00000"/>
        </w:rPr>
        <w:t xml:space="preserve"> </w:t>
      </w:r>
      <w:r w:rsidR="00A11422" w:rsidRPr="00574091">
        <w:rPr>
          <w:rFonts w:ascii="Times New Roman" w:hAnsi="Times New Roman" w:cs="Times New Roman"/>
          <w:color w:val="C00000"/>
        </w:rPr>
        <w:t>µM</w:t>
      </w:r>
      <w:r w:rsidR="00A11422">
        <w:rPr>
          <w:rFonts w:ascii="Times New Roman" w:hAnsi="Times New Roman" w:cs="Times New Roman"/>
          <w:color w:val="C00000"/>
        </w:rPr>
        <w:t xml:space="preserve">). Beyond 45 minutes, further degradation was minimal with a final absorbance of 0.285 (2.68 </w:t>
      </w:r>
      <w:r w:rsidR="00A11422" w:rsidRPr="00574091">
        <w:rPr>
          <w:rFonts w:ascii="Times New Roman" w:hAnsi="Times New Roman" w:cs="Times New Roman"/>
          <w:color w:val="C00000"/>
        </w:rPr>
        <w:t>µM</w:t>
      </w:r>
      <w:r w:rsidR="00A11422">
        <w:rPr>
          <w:rFonts w:ascii="Times New Roman" w:hAnsi="Times New Roman" w:cs="Times New Roman"/>
          <w:color w:val="C00000"/>
        </w:rPr>
        <w:t>)</w:t>
      </w:r>
      <w:r w:rsidR="00923A93">
        <w:rPr>
          <w:rFonts w:ascii="Times New Roman" w:hAnsi="Times New Roman" w:cs="Times New Roman"/>
          <w:color w:val="C00000"/>
        </w:rPr>
        <w:t xml:space="preserve"> </w:t>
      </w:r>
      <w:r w:rsidR="00F70DA1">
        <w:rPr>
          <w:rFonts w:ascii="Times New Roman" w:hAnsi="Times New Roman" w:cs="Times New Roman"/>
          <w:color w:val="C00000"/>
        </w:rPr>
        <w:t>at 90 minutes.</w:t>
      </w:r>
    </w:p>
    <w:p w14:paraId="3866BEA6" w14:textId="60DAB883" w:rsidR="00F70DA1" w:rsidRPr="00811002" w:rsidRDefault="00F70DA1" w:rsidP="00A11422">
      <w:pPr>
        <w:spacing w:after="0" w:line="480" w:lineRule="auto"/>
        <w:ind w:firstLine="426"/>
        <w:jc w:val="both"/>
        <w:rPr>
          <w:rFonts w:ascii="Times New Roman" w:hAnsi="Times New Roman" w:cs="Times New Roman"/>
          <w:color w:val="C00000"/>
        </w:rPr>
      </w:pPr>
      <w:r>
        <w:rPr>
          <w:rFonts w:ascii="Times New Roman" w:hAnsi="Times New Roman" w:cs="Times New Roman"/>
          <w:color w:val="C00000"/>
        </w:rPr>
        <w:t xml:space="preserve">The stock </w:t>
      </w:r>
      <w:proofErr w:type="spellStart"/>
      <w:r>
        <w:rPr>
          <w:rFonts w:ascii="Times New Roman" w:hAnsi="Times New Roman" w:cs="Times New Roman"/>
          <w:color w:val="C00000"/>
        </w:rPr>
        <w:t>NaI</w:t>
      </w:r>
      <w:proofErr w:type="spellEnd"/>
      <w:r>
        <w:rPr>
          <w:rFonts w:ascii="Times New Roman" w:hAnsi="Times New Roman" w:cs="Times New Roman"/>
          <w:color w:val="C00000"/>
        </w:rPr>
        <w:t xml:space="preserve"> reagent solution was found to be even more so stable than that of ABTS, whereby over 90 minutes, so change in absorbance was yielded. </w:t>
      </w:r>
      <w:r w:rsidR="00811002">
        <w:rPr>
          <w:rFonts w:ascii="Times New Roman" w:hAnsi="Times New Roman" w:cs="Times New Roman"/>
          <w:color w:val="C00000"/>
        </w:rPr>
        <w:t>Moreover, only very slight reductions in absorbance was observed at 352 nm for the I</w:t>
      </w:r>
      <w:r w:rsidR="00811002">
        <w:rPr>
          <w:rFonts w:ascii="Times New Roman" w:hAnsi="Times New Roman" w:cs="Times New Roman"/>
          <w:color w:val="C00000"/>
          <w:vertAlign w:val="subscript"/>
        </w:rPr>
        <w:t>3</w:t>
      </w:r>
      <w:r w:rsidR="00811002">
        <w:rPr>
          <w:rFonts w:ascii="Times New Roman" w:hAnsi="Times New Roman" w:cs="Times New Roman"/>
          <w:color w:val="C00000"/>
          <w:vertAlign w:val="superscript"/>
        </w:rPr>
        <w:t>-</w:t>
      </w:r>
      <w:r w:rsidR="00811002">
        <w:rPr>
          <w:rFonts w:ascii="Times New Roman" w:hAnsi="Times New Roman" w:cs="Times New Roman"/>
          <w:color w:val="C00000"/>
        </w:rPr>
        <w:t xml:space="preserve"> solution (after permanganate addition). Similar to the ABTS method, reductions in absorbance occurred over the first 45 minutes, whereby a reduction from 0.155 to 0.151 AU was observed, corresponding to a permanganate concentration of 3.02 and 2.94</w:t>
      </w:r>
      <w:r w:rsidR="00811002" w:rsidRPr="00811002">
        <w:rPr>
          <w:rFonts w:ascii="Times New Roman" w:hAnsi="Times New Roman" w:cs="Times New Roman"/>
          <w:color w:val="C00000"/>
        </w:rPr>
        <w:t xml:space="preserve"> </w:t>
      </w:r>
      <w:r w:rsidR="00811002" w:rsidRPr="00574091">
        <w:rPr>
          <w:rFonts w:ascii="Times New Roman" w:hAnsi="Times New Roman" w:cs="Times New Roman"/>
          <w:color w:val="C00000"/>
        </w:rPr>
        <w:t>µM</w:t>
      </w:r>
      <w:r w:rsidR="00811002">
        <w:rPr>
          <w:rFonts w:ascii="Times New Roman" w:hAnsi="Times New Roman" w:cs="Times New Roman"/>
          <w:color w:val="C00000"/>
        </w:rPr>
        <w:t xml:space="preserve">, respectively. Between 45 and 90 minutes, no further reductions in absorbance were observed. </w:t>
      </w:r>
    </w:p>
    <w:bookmarkEnd w:id="0"/>
    <w:p w14:paraId="6CBFB229" w14:textId="6E632CFA" w:rsidR="00923A93" w:rsidRPr="00923A93" w:rsidRDefault="00923A93" w:rsidP="00F70DA1">
      <w:pPr>
        <w:spacing w:after="0" w:line="480" w:lineRule="auto"/>
        <w:ind w:firstLine="426"/>
        <w:jc w:val="both"/>
        <w:rPr>
          <w:rFonts w:ascii="Times New Roman" w:hAnsi="Times New Roman" w:cs="Times New Roman"/>
          <w:color w:val="C00000"/>
        </w:rPr>
      </w:pPr>
      <w:r>
        <w:rPr>
          <w:rFonts w:ascii="Times New Roman" w:hAnsi="Times New Roman" w:cs="Times New Roman"/>
          <w:color w:val="C00000"/>
        </w:rPr>
        <w:t xml:space="preserve"> </w:t>
      </w:r>
    </w:p>
    <w:p w14:paraId="1950B035" w14:textId="11430316" w:rsidR="005F1CB6" w:rsidRPr="0050305E" w:rsidRDefault="005F1CB6" w:rsidP="008E4F0B">
      <w:pPr>
        <w:spacing w:after="0" w:line="480" w:lineRule="auto"/>
        <w:rPr>
          <w:rFonts w:ascii="Times New Roman" w:hAnsi="Times New Roman" w:cs="Times New Roman"/>
          <w:b/>
          <w:i/>
        </w:rPr>
      </w:pPr>
      <w:r w:rsidRPr="0050305E">
        <w:rPr>
          <w:rFonts w:ascii="Times New Roman" w:hAnsi="Times New Roman" w:cs="Times New Roman"/>
          <w:b/>
          <w:i/>
        </w:rPr>
        <w:t>3.</w:t>
      </w:r>
      <w:r w:rsidR="00A92B17">
        <w:rPr>
          <w:rFonts w:ascii="Times New Roman" w:hAnsi="Times New Roman" w:cs="Times New Roman"/>
          <w:b/>
          <w:i/>
        </w:rPr>
        <w:t>5</w:t>
      </w:r>
      <w:r w:rsidRPr="0050305E">
        <w:rPr>
          <w:rFonts w:ascii="Times New Roman" w:hAnsi="Times New Roman" w:cs="Times New Roman"/>
          <w:b/>
          <w:i/>
        </w:rPr>
        <w:t xml:space="preserve"> </w:t>
      </w:r>
      <w:r>
        <w:rPr>
          <w:rFonts w:ascii="Times New Roman" w:hAnsi="Times New Roman" w:cs="Times New Roman"/>
          <w:b/>
          <w:i/>
        </w:rPr>
        <w:t>Comparison of quantification methods</w:t>
      </w:r>
    </w:p>
    <w:p w14:paraId="478495B4" w14:textId="58724365" w:rsidR="000A3BD2" w:rsidRDefault="000A3BD2" w:rsidP="008E4F0B">
      <w:pPr>
        <w:spacing w:after="0" w:line="480" w:lineRule="auto"/>
        <w:ind w:firstLine="426"/>
        <w:jc w:val="both"/>
        <w:rPr>
          <w:rFonts w:ascii="Times New Roman" w:hAnsi="Times New Roman" w:cs="Times New Roman"/>
        </w:rPr>
      </w:pPr>
      <w:r w:rsidRPr="00C23144">
        <w:rPr>
          <w:rFonts w:ascii="Times New Roman" w:hAnsi="Times New Roman" w:cs="Times New Roman"/>
        </w:rPr>
        <w:t>All</w:t>
      </w:r>
      <w:r>
        <w:rPr>
          <w:rFonts w:ascii="Times New Roman" w:hAnsi="Times New Roman" w:cs="Times New Roman"/>
        </w:rPr>
        <w:t xml:space="preserve"> three </w:t>
      </w:r>
      <w:r w:rsidR="00C23144">
        <w:rPr>
          <w:rFonts w:ascii="Times New Roman" w:hAnsi="Times New Roman" w:cs="Times New Roman"/>
        </w:rPr>
        <w:t>spectrophotometric</w:t>
      </w:r>
      <w:r>
        <w:rPr>
          <w:rFonts w:ascii="Times New Roman" w:hAnsi="Times New Roman" w:cs="Times New Roman"/>
        </w:rPr>
        <w:t xml:space="preserve"> methods provided </w:t>
      </w:r>
      <w:r w:rsidR="00FE5656">
        <w:rPr>
          <w:rFonts w:ascii="Times New Roman" w:hAnsi="Times New Roman" w:cs="Times New Roman"/>
        </w:rPr>
        <w:t>reliable results for the</w:t>
      </w:r>
      <w:r w:rsidR="00E723A6">
        <w:rPr>
          <w:rFonts w:ascii="Times New Roman" w:hAnsi="Times New Roman" w:cs="Times New Roman"/>
        </w:rPr>
        <w:t xml:space="preserve"> determination of permanganate</w:t>
      </w:r>
      <w:r w:rsidR="00FE5656">
        <w:rPr>
          <w:rFonts w:ascii="Times New Roman" w:hAnsi="Times New Roman" w:cs="Times New Roman"/>
        </w:rPr>
        <w:t xml:space="preserve">, </w:t>
      </w:r>
      <w:r w:rsidR="00C23144">
        <w:rPr>
          <w:rFonts w:ascii="Times New Roman" w:hAnsi="Times New Roman" w:cs="Times New Roman"/>
        </w:rPr>
        <w:t>but</w:t>
      </w:r>
      <w:r w:rsidR="00FE5656">
        <w:rPr>
          <w:rFonts w:ascii="Times New Roman" w:hAnsi="Times New Roman" w:cs="Times New Roman"/>
        </w:rPr>
        <w:t xml:space="preserve"> for var</w:t>
      </w:r>
      <w:r w:rsidR="00E723A6">
        <w:rPr>
          <w:rFonts w:ascii="Times New Roman" w:hAnsi="Times New Roman" w:cs="Times New Roman"/>
        </w:rPr>
        <w:t>ying concentration</w:t>
      </w:r>
      <w:r w:rsidR="00FE5656">
        <w:rPr>
          <w:rFonts w:ascii="Times New Roman" w:hAnsi="Times New Roman" w:cs="Times New Roman"/>
        </w:rPr>
        <w:t xml:space="preserve"> ranges. </w:t>
      </w:r>
      <w:r w:rsidR="00851380">
        <w:rPr>
          <w:rFonts w:ascii="Times New Roman" w:hAnsi="Times New Roman" w:cs="Times New Roman"/>
        </w:rPr>
        <w:t xml:space="preserve">Table 1 summarises the results from the direct, indirect ABTS and indirect </w:t>
      </w:r>
      <w:proofErr w:type="spellStart"/>
      <w:r w:rsidR="00851380">
        <w:rPr>
          <w:rFonts w:ascii="Times New Roman" w:hAnsi="Times New Roman" w:cs="Times New Roman"/>
        </w:rPr>
        <w:t>NaI</w:t>
      </w:r>
      <w:proofErr w:type="spellEnd"/>
      <w:r w:rsidR="00851380">
        <w:rPr>
          <w:rFonts w:ascii="Times New Roman" w:hAnsi="Times New Roman" w:cs="Times New Roman"/>
        </w:rPr>
        <w:t xml:space="preserve"> methods. In general, all three methods provided a clear and distinct absorbance peak, appropriate for a linear standard curve. While the ABTS method provided the greatest sensitivity</w:t>
      </w:r>
      <w:r w:rsidR="00C23144">
        <w:rPr>
          <w:rFonts w:ascii="Times New Roman" w:hAnsi="Times New Roman" w:cs="Times New Roman"/>
        </w:rPr>
        <w:t xml:space="preserve"> (molar absorbance coefficient)</w:t>
      </w:r>
      <w:r w:rsidR="00851380">
        <w:rPr>
          <w:rFonts w:ascii="Times New Roman" w:hAnsi="Times New Roman" w:cs="Times New Roman"/>
        </w:rPr>
        <w:t xml:space="preserve">, the </w:t>
      </w:r>
      <w:proofErr w:type="spellStart"/>
      <w:r w:rsidR="00851380">
        <w:rPr>
          <w:rFonts w:ascii="Times New Roman" w:hAnsi="Times New Roman" w:cs="Times New Roman"/>
        </w:rPr>
        <w:t>NaI</w:t>
      </w:r>
      <w:proofErr w:type="spellEnd"/>
      <w:r w:rsidR="00851380">
        <w:rPr>
          <w:rFonts w:ascii="Times New Roman" w:hAnsi="Times New Roman" w:cs="Times New Roman"/>
        </w:rPr>
        <w:t xml:space="preserve"> method </w:t>
      </w:r>
      <w:r w:rsidR="00C23144">
        <w:rPr>
          <w:rFonts w:ascii="Times New Roman" w:hAnsi="Times New Roman" w:cs="Times New Roman"/>
        </w:rPr>
        <w:t>also</w:t>
      </w:r>
      <w:r w:rsidR="00851380">
        <w:rPr>
          <w:rFonts w:ascii="Times New Roman" w:hAnsi="Times New Roman" w:cs="Times New Roman"/>
        </w:rPr>
        <w:t xml:space="preserve"> provide</w:t>
      </w:r>
      <w:r w:rsidR="00C23144">
        <w:rPr>
          <w:rFonts w:ascii="Times New Roman" w:hAnsi="Times New Roman" w:cs="Times New Roman"/>
        </w:rPr>
        <w:t>d</w:t>
      </w:r>
      <w:r w:rsidR="00851380">
        <w:rPr>
          <w:rFonts w:ascii="Times New Roman" w:hAnsi="Times New Roman" w:cs="Times New Roman"/>
        </w:rPr>
        <w:t xml:space="preserve"> an accurate determination method for low permanganate concentrations with an absorption coefficient roughly half that of ABTS. </w:t>
      </w:r>
    </w:p>
    <w:p w14:paraId="446FF9ED" w14:textId="77777777" w:rsidR="002C44CB" w:rsidRDefault="002C44CB" w:rsidP="008E4F0B">
      <w:pPr>
        <w:spacing w:after="0" w:line="480" w:lineRule="auto"/>
        <w:rPr>
          <w:rFonts w:ascii="Times New Roman" w:hAnsi="Times New Roman" w:cs="Times New Roman"/>
        </w:rPr>
      </w:pPr>
    </w:p>
    <w:p w14:paraId="54F74DE3" w14:textId="4FB7C137" w:rsidR="001C64C3" w:rsidRPr="008E1401" w:rsidRDefault="001C64C3" w:rsidP="008E4F0B">
      <w:pPr>
        <w:spacing w:after="0" w:line="480" w:lineRule="auto"/>
        <w:rPr>
          <w:rFonts w:ascii="Times New Roman" w:hAnsi="Times New Roman" w:cs="Times New Roman"/>
          <w:b/>
        </w:rPr>
      </w:pPr>
      <w:r w:rsidRPr="001C64C3">
        <w:rPr>
          <w:rFonts w:ascii="Times New Roman" w:hAnsi="Times New Roman" w:cs="Times New Roman"/>
          <w:b/>
        </w:rPr>
        <w:t>Table 1</w:t>
      </w:r>
      <w:r w:rsidR="008E1401">
        <w:rPr>
          <w:rFonts w:ascii="Times New Roman" w:hAnsi="Times New Roman" w:cs="Times New Roman"/>
          <w:b/>
        </w:rPr>
        <w:t xml:space="preserve"> </w:t>
      </w:r>
      <w:r>
        <w:rPr>
          <w:rFonts w:ascii="Times New Roman" w:hAnsi="Times New Roman" w:cs="Times New Roman"/>
        </w:rPr>
        <w:t xml:space="preserve">Summary of spectrophotometric </w:t>
      </w:r>
      <w:r w:rsidR="00BE25E5">
        <w:rPr>
          <w:rFonts w:ascii="Times New Roman" w:hAnsi="Times New Roman" w:cs="Times New Roman"/>
        </w:rPr>
        <w:t xml:space="preserve">methods for quantifying </w:t>
      </w:r>
      <w:r>
        <w:rPr>
          <w:rFonts w:ascii="Times New Roman" w:hAnsi="Times New Roman" w:cs="Times New Roman"/>
        </w:rPr>
        <w:t xml:space="preserve">permanganate </w:t>
      </w:r>
      <w:r w:rsidR="00BE25E5">
        <w:rPr>
          <w:rFonts w:ascii="Times New Roman" w:hAnsi="Times New Roman" w:cs="Times New Roman"/>
        </w:rPr>
        <w:t>in buffered solution</w:t>
      </w:r>
      <w:r>
        <w:rPr>
          <w:rFonts w:ascii="Times New Roman" w:hAnsi="Times New Roman" w:cs="Times New Roman"/>
        </w:rPr>
        <w:t>.</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583"/>
        <w:gridCol w:w="2583"/>
        <w:gridCol w:w="2584"/>
      </w:tblGrid>
      <w:tr w:rsidR="008E00D4" w14:paraId="5CA4C166" w14:textId="77777777" w:rsidTr="00F13B52">
        <w:tc>
          <w:tcPr>
            <w:tcW w:w="1276" w:type="dxa"/>
            <w:tcBorders>
              <w:top w:val="single" w:sz="12" w:space="0" w:color="auto"/>
              <w:bottom w:val="single" w:sz="12" w:space="0" w:color="auto"/>
            </w:tcBorders>
          </w:tcPr>
          <w:p w14:paraId="2E73E82A" w14:textId="77777777" w:rsidR="008E00D4" w:rsidRPr="008E00D4" w:rsidRDefault="008E00D4" w:rsidP="00B07646">
            <w:pPr>
              <w:jc w:val="center"/>
              <w:rPr>
                <w:rFonts w:ascii="Times New Roman" w:hAnsi="Times New Roman" w:cs="Times New Roman"/>
                <w:sz w:val="20"/>
              </w:rPr>
            </w:pPr>
          </w:p>
        </w:tc>
        <w:tc>
          <w:tcPr>
            <w:tcW w:w="2583" w:type="dxa"/>
            <w:tcBorders>
              <w:top w:val="single" w:sz="12" w:space="0" w:color="auto"/>
              <w:bottom w:val="single" w:sz="12" w:space="0" w:color="auto"/>
            </w:tcBorders>
          </w:tcPr>
          <w:p w14:paraId="2F9E5FE9" w14:textId="77777777" w:rsidR="008E00D4" w:rsidRPr="00F13B52" w:rsidRDefault="008E00D4" w:rsidP="00B07646">
            <w:pPr>
              <w:jc w:val="center"/>
              <w:rPr>
                <w:rFonts w:ascii="Times New Roman" w:hAnsi="Times New Roman" w:cs="Times New Roman"/>
                <w:b/>
                <w:i/>
                <w:sz w:val="20"/>
              </w:rPr>
            </w:pPr>
            <w:r w:rsidRPr="00F13B52">
              <w:rPr>
                <w:rFonts w:ascii="Times New Roman" w:hAnsi="Times New Roman" w:cs="Times New Roman"/>
                <w:b/>
                <w:i/>
                <w:sz w:val="20"/>
              </w:rPr>
              <w:t>Direct</w:t>
            </w:r>
          </w:p>
        </w:tc>
        <w:tc>
          <w:tcPr>
            <w:tcW w:w="2583" w:type="dxa"/>
            <w:tcBorders>
              <w:top w:val="single" w:sz="12" w:space="0" w:color="auto"/>
              <w:bottom w:val="single" w:sz="12" w:space="0" w:color="auto"/>
            </w:tcBorders>
          </w:tcPr>
          <w:p w14:paraId="69D24083" w14:textId="77777777" w:rsidR="008E00D4" w:rsidRPr="00F13B52" w:rsidRDefault="008E00D4" w:rsidP="00B07646">
            <w:pPr>
              <w:jc w:val="center"/>
              <w:rPr>
                <w:rFonts w:ascii="Times New Roman" w:hAnsi="Times New Roman" w:cs="Times New Roman"/>
                <w:b/>
                <w:i/>
                <w:sz w:val="20"/>
              </w:rPr>
            </w:pPr>
            <w:r w:rsidRPr="00F13B52">
              <w:rPr>
                <w:rFonts w:ascii="Times New Roman" w:hAnsi="Times New Roman" w:cs="Times New Roman"/>
                <w:b/>
                <w:i/>
                <w:sz w:val="20"/>
              </w:rPr>
              <w:t>Indirect – ABTS</w:t>
            </w:r>
          </w:p>
        </w:tc>
        <w:tc>
          <w:tcPr>
            <w:tcW w:w="2584" w:type="dxa"/>
            <w:tcBorders>
              <w:top w:val="single" w:sz="12" w:space="0" w:color="auto"/>
              <w:bottom w:val="single" w:sz="12" w:space="0" w:color="auto"/>
            </w:tcBorders>
          </w:tcPr>
          <w:p w14:paraId="4201DDBF" w14:textId="77777777" w:rsidR="008E00D4" w:rsidRPr="00F13B52" w:rsidRDefault="008E00D4" w:rsidP="00B07646">
            <w:pPr>
              <w:jc w:val="center"/>
              <w:rPr>
                <w:rFonts w:ascii="Times New Roman" w:hAnsi="Times New Roman" w:cs="Times New Roman"/>
                <w:b/>
                <w:i/>
                <w:sz w:val="20"/>
              </w:rPr>
            </w:pPr>
            <w:r w:rsidRPr="00F13B52">
              <w:rPr>
                <w:rFonts w:ascii="Times New Roman" w:hAnsi="Times New Roman" w:cs="Times New Roman"/>
                <w:b/>
                <w:i/>
                <w:sz w:val="20"/>
              </w:rPr>
              <w:t xml:space="preserve">Indirect – </w:t>
            </w:r>
            <w:proofErr w:type="spellStart"/>
            <w:r w:rsidRPr="00F13B52">
              <w:rPr>
                <w:rFonts w:ascii="Times New Roman" w:hAnsi="Times New Roman" w:cs="Times New Roman"/>
                <w:b/>
                <w:i/>
                <w:sz w:val="20"/>
              </w:rPr>
              <w:t>NaI</w:t>
            </w:r>
            <w:proofErr w:type="spellEnd"/>
          </w:p>
        </w:tc>
      </w:tr>
      <w:tr w:rsidR="008E00D4" w14:paraId="418D7CBB" w14:textId="77777777" w:rsidTr="00F13B52">
        <w:tc>
          <w:tcPr>
            <w:tcW w:w="1276" w:type="dxa"/>
            <w:tcBorders>
              <w:top w:val="single" w:sz="12" w:space="0" w:color="auto"/>
            </w:tcBorders>
          </w:tcPr>
          <w:p w14:paraId="379C5E2A" w14:textId="77777777" w:rsidR="008E00D4" w:rsidRPr="00F13B52" w:rsidRDefault="008E00D4" w:rsidP="00B07646">
            <w:pPr>
              <w:jc w:val="center"/>
              <w:rPr>
                <w:rFonts w:ascii="Times New Roman" w:hAnsi="Times New Roman" w:cs="Times New Roman"/>
                <w:b/>
                <w:i/>
                <w:sz w:val="20"/>
              </w:rPr>
            </w:pPr>
            <w:proofErr w:type="spellStart"/>
            <w:r w:rsidRPr="00F13B52">
              <w:rPr>
                <w:rFonts w:ascii="Calibri" w:hAnsi="Calibri" w:cs="Calibri"/>
                <w:b/>
                <w:i/>
                <w:sz w:val="20"/>
              </w:rPr>
              <w:t>λ</w:t>
            </w:r>
            <w:r w:rsidRPr="00F13B52">
              <w:rPr>
                <w:rFonts w:ascii="Times New Roman" w:hAnsi="Times New Roman" w:cs="Times New Roman"/>
                <w:b/>
                <w:i/>
                <w:sz w:val="20"/>
                <w:vertAlign w:val="subscript"/>
              </w:rPr>
              <w:t>max</w:t>
            </w:r>
            <w:proofErr w:type="spellEnd"/>
          </w:p>
        </w:tc>
        <w:tc>
          <w:tcPr>
            <w:tcW w:w="2583" w:type="dxa"/>
            <w:tcBorders>
              <w:top w:val="single" w:sz="12" w:space="0" w:color="auto"/>
            </w:tcBorders>
          </w:tcPr>
          <w:p w14:paraId="04D5519F" w14:textId="77777777" w:rsidR="008E00D4" w:rsidRPr="008E00D4" w:rsidRDefault="008E00D4" w:rsidP="00B07646">
            <w:pPr>
              <w:jc w:val="center"/>
              <w:rPr>
                <w:rFonts w:ascii="Times New Roman" w:hAnsi="Times New Roman" w:cs="Times New Roman"/>
                <w:sz w:val="20"/>
              </w:rPr>
            </w:pPr>
            <w:r>
              <w:rPr>
                <w:rFonts w:ascii="Times New Roman" w:hAnsi="Times New Roman" w:cs="Times New Roman"/>
                <w:sz w:val="20"/>
              </w:rPr>
              <w:t>525 nm</w:t>
            </w:r>
          </w:p>
        </w:tc>
        <w:tc>
          <w:tcPr>
            <w:tcW w:w="2583" w:type="dxa"/>
            <w:tcBorders>
              <w:top w:val="single" w:sz="12" w:space="0" w:color="auto"/>
            </w:tcBorders>
          </w:tcPr>
          <w:p w14:paraId="06A8E482" w14:textId="77777777" w:rsidR="008E00D4" w:rsidRPr="008E00D4" w:rsidRDefault="008E00D4" w:rsidP="00B07646">
            <w:pPr>
              <w:jc w:val="center"/>
              <w:rPr>
                <w:rFonts w:ascii="Times New Roman" w:hAnsi="Times New Roman" w:cs="Times New Roman"/>
                <w:sz w:val="20"/>
              </w:rPr>
            </w:pPr>
            <w:r>
              <w:rPr>
                <w:rFonts w:ascii="Times New Roman" w:hAnsi="Times New Roman" w:cs="Times New Roman"/>
                <w:sz w:val="20"/>
              </w:rPr>
              <w:t>415 nm</w:t>
            </w:r>
          </w:p>
        </w:tc>
        <w:tc>
          <w:tcPr>
            <w:tcW w:w="2584" w:type="dxa"/>
            <w:tcBorders>
              <w:top w:val="single" w:sz="12" w:space="0" w:color="auto"/>
            </w:tcBorders>
          </w:tcPr>
          <w:p w14:paraId="1852F4FE" w14:textId="77777777" w:rsidR="008E00D4" w:rsidRPr="008E00D4" w:rsidRDefault="008E00D4" w:rsidP="00B07646">
            <w:pPr>
              <w:jc w:val="center"/>
              <w:rPr>
                <w:rFonts w:ascii="Times New Roman" w:hAnsi="Times New Roman" w:cs="Times New Roman"/>
                <w:sz w:val="20"/>
              </w:rPr>
            </w:pPr>
            <w:r>
              <w:rPr>
                <w:rFonts w:ascii="Times New Roman" w:hAnsi="Times New Roman" w:cs="Times New Roman"/>
                <w:sz w:val="20"/>
              </w:rPr>
              <w:t>352 nm</w:t>
            </w:r>
          </w:p>
        </w:tc>
      </w:tr>
      <w:tr w:rsidR="008E00D4" w14:paraId="48187952" w14:textId="77777777" w:rsidTr="008E00D4">
        <w:tc>
          <w:tcPr>
            <w:tcW w:w="1276" w:type="dxa"/>
          </w:tcPr>
          <w:p w14:paraId="6BF6DE35" w14:textId="77777777" w:rsidR="008E00D4" w:rsidRPr="00F13B52" w:rsidRDefault="008E00D4" w:rsidP="00B07646">
            <w:pPr>
              <w:jc w:val="center"/>
              <w:rPr>
                <w:rFonts w:ascii="Times New Roman" w:hAnsi="Times New Roman" w:cs="Times New Roman"/>
                <w:b/>
                <w:i/>
                <w:sz w:val="20"/>
              </w:rPr>
            </w:pPr>
            <w:r w:rsidRPr="00F13B52">
              <w:rPr>
                <w:rFonts w:ascii="Times New Roman" w:hAnsi="Times New Roman" w:cs="Times New Roman"/>
                <w:b/>
                <w:i/>
                <w:sz w:val="20"/>
              </w:rPr>
              <w:t xml:space="preserve">Abs. </w:t>
            </w:r>
            <w:proofErr w:type="spellStart"/>
            <w:r w:rsidRPr="00F13B52">
              <w:rPr>
                <w:rFonts w:ascii="Times New Roman" w:hAnsi="Times New Roman" w:cs="Times New Roman"/>
                <w:b/>
                <w:i/>
                <w:sz w:val="20"/>
              </w:rPr>
              <w:t>Coeff</w:t>
            </w:r>
            <w:proofErr w:type="spellEnd"/>
            <w:r w:rsidRPr="00F13B52">
              <w:rPr>
                <w:rFonts w:ascii="Times New Roman" w:hAnsi="Times New Roman" w:cs="Times New Roman"/>
                <w:b/>
                <w:i/>
                <w:sz w:val="20"/>
              </w:rPr>
              <w:t>.</w:t>
            </w:r>
          </w:p>
        </w:tc>
        <w:tc>
          <w:tcPr>
            <w:tcW w:w="2583" w:type="dxa"/>
          </w:tcPr>
          <w:p w14:paraId="78B79402" w14:textId="77777777" w:rsidR="008E00D4" w:rsidRPr="008E00D4" w:rsidRDefault="008E00D4" w:rsidP="00B07646">
            <w:pPr>
              <w:jc w:val="center"/>
              <w:rPr>
                <w:rFonts w:ascii="Times New Roman" w:hAnsi="Times New Roman" w:cs="Times New Roman"/>
                <w:sz w:val="20"/>
              </w:rPr>
            </w:pPr>
            <w:r w:rsidRPr="008E00D4">
              <w:rPr>
                <w:rFonts w:ascii="Times New Roman" w:hAnsi="Times New Roman" w:cs="Times New Roman"/>
                <w:sz w:val="20"/>
              </w:rPr>
              <w:t>3340 M</w:t>
            </w:r>
            <w:r w:rsidRPr="008E00D4">
              <w:rPr>
                <w:rFonts w:ascii="Times New Roman" w:hAnsi="Times New Roman" w:cs="Times New Roman"/>
                <w:sz w:val="20"/>
                <w:vertAlign w:val="superscript"/>
              </w:rPr>
              <w:t>-1</w:t>
            </w:r>
            <w:r w:rsidRPr="008E00D4">
              <w:rPr>
                <w:rFonts w:ascii="Times New Roman" w:hAnsi="Times New Roman" w:cs="Times New Roman"/>
                <w:sz w:val="20"/>
              </w:rPr>
              <w:t xml:space="preserve"> cm</w:t>
            </w:r>
            <w:r w:rsidRPr="008E00D4">
              <w:rPr>
                <w:rFonts w:ascii="Times New Roman" w:hAnsi="Times New Roman" w:cs="Times New Roman"/>
                <w:sz w:val="20"/>
                <w:vertAlign w:val="superscript"/>
              </w:rPr>
              <w:t>-1</w:t>
            </w:r>
          </w:p>
        </w:tc>
        <w:tc>
          <w:tcPr>
            <w:tcW w:w="2583" w:type="dxa"/>
          </w:tcPr>
          <w:p w14:paraId="35B5FB33" w14:textId="77777777" w:rsidR="008E00D4" w:rsidRPr="008E00D4" w:rsidRDefault="008E00D4" w:rsidP="00B07646">
            <w:pPr>
              <w:jc w:val="center"/>
              <w:rPr>
                <w:rFonts w:ascii="Times New Roman" w:hAnsi="Times New Roman" w:cs="Times New Roman"/>
                <w:sz w:val="20"/>
              </w:rPr>
            </w:pPr>
            <w:r w:rsidRPr="008E00D4">
              <w:rPr>
                <w:rFonts w:ascii="Times New Roman" w:hAnsi="Times New Roman" w:cs="Times New Roman"/>
                <w:sz w:val="20"/>
              </w:rPr>
              <w:t>140,030 M</w:t>
            </w:r>
            <w:r w:rsidRPr="008E00D4">
              <w:rPr>
                <w:rFonts w:ascii="Times New Roman" w:hAnsi="Times New Roman" w:cs="Times New Roman"/>
                <w:sz w:val="20"/>
                <w:vertAlign w:val="superscript"/>
              </w:rPr>
              <w:t>-1</w:t>
            </w:r>
            <w:r w:rsidRPr="008E00D4">
              <w:rPr>
                <w:rFonts w:ascii="Times New Roman" w:hAnsi="Times New Roman" w:cs="Times New Roman"/>
                <w:sz w:val="20"/>
              </w:rPr>
              <w:t xml:space="preserve"> cm</w:t>
            </w:r>
            <w:r w:rsidRPr="008E00D4">
              <w:rPr>
                <w:rFonts w:ascii="Times New Roman" w:hAnsi="Times New Roman" w:cs="Times New Roman"/>
                <w:sz w:val="20"/>
                <w:vertAlign w:val="superscript"/>
              </w:rPr>
              <w:t>-1</w:t>
            </w:r>
          </w:p>
        </w:tc>
        <w:tc>
          <w:tcPr>
            <w:tcW w:w="2584" w:type="dxa"/>
          </w:tcPr>
          <w:p w14:paraId="2172B1B7" w14:textId="77777777" w:rsidR="008E00D4" w:rsidRPr="008E00D4" w:rsidRDefault="008E00D4" w:rsidP="00B07646">
            <w:pPr>
              <w:jc w:val="center"/>
              <w:rPr>
                <w:rFonts w:ascii="Times New Roman" w:hAnsi="Times New Roman" w:cs="Times New Roman"/>
                <w:sz w:val="20"/>
              </w:rPr>
            </w:pPr>
            <w:r w:rsidRPr="008E00D4">
              <w:rPr>
                <w:rFonts w:ascii="Times New Roman" w:hAnsi="Times New Roman" w:cs="Times New Roman"/>
                <w:sz w:val="20"/>
              </w:rPr>
              <w:t>61,130 M</w:t>
            </w:r>
            <w:r w:rsidRPr="008E00D4">
              <w:rPr>
                <w:rFonts w:ascii="Times New Roman" w:hAnsi="Times New Roman" w:cs="Times New Roman"/>
                <w:sz w:val="20"/>
                <w:vertAlign w:val="superscript"/>
              </w:rPr>
              <w:t>-1</w:t>
            </w:r>
            <w:r w:rsidRPr="008E00D4">
              <w:rPr>
                <w:rFonts w:ascii="Times New Roman" w:hAnsi="Times New Roman" w:cs="Times New Roman"/>
                <w:sz w:val="20"/>
              </w:rPr>
              <w:t xml:space="preserve"> cm</w:t>
            </w:r>
            <w:r w:rsidRPr="008E00D4">
              <w:rPr>
                <w:rFonts w:ascii="Times New Roman" w:hAnsi="Times New Roman" w:cs="Times New Roman"/>
                <w:sz w:val="20"/>
                <w:vertAlign w:val="superscript"/>
              </w:rPr>
              <w:t>-1</w:t>
            </w:r>
          </w:p>
        </w:tc>
      </w:tr>
      <w:tr w:rsidR="008E00D4" w14:paraId="55F8B32A" w14:textId="77777777" w:rsidTr="008E00D4">
        <w:tc>
          <w:tcPr>
            <w:tcW w:w="1276" w:type="dxa"/>
          </w:tcPr>
          <w:p w14:paraId="6DF30F56" w14:textId="77777777" w:rsidR="008E00D4" w:rsidRPr="00D318CB" w:rsidRDefault="008E00D4" w:rsidP="00B07646">
            <w:pPr>
              <w:jc w:val="center"/>
              <w:rPr>
                <w:rFonts w:ascii="Times New Roman" w:hAnsi="Times New Roman" w:cs="Times New Roman"/>
                <w:b/>
                <w:i/>
                <w:sz w:val="20"/>
                <w:vertAlign w:val="superscript"/>
              </w:rPr>
            </w:pPr>
            <w:r w:rsidRPr="00D318CB">
              <w:rPr>
                <w:rFonts w:ascii="Times New Roman" w:hAnsi="Times New Roman" w:cs="Times New Roman"/>
                <w:b/>
                <w:i/>
                <w:sz w:val="20"/>
              </w:rPr>
              <w:t>R</w:t>
            </w:r>
            <w:r w:rsidRPr="00D318CB">
              <w:rPr>
                <w:rFonts w:ascii="Times New Roman" w:hAnsi="Times New Roman" w:cs="Times New Roman"/>
                <w:b/>
                <w:i/>
                <w:sz w:val="20"/>
                <w:vertAlign w:val="superscript"/>
              </w:rPr>
              <w:t>2</w:t>
            </w:r>
          </w:p>
        </w:tc>
        <w:tc>
          <w:tcPr>
            <w:tcW w:w="2583" w:type="dxa"/>
          </w:tcPr>
          <w:p w14:paraId="20A03A33" w14:textId="77777777" w:rsidR="008E00D4" w:rsidRPr="00D318CB" w:rsidRDefault="008E00D4" w:rsidP="00B07646">
            <w:pPr>
              <w:jc w:val="center"/>
              <w:rPr>
                <w:rFonts w:ascii="Times New Roman" w:hAnsi="Times New Roman" w:cs="Times New Roman"/>
                <w:sz w:val="20"/>
              </w:rPr>
            </w:pPr>
            <w:r w:rsidRPr="00D318CB">
              <w:rPr>
                <w:rFonts w:ascii="Times New Roman" w:hAnsi="Times New Roman" w:cs="Times New Roman"/>
                <w:sz w:val="20"/>
              </w:rPr>
              <w:t>0.998</w:t>
            </w:r>
          </w:p>
        </w:tc>
        <w:tc>
          <w:tcPr>
            <w:tcW w:w="2583" w:type="dxa"/>
          </w:tcPr>
          <w:p w14:paraId="3DE575FE" w14:textId="77777777" w:rsidR="008E00D4" w:rsidRPr="00D318CB" w:rsidRDefault="008E00D4" w:rsidP="00B07646">
            <w:pPr>
              <w:jc w:val="center"/>
              <w:rPr>
                <w:rFonts w:ascii="Times New Roman" w:hAnsi="Times New Roman" w:cs="Times New Roman"/>
                <w:sz w:val="20"/>
              </w:rPr>
            </w:pPr>
            <w:r w:rsidRPr="00D318CB">
              <w:rPr>
                <w:rFonts w:ascii="Times New Roman" w:hAnsi="Times New Roman" w:cs="Times New Roman"/>
                <w:sz w:val="20"/>
              </w:rPr>
              <w:t>0.998</w:t>
            </w:r>
          </w:p>
        </w:tc>
        <w:tc>
          <w:tcPr>
            <w:tcW w:w="2584" w:type="dxa"/>
          </w:tcPr>
          <w:p w14:paraId="26EC6558" w14:textId="77777777" w:rsidR="008E00D4" w:rsidRPr="00D318CB" w:rsidRDefault="008E00D4" w:rsidP="00B07646">
            <w:pPr>
              <w:jc w:val="center"/>
              <w:rPr>
                <w:rFonts w:ascii="Times New Roman" w:hAnsi="Times New Roman" w:cs="Times New Roman"/>
                <w:sz w:val="20"/>
              </w:rPr>
            </w:pPr>
            <w:r w:rsidRPr="00D318CB">
              <w:rPr>
                <w:rFonts w:ascii="Times New Roman" w:hAnsi="Times New Roman" w:cs="Times New Roman"/>
                <w:sz w:val="20"/>
              </w:rPr>
              <w:t>1.000</w:t>
            </w:r>
          </w:p>
        </w:tc>
      </w:tr>
      <w:tr w:rsidR="00352486" w14:paraId="24A153ED" w14:textId="77777777" w:rsidTr="00A660DF">
        <w:tc>
          <w:tcPr>
            <w:tcW w:w="1276" w:type="dxa"/>
            <w:tcBorders>
              <w:bottom w:val="nil"/>
            </w:tcBorders>
          </w:tcPr>
          <w:p w14:paraId="1BE8F267" w14:textId="2E09771D" w:rsidR="00352486" w:rsidRPr="00D318CB" w:rsidRDefault="00A660DF" w:rsidP="00B07646">
            <w:pPr>
              <w:jc w:val="center"/>
              <w:rPr>
                <w:rFonts w:ascii="Times New Roman" w:hAnsi="Times New Roman" w:cs="Times New Roman"/>
                <w:b/>
                <w:i/>
                <w:sz w:val="20"/>
              </w:rPr>
            </w:pPr>
            <w:r w:rsidRPr="00D318CB">
              <w:rPr>
                <w:rFonts w:ascii="Times New Roman" w:hAnsi="Times New Roman" w:cs="Times New Roman"/>
                <w:b/>
                <w:i/>
                <w:sz w:val="20"/>
              </w:rPr>
              <w:t>LOD</w:t>
            </w:r>
          </w:p>
        </w:tc>
        <w:tc>
          <w:tcPr>
            <w:tcW w:w="2583" w:type="dxa"/>
            <w:tcBorders>
              <w:bottom w:val="nil"/>
            </w:tcBorders>
          </w:tcPr>
          <w:p w14:paraId="52A81E93" w14:textId="5E8548B8" w:rsidR="00352486" w:rsidRPr="00D318CB" w:rsidRDefault="009E49CD" w:rsidP="00B07646">
            <w:pPr>
              <w:jc w:val="center"/>
              <w:rPr>
                <w:rFonts w:ascii="Times New Roman" w:hAnsi="Times New Roman" w:cs="Times New Roman"/>
                <w:sz w:val="20"/>
                <w:szCs w:val="20"/>
              </w:rPr>
            </w:pPr>
            <w:r w:rsidRPr="00D318CB">
              <w:rPr>
                <w:rFonts w:ascii="Times New Roman" w:hAnsi="Times New Roman" w:cs="Times New Roman"/>
                <w:sz w:val="20"/>
                <w:szCs w:val="20"/>
              </w:rPr>
              <w:t>0.45 µM</w:t>
            </w:r>
          </w:p>
        </w:tc>
        <w:tc>
          <w:tcPr>
            <w:tcW w:w="2583" w:type="dxa"/>
            <w:tcBorders>
              <w:bottom w:val="nil"/>
            </w:tcBorders>
          </w:tcPr>
          <w:p w14:paraId="16A9E058" w14:textId="6A7F242E" w:rsidR="00352486" w:rsidRPr="00D318CB" w:rsidRDefault="009E49CD" w:rsidP="00B07646">
            <w:pPr>
              <w:jc w:val="center"/>
              <w:rPr>
                <w:rFonts w:ascii="Times New Roman" w:hAnsi="Times New Roman" w:cs="Times New Roman"/>
                <w:sz w:val="20"/>
                <w:szCs w:val="20"/>
              </w:rPr>
            </w:pPr>
            <w:r w:rsidRPr="00D318CB">
              <w:rPr>
                <w:rFonts w:ascii="Times New Roman" w:hAnsi="Times New Roman" w:cs="Times New Roman"/>
                <w:sz w:val="20"/>
                <w:szCs w:val="20"/>
              </w:rPr>
              <w:t>0.01 µM</w:t>
            </w:r>
          </w:p>
        </w:tc>
        <w:tc>
          <w:tcPr>
            <w:tcW w:w="2584" w:type="dxa"/>
            <w:tcBorders>
              <w:bottom w:val="nil"/>
            </w:tcBorders>
          </w:tcPr>
          <w:p w14:paraId="0E105BE0" w14:textId="34BBFB46" w:rsidR="00352486" w:rsidRPr="00D318CB" w:rsidRDefault="009E49CD" w:rsidP="00B07646">
            <w:pPr>
              <w:jc w:val="center"/>
              <w:rPr>
                <w:rFonts w:ascii="Times New Roman" w:hAnsi="Times New Roman" w:cs="Times New Roman"/>
                <w:sz w:val="20"/>
                <w:szCs w:val="20"/>
              </w:rPr>
            </w:pPr>
            <w:r w:rsidRPr="00D318CB">
              <w:rPr>
                <w:rFonts w:ascii="Times New Roman" w:hAnsi="Times New Roman" w:cs="Times New Roman"/>
                <w:sz w:val="20"/>
                <w:szCs w:val="20"/>
              </w:rPr>
              <w:t>0.02 µM</w:t>
            </w:r>
          </w:p>
        </w:tc>
      </w:tr>
      <w:tr w:rsidR="008E00D4" w14:paraId="4CCA01ED" w14:textId="77777777" w:rsidTr="00A660DF">
        <w:tc>
          <w:tcPr>
            <w:tcW w:w="1276" w:type="dxa"/>
            <w:tcBorders>
              <w:top w:val="nil"/>
              <w:bottom w:val="single" w:sz="12" w:space="0" w:color="auto"/>
            </w:tcBorders>
          </w:tcPr>
          <w:p w14:paraId="40FE3610" w14:textId="7B5D7E40" w:rsidR="008E00D4" w:rsidRPr="00D318CB" w:rsidRDefault="00A660DF" w:rsidP="00B07646">
            <w:pPr>
              <w:jc w:val="center"/>
              <w:rPr>
                <w:rFonts w:ascii="Times New Roman" w:hAnsi="Times New Roman" w:cs="Times New Roman"/>
                <w:b/>
                <w:i/>
                <w:sz w:val="20"/>
              </w:rPr>
            </w:pPr>
            <w:r w:rsidRPr="00D318CB">
              <w:rPr>
                <w:rFonts w:ascii="Times New Roman" w:hAnsi="Times New Roman" w:cs="Times New Roman"/>
                <w:b/>
                <w:i/>
                <w:sz w:val="20"/>
              </w:rPr>
              <w:t>LOQ</w:t>
            </w:r>
          </w:p>
        </w:tc>
        <w:tc>
          <w:tcPr>
            <w:tcW w:w="2583" w:type="dxa"/>
            <w:tcBorders>
              <w:top w:val="nil"/>
              <w:bottom w:val="single" w:sz="12" w:space="0" w:color="auto"/>
            </w:tcBorders>
          </w:tcPr>
          <w:p w14:paraId="736CDB8D" w14:textId="0644F855" w:rsidR="008E00D4" w:rsidRPr="00D318CB" w:rsidRDefault="009E49CD" w:rsidP="00B07646">
            <w:pPr>
              <w:jc w:val="center"/>
              <w:rPr>
                <w:rFonts w:ascii="Times New Roman" w:hAnsi="Times New Roman" w:cs="Times New Roman"/>
                <w:sz w:val="20"/>
                <w:szCs w:val="20"/>
              </w:rPr>
            </w:pPr>
            <w:r w:rsidRPr="00D318CB">
              <w:rPr>
                <w:rFonts w:ascii="Times New Roman" w:hAnsi="Times New Roman" w:cs="Times New Roman"/>
                <w:sz w:val="20"/>
                <w:szCs w:val="20"/>
              </w:rPr>
              <w:t xml:space="preserve">1.51 </w:t>
            </w:r>
            <w:r w:rsidR="003A4E94" w:rsidRPr="00D318CB">
              <w:rPr>
                <w:rFonts w:ascii="Times New Roman" w:hAnsi="Times New Roman" w:cs="Times New Roman"/>
                <w:sz w:val="20"/>
                <w:szCs w:val="20"/>
              </w:rPr>
              <w:t>µM</w:t>
            </w:r>
          </w:p>
        </w:tc>
        <w:tc>
          <w:tcPr>
            <w:tcW w:w="2583" w:type="dxa"/>
            <w:tcBorders>
              <w:top w:val="nil"/>
              <w:bottom w:val="single" w:sz="12" w:space="0" w:color="auto"/>
            </w:tcBorders>
          </w:tcPr>
          <w:p w14:paraId="322FA4F6" w14:textId="2BF255AE" w:rsidR="008E00D4" w:rsidRPr="00D318CB" w:rsidRDefault="009E49CD" w:rsidP="00B07646">
            <w:pPr>
              <w:jc w:val="center"/>
              <w:rPr>
                <w:rFonts w:ascii="Times New Roman" w:hAnsi="Times New Roman" w:cs="Times New Roman"/>
                <w:sz w:val="20"/>
              </w:rPr>
            </w:pPr>
            <w:r w:rsidRPr="00D318CB">
              <w:rPr>
                <w:rFonts w:ascii="Times New Roman" w:hAnsi="Times New Roman" w:cs="Times New Roman"/>
                <w:sz w:val="20"/>
                <w:szCs w:val="20"/>
              </w:rPr>
              <w:t xml:space="preserve">0.03 </w:t>
            </w:r>
            <w:r w:rsidR="003A4E94" w:rsidRPr="00D318CB">
              <w:rPr>
                <w:rFonts w:ascii="Times New Roman" w:hAnsi="Times New Roman" w:cs="Times New Roman"/>
                <w:sz w:val="20"/>
                <w:szCs w:val="20"/>
              </w:rPr>
              <w:t>µM</w:t>
            </w:r>
          </w:p>
        </w:tc>
        <w:tc>
          <w:tcPr>
            <w:tcW w:w="2584" w:type="dxa"/>
            <w:tcBorders>
              <w:top w:val="nil"/>
              <w:bottom w:val="single" w:sz="12" w:space="0" w:color="auto"/>
            </w:tcBorders>
          </w:tcPr>
          <w:p w14:paraId="68D84B34" w14:textId="5E2290F6" w:rsidR="008E00D4" w:rsidRPr="00D318CB" w:rsidRDefault="009E49CD" w:rsidP="00B07646">
            <w:pPr>
              <w:jc w:val="center"/>
              <w:rPr>
                <w:rFonts w:ascii="Times New Roman" w:hAnsi="Times New Roman" w:cs="Times New Roman"/>
                <w:sz w:val="20"/>
              </w:rPr>
            </w:pPr>
            <w:r w:rsidRPr="00D318CB">
              <w:rPr>
                <w:rFonts w:ascii="Times New Roman" w:hAnsi="Times New Roman" w:cs="Times New Roman"/>
                <w:sz w:val="20"/>
                <w:szCs w:val="20"/>
              </w:rPr>
              <w:t xml:space="preserve">0.08 </w:t>
            </w:r>
            <w:r w:rsidR="003A4E94" w:rsidRPr="00D318CB">
              <w:rPr>
                <w:rFonts w:ascii="Times New Roman" w:hAnsi="Times New Roman" w:cs="Times New Roman"/>
                <w:sz w:val="20"/>
                <w:szCs w:val="20"/>
              </w:rPr>
              <w:t>µM</w:t>
            </w:r>
          </w:p>
        </w:tc>
      </w:tr>
    </w:tbl>
    <w:p w14:paraId="7CB8BA7C" w14:textId="77777777" w:rsidR="002C44CB" w:rsidRDefault="002C44CB" w:rsidP="008E4F0B">
      <w:pPr>
        <w:spacing w:after="0" w:line="480" w:lineRule="auto"/>
        <w:rPr>
          <w:rFonts w:ascii="Times New Roman" w:hAnsi="Times New Roman" w:cs="Times New Roman"/>
        </w:rPr>
      </w:pPr>
    </w:p>
    <w:p w14:paraId="7341B7D7" w14:textId="77777777" w:rsidR="0006149E" w:rsidRDefault="0006149E" w:rsidP="00120E9D">
      <w:pPr>
        <w:spacing w:after="0" w:line="480" w:lineRule="auto"/>
        <w:ind w:firstLine="426"/>
        <w:jc w:val="both"/>
        <w:rPr>
          <w:rFonts w:ascii="Times New Roman" w:hAnsi="Times New Roman" w:cs="Times New Roman"/>
        </w:rPr>
      </w:pPr>
    </w:p>
    <w:p w14:paraId="7496706B" w14:textId="1C2959C9" w:rsidR="00AD5775" w:rsidRPr="00120E9D" w:rsidRDefault="00851380" w:rsidP="00120E9D">
      <w:pPr>
        <w:spacing w:after="0" w:line="480" w:lineRule="auto"/>
        <w:ind w:firstLine="426"/>
        <w:jc w:val="both"/>
        <w:rPr>
          <w:rFonts w:ascii="Times New Roman" w:hAnsi="Times New Roman" w:cs="Times New Roman"/>
          <w:color w:val="FF0000"/>
        </w:rPr>
      </w:pPr>
      <w:r>
        <w:rPr>
          <w:rFonts w:ascii="Times New Roman" w:hAnsi="Times New Roman" w:cs="Times New Roman"/>
        </w:rPr>
        <w:t>Although direct spectrophotometr</w:t>
      </w:r>
      <w:r w:rsidR="00BE25E5">
        <w:rPr>
          <w:rFonts w:ascii="Times New Roman" w:hAnsi="Times New Roman" w:cs="Times New Roman"/>
        </w:rPr>
        <w:t>y</w:t>
      </w:r>
      <w:r>
        <w:rPr>
          <w:rFonts w:ascii="Times New Roman" w:hAnsi="Times New Roman" w:cs="Times New Roman"/>
        </w:rPr>
        <w:t xml:space="preserve"> </w:t>
      </w:r>
      <w:r w:rsidR="00BE25E5">
        <w:rPr>
          <w:rFonts w:ascii="Times New Roman" w:hAnsi="Times New Roman" w:cs="Times New Roman"/>
        </w:rPr>
        <w:t>had</w:t>
      </w:r>
      <w:r>
        <w:rPr>
          <w:rFonts w:ascii="Times New Roman" w:hAnsi="Times New Roman" w:cs="Times New Roman"/>
        </w:rPr>
        <w:t xml:space="preserve"> a significantly lower molar absorptivity, it </w:t>
      </w:r>
      <w:r w:rsidR="00BE25E5">
        <w:rPr>
          <w:rFonts w:ascii="Times New Roman" w:hAnsi="Times New Roman" w:cs="Times New Roman"/>
        </w:rPr>
        <w:t>was found to be</w:t>
      </w:r>
      <w:r>
        <w:rPr>
          <w:rFonts w:ascii="Times New Roman" w:hAnsi="Times New Roman" w:cs="Times New Roman"/>
        </w:rPr>
        <w:t xml:space="preserve"> an accurate method for </w:t>
      </w:r>
      <w:r w:rsidR="00BE25E5" w:rsidRPr="00BE25E5">
        <w:rPr>
          <w:rFonts w:ascii="Times New Roman" w:hAnsi="Times New Roman" w:cs="Times New Roman"/>
        </w:rPr>
        <w:t>MnO</w:t>
      </w:r>
      <w:r w:rsidR="00BE25E5" w:rsidRPr="00D9136C">
        <w:rPr>
          <w:rFonts w:ascii="Times New Roman" w:hAnsi="Times New Roman" w:cs="Times New Roman"/>
          <w:vertAlign w:val="subscript"/>
        </w:rPr>
        <w:t>4</w:t>
      </w:r>
      <w:r w:rsidR="00BE25E5" w:rsidRPr="00D9136C">
        <w:rPr>
          <w:rFonts w:ascii="Times New Roman" w:hAnsi="Times New Roman" w:cs="Times New Roman"/>
          <w:vertAlign w:val="superscript"/>
        </w:rPr>
        <w:t>–</w:t>
      </w:r>
      <w:r w:rsidR="00BE25E5" w:rsidRPr="00BE25E5">
        <w:rPr>
          <w:rFonts w:ascii="Times New Roman" w:hAnsi="Times New Roman" w:cs="Times New Roman"/>
        </w:rPr>
        <w:t xml:space="preserve"> </w:t>
      </w:r>
      <w:r w:rsidRPr="00851380">
        <w:rPr>
          <w:rFonts w:ascii="Times New Roman" w:hAnsi="Times New Roman" w:cs="Times New Roman"/>
        </w:rPr>
        <w:t>concentration</w:t>
      </w:r>
      <w:r>
        <w:rPr>
          <w:rFonts w:ascii="Times New Roman" w:hAnsi="Times New Roman" w:cs="Times New Roman"/>
        </w:rPr>
        <w:t>s</w:t>
      </w:r>
      <w:r w:rsidRPr="00851380">
        <w:rPr>
          <w:rFonts w:ascii="Times New Roman" w:hAnsi="Times New Roman" w:cs="Times New Roman"/>
        </w:rPr>
        <w:t xml:space="preserve"> &gt; 7</w:t>
      </w:r>
      <w:r>
        <w:rPr>
          <w:rFonts w:ascii="Times New Roman" w:hAnsi="Times New Roman" w:cs="Times New Roman"/>
        </w:rPr>
        <w:t xml:space="preserve"> </w:t>
      </w:r>
      <w:r w:rsidRPr="00851380">
        <w:rPr>
          <w:rFonts w:ascii="Calibri" w:hAnsi="Calibri" w:cs="Calibri"/>
        </w:rPr>
        <w:t>µ</w:t>
      </w:r>
      <w:r w:rsidRPr="00851380">
        <w:rPr>
          <w:rFonts w:ascii="Times New Roman" w:hAnsi="Times New Roman" w:cs="Times New Roman"/>
        </w:rPr>
        <w:t>M</w:t>
      </w:r>
      <w:r>
        <w:rPr>
          <w:rFonts w:ascii="Times New Roman" w:hAnsi="Times New Roman" w:cs="Times New Roman"/>
        </w:rPr>
        <w:t xml:space="preserve"> and generates no waste</w:t>
      </w:r>
      <w:r w:rsidR="00BE25E5">
        <w:rPr>
          <w:rFonts w:ascii="Times New Roman" w:hAnsi="Times New Roman" w:cs="Times New Roman"/>
        </w:rPr>
        <w:t xml:space="preserve"> materials from the analysis</w:t>
      </w:r>
      <w:r>
        <w:rPr>
          <w:rFonts w:ascii="Times New Roman" w:hAnsi="Times New Roman" w:cs="Times New Roman"/>
        </w:rPr>
        <w:t xml:space="preserve">. </w:t>
      </w:r>
      <w:r w:rsidR="00BE25E5">
        <w:rPr>
          <w:rFonts w:ascii="Times New Roman" w:hAnsi="Times New Roman" w:cs="Times New Roman"/>
        </w:rPr>
        <w:t>In contrast, b</w:t>
      </w:r>
      <w:r>
        <w:rPr>
          <w:rFonts w:ascii="Times New Roman" w:hAnsi="Times New Roman" w:cs="Times New Roman"/>
        </w:rPr>
        <w:t xml:space="preserve">oth the ABTS and </w:t>
      </w:r>
      <w:proofErr w:type="spellStart"/>
      <w:r>
        <w:rPr>
          <w:rFonts w:ascii="Times New Roman" w:hAnsi="Times New Roman" w:cs="Times New Roman"/>
        </w:rPr>
        <w:t>NaI</w:t>
      </w:r>
      <w:proofErr w:type="spellEnd"/>
      <w:r>
        <w:rPr>
          <w:rFonts w:ascii="Times New Roman" w:hAnsi="Times New Roman" w:cs="Times New Roman"/>
        </w:rPr>
        <w:t xml:space="preserve"> methods generate</w:t>
      </w:r>
      <w:r w:rsidR="00BE25E5">
        <w:rPr>
          <w:rFonts w:ascii="Times New Roman" w:hAnsi="Times New Roman" w:cs="Times New Roman"/>
        </w:rPr>
        <w:t>d</w:t>
      </w:r>
      <w:r>
        <w:rPr>
          <w:rFonts w:ascii="Times New Roman" w:hAnsi="Times New Roman" w:cs="Times New Roman"/>
        </w:rPr>
        <w:t xml:space="preserve"> roughly 4-25 mL of waste</w:t>
      </w:r>
      <w:r w:rsidR="00BE25E5">
        <w:rPr>
          <w:rFonts w:ascii="Times New Roman" w:hAnsi="Times New Roman" w:cs="Times New Roman"/>
        </w:rPr>
        <w:t>,</w:t>
      </w:r>
      <w:r>
        <w:rPr>
          <w:rFonts w:ascii="Times New Roman" w:hAnsi="Times New Roman" w:cs="Times New Roman"/>
        </w:rPr>
        <w:t xml:space="preserve"> </w:t>
      </w:r>
      <w:r w:rsidR="00BE25E5">
        <w:rPr>
          <w:rFonts w:ascii="Times New Roman" w:hAnsi="Times New Roman" w:cs="Times New Roman"/>
        </w:rPr>
        <w:t>per</w:t>
      </w:r>
      <w:r>
        <w:rPr>
          <w:rFonts w:ascii="Times New Roman" w:hAnsi="Times New Roman" w:cs="Times New Roman"/>
        </w:rPr>
        <w:t xml:space="preserve"> sample</w:t>
      </w:r>
      <w:r w:rsidR="00052069">
        <w:rPr>
          <w:rFonts w:ascii="Times New Roman" w:hAnsi="Times New Roman" w:cs="Times New Roman"/>
        </w:rPr>
        <w:t xml:space="preserve">, </w:t>
      </w:r>
      <w:r w:rsidR="00BE25E5">
        <w:rPr>
          <w:rFonts w:ascii="Times New Roman" w:hAnsi="Times New Roman" w:cs="Times New Roman"/>
        </w:rPr>
        <w:t xml:space="preserve">with </w:t>
      </w:r>
      <w:r w:rsidR="00052069">
        <w:rPr>
          <w:rFonts w:ascii="Times New Roman" w:hAnsi="Times New Roman" w:cs="Times New Roman"/>
        </w:rPr>
        <w:t>the former being a</w:t>
      </w:r>
      <w:r w:rsidR="00053693">
        <w:rPr>
          <w:rFonts w:ascii="Times New Roman" w:hAnsi="Times New Roman" w:cs="Times New Roman"/>
        </w:rPr>
        <w:t>n</w:t>
      </w:r>
      <w:r w:rsidR="00052069">
        <w:rPr>
          <w:rFonts w:ascii="Times New Roman" w:hAnsi="Times New Roman" w:cs="Times New Roman"/>
        </w:rPr>
        <w:t xml:space="preserve"> organic chemical waste</w:t>
      </w:r>
      <w:r>
        <w:rPr>
          <w:rFonts w:ascii="Times New Roman" w:hAnsi="Times New Roman" w:cs="Times New Roman"/>
        </w:rPr>
        <w:t xml:space="preserve">. </w:t>
      </w:r>
      <w:r w:rsidR="00120E9D">
        <w:rPr>
          <w:rFonts w:ascii="Times New Roman" w:hAnsi="Times New Roman" w:cs="Times New Roman"/>
        </w:rPr>
        <w:t>T</w:t>
      </w:r>
      <w:r w:rsidR="00052069">
        <w:rPr>
          <w:rFonts w:ascii="Times New Roman" w:hAnsi="Times New Roman" w:cs="Times New Roman"/>
        </w:rPr>
        <w:t xml:space="preserve">he direct and </w:t>
      </w:r>
      <w:proofErr w:type="spellStart"/>
      <w:r w:rsidR="00052069">
        <w:rPr>
          <w:rFonts w:ascii="Times New Roman" w:hAnsi="Times New Roman" w:cs="Times New Roman"/>
        </w:rPr>
        <w:t>NaI</w:t>
      </w:r>
      <w:proofErr w:type="spellEnd"/>
      <w:r w:rsidR="00052069">
        <w:rPr>
          <w:rFonts w:ascii="Times New Roman" w:hAnsi="Times New Roman" w:cs="Times New Roman"/>
        </w:rPr>
        <w:t xml:space="preserve"> methods </w:t>
      </w:r>
      <w:r w:rsidR="00D55D18">
        <w:rPr>
          <w:rFonts w:ascii="Times New Roman" w:hAnsi="Times New Roman" w:cs="Times New Roman"/>
        </w:rPr>
        <w:t xml:space="preserve">did not suffer from instability of chemicals in the method, as </w:t>
      </w:r>
      <w:r w:rsidR="00BE25E5">
        <w:rPr>
          <w:rFonts w:ascii="Times New Roman" w:hAnsi="Times New Roman" w:cs="Times New Roman"/>
        </w:rPr>
        <w:t>w</w:t>
      </w:r>
      <w:r w:rsidR="00D55D18">
        <w:rPr>
          <w:rFonts w:ascii="Times New Roman" w:hAnsi="Times New Roman" w:cs="Times New Roman"/>
        </w:rPr>
        <w:t>as</w:t>
      </w:r>
      <w:r w:rsidR="00052069">
        <w:rPr>
          <w:rFonts w:ascii="Times New Roman" w:hAnsi="Times New Roman" w:cs="Times New Roman"/>
        </w:rPr>
        <w:t xml:space="preserve"> </w:t>
      </w:r>
      <w:r w:rsidR="00D55D18">
        <w:rPr>
          <w:rFonts w:ascii="Times New Roman" w:hAnsi="Times New Roman" w:cs="Times New Roman"/>
        </w:rPr>
        <w:t>the case with</w:t>
      </w:r>
      <w:r w:rsidR="00052069">
        <w:rPr>
          <w:rFonts w:ascii="Times New Roman" w:hAnsi="Times New Roman" w:cs="Times New Roman"/>
        </w:rPr>
        <w:t xml:space="preserve"> the ABTS </w:t>
      </w:r>
      <w:r w:rsidR="00397B81">
        <w:rPr>
          <w:rFonts w:ascii="Times New Roman" w:hAnsi="Times New Roman" w:cs="Times New Roman"/>
        </w:rPr>
        <w:t>reagent</w:t>
      </w:r>
      <w:r w:rsidR="00052069">
        <w:rPr>
          <w:rFonts w:ascii="Times New Roman" w:hAnsi="Times New Roman" w:cs="Times New Roman"/>
        </w:rPr>
        <w:t xml:space="preserve">, which decomposes at room temperature. </w:t>
      </w:r>
      <w:r w:rsidR="00052069" w:rsidRPr="00811002">
        <w:rPr>
          <w:rFonts w:ascii="Times New Roman" w:hAnsi="Times New Roman" w:cs="Times New Roman"/>
          <w:color w:val="C00000"/>
        </w:rPr>
        <w:t xml:space="preserve">When using the ABTS method, </w:t>
      </w:r>
      <w:r w:rsidR="00811002" w:rsidRPr="00811002">
        <w:rPr>
          <w:rFonts w:ascii="Times New Roman" w:hAnsi="Times New Roman" w:cs="Times New Roman"/>
          <w:color w:val="C00000"/>
        </w:rPr>
        <w:t xml:space="preserve">stock reagent solutions were observed to be </w:t>
      </w:r>
      <w:r w:rsidR="00F13D50">
        <w:rPr>
          <w:rFonts w:ascii="Times New Roman" w:hAnsi="Times New Roman" w:cs="Times New Roman"/>
          <w:color w:val="C00000"/>
        </w:rPr>
        <w:t>somewhat</w:t>
      </w:r>
      <w:r w:rsidR="00811002" w:rsidRPr="00811002">
        <w:rPr>
          <w:rFonts w:ascii="Times New Roman" w:hAnsi="Times New Roman" w:cs="Times New Roman"/>
          <w:color w:val="C00000"/>
        </w:rPr>
        <w:t xml:space="preserve"> </w:t>
      </w:r>
      <w:r w:rsidR="00F13D50">
        <w:rPr>
          <w:rFonts w:ascii="Times New Roman" w:hAnsi="Times New Roman" w:cs="Times New Roman"/>
          <w:color w:val="C00000"/>
        </w:rPr>
        <w:t>un</w:t>
      </w:r>
      <w:r w:rsidR="00811002" w:rsidRPr="00811002">
        <w:rPr>
          <w:rFonts w:ascii="Times New Roman" w:hAnsi="Times New Roman" w:cs="Times New Roman"/>
          <w:color w:val="C00000"/>
        </w:rPr>
        <w:t>stable over 90 m</w:t>
      </w:r>
      <w:r w:rsidR="00F13D50">
        <w:rPr>
          <w:rFonts w:ascii="Times New Roman" w:hAnsi="Times New Roman" w:cs="Times New Roman"/>
          <w:color w:val="C00000"/>
        </w:rPr>
        <w:t xml:space="preserve">inutes </w:t>
      </w:r>
      <w:r w:rsidR="00F13D50" w:rsidRPr="00F13D50">
        <w:rPr>
          <w:rFonts w:ascii="Times New Roman" w:hAnsi="Times New Roman" w:cs="Times New Roman"/>
          <w:color w:val="C00000"/>
        </w:rPr>
        <w:t>and therefore</w:t>
      </w:r>
      <w:r w:rsidR="00F13D50" w:rsidRPr="00F13D50">
        <w:rPr>
          <w:rFonts w:ascii="Times New Roman" w:hAnsi="Times New Roman" w:cs="Times New Roman"/>
          <w:color w:val="C00000"/>
        </w:rPr>
        <w:t xml:space="preserve"> storage of the ABTS reagent should be avoided, but when necessary prior to quantification assays, it should be stored at 4°C. </w:t>
      </w:r>
      <w:r w:rsidR="00811002" w:rsidRPr="00F13D50">
        <w:rPr>
          <w:rFonts w:ascii="Times New Roman" w:hAnsi="Times New Roman" w:cs="Times New Roman"/>
          <w:color w:val="C00000"/>
        </w:rPr>
        <w:t xml:space="preserve"> </w:t>
      </w:r>
      <w:r w:rsidR="00F13D50">
        <w:rPr>
          <w:rFonts w:ascii="Times New Roman" w:hAnsi="Times New Roman" w:cs="Times New Roman"/>
          <w:color w:val="C00000"/>
        </w:rPr>
        <w:t>Additionally</w:t>
      </w:r>
      <w:r w:rsidR="00811002" w:rsidRPr="00811002">
        <w:rPr>
          <w:rFonts w:ascii="Times New Roman" w:hAnsi="Times New Roman" w:cs="Times New Roman"/>
          <w:color w:val="C00000"/>
        </w:rPr>
        <w:t xml:space="preserve">, the reacted </w:t>
      </w:r>
      <w:r w:rsidR="00811002">
        <w:rPr>
          <w:rFonts w:ascii="Times New Roman" w:hAnsi="Times New Roman" w:cs="Times New Roman"/>
          <w:color w:val="C00000"/>
        </w:rPr>
        <w:t>ABTS</w:t>
      </w:r>
      <w:r w:rsidR="00811002" w:rsidRPr="00811002">
        <w:rPr>
          <w:rFonts w:ascii="Times New Roman" w:hAnsi="Times New Roman" w:cs="Times New Roman"/>
          <w:color w:val="C00000"/>
          <w:vertAlign w:val="superscript"/>
        </w:rPr>
        <w:t>•+</w:t>
      </w:r>
      <w:r w:rsidR="00811002">
        <w:rPr>
          <w:rFonts w:ascii="Times New Roman" w:hAnsi="Times New Roman" w:cs="Times New Roman"/>
          <w:color w:val="C00000"/>
        </w:rPr>
        <w:t xml:space="preserve"> solution was found to be unstable and theref</w:t>
      </w:r>
      <w:r w:rsidR="00811002" w:rsidRPr="00F13D50">
        <w:rPr>
          <w:rFonts w:ascii="Times New Roman" w:hAnsi="Times New Roman" w:cs="Times New Roman"/>
          <w:color w:val="C00000"/>
        </w:rPr>
        <w:t>ore</w:t>
      </w:r>
      <w:r w:rsidR="00052069" w:rsidRPr="00F13D50">
        <w:rPr>
          <w:rFonts w:ascii="Times New Roman" w:hAnsi="Times New Roman" w:cs="Times New Roman"/>
          <w:color w:val="C00000"/>
        </w:rPr>
        <w:t xml:space="preserve"> </w:t>
      </w:r>
      <w:r w:rsidR="00F13D50" w:rsidRPr="00F13D50">
        <w:rPr>
          <w:rFonts w:ascii="Times New Roman" w:hAnsi="Times New Roman" w:cs="Times New Roman"/>
          <w:color w:val="C00000"/>
        </w:rPr>
        <w:t>UV-</w:t>
      </w:r>
      <w:r w:rsidR="00052069" w:rsidRPr="00F13D50">
        <w:rPr>
          <w:rFonts w:ascii="Times New Roman" w:hAnsi="Times New Roman" w:cs="Times New Roman"/>
          <w:color w:val="C00000"/>
        </w:rPr>
        <w:t xml:space="preserve">analysis should be conducted soon </w:t>
      </w:r>
      <w:r w:rsidR="00F13D50">
        <w:rPr>
          <w:rFonts w:ascii="Times New Roman" w:hAnsi="Times New Roman" w:cs="Times New Roman"/>
          <w:color w:val="C00000"/>
        </w:rPr>
        <w:t>permanganate addition</w:t>
      </w:r>
      <w:r w:rsidR="00052069">
        <w:rPr>
          <w:rFonts w:ascii="Times New Roman" w:hAnsi="Times New Roman" w:cs="Times New Roman"/>
        </w:rPr>
        <w:t>.</w:t>
      </w:r>
      <w:r w:rsidR="00F13D50">
        <w:rPr>
          <w:rFonts w:ascii="Times New Roman" w:hAnsi="Times New Roman" w:cs="Times New Roman"/>
        </w:rPr>
        <w:t xml:space="preserve"> </w:t>
      </w:r>
      <w:r w:rsidR="00F13D50">
        <w:rPr>
          <w:rFonts w:ascii="Times New Roman" w:hAnsi="Times New Roman" w:cs="Times New Roman"/>
          <w:color w:val="C00000"/>
        </w:rPr>
        <w:t xml:space="preserve">The stock </w:t>
      </w:r>
      <w:proofErr w:type="spellStart"/>
      <w:r w:rsidR="00F13D50">
        <w:rPr>
          <w:rFonts w:ascii="Times New Roman" w:hAnsi="Times New Roman" w:cs="Times New Roman"/>
          <w:color w:val="C00000"/>
        </w:rPr>
        <w:t>NaI</w:t>
      </w:r>
      <w:proofErr w:type="spellEnd"/>
      <w:r w:rsidR="00F13D50">
        <w:rPr>
          <w:rFonts w:ascii="Times New Roman" w:hAnsi="Times New Roman" w:cs="Times New Roman"/>
          <w:color w:val="C00000"/>
        </w:rPr>
        <w:t xml:space="preserve"> solution was observed to be extremely stable, as well as the resulting I</w:t>
      </w:r>
      <w:r w:rsidR="00F13D50">
        <w:rPr>
          <w:rFonts w:ascii="Times New Roman" w:hAnsi="Times New Roman" w:cs="Times New Roman"/>
          <w:color w:val="C00000"/>
          <w:vertAlign w:val="subscript"/>
        </w:rPr>
        <w:t>3</w:t>
      </w:r>
      <w:r w:rsidR="00F13D50">
        <w:rPr>
          <w:rFonts w:ascii="Times New Roman" w:hAnsi="Times New Roman" w:cs="Times New Roman"/>
          <w:color w:val="C00000"/>
          <w:vertAlign w:val="superscript"/>
        </w:rPr>
        <w:t>-</w:t>
      </w:r>
      <w:r w:rsidR="00F13D50">
        <w:rPr>
          <w:rFonts w:ascii="Times New Roman" w:hAnsi="Times New Roman" w:cs="Times New Roman"/>
          <w:color w:val="C00000"/>
        </w:rPr>
        <w:t xml:space="preserve"> solution after permanganate addition.</w:t>
      </w:r>
      <w:r w:rsidR="00052069">
        <w:rPr>
          <w:rFonts w:ascii="Times New Roman" w:hAnsi="Times New Roman" w:cs="Times New Roman"/>
        </w:rPr>
        <w:t xml:space="preserve"> </w:t>
      </w:r>
      <w:r w:rsidR="00120E9D" w:rsidRPr="00D318CB">
        <w:rPr>
          <w:rFonts w:ascii="Times New Roman" w:hAnsi="Times New Roman" w:cs="Times New Roman"/>
        </w:rPr>
        <w:t>While high MnO</w:t>
      </w:r>
      <w:r w:rsidR="00120E9D" w:rsidRPr="00D318CB">
        <w:rPr>
          <w:rFonts w:ascii="Times New Roman" w:hAnsi="Times New Roman" w:cs="Times New Roman"/>
          <w:vertAlign w:val="subscript"/>
        </w:rPr>
        <w:t>4</w:t>
      </w:r>
      <w:r w:rsidR="00120E9D" w:rsidRPr="00D318CB">
        <w:rPr>
          <w:rFonts w:ascii="Times New Roman" w:hAnsi="Times New Roman" w:cs="Times New Roman"/>
          <w:vertAlign w:val="superscript"/>
        </w:rPr>
        <w:t>–</w:t>
      </w:r>
      <w:r w:rsidR="00120E9D" w:rsidRPr="00D318CB">
        <w:rPr>
          <w:rFonts w:ascii="Times New Roman" w:hAnsi="Times New Roman" w:cs="Times New Roman"/>
        </w:rPr>
        <w:t xml:space="preserve"> concentrations above 25 and 48 </w:t>
      </w:r>
      <w:r w:rsidR="00120E9D" w:rsidRPr="00D318CB">
        <w:rPr>
          <w:rFonts w:ascii="Calibri" w:hAnsi="Calibri" w:cs="Calibri"/>
        </w:rPr>
        <w:t>µ</w:t>
      </w:r>
      <w:r w:rsidR="00120E9D" w:rsidRPr="00D318CB">
        <w:rPr>
          <w:rFonts w:ascii="Times New Roman" w:hAnsi="Times New Roman" w:cs="Times New Roman"/>
        </w:rPr>
        <w:t xml:space="preserve">M were found to yield inaccurate absorbance data for the ABTS and </w:t>
      </w:r>
      <w:proofErr w:type="spellStart"/>
      <w:r w:rsidR="00120E9D" w:rsidRPr="00D318CB">
        <w:rPr>
          <w:rFonts w:ascii="Times New Roman" w:hAnsi="Times New Roman" w:cs="Times New Roman"/>
        </w:rPr>
        <w:t>NaI</w:t>
      </w:r>
      <w:proofErr w:type="spellEnd"/>
      <w:r w:rsidR="00120E9D" w:rsidRPr="00D318CB">
        <w:rPr>
          <w:rFonts w:ascii="Times New Roman" w:hAnsi="Times New Roman" w:cs="Times New Roman"/>
        </w:rPr>
        <w:t xml:space="preserve"> methods</w:t>
      </w:r>
      <w:r w:rsidR="004C55EE" w:rsidRPr="00D318CB">
        <w:rPr>
          <w:rFonts w:ascii="Times New Roman" w:hAnsi="Times New Roman" w:cs="Times New Roman"/>
        </w:rPr>
        <w:t>,</w:t>
      </w:r>
      <w:r w:rsidR="00120E9D" w:rsidRPr="00D318CB">
        <w:rPr>
          <w:rFonts w:ascii="Times New Roman" w:hAnsi="Times New Roman" w:cs="Times New Roman"/>
        </w:rPr>
        <w:t xml:space="preserve"> respectively, these methods could still be used for high concentrations, but samples would require dilution prior to </w:t>
      </w:r>
      <w:r w:rsidR="004C55EE" w:rsidRPr="00D318CB">
        <w:rPr>
          <w:rFonts w:ascii="Times New Roman" w:hAnsi="Times New Roman" w:cs="Times New Roman"/>
        </w:rPr>
        <w:t>mixing with</w:t>
      </w:r>
      <w:r w:rsidR="00120E9D" w:rsidRPr="00D318CB">
        <w:rPr>
          <w:rFonts w:ascii="Times New Roman" w:hAnsi="Times New Roman" w:cs="Times New Roman"/>
        </w:rPr>
        <w:t xml:space="preserve"> the reagent chemicals. </w:t>
      </w:r>
      <w:r w:rsidR="00052069" w:rsidRPr="00D318CB">
        <w:rPr>
          <w:rFonts w:ascii="Times New Roman" w:hAnsi="Times New Roman" w:cs="Times New Roman"/>
        </w:rPr>
        <w:t>Finally</w:t>
      </w:r>
      <w:r w:rsidR="00053693" w:rsidRPr="00D318CB">
        <w:rPr>
          <w:rFonts w:ascii="Times New Roman" w:hAnsi="Times New Roman" w:cs="Times New Roman"/>
        </w:rPr>
        <w:t xml:space="preserve">, the costs associated with each method </w:t>
      </w:r>
      <w:r w:rsidR="00090639" w:rsidRPr="00D318CB">
        <w:rPr>
          <w:rFonts w:ascii="Times New Roman" w:hAnsi="Times New Roman" w:cs="Times New Roman"/>
        </w:rPr>
        <w:t>may be a factor in the selection of the preferred method</w:t>
      </w:r>
      <w:r w:rsidR="00053693">
        <w:rPr>
          <w:rFonts w:ascii="Times New Roman" w:hAnsi="Times New Roman" w:cs="Times New Roman"/>
        </w:rPr>
        <w:t xml:space="preserve">. While no </w:t>
      </w:r>
      <w:r w:rsidR="00090639">
        <w:rPr>
          <w:rFonts w:ascii="Times New Roman" w:hAnsi="Times New Roman" w:cs="Times New Roman"/>
        </w:rPr>
        <w:t xml:space="preserve">chemical </w:t>
      </w:r>
      <w:r w:rsidR="00053693">
        <w:rPr>
          <w:rFonts w:ascii="Times New Roman" w:hAnsi="Times New Roman" w:cs="Times New Roman"/>
        </w:rPr>
        <w:t>cost</w:t>
      </w:r>
      <w:r w:rsidR="00090639">
        <w:rPr>
          <w:rFonts w:ascii="Times New Roman" w:hAnsi="Times New Roman" w:cs="Times New Roman"/>
        </w:rPr>
        <w:t>s</w:t>
      </w:r>
      <w:r w:rsidR="00053693">
        <w:rPr>
          <w:rFonts w:ascii="Times New Roman" w:hAnsi="Times New Roman" w:cs="Times New Roman"/>
        </w:rPr>
        <w:t xml:space="preserve"> are associated with direct </w:t>
      </w:r>
      <w:r w:rsidR="00090639">
        <w:rPr>
          <w:rFonts w:ascii="Times New Roman" w:hAnsi="Times New Roman" w:cs="Times New Roman"/>
        </w:rPr>
        <w:t>spectrophotometry</w:t>
      </w:r>
      <w:r w:rsidR="00053693">
        <w:rPr>
          <w:rFonts w:ascii="Times New Roman" w:hAnsi="Times New Roman" w:cs="Times New Roman"/>
        </w:rPr>
        <w:t xml:space="preserve"> as no reagent</w:t>
      </w:r>
      <w:r w:rsidR="00090639">
        <w:rPr>
          <w:rFonts w:ascii="Times New Roman" w:hAnsi="Times New Roman" w:cs="Times New Roman"/>
        </w:rPr>
        <w:t>s</w:t>
      </w:r>
      <w:r w:rsidR="00053693">
        <w:rPr>
          <w:rFonts w:ascii="Times New Roman" w:hAnsi="Times New Roman" w:cs="Times New Roman"/>
        </w:rPr>
        <w:t xml:space="preserve"> </w:t>
      </w:r>
      <w:r w:rsidR="00090639">
        <w:rPr>
          <w:rFonts w:ascii="Times New Roman" w:hAnsi="Times New Roman" w:cs="Times New Roman"/>
        </w:rPr>
        <w:t>are</w:t>
      </w:r>
      <w:r w:rsidR="00053693">
        <w:rPr>
          <w:rFonts w:ascii="Times New Roman" w:hAnsi="Times New Roman" w:cs="Times New Roman"/>
        </w:rPr>
        <w:t xml:space="preserve"> </w:t>
      </w:r>
      <w:r w:rsidR="00090639">
        <w:rPr>
          <w:rFonts w:ascii="Times New Roman" w:hAnsi="Times New Roman" w:cs="Times New Roman"/>
        </w:rPr>
        <w:t>involved</w:t>
      </w:r>
      <w:r w:rsidR="00053693">
        <w:rPr>
          <w:rFonts w:ascii="Times New Roman" w:hAnsi="Times New Roman" w:cs="Times New Roman"/>
        </w:rPr>
        <w:t xml:space="preserve">, </w:t>
      </w:r>
      <w:r w:rsidR="00090639">
        <w:rPr>
          <w:rFonts w:ascii="Times New Roman" w:hAnsi="Times New Roman" w:cs="Times New Roman"/>
        </w:rPr>
        <w:t>the other two methods require</w:t>
      </w:r>
      <w:r w:rsidR="00053693">
        <w:rPr>
          <w:rFonts w:ascii="Times New Roman" w:hAnsi="Times New Roman" w:cs="Times New Roman"/>
        </w:rPr>
        <w:t xml:space="preserve"> the </w:t>
      </w:r>
      <w:r w:rsidR="00090639">
        <w:rPr>
          <w:rFonts w:ascii="Times New Roman" w:hAnsi="Times New Roman" w:cs="Times New Roman"/>
        </w:rPr>
        <w:t xml:space="preserve">purchase of </w:t>
      </w:r>
      <w:r w:rsidR="00053693">
        <w:rPr>
          <w:rFonts w:ascii="Times New Roman" w:hAnsi="Times New Roman" w:cs="Times New Roman"/>
        </w:rPr>
        <w:t xml:space="preserve">ABTS </w:t>
      </w:r>
      <w:r w:rsidR="00090639">
        <w:rPr>
          <w:rFonts w:ascii="Times New Roman" w:hAnsi="Times New Roman" w:cs="Times New Roman"/>
        </w:rPr>
        <w:t xml:space="preserve">and </w:t>
      </w:r>
      <w:proofErr w:type="spellStart"/>
      <w:r w:rsidR="00090639">
        <w:rPr>
          <w:rFonts w:ascii="Times New Roman" w:hAnsi="Times New Roman" w:cs="Times New Roman"/>
        </w:rPr>
        <w:t>NaI</w:t>
      </w:r>
      <w:proofErr w:type="spellEnd"/>
      <w:r w:rsidR="00090639">
        <w:rPr>
          <w:rFonts w:ascii="Times New Roman" w:hAnsi="Times New Roman" w:cs="Times New Roman"/>
        </w:rPr>
        <w:t xml:space="preserve"> reagents, respectively</w:t>
      </w:r>
      <w:r w:rsidR="0082107E">
        <w:rPr>
          <w:rFonts w:ascii="Times New Roman" w:hAnsi="Times New Roman" w:cs="Times New Roman"/>
        </w:rPr>
        <w:t xml:space="preserve">. </w:t>
      </w:r>
      <w:r w:rsidR="00053693">
        <w:rPr>
          <w:rFonts w:ascii="Times New Roman" w:hAnsi="Times New Roman" w:cs="Times New Roman"/>
        </w:rPr>
        <w:t xml:space="preserve"> </w:t>
      </w:r>
    </w:p>
    <w:p w14:paraId="66087957" w14:textId="77777777" w:rsidR="009F0066" w:rsidRDefault="009F0066" w:rsidP="009F0066">
      <w:pPr>
        <w:spacing w:after="0" w:line="480" w:lineRule="auto"/>
        <w:ind w:firstLine="426"/>
        <w:jc w:val="both"/>
        <w:rPr>
          <w:rFonts w:ascii="Times New Roman" w:hAnsi="Times New Roman" w:cs="Times New Roman"/>
        </w:rPr>
      </w:pPr>
    </w:p>
    <w:p w14:paraId="4A63B3C1" w14:textId="77777777" w:rsidR="00AD5775" w:rsidRPr="00E001FA" w:rsidRDefault="00AD5775" w:rsidP="00F9722F">
      <w:pPr>
        <w:spacing w:after="0" w:line="480" w:lineRule="auto"/>
        <w:rPr>
          <w:rFonts w:ascii="Times New Roman" w:hAnsi="Times New Roman" w:cs="Times New Roman"/>
          <w:b/>
          <w:sz w:val="24"/>
        </w:rPr>
      </w:pPr>
      <w:r>
        <w:rPr>
          <w:rFonts w:ascii="Times New Roman" w:hAnsi="Times New Roman" w:cs="Times New Roman"/>
          <w:b/>
          <w:sz w:val="24"/>
        </w:rPr>
        <w:t xml:space="preserve">4. Conclusion </w:t>
      </w:r>
    </w:p>
    <w:p w14:paraId="6DF3C8C1" w14:textId="7D777C19" w:rsidR="00AD5775" w:rsidRDefault="00494F10" w:rsidP="00F9722F">
      <w:pPr>
        <w:spacing w:after="0" w:line="480" w:lineRule="auto"/>
        <w:ind w:firstLine="425"/>
        <w:jc w:val="both"/>
        <w:rPr>
          <w:rFonts w:ascii="Times New Roman" w:hAnsi="Times New Roman" w:cs="Times New Roman"/>
        </w:rPr>
      </w:pPr>
      <w:r>
        <w:rPr>
          <w:rFonts w:ascii="Times New Roman" w:hAnsi="Times New Roman" w:cs="Times New Roman"/>
        </w:rPr>
        <w:t>In this study</w:t>
      </w:r>
      <w:r w:rsidR="00867904">
        <w:rPr>
          <w:rFonts w:ascii="Times New Roman" w:hAnsi="Times New Roman" w:cs="Times New Roman"/>
        </w:rPr>
        <w:t>,</w:t>
      </w:r>
      <w:r>
        <w:rPr>
          <w:rFonts w:ascii="Times New Roman" w:hAnsi="Times New Roman" w:cs="Times New Roman"/>
        </w:rPr>
        <w:t xml:space="preserve"> t</w:t>
      </w:r>
      <w:r w:rsidR="00090848">
        <w:rPr>
          <w:rFonts w:ascii="Times New Roman" w:hAnsi="Times New Roman" w:cs="Times New Roman"/>
        </w:rPr>
        <w:t xml:space="preserve">hree </w:t>
      </w:r>
      <w:r>
        <w:rPr>
          <w:rFonts w:ascii="Times New Roman" w:hAnsi="Times New Roman" w:cs="Times New Roman"/>
        </w:rPr>
        <w:t>alternative spectrophotometric</w:t>
      </w:r>
      <w:r w:rsidR="00090848">
        <w:rPr>
          <w:rFonts w:ascii="Times New Roman" w:hAnsi="Times New Roman" w:cs="Times New Roman"/>
        </w:rPr>
        <w:t xml:space="preserve"> methods of determining aqueous permanganate </w:t>
      </w:r>
      <w:r>
        <w:rPr>
          <w:rFonts w:ascii="Times New Roman" w:hAnsi="Times New Roman" w:cs="Times New Roman"/>
        </w:rPr>
        <w:t xml:space="preserve">at low </w:t>
      </w:r>
      <w:r w:rsidR="00090848">
        <w:rPr>
          <w:rFonts w:ascii="Times New Roman" w:hAnsi="Times New Roman" w:cs="Times New Roman"/>
        </w:rPr>
        <w:t xml:space="preserve">concentrations </w:t>
      </w:r>
      <w:r>
        <w:rPr>
          <w:rFonts w:ascii="Times New Roman" w:hAnsi="Times New Roman" w:cs="Times New Roman"/>
        </w:rPr>
        <w:t>were compared</w:t>
      </w:r>
      <w:r w:rsidR="00090848">
        <w:rPr>
          <w:rFonts w:ascii="Times New Roman" w:hAnsi="Times New Roman" w:cs="Times New Roman"/>
        </w:rPr>
        <w:t xml:space="preserve">. </w:t>
      </w:r>
      <w:r>
        <w:rPr>
          <w:rFonts w:ascii="Times New Roman" w:hAnsi="Times New Roman" w:cs="Times New Roman"/>
        </w:rPr>
        <w:t>In</w:t>
      </w:r>
      <w:r w:rsidR="00090848">
        <w:rPr>
          <w:rFonts w:ascii="Times New Roman" w:hAnsi="Times New Roman" w:cs="Times New Roman"/>
        </w:rPr>
        <w:t xml:space="preserve"> the direct spectrophotometric method, two wavelengths were determined </w:t>
      </w:r>
      <w:r>
        <w:rPr>
          <w:rFonts w:ascii="Times New Roman" w:hAnsi="Times New Roman" w:cs="Times New Roman"/>
        </w:rPr>
        <w:t>as</w:t>
      </w:r>
      <w:r w:rsidR="00D9136C">
        <w:rPr>
          <w:rFonts w:ascii="Times New Roman" w:hAnsi="Times New Roman" w:cs="Times New Roman"/>
        </w:rPr>
        <w:t xml:space="preserve"> </w:t>
      </w:r>
      <w:r w:rsidR="00090848">
        <w:rPr>
          <w:rFonts w:ascii="Times New Roman" w:hAnsi="Times New Roman" w:cs="Times New Roman"/>
        </w:rPr>
        <w:t>suitable for quantification from a spectr</w:t>
      </w:r>
      <w:r>
        <w:rPr>
          <w:rFonts w:ascii="Times New Roman" w:hAnsi="Times New Roman" w:cs="Times New Roman"/>
        </w:rPr>
        <w:t>al</w:t>
      </w:r>
      <w:r w:rsidR="00090848">
        <w:rPr>
          <w:rFonts w:ascii="Times New Roman" w:hAnsi="Times New Roman" w:cs="Times New Roman"/>
        </w:rPr>
        <w:t xml:space="preserve"> analysis. Although </w:t>
      </w:r>
      <w:r w:rsidR="00FA6336">
        <w:rPr>
          <w:rFonts w:ascii="Times New Roman" w:hAnsi="Times New Roman" w:cs="Times New Roman"/>
        </w:rPr>
        <w:t xml:space="preserve">absorbance at </w:t>
      </w:r>
      <w:r>
        <w:rPr>
          <w:rFonts w:ascii="Times New Roman" w:hAnsi="Times New Roman" w:cs="Times New Roman"/>
        </w:rPr>
        <w:t xml:space="preserve">λ = </w:t>
      </w:r>
      <w:r w:rsidR="00090848">
        <w:rPr>
          <w:rFonts w:ascii="Times New Roman" w:hAnsi="Times New Roman" w:cs="Times New Roman"/>
        </w:rPr>
        <w:t xml:space="preserve">545 nm accurately </w:t>
      </w:r>
      <w:r>
        <w:rPr>
          <w:rFonts w:ascii="Times New Roman" w:hAnsi="Times New Roman" w:cs="Times New Roman"/>
        </w:rPr>
        <w:t>determined concentrations</w:t>
      </w:r>
      <w:r w:rsidR="00090848">
        <w:rPr>
          <w:rFonts w:ascii="Times New Roman" w:hAnsi="Times New Roman" w:cs="Times New Roman"/>
        </w:rPr>
        <w:t xml:space="preserve"> above </w:t>
      </w:r>
      <w:r w:rsidR="00090848" w:rsidRPr="00573D6D">
        <w:rPr>
          <w:rFonts w:ascii="Times New Roman" w:hAnsi="Times New Roman" w:cs="Times New Roman"/>
        </w:rPr>
        <w:t>6.3 µM</w:t>
      </w:r>
      <w:r>
        <w:rPr>
          <w:rFonts w:ascii="Times New Roman" w:hAnsi="Times New Roman" w:cs="Times New Roman"/>
        </w:rPr>
        <w:t>,</w:t>
      </w:r>
      <w:r w:rsidR="00090848">
        <w:rPr>
          <w:rFonts w:ascii="Times New Roman" w:hAnsi="Times New Roman" w:cs="Times New Roman"/>
        </w:rPr>
        <w:t xml:space="preserve"> </w:t>
      </w:r>
      <w:r>
        <w:rPr>
          <w:rFonts w:ascii="Times New Roman" w:hAnsi="Times New Roman" w:cs="Times New Roman"/>
        </w:rPr>
        <w:t>with</w:t>
      </w:r>
      <w:r w:rsidR="00090848">
        <w:rPr>
          <w:rFonts w:ascii="Times New Roman" w:hAnsi="Times New Roman" w:cs="Times New Roman"/>
        </w:rPr>
        <w:t xml:space="preserve"> a molar absorption coefficient of 3220 M</w:t>
      </w:r>
      <w:r w:rsidR="00090848">
        <w:rPr>
          <w:rFonts w:ascii="Times New Roman" w:hAnsi="Times New Roman" w:cs="Times New Roman"/>
          <w:vertAlign w:val="superscript"/>
        </w:rPr>
        <w:t>-1</w:t>
      </w:r>
      <w:r w:rsidR="00090848">
        <w:rPr>
          <w:rFonts w:ascii="Times New Roman" w:hAnsi="Times New Roman" w:cs="Times New Roman"/>
        </w:rPr>
        <w:t xml:space="preserve"> cm</w:t>
      </w:r>
      <w:r w:rsidR="00090848">
        <w:rPr>
          <w:rFonts w:ascii="Times New Roman" w:hAnsi="Times New Roman" w:cs="Times New Roman"/>
          <w:vertAlign w:val="superscript"/>
        </w:rPr>
        <w:t>-1</w:t>
      </w:r>
      <w:r w:rsidR="00090848">
        <w:rPr>
          <w:rFonts w:ascii="Times New Roman" w:hAnsi="Times New Roman" w:cs="Times New Roman"/>
        </w:rPr>
        <w:t xml:space="preserve">, </w:t>
      </w:r>
      <w:r w:rsidR="00FA6336">
        <w:rPr>
          <w:rFonts w:ascii="Times New Roman" w:hAnsi="Times New Roman" w:cs="Times New Roman"/>
        </w:rPr>
        <w:t xml:space="preserve">the absorbance at </w:t>
      </w:r>
      <w:r>
        <w:rPr>
          <w:rFonts w:ascii="Times New Roman" w:hAnsi="Times New Roman" w:cs="Times New Roman"/>
        </w:rPr>
        <w:t xml:space="preserve">λ = </w:t>
      </w:r>
      <w:r w:rsidR="00090848">
        <w:rPr>
          <w:rFonts w:ascii="Times New Roman" w:hAnsi="Times New Roman" w:cs="Times New Roman"/>
        </w:rPr>
        <w:t>525 nm produced the great</w:t>
      </w:r>
      <w:r>
        <w:rPr>
          <w:rFonts w:ascii="Times New Roman" w:hAnsi="Times New Roman" w:cs="Times New Roman"/>
        </w:rPr>
        <w:t>est</w:t>
      </w:r>
      <w:r w:rsidR="00090848">
        <w:rPr>
          <w:rFonts w:ascii="Times New Roman" w:hAnsi="Times New Roman" w:cs="Times New Roman"/>
        </w:rPr>
        <w:t xml:space="preserve"> </w:t>
      </w:r>
      <w:r>
        <w:rPr>
          <w:rFonts w:ascii="Times New Roman" w:hAnsi="Times New Roman" w:cs="Times New Roman"/>
        </w:rPr>
        <w:t>peak</w:t>
      </w:r>
      <w:r w:rsidR="00090848">
        <w:rPr>
          <w:rFonts w:ascii="Times New Roman" w:hAnsi="Times New Roman" w:cs="Times New Roman"/>
        </w:rPr>
        <w:t xml:space="preserve"> in the UV-vis</w:t>
      </w:r>
      <w:r>
        <w:rPr>
          <w:rFonts w:ascii="Times New Roman" w:hAnsi="Times New Roman" w:cs="Times New Roman"/>
        </w:rPr>
        <w:t>ible</w:t>
      </w:r>
      <w:r w:rsidR="00090848">
        <w:rPr>
          <w:rFonts w:ascii="Times New Roman" w:hAnsi="Times New Roman" w:cs="Times New Roman"/>
        </w:rPr>
        <w:t xml:space="preserve"> range and had a slightly high</w:t>
      </w:r>
      <w:r>
        <w:rPr>
          <w:rFonts w:ascii="Times New Roman" w:hAnsi="Times New Roman" w:cs="Times New Roman"/>
        </w:rPr>
        <w:t>er</w:t>
      </w:r>
      <w:r w:rsidR="00090848">
        <w:rPr>
          <w:rFonts w:ascii="Times New Roman" w:hAnsi="Times New Roman" w:cs="Times New Roman"/>
        </w:rPr>
        <w:t xml:space="preserve"> molar absorption coefficient of 3340 M</w:t>
      </w:r>
      <w:r w:rsidR="00090848">
        <w:rPr>
          <w:rFonts w:ascii="Times New Roman" w:hAnsi="Times New Roman" w:cs="Times New Roman"/>
          <w:vertAlign w:val="superscript"/>
        </w:rPr>
        <w:t>-1</w:t>
      </w:r>
      <w:r w:rsidR="00090848">
        <w:rPr>
          <w:rFonts w:ascii="Times New Roman" w:hAnsi="Times New Roman" w:cs="Times New Roman"/>
        </w:rPr>
        <w:t xml:space="preserve"> cm</w:t>
      </w:r>
      <w:r w:rsidR="00090848">
        <w:rPr>
          <w:rFonts w:ascii="Times New Roman" w:hAnsi="Times New Roman" w:cs="Times New Roman"/>
          <w:vertAlign w:val="superscript"/>
        </w:rPr>
        <w:t>-1</w:t>
      </w:r>
      <w:r w:rsidR="00090848">
        <w:rPr>
          <w:rFonts w:ascii="Times New Roman" w:hAnsi="Times New Roman" w:cs="Times New Roman"/>
        </w:rPr>
        <w:t>.</w:t>
      </w:r>
      <w:r w:rsidR="00D246E1">
        <w:rPr>
          <w:rFonts w:ascii="Times New Roman" w:hAnsi="Times New Roman" w:cs="Times New Roman"/>
        </w:rPr>
        <w:t xml:space="preserve"> T</w:t>
      </w:r>
      <w:r w:rsidR="00867904">
        <w:rPr>
          <w:rFonts w:ascii="Times New Roman" w:hAnsi="Times New Roman" w:cs="Times New Roman"/>
        </w:rPr>
        <w:t>he other t</w:t>
      </w:r>
      <w:r w:rsidR="00D246E1">
        <w:rPr>
          <w:rFonts w:ascii="Times New Roman" w:hAnsi="Times New Roman" w:cs="Times New Roman"/>
        </w:rPr>
        <w:t xml:space="preserve">wo methods were </w:t>
      </w:r>
      <w:r w:rsidR="00867904">
        <w:rPr>
          <w:rFonts w:ascii="Times New Roman" w:hAnsi="Times New Roman" w:cs="Times New Roman"/>
        </w:rPr>
        <w:t>indirect</w:t>
      </w:r>
      <w:r w:rsidR="00D246E1">
        <w:rPr>
          <w:rFonts w:ascii="Times New Roman" w:hAnsi="Times New Roman" w:cs="Times New Roman"/>
        </w:rPr>
        <w:t xml:space="preserve">, </w:t>
      </w:r>
      <w:r w:rsidR="00867904">
        <w:rPr>
          <w:rFonts w:ascii="Times New Roman" w:hAnsi="Times New Roman" w:cs="Times New Roman"/>
        </w:rPr>
        <w:t>involving the chemical reaction of MnO</w:t>
      </w:r>
      <w:r w:rsidR="00867904" w:rsidRPr="00D9136C">
        <w:rPr>
          <w:rFonts w:ascii="Times New Roman" w:hAnsi="Times New Roman" w:cs="Times New Roman"/>
          <w:vertAlign w:val="subscript"/>
        </w:rPr>
        <w:t>4</w:t>
      </w:r>
      <w:r w:rsidR="00867904" w:rsidRPr="00D9136C">
        <w:rPr>
          <w:rFonts w:ascii="Times New Roman" w:hAnsi="Times New Roman" w:cs="Times New Roman"/>
          <w:vertAlign w:val="superscript"/>
        </w:rPr>
        <w:t>-</w:t>
      </w:r>
      <w:r w:rsidR="00867904">
        <w:rPr>
          <w:rFonts w:ascii="Times New Roman" w:hAnsi="Times New Roman" w:cs="Times New Roman"/>
        </w:rPr>
        <w:t xml:space="preserve"> with either ABTS or </w:t>
      </w:r>
      <w:r w:rsidR="00CD664C">
        <w:rPr>
          <w:rFonts w:ascii="Times New Roman" w:hAnsi="Times New Roman" w:cs="Times New Roman"/>
        </w:rPr>
        <w:t xml:space="preserve">iodide ion, which </w:t>
      </w:r>
      <w:r w:rsidR="00D246E1">
        <w:rPr>
          <w:rFonts w:ascii="Times New Roman" w:hAnsi="Times New Roman" w:cs="Times New Roman"/>
        </w:rPr>
        <w:t>improv</w:t>
      </w:r>
      <w:r w:rsidR="00CD664C">
        <w:rPr>
          <w:rFonts w:ascii="Times New Roman" w:hAnsi="Times New Roman" w:cs="Times New Roman"/>
        </w:rPr>
        <w:t>ed</w:t>
      </w:r>
      <w:r w:rsidR="00D246E1">
        <w:rPr>
          <w:rFonts w:ascii="Times New Roman" w:hAnsi="Times New Roman" w:cs="Times New Roman"/>
        </w:rPr>
        <w:t xml:space="preserve"> the sensitivity of </w:t>
      </w:r>
      <w:r w:rsidR="00D246E1">
        <w:rPr>
          <w:rFonts w:ascii="Times New Roman" w:hAnsi="Times New Roman" w:cs="Times New Roman"/>
        </w:rPr>
        <w:lastRenderedPageBreak/>
        <w:t xml:space="preserve">analysis by </w:t>
      </w:r>
      <w:r w:rsidR="00EC7E00">
        <w:rPr>
          <w:rFonts w:ascii="Times New Roman" w:hAnsi="Times New Roman" w:cs="Times New Roman"/>
        </w:rPr>
        <w:t>exploiting</w:t>
      </w:r>
      <w:r w:rsidR="00D246E1">
        <w:rPr>
          <w:rFonts w:ascii="Times New Roman" w:hAnsi="Times New Roman" w:cs="Times New Roman"/>
        </w:rPr>
        <w:t xml:space="preserve"> the greater molar absorption coefficients associated with ABTS</w:t>
      </w:r>
      <w:r w:rsidR="00D246E1">
        <w:rPr>
          <w:rFonts w:ascii="Times New Roman" w:hAnsi="Times New Roman" w:cs="Times New Roman"/>
          <w:vertAlign w:val="superscript"/>
        </w:rPr>
        <w:t>•+</w:t>
      </w:r>
      <w:r w:rsidR="00D246E1">
        <w:rPr>
          <w:rFonts w:ascii="Times New Roman" w:hAnsi="Times New Roman" w:cs="Times New Roman"/>
        </w:rPr>
        <w:t xml:space="preserve"> and I</w:t>
      </w:r>
      <w:r w:rsidR="00D246E1">
        <w:rPr>
          <w:rFonts w:ascii="Times New Roman" w:hAnsi="Times New Roman" w:cs="Times New Roman"/>
          <w:vertAlign w:val="subscript"/>
        </w:rPr>
        <w:t>3</w:t>
      </w:r>
      <w:r w:rsidR="00D246E1">
        <w:rPr>
          <w:rFonts w:ascii="Times New Roman" w:hAnsi="Times New Roman" w:cs="Times New Roman"/>
          <w:vertAlign w:val="superscript"/>
        </w:rPr>
        <w:t>-</w:t>
      </w:r>
      <w:r w:rsidR="00D246E1">
        <w:rPr>
          <w:rFonts w:ascii="Times New Roman" w:hAnsi="Times New Roman" w:cs="Times New Roman"/>
        </w:rPr>
        <w:t xml:space="preserve">, the oxidation products </w:t>
      </w:r>
      <w:r w:rsidR="00100341">
        <w:rPr>
          <w:rFonts w:ascii="Times New Roman" w:hAnsi="Times New Roman" w:cs="Times New Roman"/>
        </w:rPr>
        <w:t xml:space="preserve">of </w:t>
      </w:r>
      <w:r w:rsidR="00100341" w:rsidRPr="00100341">
        <w:rPr>
          <w:rFonts w:ascii="Times New Roman" w:hAnsi="Times New Roman" w:cs="Times New Roman"/>
          <w:color w:val="C00000"/>
        </w:rPr>
        <w:t xml:space="preserve">ABTS and </w:t>
      </w:r>
      <w:r w:rsidR="00D246E1" w:rsidRPr="00100341">
        <w:rPr>
          <w:rFonts w:ascii="Times New Roman" w:hAnsi="Times New Roman" w:cs="Times New Roman"/>
          <w:color w:val="C00000"/>
        </w:rPr>
        <w:t>I</w:t>
      </w:r>
      <w:r w:rsidR="00D246E1" w:rsidRPr="00100341">
        <w:rPr>
          <w:rFonts w:ascii="Times New Roman" w:hAnsi="Times New Roman" w:cs="Times New Roman"/>
          <w:color w:val="C00000"/>
          <w:vertAlign w:val="superscript"/>
        </w:rPr>
        <w:t>-</w:t>
      </w:r>
      <w:r w:rsidR="00D246E1">
        <w:rPr>
          <w:rFonts w:ascii="Times New Roman" w:hAnsi="Times New Roman" w:cs="Times New Roman"/>
        </w:rPr>
        <w:t xml:space="preserve">, respectively. In the former </w:t>
      </w:r>
      <w:r w:rsidR="00CD664C">
        <w:rPr>
          <w:rFonts w:ascii="Times New Roman" w:hAnsi="Times New Roman" w:cs="Times New Roman"/>
        </w:rPr>
        <w:t>method</w:t>
      </w:r>
      <w:r w:rsidR="00D246E1">
        <w:rPr>
          <w:rFonts w:ascii="Times New Roman" w:hAnsi="Times New Roman" w:cs="Times New Roman"/>
        </w:rPr>
        <w:t xml:space="preserve">, ABTS is added in excess (1 g/L reagent) to the permanganate sample and </w:t>
      </w:r>
      <w:r w:rsidR="00CD664C">
        <w:rPr>
          <w:rFonts w:ascii="Times New Roman" w:hAnsi="Times New Roman" w:cs="Times New Roman"/>
        </w:rPr>
        <w:t xml:space="preserve">the solution </w:t>
      </w:r>
      <w:r w:rsidR="00D246E1">
        <w:rPr>
          <w:rFonts w:ascii="Times New Roman" w:hAnsi="Times New Roman" w:cs="Times New Roman"/>
        </w:rPr>
        <w:t xml:space="preserve">analysed at 415 nm. </w:t>
      </w:r>
      <w:r w:rsidR="005D70C9">
        <w:rPr>
          <w:rFonts w:ascii="Times New Roman" w:hAnsi="Times New Roman" w:cs="Times New Roman"/>
        </w:rPr>
        <w:t xml:space="preserve">The </w:t>
      </w:r>
      <w:r w:rsidR="00CD664C">
        <w:rPr>
          <w:rFonts w:ascii="Times New Roman" w:hAnsi="Times New Roman" w:cs="Times New Roman"/>
        </w:rPr>
        <w:t>results indicated a</w:t>
      </w:r>
      <w:r w:rsidR="005D70C9">
        <w:rPr>
          <w:rFonts w:ascii="Times New Roman" w:hAnsi="Times New Roman" w:cs="Times New Roman"/>
        </w:rPr>
        <w:t xml:space="preserve"> molar absorption </w:t>
      </w:r>
      <w:r w:rsidR="005D70C9" w:rsidRPr="005D70C9">
        <w:rPr>
          <w:rFonts w:ascii="Times New Roman" w:hAnsi="Times New Roman" w:cs="Times New Roman"/>
        </w:rPr>
        <w:t xml:space="preserve">coefficient </w:t>
      </w:r>
      <w:r w:rsidR="00CD664C">
        <w:rPr>
          <w:rFonts w:ascii="Times New Roman" w:hAnsi="Times New Roman" w:cs="Times New Roman"/>
        </w:rPr>
        <w:t xml:space="preserve">of </w:t>
      </w:r>
      <w:r w:rsidR="005D70C9" w:rsidRPr="005D70C9">
        <w:rPr>
          <w:rFonts w:ascii="Times New Roman" w:hAnsi="Times New Roman" w:cs="Times New Roman"/>
        </w:rPr>
        <w:t>140,030 M</w:t>
      </w:r>
      <w:r w:rsidR="005D70C9" w:rsidRPr="005D70C9">
        <w:rPr>
          <w:rFonts w:ascii="Times New Roman" w:hAnsi="Times New Roman" w:cs="Times New Roman"/>
          <w:vertAlign w:val="superscript"/>
        </w:rPr>
        <w:t>-1</w:t>
      </w:r>
      <w:r w:rsidR="005D70C9" w:rsidRPr="005D70C9">
        <w:rPr>
          <w:rFonts w:ascii="Times New Roman" w:hAnsi="Times New Roman" w:cs="Times New Roman"/>
        </w:rPr>
        <w:t xml:space="preserve"> cm</w:t>
      </w:r>
      <w:r w:rsidR="005D70C9" w:rsidRPr="005D70C9">
        <w:rPr>
          <w:rFonts w:ascii="Times New Roman" w:hAnsi="Times New Roman" w:cs="Times New Roman"/>
          <w:vertAlign w:val="superscript"/>
        </w:rPr>
        <w:t>-1</w:t>
      </w:r>
      <w:r w:rsidR="00CD664C">
        <w:rPr>
          <w:rFonts w:ascii="Times New Roman" w:hAnsi="Times New Roman" w:cs="Times New Roman"/>
        </w:rPr>
        <w:t>,</w:t>
      </w:r>
      <w:r w:rsidR="005D70C9">
        <w:rPr>
          <w:rFonts w:ascii="Times New Roman" w:hAnsi="Times New Roman" w:cs="Times New Roman"/>
        </w:rPr>
        <w:t xml:space="preserve"> </w:t>
      </w:r>
      <w:r w:rsidR="00EC7E00">
        <w:rPr>
          <w:rFonts w:ascii="Times New Roman" w:hAnsi="Times New Roman" w:cs="Times New Roman"/>
        </w:rPr>
        <w:t xml:space="preserve">with an LOD and LOQ of 0.01 and 0.03 </w:t>
      </w:r>
      <w:r w:rsidR="00EC7E00" w:rsidRPr="00573D6D">
        <w:rPr>
          <w:rFonts w:ascii="Times New Roman" w:hAnsi="Times New Roman" w:cs="Times New Roman"/>
        </w:rPr>
        <w:t>µM</w:t>
      </w:r>
      <w:r w:rsidR="00EC7E00">
        <w:rPr>
          <w:rFonts w:ascii="Times New Roman" w:hAnsi="Times New Roman" w:cs="Times New Roman"/>
        </w:rPr>
        <w:t>, respectively</w:t>
      </w:r>
      <w:r w:rsidR="005D70C9">
        <w:rPr>
          <w:rFonts w:ascii="Times New Roman" w:hAnsi="Times New Roman" w:cs="Times New Roman"/>
        </w:rPr>
        <w:t>.</w:t>
      </w:r>
      <w:r w:rsidR="00112E89">
        <w:rPr>
          <w:rFonts w:ascii="Times New Roman" w:hAnsi="Times New Roman" w:cs="Times New Roman"/>
        </w:rPr>
        <w:t xml:space="preserve"> Similarly</w:t>
      </w:r>
      <w:r w:rsidR="00CD664C">
        <w:rPr>
          <w:rFonts w:ascii="Times New Roman" w:hAnsi="Times New Roman" w:cs="Times New Roman"/>
        </w:rPr>
        <w:t>,</w:t>
      </w:r>
      <w:r w:rsidR="00112E89">
        <w:rPr>
          <w:rFonts w:ascii="Times New Roman" w:hAnsi="Times New Roman" w:cs="Times New Roman"/>
        </w:rPr>
        <w:t xml:space="preserve"> </w:t>
      </w:r>
      <w:r w:rsidR="00CD664C">
        <w:rPr>
          <w:rFonts w:ascii="Times New Roman" w:hAnsi="Times New Roman" w:cs="Times New Roman"/>
        </w:rPr>
        <w:t>for</w:t>
      </w:r>
      <w:r w:rsidR="00112E89">
        <w:rPr>
          <w:rFonts w:ascii="Times New Roman" w:hAnsi="Times New Roman" w:cs="Times New Roman"/>
        </w:rPr>
        <w:t xml:space="preserve"> the </w:t>
      </w:r>
      <w:proofErr w:type="spellStart"/>
      <w:r w:rsidR="00112E89">
        <w:rPr>
          <w:rFonts w:ascii="Times New Roman" w:hAnsi="Times New Roman" w:cs="Times New Roman"/>
        </w:rPr>
        <w:t>NaI</w:t>
      </w:r>
      <w:proofErr w:type="spellEnd"/>
      <w:r w:rsidR="00112E89">
        <w:rPr>
          <w:rFonts w:ascii="Times New Roman" w:hAnsi="Times New Roman" w:cs="Times New Roman"/>
        </w:rPr>
        <w:t xml:space="preserve"> method, the reagent chemical and permanganate sample </w:t>
      </w:r>
      <w:r w:rsidR="00CD664C">
        <w:rPr>
          <w:rFonts w:ascii="Times New Roman" w:hAnsi="Times New Roman" w:cs="Times New Roman"/>
        </w:rPr>
        <w:t>we</w:t>
      </w:r>
      <w:r w:rsidR="00112E89">
        <w:rPr>
          <w:rFonts w:ascii="Times New Roman" w:hAnsi="Times New Roman" w:cs="Times New Roman"/>
        </w:rPr>
        <w:t xml:space="preserve">re mixed and the absorbance at 352 nm </w:t>
      </w:r>
      <w:r w:rsidR="00CD664C">
        <w:rPr>
          <w:rFonts w:ascii="Times New Roman" w:hAnsi="Times New Roman" w:cs="Times New Roman"/>
        </w:rPr>
        <w:t>was</w:t>
      </w:r>
      <w:r w:rsidR="00112E89">
        <w:rPr>
          <w:rFonts w:ascii="Times New Roman" w:hAnsi="Times New Roman" w:cs="Times New Roman"/>
        </w:rPr>
        <w:t xml:space="preserve"> measure</w:t>
      </w:r>
      <w:r w:rsidR="00CD664C">
        <w:rPr>
          <w:rFonts w:ascii="Times New Roman" w:hAnsi="Times New Roman" w:cs="Times New Roman"/>
        </w:rPr>
        <w:t>d</w:t>
      </w:r>
      <w:r w:rsidR="00112E89">
        <w:rPr>
          <w:rFonts w:ascii="Times New Roman" w:hAnsi="Times New Roman" w:cs="Times New Roman"/>
        </w:rPr>
        <w:t xml:space="preserve">. Compared to the ABTS method, </w:t>
      </w:r>
      <w:r w:rsidR="00CD664C">
        <w:rPr>
          <w:rFonts w:ascii="Times New Roman" w:hAnsi="Times New Roman" w:cs="Times New Roman"/>
        </w:rPr>
        <w:t xml:space="preserve">the </w:t>
      </w:r>
      <w:proofErr w:type="spellStart"/>
      <w:r w:rsidR="00CD664C">
        <w:rPr>
          <w:rFonts w:ascii="Times New Roman" w:hAnsi="Times New Roman" w:cs="Times New Roman"/>
        </w:rPr>
        <w:t>NaI</w:t>
      </w:r>
      <w:proofErr w:type="spellEnd"/>
      <w:r w:rsidR="00CD664C">
        <w:rPr>
          <w:rFonts w:ascii="Times New Roman" w:hAnsi="Times New Roman" w:cs="Times New Roman"/>
        </w:rPr>
        <w:t xml:space="preserve"> method </w:t>
      </w:r>
      <w:r w:rsidR="00267E61">
        <w:rPr>
          <w:rFonts w:ascii="Times New Roman" w:hAnsi="Times New Roman" w:cs="Times New Roman"/>
        </w:rPr>
        <w:t xml:space="preserve">had </w:t>
      </w:r>
      <w:r w:rsidR="00112E89">
        <w:rPr>
          <w:rFonts w:ascii="Times New Roman" w:hAnsi="Times New Roman" w:cs="Times New Roman"/>
        </w:rPr>
        <w:t xml:space="preserve">a lower molar absorption coefficient </w:t>
      </w:r>
      <w:r w:rsidR="00112E89" w:rsidRPr="00112E89">
        <w:rPr>
          <w:rFonts w:ascii="Times New Roman" w:hAnsi="Times New Roman" w:cs="Times New Roman"/>
        </w:rPr>
        <w:t>of 61,130 M</w:t>
      </w:r>
      <w:r w:rsidR="00112E89" w:rsidRPr="00112E89">
        <w:rPr>
          <w:rFonts w:ascii="Times New Roman" w:hAnsi="Times New Roman" w:cs="Times New Roman"/>
          <w:vertAlign w:val="superscript"/>
        </w:rPr>
        <w:t>-1</w:t>
      </w:r>
      <w:r w:rsidR="00112E89" w:rsidRPr="00112E89">
        <w:rPr>
          <w:rFonts w:ascii="Times New Roman" w:hAnsi="Times New Roman" w:cs="Times New Roman"/>
        </w:rPr>
        <w:t xml:space="preserve"> cm</w:t>
      </w:r>
      <w:r w:rsidR="00112E89" w:rsidRPr="00112E89">
        <w:rPr>
          <w:rFonts w:ascii="Times New Roman" w:hAnsi="Times New Roman" w:cs="Times New Roman"/>
          <w:vertAlign w:val="superscript"/>
        </w:rPr>
        <w:t>-1</w:t>
      </w:r>
      <w:r w:rsidR="00112E89">
        <w:rPr>
          <w:rFonts w:ascii="Times New Roman" w:hAnsi="Times New Roman" w:cs="Times New Roman"/>
        </w:rPr>
        <w:t xml:space="preserve">, </w:t>
      </w:r>
      <w:r w:rsidR="00267E61">
        <w:rPr>
          <w:rFonts w:ascii="Times New Roman" w:hAnsi="Times New Roman" w:cs="Times New Roman"/>
        </w:rPr>
        <w:t>but nevertheless</w:t>
      </w:r>
      <w:r w:rsidR="00112E89">
        <w:rPr>
          <w:rFonts w:ascii="Times New Roman" w:hAnsi="Times New Roman" w:cs="Times New Roman"/>
        </w:rPr>
        <w:t xml:space="preserve"> </w:t>
      </w:r>
      <w:r w:rsidR="00267E61">
        <w:rPr>
          <w:rFonts w:ascii="Times New Roman" w:hAnsi="Times New Roman" w:cs="Times New Roman"/>
        </w:rPr>
        <w:t>MnO</w:t>
      </w:r>
      <w:r w:rsidR="00267E61" w:rsidRPr="00352486">
        <w:rPr>
          <w:rFonts w:ascii="Times New Roman" w:hAnsi="Times New Roman" w:cs="Times New Roman"/>
          <w:vertAlign w:val="subscript"/>
        </w:rPr>
        <w:t>4</w:t>
      </w:r>
      <w:r w:rsidR="00267E61" w:rsidRPr="00352486">
        <w:rPr>
          <w:rFonts w:ascii="Times New Roman" w:hAnsi="Times New Roman" w:cs="Times New Roman"/>
          <w:vertAlign w:val="superscript"/>
        </w:rPr>
        <w:t>-</w:t>
      </w:r>
      <w:r w:rsidR="00267E61">
        <w:rPr>
          <w:rFonts w:ascii="Times New Roman" w:hAnsi="Times New Roman" w:cs="Times New Roman"/>
        </w:rPr>
        <w:t xml:space="preserve"> </w:t>
      </w:r>
      <w:r w:rsidR="00112E89">
        <w:rPr>
          <w:rFonts w:ascii="Times New Roman" w:hAnsi="Times New Roman" w:cs="Times New Roman"/>
        </w:rPr>
        <w:t>concentrations as low as 0.</w:t>
      </w:r>
      <w:r w:rsidR="00EC7E00">
        <w:rPr>
          <w:rFonts w:ascii="Times New Roman" w:hAnsi="Times New Roman" w:cs="Times New Roman"/>
        </w:rPr>
        <w:t>08</w:t>
      </w:r>
      <w:r w:rsidR="00112E89">
        <w:rPr>
          <w:rFonts w:ascii="Times New Roman" w:hAnsi="Times New Roman" w:cs="Times New Roman"/>
        </w:rPr>
        <w:t xml:space="preserve"> </w:t>
      </w:r>
      <w:r w:rsidR="00112E89" w:rsidRPr="00573D6D">
        <w:rPr>
          <w:rFonts w:ascii="Times New Roman" w:hAnsi="Times New Roman" w:cs="Times New Roman"/>
        </w:rPr>
        <w:t>µM</w:t>
      </w:r>
      <w:r w:rsidR="00112E89">
        <w:rPr>
          <w:rFonts w:ascii="Times New Roman" w:hAnsi="Times New Roman" w:cs="Times New Roman"/>
        </w:rPr>
        <w:t xml:space="preserve"> were accurately quantifiable</w:t>
      </w:r>
      <w:r w:rsidR="00EC7E00">
        <w:rPr>
          <w:rFonts w:ascii="Times New Roman" w:hAnsi="Times New Roman" w:cs="Times New Roman"/>
        </w:rPr>
        <w:t>, with an LOD of 0.02</w:t>
      </w:r>
      <w:r w:rsidR="00EC7E00" w:rsidRPr="00EC7E00">
        <w:rPr>
          <w:rFonts w:ascii="Times New Roman" w:hAnsi="Times New Roman" w:cs="Times New Roman"/>
        </w:rPr>
        <w:t xml:space="preserve"> </w:t>
      </w:r>
      <w:r w:rsidR="00EC7E00" w:rsidRPr="00573D6D">
        <w:rPr>
          <w:rFonts w:ascii="Times New Roman" w:hAnsi="Times New Roman" w:cs="Times New Roman"/>
        </w:rPr>
        <w:t>µM</w:t>
      </w:r>
      <w:r w:rsidR="00112E89">
        <w:rPr>
          <w:rFonts w:ascii="Times New Roman" w:hAnsi="Times New Roman" w:cs="Times New Roman"/>
        </w:rPr>
        <w:t xml:space="preserve">. </w:t>
      </w:r>
      <w:r w:rsidR="004F6857">
        <w:rPr>
          <w:rFonts w:ascii="Times New Roman" w:hAnsi="Times New Roman" w:cs="Times New Roman"/>
        </w:rPr>
        <w:t xml:space="preserve">While ABTS was observed to have the greatest sensitivity, the reagent chemical is costly when compared to </w:t>
      </w:r>
      <w:proofErr w:type="spellStart"/>
      <w:r w:rsidR="004F6857">
        <w:rPr>
          <w:rFonts w:ascii="Times New Roman" w:hAnsi="Times New Roman" w:cs="Times New Roman"/>
        </w:rPr>
        <w:t>NaI</w:t>
      </w:r>
      <w:proofErr w:type="spellEnd"/>
      <w:r w:rsidR="004F6857">
        <w:rPr>
          <w:rFonts w:ascii="Times New Roman" w:hAnsi="Times New Roman" w:cs="Times New Roman"/>
        </w:rPr>
        <w:t xml:space="preserve">, and produced an organic chemical waste. </w:t>
      </w:r>
      <w:r w:rsidR="004F6857" w:rsidRPr="00B80B16">
        <w:rPr>
          <w:rFonts w:ascii="Times New Roman" w:hAnsi="Times New Roman" w:cs="Times New Roman"/>
          <w:color w:val="C00000"/>
        </w:rPr>
        <w:t>Furthermore, ABTS is</w:t>
      </w:r>
      <w:r w:rsidR="00B80B16" w:rsidRPr="00B80B16">
        <w:rPr>
          <w:rFonts w:ascii="Times New Roman" w:hAnsi="Times New Roman" w:cs="Times New Roman"/>
          <w:color w:val="C00000"/>
        </w:rPr>
        <w:t xml:space="preserve"> was</w:t>
      </w:r>
      <w:r w:rsidR="004F6857" w:rsidRPr="00B80B16">
        <w:rPr>
          <w:rFonts w:ascii="Times New Roman" w:hAnsi="Times New Roman" w:cs="Times New Roman"/>
          <w:color w:val="C00000"/>
        </w:rPr>
        <w:t xml:space="preserve"> </w:t>
      </w:r>
      <w:r w:rsidR="00B80B16" w:rsidRPr="00B80B16">
        <w:rPr>
          <w:rFonts w:ascii="Times New Roman" w:hAnsi="Times New Roman" w:cs="Times New Roman"/>
          <w:color w:val="C00000"/>
        </w:rPr>
        <w:t>observed to</w:t>
      </w:r>
      <w:r w:rsidR="004F6857" w:rsidRPr="00B80B16">
        <w:rPr>
          <w:rFonts w:ascii="Times New Roman" w:hAnsi="Times New Roman" w:cs="Times New Roman"/>
          <w:color w:val="C00000"/>
        </w:rPr>
        <w:t xml:space="preserve"> be an unstable chemical in aqueous solutions at room temperature, so this method </w:t>
      </w:r>
      <w:r w:rsidR="00267E61" w:rsidRPr="00B80B16">
        <w:rPr>
          <w:rFonts w:ascii="Times New Roman" w:hAnsi="Times New Roman" w:cs="Times New Roman"/>
          <w:color w:val="C00000"/>
        </w:rPr>
        <w:t>is</w:t>
      </w:r>
      <w:r w:rsidR="004F6857" w:rsidRPr="00B80B16">
        <w:rPr>
          <w:rFonts w:ascii="Times New Roman" w:hAnsi="Times New Roman" w:cs="Times New Roman"/>
          <w:color w:val="C00000"/>
        </w:rPr>
        <w:t xml:space="preserve"> time sensitive and require</w:t>
      </w:r>
      <w:r w:rsidR="00267E61" w:rsidRPr="00B80B16">
        <w:rPr>
          <w:rFonts w:ascii="Times New Roman" w:hAnsi="Times New Roman" w:cs="Times New Roman"/>
          <w:color w:val="C00000"/>
        </w:rPr>
        <w:t>s</w:t>
      </w:r>
      <w:r w:rsidR="004F6857" w:rsidRPr="00B80B16">
        <w:rPr>
          <w:rFonts w:ascii="Times New Roman" w:hAnsi="Times New Roman" w:cs="Times New Roman"/>
          <w:color w:val="C00000"/>
        </w:rPr>
        <w:t xml:space="preserve"> constant preparation of new reagent solutions</w:t>
      </w:r>
      <w:r w:rsidR="00B80B16" w:rsidRPr="00B80B16">
        <w:rPr>
          <w:rFonts w:ascii="Times New Roman" w:hAnsi="Times New Roman" w:cs="Times New Roman"/>
          <w:color w:val="C00000"/>
        </w:rPr>
        <w:t xml:space="preserve"> and UV-analysis soon after permanganate addition</w:t>
      </w:r>
      <w:r w:rsidR="004F6857" w:rsidRPr="00B80B16">
        <w:rPr>
          <w:rFonts w:ascii="Times New Roman" w:hAnsi="Times New Roman" w:cs="Times New Roman"/>
          <w:color w:val="C00000"/>
        </w:rPr>
        <w:t xml:space="preserve">.  </w:t>
      </w:r>
    </w:p>
    <w:p w14:paraId="3C69858E" w14:textId="45C35660" w:rsidR="00AD5775" w:rsidRDefault="004F6857" w:rsidP="00F9722F">
      <w:pPr>
        <w:spacing w:after="0" w:line="480" w:lineRule="auto"/>
        <w:ind w:firstLine="425"/>
        <w:jc w:val="both"/>
        <w:rPr>
          <w:rFonts w:ascii="Times New Roman" w:hAnsi="Times New Roman" w:cs="Times New Roman"/>
        </w:rPr>
      </w:pPr>
      <w:r>
        <w:rPr>
          <w:rFonts w:ascii="Times New Roman" w:hAnsi="Times New Roman" w:cs="Times New Roman"/>
        </w:rPr>
        <w:t xml:space="preserve">Although </w:t>
      </w:r>
      <w:r w:rsidR="00267E61">
        <w:rPr>
          <w:rFonts w:ascii="Times New Roman" w:hAnsi="Times New Roman" w:cs="Times New Roman"/>
        </w:rPr>
        <w:t>this</w:t>
      </w:r>
      <w:r>
        <w:rPr>
          <w:rFonts w:ascii="Times New Roman" w:hAnsi="Times New Roman" w:cs="Times New Roman"/>
        </w:rPr>
        <w:t xml:space="preserve"> study </w:t>
      </w:r>
      <w:r w:rsidR="00267E61">
        <w:rPr>
          <w:rFonts w:ascii="Times New Roman" w:hAnsi="Times New Roman" w:cs="Times New Roman"/>
        </w:rPr>
        <w:t xml:space="preserve">has </w:t>
      </w:r>
      <w:r>
        <w:rPr>
          <w:rFonts w:ascii="Times New Roman" w:hAnsi="Times New Roman" w:cs="Times New Roman"/>
        </w:rPr>
        <w:t>present</w:t>
      </w:r>
      <w:r w:rsidR="00267E61">
        <w:rPr>
          <w:rFonts w:ascii="Times New Roman" w:hAnsi="Times New Roman" w:cs="Times New Roman"/>
        </w:rPr>
        <w:t>ed</w:t>
      </w:r>
      <w:r>
        <w:rPr>
          <w:rFonts w:ascii="Times New Roman" w:hAnsi="Times New Roman" w:cs="Times New Roman"/>
        </w:rPr>
        <w:t xml:space="preserve"> three accurate and simple methods for aqueous permanganate quantification, further work </w:t>
      </w:r>
      <w:r w:rsidR="00267E61">
        <w:rPr>
          <w:rFonts w:ascii="Times New Roman" w:hAnsi="Times New Roman" w:cs="Times New Roman"/>
        </w:rPr>
        <w:t>is recommended to</w:t>
      </w:r>
      <w:r>
        <w:rPr>
          <w:rFonts w:ascii="Times New Roman" w:hAnsi="Times New Roman" w:cs="Times New Roman"/>
        </w:rPr>
        <w:t xml:space="preserve"> explore </w:t>
      </w:r>
      <w:r w:rsidR="00267E61">
        <w:rPr>
          <w:rFonts w:ascii="Times New Roman" w:hAnsi="Times New Roman" w:cs="Times New Roman"/>
        </w:rPr>
        <w:t xml:space="preserve">ways of improving </w:t>
      </w:r>
      <w:r>
        <w:rPr>
          <w:rFonts w:ascii="Times New Roman" w:hAnsi="Times New Roman" w:cs="Times New Roman"/>
        </w:rPr>
        <w:t>the</w:t>
      </w:r>
      <w:r w:rsidR="00352486">
        <w:rPr>
          <w:rFonts w:ascii="Times New Roman" w:hAnsi="Times New Roman" w:cs="Times New Roman"/>
        </w:rPr>
        <w:t xml:space="preserve"> </w:t>
      </w:r>
      <w:r>
        <w:rPr>
          <w:rFonts w:ascii="Times New Roman" w:hAnsi="Times New Roman" w:cs="Times New Roman"/>
        </w:rPr>
        <w:t>sensitiv</w:t>
      </w:r>
      <w:r w:rsidR="00267E61">
        <w:rPr>
          <w:rFonts w:ascii="Times New Roman" w:hAnsi="Times New Roman" w:cs="Times New Roman"/>
        </w:rPr>
        <w:t>ity</w:t>
      </w:r>
      <w:r>
        <w:rPr>
          <w:rFonts w:ascii="Times New Roman" w:hAnsi="Times New Roman" w:cs="Times New Roman"/>
        </w:rPr>
        <w:t xml:space="preserve"> and limit of quantification for both the ABTS and </w:t>
      </w:r>
      <w:proofErr w:type="spellStart"/>
      <w:r>
        <w:rPr>
          <w:rFonts w:ascii="Times New Roman" w:hAnsi="Times New Roman" w:cs="Times New Roman"/>
        </w:rPr>
        <w:t>NaI</w:t>
      </w:r>
      <w:proofErr w:type="spellEnd"/>
      <w:r>
        <w:rPr>
          <w:rFonts w:ascii="Times New Roman" w:hAnsi="Times New Roman" w:cs="Times New Roman"/>
        </w:rPr>
        <w:t xml:space="preserve"> methods. </w:t>
      </w:r>
      <w:r w:rsidR="00267E61">
        <w:rPr>
          <w:rFonts w:ascii="Times New Roman" w:hAnsi="Times New Roman" w:cs="Times New Roman"/>
        </w:rPr>
        <w:t>For example, more p</w:t>
      </w:r>
      <w:r>
        <w:rPr>
          <w:rFonts w:ascii="Times New Roman" w:hAnsi="Times New Roman" w:cs="Times New Roman"/>
        </w:rPr>
        <w:t xml:space="preserve">recise quantification of permanganate at levels well below </w:t>
      </w:r>
      <w:r w:rsidR="00EC7E00">
        <w:rPr>
          <w:rFonts w:ascii="Times New Roman" w:hAnsi="Times New Roman" w:cs="Times New Roman"/>
        </w:rPr>
        <w:t>0.03</w:t>
      </w:r>
      <w:r w:rsidRPr="00573D6D">
        <w:rPr>
          <w:rFonts w:ascii="Times New Roman" w:hAnsi="Times New Roman" w:cs="Times New Roman"/>
        </w:rPr>
        <w:t xml:space="preserve"> µM</w:t>
      </w:r>
      <w:r>
        <w:rPr>
          <w:rFonts w:ascii="Times New Roman" w:hAnsi="Times New Roman" w:cs="Times New Roman"/>
        </w:rPr>
        <w:t xml:space="preserve"> could be possible, through the emp</w:t>
      </w:r>
      <w:r w:rsidR="00F9722F">
        <w:rPr>
          <w:rFonts w:ascii="Times New Roman" w:hAnsi="Times New Roman" w:cs="Times New Roman"/>
        </w:rPr>
        <w:t xml:space="preserve">loyment of longer </w:t>
      </w:r>
      <w:r w:rsidR="00FA6336">
        <w:rPr>
          <w:rFonts w:ascii="Times New Roman" w:hAnsi="Times New Roman" w:cs="Times New Roman"/>
        </w:rPr>
        <w:t xml:space="preserve">absorbance </w:t>
      </w:r>
      <w:r w:rsidR="00F9722F">
        <w:rPr>
          <w:rFonts w:ascii="Times New Roman" w:hAnsi="Times New Roman" w:cs="Times New Roman"/>
        </w:rPr>
        <w:t xml:space="preserve">path lengths using 4 and 10 cm cuvettes. </w:t>
      </w:r>
    </w:p>
    <w:p w14:paraId="373572BA" w14:textId="77777777" w:rsidR="00F9722F" w:rsidRDefault="00F9722F" w:rsidP="003F1316">
      <w:pPr>
        <w:spacing w:after="0" w:line="480" w:lineRule="auto"/>
        <w:rPr>
          <w:rFonts w:ascii="Times New Roman" w:hAnsi="Times New Roman" w:cs="Times New Roman"/>
          <w:b/>
          <w:sz w:val="24"/>
        </w:rPr>
      </w:pPr>
    </w:p>
    <w:p w14:paraId="187F10C1" w14:textId="77777777" w:rsidR="00AD5775" w:rsidRPr="00E001FA" w:rsidRDefault="003F1316" w:rsidP="003F1316">
      <w:pPr>
        <w:spacing w:after="0" w:line="480" w:lineRule="auto"/>
        <w:rPr>
          <w:rFonts w:ascii="Times New Roman" w:hAnsi="Times New Roman" w:cs="Times New Roman"/>
          <w:b/>
          <w:sz w:val="24"/>
        </w:rPr>
      </w:pPr>
      <w:r>
        <w:rPr>
          <w:rFonts w:ascii="Times New Roman" w:hAnsi="Times New Roman" w:cs="Times New Roman"/>
          <w:b/>
          <w:sz w:val="24"/>
        </w:rPr>
        <w:t xml:space="preserve">Acknowledgements </w:t>
      </w:r>
    </w:p>
    <w:p w14:paraId="5DB28504" w14:textId="7A3C2B31" w:rsidR="00AD5775" w:rsidRDefault="00022946" w:rsidP="007E7366">
      <w:pPr>
        <w:spacing w:after="0" w:line="480" w:lineRule="auto"/>
        <w:jc w:val="both"/>
        <w:rPr>
          <w:rFonts w:ascii="Times New Roman" w:hAnsi="Times New Roman" w:cs="Times New Roman"/>
        </w:rPr>
      </w:pPr>
      <w:r>
        <w:rPr>
          <w:rFonts w:ascii="Times New Roman" w:hAnsi="Times New Roman" w:cs="Times New Roman"/>
        </w:rPr>
        <w:t xml:space="preserve">The authors </w:t>
      </w:r>
      <w:r w:rsidR="00AF54E9">
        <w:rPr>
          <w:rFonts w:ascii="Times New Roman" w:hAnsi="Times New Roman" w:cs="Times New Roman"/>
        </w:rPr>
        <w:t>gratefully</w:t>
      </w:r>
      <w:r>
        <w:rPr>
          <w:rFonts w:ascii="Times New Roman" w:hAnsi="Times New Roman" w:cs="Times New Roman"/>
        </w:rPr>
        <w:t xml:space="preserve"> acknowledge </w:t>
      </w:r>
      <w:r w:rsidR="007E7366">
        <w:rPr>
          <w:rFonts w:ascii="Times New Roman" w:hAnsi="Times New Roman" w:cs="Times New Roman"/>
        </w:rPr>
        <w:t>the support of</w:t>
      </w:r>
      <w:r w:rsidR="00985DAA">
        <w:rPr>
          <w:rFonts w:ascii="Times New Roman" w:hAnsi="Times New Roman" w:cs="Times New Roman"/>
        </w:rPr>
        <w:t xml:space="preserve"> </w:t>
      </w:r>
      <w:r w:rsidR="00985DAA" w:rsidRPr="00D830FD">
        <w:rPr>
          <w:rFonts w:ascii="Times New Roman" w:hAnsi="Times New Roman" w:cs="Times New Roman"/>
        </w:rPr>
        <w:t xml:space="preserve">Imperial College London with a President's Scholarship </w:t>
      </w:r>
      <w:r w:rsidR="00985DAA">
        <w:rPr>
          <w:rFonts w:ascii="Times New Roman" w:hAnsi="Times New Roman" w:cs="Times New Roman"/>
        </w:rPr>
        <w:t>for S. T. McBeath and</w:t>
      </w:r>
      <w:r w:rsidR="00985DAA" w:rsidRPr="00D830FD">
        <w:rPr>
          <w:rFonts w:ascii="Times New Roman" w:hAnsi="Times New Roman" w:cs="Times New Roman"/>
        </w:rPr>
        <w:t xml:space="preserve"> the Natural Sciences and Engineering Res</w:t>
      </w:r>
      <w:r w:rsidR="00985DAA">
        <w:rPr>
          <w:rFonts w:ascii="Times New Roman" w:hAnsi="Times New Roman" w:cs="Times New Roman"/>
        </w:rPr>
        <w:t>earch Council of Canada (NSERC)</w:t>
      </w:r>
      <w:r w:rsidR="00985DAA" w:rsidRPr="00D830FD">
        <w:rPr>
          <w:rFonts w:ascii="Times New Roman" w:hAnsi="Times New Roman" w:cs="Times New Roman"/>
        </w:rPr>
        <w:t xml:space="preserve"> [PGSD3- 516562-2018].</w:t>
      </w:r>
    </w:p>
    <w:p w14:paraId="24A5E08B" w14:textId="3B36B7BB" w:rsidR="0093534C" w:rsidRDefault="0093534C" w:rsidP="00AD5775">
      <w:pPr>
        <w:spacing w:after="0" w:line="240" w:lineRule="auto"/>
        <w:rPr>
          <w:rFonts w:ascii="Times New Roman" w:hAnsi="Times New Roman" w:cs="Times New Roman"/>
        </w:rPr>
      </w:pPr>
    </w:p>
    <w:p w14:paraId="3D3347E4" w14:textId="77777777" w:rsidR="0006149E" w:rsidRDefault="0006149E" w:rsidP="00AD5775">
      <w:pPr>
        <w:spacing w:after="0" w:line="240" w:lineRule="auto"/>
        <w:rPr>
          <w:rFonts w:ascii="Times New Roman" w:hAnsi="Times New Roman" w:cs="Times New Roman"/>
        </w:rPr>
      </w:pPr>
    </w:p>
    <w:p w14:paraId="0AA3F22A" w14:textId="77777777" w:rsidR="00B07646" w:rsidRDefault="00B07646" w:rsidP="00AD5775">
      <w:pPr>
        <w:spacing w:after="0" w:line="240" w:lineRule="auto"/>
        <w:rPr>
          <w:rFonts w:ascii="Times New Roman" w:hAnsi="Times New Roman" w:cs="Times New Roman"/>
        </w:rPr>
      </w:pPr>
    </w:p>
    <w:p w14:paraId="4E8DFB8A" w14:textId="77777777" w:rsidR="0093534C" w:rsidRPr="00E001FA" w:rsidRDefault="0093534C" w:rsidP="00B07646">
      <w:pPr>
        <w:spacing w:after="0" w:line="480" w:lineRule="auto"/>
        <w:rPr>
          <w:rFonts w:ascii="Times New Roman" w:hAnsi="Times New Roman" w:cs="Times New Roman"/>
          <w:b/>
          <w:sz w:val="24"/>
        </w:rPr>
      </w:pPr>
      <w:r>
        <w:rPr>
          <w:rFonts w:ascii="Times New Roman" w:hAnsi="Times New Roman" w:cs="Times New Roman"/>
          <w:b/>
          <w:sz w:val="24"/>
        </w:rPr>
        <w:t>References</w:t>
      </w:r>
    </w:p>
    <w:p w14:paraId="15AF843D" w14:textId="79B86B42" w:rsidR="00372A0D" w:rsidRPr="00372A0D" w:rsidRDefault="004C07B8"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372A0D" w:rsidRPr="00372A0D">
        <w:rPr>
          <w:rFonts w:ascii="Times New Roman" w:hAnsi="Times New Roman" w:cs="Times New Roman"/>
          <w:noProof/>
          <w:szCs w:val="24"/>
        </w:rPr>
        <w:t>Al-Tamrah, S.A., 1999. Spectrophotometric Determination of Nicotine. Anal. Chim. Acta 379, 75–80. https://doi.org/10.1021/ac60039a013</w:t>
      </w:r>
    </w:p>
    <w:p w14:paraId="0970CCEA"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 xml:space="preserve">Cataldo-Hernández, M.A., May, A., Bonakdarpour, A., Mohseni, M., Wilkinson, D.P., 2017. </w:t>
      </w:r>
      <w:r w:rsidRPr="00372A0D">
        <w:rPr>
          <w:rFonts w:ascii="Times New Roman" w:hAnsi="Times New Roman" w:cs="Times New Roman"/>
          <w:noProof/>
          <w:szCs w:val="24"/>
        </w:rPr>
        <w:lastRenderedPageBreak/>
        <w:t>Analytical quantification of electrochemical ferrates for drinking water treatments. Can. J. Chem. 95, 105–112.</w:t>
      </w:r>
    </w:p>
    <w:p w14:paraId="4771DBB0"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Cleasby, J.L., 1975. Iron and Manganese Removal - A Case Study. J. Am. Water Work. Assoc. 67, 147–149. https://doi.org/10.1002/j.1551-8833.1975.tb02180.x</w:t>
      </w:r>
    </w:p>
    <w:p w14:paraId="7605CEFE"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Hu, L., Martin, H.M., Strathmann, T.J., 2010. Oxidation kinetics of antibiotics during water treatment with potassium permanganate. Environ. Sci. Technol. 44, 6416–6422.</w:t>
      </w:r>
    </w:p>
    <w:p w14:paraId="57E2E13B"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Hu, L., Stemig, A.M., Wammer, K.H., Strathmann, T.J., 2011. Oxidation of antibiotics during water treatment with potassium permanganate: Reaction pathways and deactivation. Environ. Sci. Technol. 45, 3635–3642. https://doi.org/10.1021/es104234m</w:t>
      </w:r>
    </w:p>
    <w:p w14:paraId="35E7711F"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Jiang, J., Gao, Y., Pang, S.Y., Wang, Q., Huangfu, X., Liu, Y., Ma, J., 2014. Oxidation of bromophenols and formation of brominated polymeric products of concern during water treatment with potassium permanganate. Environ. Sci. Technol. 48, 10850–10858. https://doi.org/10.1021/es5008577</w:t>
      </w:r>
    </w:p>
    <w:p w14:paraId="0AEB8031"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Lee, Y., Yoon, J., Von Gunten, U., 2005. Spectrophotometric determination of ferrate (Fe(VI)) in water by ABTS. Water Res. 39, 1946–1953. https://doi.org/10.1016/j.watres.2005.03.005</w:t>
      </w:r>
    </w:p>
    <w:p w14:paraId="07A187AF"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Liu, C., Qiang, Z., Adams, C., Tian, F., Zhang, T., 2009. Kinetics and mechanism for degradation of dichlorvos by permanganate in drinking water treatment. Water Res. 43, 3435–3442. https://doi.org/10.1016/j.watres.2009.05.001</w:t>
      </w:r>
    </w:p>
    <w:p w14:paraId="5ADEFAAC"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Luo, Z., Strouse, M., Jiang, J.Q., Sharma, V.K., 2011. Methodologies for the analytical determination of ferrate(VI): A Review. J. Environ. Sci. Heal. - Part A 46, 453–460. https://doi.org/10.1080/10934529.2011.551723</w:t>
      </w:r>
    </w:p>
    <w:p w14:paraId="374377DE"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Omoike, A.I., Harmon, D., 2019. Slow-releasing permanganate ions from permanganate core-manganese oxide shell particles for the oxidative degradation of an algae odorant in water. Chemosphere 223, 391–398. https://doi.org/10.1016/j.chemosphere.2019.02.036</w:t>
      </w:r>
    </w:p>
    <w:p w14:paraId="325A6241"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Rahman, N., Ahmad, Y., Hejaz Azmi, S.N., 2004. Kinetic spectrophotometric method for the determination of norfloxacin in pharmaceutical formulations. Eur. J. Pharm. Biopharm. 57, 359–367. https://doi.org/10.1016/S0939-6411(03)00192-9</w:t>
      </w:r>
    </w:p>
    <w:p w14:paraId="507832F3"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 xml:space="preserve">Rajendraprasad, N., Basavaiah, K., 2016. UV/Visible Spectroscopic Quantification of Veterinary </w:t>
      </w:r>
      <w:r w:rsidRPr="00372A0D">
        <w:rPr>
          <w:rFonts w:ascii="Times New Roman" w:hAnsi="Times New Roman" w:cs="Times New Roman"/>
          <w:noProof/>
          <w:szCs w:val="24"/>
        </w:rPr>
        <w:lastRenderedPageBreak/>
        <w:t>Anthelmintic Drug Oxfendazole in Pharmaceuticals. J. Appl. Spectrosc. 83, 392–397. https://doi.org/10.1007/s10812-016-0300-7</w:t>
      </w:r>
    </w:p>
    <w:p w14:paraId="2E477E3A"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Rodríguez, E., Majado, M.E., Meriluoto, J., Acero, J.L., 2007. Oxidation of microcystins by permanganate: Reaction kinetics and implications for water treatment. Water Res. 41, 102–110. https://doi.org/10.1016/j.watres.2006.10.004</w:t>
      </w:r>
    </w:p>
    <w:p w14:paraId="07C24AC5"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Shrivastava, A., Gupta, V., 2011. Methods for the determination of limit of detection and limit of quantitation of the analytical methods. Chronicles Young Sci. 2, 21. https://doi.org/10.4103/2229-5186.79345</w:t>
      </w:r>
    </w:p>
    <w:p w14:paraId="43BB16EC"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Singh, N., Lee, D.G., 2001. Permanganate: A green and versatile industrial oxidant. Org. Process Res. Dev. 5, 599–603. https://doi.org/10.1021/op010015x</w:t>
      </w:r>
    </w:p>
    <w:p w14:paraId="7B6B2DC7"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Willhite, C.C., Bhat, V.S., Ball, G.L., McLellan, C.J., 2013. Emergency Do Not Consume/Do Not Use concentrations for potassium permanganate in drinking water. Hum. Exp. Toxicol. 32, 275–298. https://doi.org/10.1177/0960327112456316</w:t>
      </w:r>
    </w:p>
    <w:p w14:paraId="59C82786"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szCs w:val="24"/>
        </w:rPr>
      </w:pPr>
      <w:r w:rsidRPr="00372A0D">
        <w:rPr>
          <w:rFonts w:ascii="Times New Roman" w:hAnsi="Times New Roman" w:cs="Times New Roman"/>
          <w:noProof/>
          <w:szCs w:val="24"/>
        </w:rPr>
        <w:t>Ye, Z., Weng, R., Ma, Y., Wang, F., Liu, H., Wei, L., Xiao, L., 2018. Label-Free, Single-Particle, Colorimetric Detection of Permanganate by GNPs@Ag Core-Shell Nanoparticles with Dark-Field Optical Microscopy. Anal. Chem. 90, 13044–13050. https://doi.org/10.1021/acs.analchem.8b04024</w:t>
      </w:r>
    </w:p>
    <w:p w14:paraId="6EA11FCF" w14:textId="77777777" w:rsidR="00372A0D" w:rsidRPr="00372A0D" w:rsidRDefault="00372A0D" w:rsidP="00372A0D">
      <w:pPr>
        <w:widowControl w:val="0"/>
        <w:autoSpaceDE w:val="0"/>
        <w:autoSpaceDN w:val="0"/>
        <w:adjustRightInd w:val="0"/>
        <w:spacing w:after="0" w:line="480" w:lineRule="auto"/>
        <w:ind w:left="480" w:hanging="480"/>
        <w:rPr>
          <w:rFonts w:ascii="Times New Roman" w:hAnsi="Times New Roman" w:cs="Times New Roman"/>
          <w:noProof/>
        </w:rPr>
      </w:pPr>
      <w:r w:rsidRPr="00372A0D">
        <w:rPr>
          <w:rFonts w:ascii="Times New Roman" w:hAnsi="Times New Roman" w:cs="Times New Roman"/>
          <w:noProof/>
          <w:szCs w:val="24"/>
        </w:rPr>
        <w:t>Yu, W., Campos, L., Shi, T., Li, G., Graham, N., 2015. Enhanced removal of manganese in organic-rich surface water by combined sodium hypochlorite and potassium permanganate during drinking water treatment. RSC Adv. 5, 27970–27977. https://doi.org/10.1039/c5ra01643f</w:t>
      </w:r>
    </w:p>
    <w:p w14:paraId="36DCF422" w14:textId="021FE7B2" w:rsidR="0093534C" w:rsidRDefault="004C07B8" w:rsidP="0009594C">
      <w:pPr>
        <w:widowControl w:val="0"/>
        <w:autoSpaceDE w:val="0"/>
        <w:autoSpaceDN w:val="0"/>
        <w:adjustRightInd w:val="0"/>
        <w:spacing w:after="0" w:line="480" w:lineRule="auto"/>
        <w:ind w:left="480" w:hanging="480"/>
        <w:rPr>
          <w:rFonts w:ascii="Times New Roman" w:hAnsi="Times New Roman" w:cs="Times New Roman"/>
        </w:rPr>
      </w:pPr>
      <w:r>
        <w:rPr>
          <w:rFonts w:ascii="Times New Roman" w:hAnsi="Times New Roman" w:cs="Times New Roman"/>
        </w:rPr>
        <w:fldChar w:fldCharType="end"/>
      </w:r>
    </w:p>
    <w:p w14:paraId="558E88DA" w14:textId="77777777" w:rsidR="00AD5775" w:rsidRDefault="00AD5775" w:rsidP="00AD5775">
      <w:pPr>
        <w:spacing w:after="0" w:line="240" w:lineRule="auto"/>
        <w:rPr>
          <w:rFonts w:ascii="Times New Roman" w:hAnsi="Times New Roman" w:cs="Times New Roman"/>
        </w:rPr>
      </w:pPr>
    </w:p>
    <w:sectPr w:rsidR="00AD5775" w:rsidSect="00875CE0">
      <w:footerReference w:type="default" r:id="rId1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75D7C" w14:textId="77777777" w:rsidR="00833FE9" w:rsidRDefault="00833FE9" w:rsidP="00A314A2">
      <w:pPr>
        <w:spacing w:after="0" w:line="240" w:lineRule="auto"/>
      </w:pPr>
      <w:r>
        <w:separator/>
      </w:r>
    </w:p>
  </w:endnote>
  <w:endnote w:type="continuationSeparator" w:id="0">
    <w:p w14:paraId="50578BB4" w14:textId="77777777" w:rsidR="00833FE9" w:rsidRDefault="00833FE9" w:rsidP="00A31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500194"/>
      <w:docPartObj>
        <w:docPartGallery w:val="Page Numbers (Bottom of Page)"/>
        <w:docPartUnique/>
      </w:docPartObj>
    </w:sdtPr>
    <w:sdtEndPr>
      <w:rPr>
        <w:noProof/>
      </w:rPr>
    </w:sdtEndPr>
    <w:sdtContent>
      <w:p w14:paraId="61C7179C" w14:textId="1A0BF792" w:rsidR="00A11422" w:rsidRDefault="00A11422">
        <w:pPr>
          <w:pStyle w:val="Footer"/>
          <w:jc w:val="center"/>
        </w:pPr>
        <w:r>
          <w:fldChar w:fldCharType="begin"/>
        </w:r>
        <w:r>
          <w:instrText xml:space="preserve"> PAGE   \* MERGEFORMAT </w:instrText>
        </w:r>
        <w:r>
          <w:fldChar w:fldCharType="separate"/>
        </w:r>
        <w:r w:rsidR="004F169D">
          <w:rPr>
            <w:noProof/>
          </w:rPr>
          <w:t>16</w:t>
        </w:r>
        <w:r>
          <w:rPr>
            <w:noProof/>
          </w:rPr>
          <w:fldChar w:fldCharType="end"/>
        </w:r>
      </w:p>
    </w:sdtContent>
  </w:sdt>
  <w:p w14:paraId="1ECC9B35" w14:textId="77777777" w:rsidR="00A11422" w:rsidRDefault="00A11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5E8CA" w14:textId="77777777" w:rsidR="00833FE9" w:rsidRDefault="00833FE9" w:rsidP="00A314A2">
      <w:pPr>
        <w:spacing w:after="0" w:line="240" w:lineRule="auto"/>
      </w:pPr>
      <w:r>
        <w:separator/>
      </w:r>
    </w:p>
  </w:footnote>
  <w:footnote w:type="continuationSeparator" w:id="0">
    <w:p w14:paraId="02E5A0EF" w14:textId="77777777" w:rsidR="00833FE9" w:rsidRDefault="00833FE9" w:rsidP="00A31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4234B"/>
    <w:multiLevelType w:val="hybridMultilevel"/>
    <w:tmpl w:val="B71AD366"/>
    <w:lvl w:ilvl="0" w:tplc="F5A2FDCA">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21B90"/>
    <w:multiLevelType w:val="hybridMultilevel"/>
    <w:tmpl w:val="A76449DC"/>
    <w:lvl w:ilvl="0" w:tplc="4FE8E09E">
      <w:start w:val="1"/>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D61"/>
    <w:rsid w:val="0000717F"/>
    <w:rsid w:val="00022946"/>
    <w:rsid w:val="000238CD"/>
    <w:rsid w:val="0002492F"/>
    <w:rsid w:val="00026848"/>
    <w:rsid w:val="00030388"/>
    <w:rsid w:val="00034834"/>
    <w:rsid w:val="00052069"/>
    <w:rsid w:val="00053693"/>
    <w:rsid w:val="0006149E"/>
    <w:rsid w:val="0006489F"/>
    <w:rsid w:val="0006640B"/>
    <w:rsid w:val="00070B2D"/>
    <w:rsid w:val="00087564"/>
    <w:rsid w:val="00087DA1"/>
    <w:rsid w:val="00090639"/>
    <w:rsid w:val="00090848"/>
    <w:rsid w:val="0009594C"/>
    <w:rsid w:val="000A2492"/>
    <w:rsid w:val="000A3BD2"/>
    <w:rsid w:val="000B2BDE"/>
    <w:rsid w:val="000B4969"/>
    <w:rsid w:val="000D7062"/>
    <w:rsid w:val="00100341"/>
    <w:rsid w:val="001069D7"/>
    <w:rsid w:val="00112E89"/>
    <w:rsid w:val="00120E9D"/>
    <w:rsid w:val="001247A6"/>
    <w:rsid w:val="00175A03"/>
    <w:rsid w:val="0018086F"/>
    <w:rsid w:val="00197AB3"/>
    <w:rsid w:val="001A5C49"/>
    <w:rsid w:val="001A67AE"/>
    <w:rsid w:val="001B013E"/>
    <w:rsid w:val="001B4286"/>
    <w:rsid w:val="001C64C3"/>
    <w:rsid w:val="001D5753"/>
    <w:rsid w:val="001D6BE9"/>
    <w:rsid w:val="001E018D"/>
    <w:rsid w:val="001E4D31"/>
    <w:rsid w:val="001F6E9A"/>
    <w:rsid w:val="002020C3"/>
    <w:rsid w:val="00203161"/>
    <w:rsid w:val="00212172"/>
    <w:rsid w:val="00235159"/>
    <w:rsid w:val="002403F1"/>
    <w:rsid w:val="002432EC"/>
    <w:rsid w:val="00256866"/>
    <w:rsid w:val="002603B7"/>
    <w:rsid w:val="00264FE3"/>
    <w:rsid w:val="00267E61"/>
    <w:rsid w:val="0028304D"/>
    <w:rsid w:val="00295766"/>
    <w:rsid w:val="002A024D"/>
    <w:rsid w:val="002B5E3B"/>
    <w:rsid w:val="002C44CB"/>
    <w:rsid w:val="002F0B4F"/>
    <w:rsid w:val="002F6FC0"/>
    <w:rsid w:val="002F77FE"/>
    <w:rsid w:val="00300D9E"/>
    <w:rsid w:val="00304B87"/>
    <w:rsid w:val="00305F6B"/>
    <w:rsid w:val="00310EB2"/>
    <w:rsid w:val="0031275C"/>
    <w:rsid w:val="0031331D"/>
    <w:rsid w:val="00331BD3"/>
    <w:rsid w:val="0033320F"/>
    <w:rsid w:val="00342563"/>
    <w:rsid w:val="00352486"/>
    <w:rsid w:val="00354C15"/>
    <w:rsid w:val="00363405"/>
    <w:rsid w:val="00364759"/>
    <w:rsid w:val="00366DDE"/>
    <w:rsid w:val="00370429"/>
    <w:rsid w:val="00371D35"/>
    <w:rsid w:val="00372A0D"/>
    <w:rsid w:val="00391FD3"/>
    <w:rsid w:val="00397B81"/>
    <w:rsid w:val="003A03C4"/>
    <w:rsid w:val="003A1635"/>
    <w:rsid w:val="003A24BF"/>
    <w:rsid w:val="003A37FE"/>
    <w:rsid w:val="003A4E94"/>
    <w:rsid w:val="003B6752"/>
    <w:rsid w:val="003C3D61"/>
    <w:rsid w:val="003E572F"/>
    <w:rsid w:val="003E6EEE"/>
    <w:rsid w:val="003F1316"/>
    <w:rsid w:val="003F565D"/>
    <w:rsid w:val="00407550"/>
    <w:rsid w:val="00412A42"/>
    <w:rsid w:val="00433532"/>
    <w:rsid w:val="00433F77"/>
    <w:rsid w:val="004342DE"/>
    <w:rsid w:val="00437DCA"/>
    <w:rsid w:val="00440364"/>
    <w:rsid w:val="00443906"/>
    <w:rsid w:val="00464B7B"/>
    <w:rsid w:val="00473FDD"/>
    <w:rsid w:val="00480636"/>
    <w:rsid w:val="00487B3F"/>
    <w:rsid w:val="00494F10"/>
    <w:rsid w:val="004A4467"/>
    <w:rsid w:val="004C07B8"/>
    <w:rsid w:val="004C2B3E"/>
    <w:rsid w:val="004C2BD0"/>
    <w:rsid w:val="004C55EE"/>
    <w:rsid w:val="004F169D"/>
    <w:rsid w:val="004F5573"/>
    <w:rsid w:val="004F6857"/>
    <w:rsid w:val="0050305E"/>
    <w:rsid w:val="00504A6F"/>
    <w:rsid w:val="00507656"/>
    <w:rsid w:val="00512B65"/>
    <w:rsid w:val="00514671"/>
    <w:rsid w:val="00516DC4"/>
    <w:rsid w:val="00522049"/>
    <w:rsid w:val="00525354"/>
    <w:rsid w:val="00526288"/>
    <w:rsid w:val="00533AA0"/>
    <w:rsid w:val="005432C1"/>
    <w:rsid w:val="00552D5D"/>
    <w:rsid w:val="00573D6D"/>
    <w:rsid w:val="00573F8B"/>
    <w:rsid w:val="00574091"/>
    <w:rsid w:val="00574457"/>
    <w:rsid w:val="0057749F"/>
    <w:rsid w:val="00585BC1"/>
    <w:rsid w:val="005B226C"/>
    <w:rsid w:val="005C4C5C"/>
    <w:rsid w:val="005D387C"/>
    <w:rsid w:val="005D46FB"/>
    <w:rsid w:val="005D70C9"/>
    <w:rsid w:val="005E0BF1"/>
    <w:rsid w:val="005F134D"/>
    <w:rsid w:val="005F1CB6"/>
    <w:rsid w:val="005F4000"/>
    <w:rsid w:val="00603084"/>
    <w:rsid w:val="006105FB"/>
    <w:rsid w:val="00616FEB"/>
    <w:rsid w:val="00622BCB"/>
    <w:rsid w:val="006303BE"/>
    <w:rsid w:val="0064208C"/>
    <w:rsid w:val="0065353A"/>
    <w:rsid w:val="0066199A"/>
    <w:rsid w:val="006757C1"/>
    <w:rsid w:val="0067742A"/>
    <w:rsid w:val="00680096"/>
    <w:rsid w:val="00687891"/>
    <w:rsid w:val="00697183"/>
    <w:rsid w:val="006A6DF8"/>
    <w:rsid w:val="006B6B12"/>
    <w:rsid w:val="0070641E"/>
    <w:rsid w:val="00706CC0"/>
    <w:rsid w:val="00711906"/>
    <w:rsid w:val="00720CF5"/>
    <w:rsid w:val="00721264"/>
    <w:rsid w:val="00721E12"/>
    <w:rsid w:val="0073589F"/>
    <w:rsid w:val="00735FBC"/>
    <w:rsid w:val="00740584"/>
    <w:rsid w:val="00745D4C"/>
    <w:rsid w:val="007521ED"/>
    <w:rsid w:val="0077589E"/>
    <w:rsid w:val="0077725E"/>
    <w:rsid w:val="007800B4"/>
    <w:rsid w:val="007838B5"/>
    <w:rsid w:val="007A4028"/>
    <w:rsid w:val="007B2150"/>
    <w:rsid w:val="007C4037"/>
    <w:rsid w:val="007C5644"/>
    <w:rsid w:val="007E7366"/>
    <w:rsid w:val="0080049D"/>
    <w:rsid w:val="00811002"/>
    <w:rsid w:val="008169C6"/>
    <w:rsid w:val="0082107E"/>
    <w:rsid w:val="00833FE9"/>
    <w:rsid w:val="008350B8"/>
    <w:rsid w:val="00846BD9"/>
    <w:rsid w:val="00851380"/>
    <w:rsid w:val="00862A46"/>
    <w:rsid w:val="00865098"/>
    <w:rsid w:val="008650B3"/>
    <w:rsid w:val="00867904"/>
    <w:rsid w:val="0087328C"/>
    <w:rsid w:val="00875CE0"/>
    <w:rsid w:val="0088785A"/>
    <w:rsid w:val="008908AF"/>
    <w:rsid w:val="008A05C3"/>
    <w:rsid w:val="008B42EF"/>
    <w:rsid w:val="008D0452"/>
    <w:rsid w:val="008D224D"/>
    <w:rsid w:val="008E00D4"/>
    <w:rsid w:val="008E1401"/>
    <w:rsid w:val="008E1903"/>
    <w:rsid w:val="008E4F0B"/>
    <w:rsid w:val="008F0DA9"/>
    <w:rsid w:val="009027AD"/>
    <w:rsid w:val="009117E3"/>
    <w:rsid w:val="0091418B"/>
    <w:rsid w:val="00914FB9"/>
    <w:rsid w:val="00922AA7"/>
    <w:rsid w:val="00923A93"/>
    <w:rsid w:val="00926F18"/>
    <w:rsid w:val="0093534C"/>
    <w:rsid w:val="00945EC0"/>
    <w:rsid w:val="00956304"/>
    <w:rsid w:val="0095630A"/>
    <w:rsid w:val="009754BB"/>
    <w:rsid w:val="00981DDA"/>
    <w:rsid w:val="00985DAA"/>
    <w:rsid w:val="0099066C"/>
    <w:rsid w:val="009A17FC"/>
    <w:rsid w:val="009B264A"/>
    <w:rsid w:val="009B4A5B"/>
    <w:rsid w:val="009D0099"/>
    <w:rsid w:val="009D2A6A"/>
    <w:rsid w:val="009D2F48"/>
    <w:rsid w:val="009D7403"/>
    <w:rsid w:val="009E49CD"/>
    <w:rsid w:val="009E561F"/>
    <w:rsid w:val="009F0066"/>
    <w:rsid w:val="00A07A4C"/>
    <w:rsid w:val="00A11422"/>
    <w:rsid w:val="00A154F1"/>
    <w:rsid w:val="00A2793F"/>
    <w:rsid w:val="00A305CF"/>
    <w:rsid w:val="00A314A2"/>
    <w:rsid w:val="00A41E7D"/>
    <w:rsid w:val="00A44906"/>
    <w:rsid w:val="00A508C6"/>
    <w:rsid w:val="00A660DF"/>
    <w:rsid w:val="00A66747"/>
    <w:rsid w:val="00A76F99"/>
    <w:rsid w:val="00A81CD2"/>
    <w:rsid w:val="00A92B17"/>
    <w:rsid w:val="00A935AE"/>
    <w:rsid w:val="00AA2685"/>
    <w:rsid w:val="00AB0708"/>
    <w:rsid w:val="00AB39A1"/>
    <w:rsid w:val="00AC3B6D"/>
    <w:rsid w:val="00AC4453"/>
    <w:rsid w:val="00AC6CC8"/>
    <w:rsid w:val="00AC733D"/>
    <w:rsid w:val="00AD5775"/>
    <w:rsid w:val="00AE0D8D"/>
    <w:rsid w:val="00AE3A88"/>
    <w:rsid w:val="00AE4FA5"/>
    <w:rsid w:val="00AF2310"/>
    <w:rsid w:val="00AF54E9"/>
    <w:rsid w:val="00AF6BCE"/>
    <w:rsid w:val="00B07646"/>
    <w:rsid w:val="00B10B50"/>
    <w:rsid w:val="00B17E2B"/>
    <w:rsid w:val="00B2496D"/>
    <w:rsid w:val="00B33EFF"/>
    <w:rsid w:val="00B60DD4"/>
    <w:rsid w:val="00B744EC"/>
    <w:rsid w:val="00B74799"/>
    <w:rsid w:val="00B80B16"/>
    <w:rsid w:val="00B82491"/>
    <w:rsid w:val="00B83637"/>
    <w:rsid w:val="00B852BD"/>
    <w:rsid w:val="00B87C3A"/>
    <w:rsid w:val="00BB6BD6"/>
    <w:rsid w:val="00BB7A67"/>
    <w:rsid w:val="00BC1047"/>
    <w:rsid w:val="00BD017D"/>
    <w:rsid w:val="00BD6CA6"/>
    <w:rsid w:val="00BE0046"/>
    <w:rsid w:val="00BE25E5"/>
    <w:rsid w:val="00BE65B1"/>
    <w:rsid w:val="00BE71B6"/>
    <w:rsid w:val="00C16048"/>
    <w:rsid w:val="00C23144"/>
    <w:rsid w:val="00C231DF"/>
    <w:rsid w:val="00C4391A"/>
    <w:rsid w:val="00C74DCF"/>
    <w:rsid w:val="00C777A0"/>
    <w:rsid w:val="00C9075B"/>
    <w:rsid w:val="00CA2933"/>
    <w:rsid w:val="00CB102E"/>
    <w:rsid w:val="00CB5336"/>
    <w:rsid w:val="00CC24F3"/>
    <w:rsid w:val="00CC2829"/>
    <w:rsid w:val="00CC5D6F"/>
    <w:rsid w:val="00CC665D"/>
    <w:rsid w:val="00CD664C"/>
    <w:rsid w:val="00CE0DD6"/>
    <w:rsid w:val="00CE214F"/>
    <w:rsid w:val="00CE33F2"/>
    <w:rsid w:val="00CE438A"/>
    <w:rsid w:val="00CE5BBC"/>
    <w:rsid w:val="00CE6D02"/>
    <w:rsid w:val="00CE7CDF"/>
    <w:rsid w:val="00CF35CA"/>
    <w:rsid w:val="00D02266"/>
    <w:rsid w:val="00D10B22"/>
    <w:rsid w:val="00D246E1"/>
    <w:rsid w:val="00D318CB"/>
    <w:rsid w:val="00D34199"/>
    <w:rsid w:val="00D35764"/>
    <w:rsid w:val="00D446C1"/>
    <w:rsid w:val="00D459A1"/>
    <w:rsid w:val="00D55D18"/>
    <w:rsid w:val="00D66FB8"/>
    <w:rsid w:val="00D67144"/>
    <w:rsid w:val="00D67BB0"/>
    <w:rsid w:val="00D71345"/>
    <w:rsid w:val="00D730B7"/>
    <w:rsid w:val="00D74B3B"/>
    <w:rsid w:val="00D76BED"/>
    <w:rsid w:val="00D775D3"/>
    <w:rsid w:val="00D9136C"/>
    <w:rsid w:val="00D94732"/>
    <w:rsid w:val="00DA09BC"/>
    <w:rsid w:val="00E30147"/>
    <w:rsid w:val="00E319DB"/>
    <w:rsid w:val="00E36690"/>
    <w:rsid w:val="00E37533"/>
    <w:rsid w:val="00E47A54"/>
    <w:rsid w:val="00E542D5"/>
    <w:rsid w:val="00E54908"/>
    <w:rsid w:val="00E62CC3"/>
    <w:rsid w:val="00E64CBF"/>
    <w:rsid w:val="00E65752"/>
    <w:rsid w:val="00E723A6"/>
    <w:rsid w:val="00E97AB3"/>
    <w:rsid w:val="00EA6F4D"/>
    <w:rsid w:val="00EB1A16"/>
    <w:rsid w:val="00EB1E62"/>
    <w:rsid w:val="00EB1E88"/>
    <w:rsid w:val="00EB7B8D"/>
    <w:rsid w:val="00EC7E00"/>
    <w:rsid w:val="00ED014F"/>
    <w:rsid w:val="00ED705D"/>
    <w:rsid w:val="00EE1796"/>
    <w:rsid w:val="00EE3E01"/>
    <w:rsid w:val="00EF3B1B"/>
    <w:rsid w:val="00EF4FB4"/>
    <w:rsid w:val="00F13B52"/>
    <w:rsid w:val="00F13D50"/>
    <w:rsid w:val="00F341F1"/>
    <w:rsid w:val="00F44535"/>
    <w:rsid w:val="00F47C75"/>
    <w:rsid w:val="00F656D3"/>
    <w:rsid w:val="00F66D70"/>
    <w:rsid w:val="00F70DA1"/>
    <w:rsid w:val="00F7574C"/>
    <w:rsid w:val="00F80048"/>
    <w:rsid w:val="00F9722F"/>
    <w:rsid w:val="00F97AFE"/>
    <w:rsid w:val="00FA370E"/>
    <w:rsid w:val="00FA6336"/>
    <w:rsid w:val="00FB2C10"/>
    <w:rsid w:val="00FC4556"/>
    <w:rsid w:val="00FD2166"/>
    <w:rsid w:val="00FE0024"/>
    <w:rsid w:val="00FE232A"/>
    <w:rsid w:val="00FE5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012F4"/>
  <w15:chartTrackingRefBased/>
  <w15:docId w15:val="{DBE48225-1F16-4935-93E2-5FB37C99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E94"/>
    <w:pPr>
      <w:ind w:left="720"/>
      <w:contextualSpacing/>
    </w:pPr>
  </w:style>
  <w:style w:type="character" w:styleId="PlaceholderText">
    <w:name w:val="Placeholder Text"/>
    <w:basedOn w:val="DefaultParagraphFont"/>
    <w:uiPriority w:val="99"/>
    <w:semiHidden/>
    <w:rsid w:val="00552D5D"/>
    <w:rPr>
      <w:color w:val="808080"/>
    </w:rPr>
  </w:style>
  <w:style w:type="paragraph" w:styleId="BalloonText">
    <w:name w:val="Balloon Text"/>
    <w:basedOn w:val="Normal"/>
    <w:link w:val="BalloonTextChar"/>
    <w:uiPriority w:val="99"/>
    <w:semiHidden/>
    <w:unhideWhenUsed/>
    <w:rsid w:val="00735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89F"/>
    <w:rPr>
      <w:rFonts w:ascii="Segoe UI" w:hAnsi="Segoe UI" w:cs="Segoe UI"/>
      <w:sz w:val="18"/>
      <w:szCs w:val="18"/>
    </w:rPr>
  </w:style>
  <w:style w:type="character" w:styleId="CommentReference">
    <w:name w:val="annotation reference"/>
    <w:basedOn w:val="DefaultParagraphFont"/>
    <w:uiPriority w:val="99"/>
    <w:semiHidden/>
    <w:unhideWhenUsed/>
    <w:rsid w:val="00711906"/>
    <w:rPr>
      <w:sz w:val="16"/>
      <w:szCs w:val="16"/>
    </w:rPr>
  </w:style>
  <w:style w:type="paragraph" w:styleId="CommentText">
    <w:name w:val="annotation text"/>
    <w:basedOn w:val="Normal"/>
    <w:link w:val="CommentTextChar"/>
    <w:uiPriority w:val="99"/>
    <w:semiHidden/>
    <w:unhideWhenUsed/>
    <w:rsid w:val="00711906"/>
    <w:pPr>
      <w:spacing w:line="240" w:lineRule="auto"/>
    </w:pPr>
    <w:rPr>
      <w:sz w:val="20"/>
      <w:szCs w:val="20"/>
    </w:rPr>
  </w:style>
  <w:style w:type="character" w:customStyle="1" w:styleId="CommentTextChar">
    <w:name w:val="Comment Text Char"/>
    <w:basedOn w:val="DefaultParagraphFont"/>
    <w:link w:val="CommentText"/>
    <w:uiPriority w:val="99"/>
    <w:semiHidden/>
    <w:rsid w:val="00711906"/>
    <w:rPr>
      <w:sz w:val="20"/>
      <w:szCs w:val="20"/>
    </w:rPr>
  </w:style>
  <w:style w:type="paragraph" w:styleId="CommentSubject">
    <w:name w:val="annotation subject"/>
    <w:basedOn w:val="CommentText"/>
    <w:next w:val="CommentText"/>
    <w:link w:val="CommentSubjectChar"/>
    <w:uiPriority w:val="99"/>
    <w:semiHidden/>
    <w:unhideWhenUsed/>
    <w:rsid w:val="00711906"/>
    <w:rPr>
      <w:b/>
      <w:bCs/>
    </w:rPr>
  </w:style>
  <w:style w:type="character" w:customStyle="1" w:styleId="CommentSubjectChar">
    <w:name w:val="Comment Subject Char"/>
    <w:basedOn w:val="CommentTextChar"/>
    <w:link w:val="CommentSubject"/>
    <w:uiPriority w:val="99"/>
    <w:semiHidden/>
    <w:rsid w:val="00711906"/>
    <w:rPr>
      <w:b/>
      <w:bCs/>
      <w:sz w:val="20"/>
      <w:szCs w:val="20"/>
    </w:rPr>
  </w:style>
  <w:style w:type="paragraph" w:styleId="Header">
    <w:name w:val="header"/>
    <w:basedOn w:val="Normal"/>
    <w:link w:val="HeaderChar"/>
    <w:uiPriority w:val="99"/>
    <w:unhideWhenUsed/>
    <w:rsid w:val="00A31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4A2"/>
  </w:style>
  <w:style w:type="paragraph" w:styleId="Footer">
    <w:name w:val="footer"/>
    <w:basedOn w:val="Normal"/>
    <w:link w:val="FooterChar"/>
    <w:uiPriority w:val="99"/>
    <w:unhideWhenUsed/>
    <w:rsid w:val="00A31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4A2"/>
  </w:style>
  <w:style w:type="character" w:styleId="LineNumber">
    <w:name w:val="line number"/>
    <w:basedOn w:val="DefaultParagraphFont"/>
    <w:uiPriority w:val="99"/>
    <w:semiHidden/>
    <w:unhideWhenUsed/>
    <w:rsid w:val="00875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tm216\Dropbox\School\PhD\Project\Manuscripts\(3)%20Permanganate%20Quantification%20Paper\Data%20&amp;%20Figure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62242183971496"/>
          <c:y val="4.0740740740740744E-2"/>
          <c:w val="0.82246123350228328"/>
          <c:h val="0.83706106418784554"/>
        </c:manualLayout>
      </c:layout>
      <c:scatterChart>
        <c:scatterStyle val="lineMarker"/>
        <c:varyColors val="0"/>
        <c:ser>
          <c:idx val="1"/>
          <c:order val="0"/>
          <c:tx>
            <c:v>0.6 uM</c:v>
          </c:tx>
          <c:spPr>
            <a:ln w="19050" cap="rnd">
              <a:solidFill>
                <a:schemeClr val="bg1">
                  <a:lumMod val="85000"/>
                </a:schemeClr>
              </a:solidFill>
              <a:prstDash val="sysDot"/>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(Direct)'!$E$305:$E$605</c:f>
              <c:numCache>
                <c:formatCode>0.000</c:formatCode>
                <c:ptCount val="301"/>
                <c:pt idx="0">
                  <c:v>4.0000000000000001E-3</c:v>
                </c:pt>
                <c:pt idx="1">
                  <c:v>4.0000000000000001E-3</c:v>
                </c:pt>
                <c:pt idx="2">
                  <c:v>4.0000000000000001E-3</c:v>
                </c:pt>
                <c:pt idx="3">
                  <c:v>4.0000000000000001E-3</c:v>
                </c:pt>
                <c:pt idx="4">
                  <c:v>4.0000000000000001E-3</c:v>
                </c:pt>
                <c:pt idx="5">
                  <c:v>4.0000000000000001E-3</c:v>
                </c:pt>
                <c:pt idx="6">
                  <c:v>4.0000000000000001E-3</c:v>
                </c:pt>
                <c:pt idx="7">
                  <c:v>4.0000000000000001E-3</c:v>
                </c:pt>
                <c:pt idx="8">
                  <c:v>4.0000000000000001E-3</c:v>
                </c:pt>
                <c:pt idx="9">
                  <c:v>4.0000000000000001E-3</c:v>
                </c:pt>
                <c:pt idx="10">
                  <c:v>4.0000000000000001E-3</c:v>
                </c:pt>
                <c:pt idx="11">
                  <c:v>4.0000000000000001E-3</c:v>
                </c:pt>
                <c:pt idx="12">
                  <c:v>4.0000000000000001E-3</c:v>
                </c:pt>
                <c:pt idx="13">
                  <c:v>4.0000000000000001E-3</c:v>
                </c:pt>
                <c:pt idx="14">
                  <c:v>4.0000000000000001E-3</c:v>
                </c:pt>
                <c:pt idx="15">
                  <c:v>4.0000000000000001E-3</c:v>
                </c:pt>
                <c:pt idx="16">
                  <c:v>4.0000000000000001E-3</c:v>
                </c:pt>
                <c:pt idx="17">
                  <c:v>4.0000000000000001E-3</c:v>
                </c:pt>
                <c:pt idx="18">
                  <c:v>4.0000000000000001E-3</c:v>
                </c:pt>
                <c:pt idx="19">
                  <c:v>4.0000000000000001E-3</c:v>
                </c:pt>
                <c:pt idx="20">
                  <c:v>4.0000000000000001E-3</c:v>
                </c:pt>
                <c:pt idx="21">
                  <c:v>4.0000000000000001E-3</c:v>
                </c:pt>
                <c:pt idx="22">
                  <c:v>4.0000000000000001E-3</c:v>
                </c:pt>
                <c:pt idx="23">
                  <c:v>4.0000000000000001E-3</c:v>
                </c:pt>
                <c:pt idx="24">
                  <c:v>4.0000000000000001E-3</c:v>
                </c:pt>
                <c:pt idx="25">
                  <c:v>4.0000000000000001E-3</c:v>
                </c:pt>
                <c:pt idx="26">
                  <c:v>4.0000000000000001E-3</c:v>
                </c:pt>
                <c:pt idx="27">
                  <c:v>4.0000000000000001E-3</c:v>
                </c:pt>
                <c:pt idx="28">
                  <c:v>4.0000000000000001E-3</c:v>
                </c:pt>
                <c:pt idx="29">
                  <c:v>4.0000000000000001E-3</c:v>
                </c:pt>
                <c:pt idx="30">
                  <c:v>4.0000000000000001E-3</c:v>
                </c:pt>
                <c:pt idx="31">
                  <c:v>4.0000000000000001E-3</c:v>
                </c:pt>
                <c:pt idx="32">
                  <c:v>4.0000000000000001E-3</c:v>
                </c:pt>
                <c:pt idx="33">
                  <c:v>4.0000000000000001E-3</c:v>
                </c:pt>
                <c:pt idx="34">
                  <c:v>4.0000000000000001E-3</c:v>
                </c:pt>
                <c:pt idx="35">
                  <c:v>4.0000000000000001E-3</c:v>
                </c:pt>
                <c:pt idx="36">
                  <c:v>4.0000000000000001E-3</c:v>
                </c:pt>
                <c:pt idx="37">
                  <c:v>4.0000000000000001E-3</c:v>
                </c:pt>
                <c:pt idx="38">
                  <c:v>5.0000000000000001E-3</c:v>
                </c:pt>
                <c:pt idx="39">
                  <c:v>4.0000000000000001E-3</c:v>
                </c:pt>
                <c:pt idx="40">
                  <c:v>4.0000000000000001E-3</c:v>
                </c:pt>
                <c:pt idx="41">
                  <c:v>4.0000000000000001E-3</c:v>
                </c:pt>
                <c:pt idx="42">
                  <c:v>4.0000000000000001E-3</c:v>
                </c:pt>
                <c:pt idx="43">
                  <c:v>4.0000000000000001E-3</c:v>
                </c:pt>
                <c:pt idx="44">
                  <c:v>4.0000000000000001E-3</c:v>
                </c:pt>
                <c:pt idx="45">
                  <c:v>4.0000000000000001E-3</c:v>
                </c:pt>
                <c:pt idx="46">
                  <c:v>4.0000000000000001E-3</c:v>
                </c:pt>
                <c:pt idx="47">
                  <c:v>4.0000000000000001E-3</c:v>
                </c:pt>
                <c:pt idx="48">
                  <c:v>4.0000000000000001E-3</c:v>
                </c:pt>
                <c:pt idx="49">
                  <c:v>4.0000000000000001E-3</c:v>
                </c:pt>
                <c:pt idx="50">
                  <c:v>4.0000000000000001E-3</c:v>
                </c:pt>
                <c:pt idx="51">
                  <c:v>4.0000000000000001E-3</c:v>
                </c:pt>
                <c:pt idx="52">
                  <c:v>4.0000000000000001E-3</c:v>
                </c:pt>
                <c:pt idx="53">
                  <c:v>4.0000000000000001E-3</c:v>
                </c:pt>
                <c:pt idx="54">
                  <c:v>4.0000000000000001E-3</c:v>
                </c:pt>
                <c:pt idx="55">
                  <c:v>4.0000000000000001E-3</c:v>
                </c:pt>
                <c:pt idx="56">
                  <c:v>4.0000000000000001E-3</c:v>
                </c:pt>
                <c:pt idx="57">
                  <c:v>4.0000000000000001E-3</c:v>
                </c:pt>
                <c:pt idx="58">
                  <c:v>5.0000000000000001E-3</c:v>
                </c:pt>
                <c:pt idx="59">
                  <c:v>4.0000000000000001E-3</c:v>
                </c:pt>
                <c:pt idx="60">
                  <c:v>4.0000000000000001E-3</c:v>
                </c:pt>
                <c:pt idx="61">
                  <c:v>4.0000000000000001E-3</c:v>
                </c:pt>
                <c:pt idx="62">
                  <c:v>4.0000000000000001E-3</c:v>
                </c:pt>
                <c:pt idx="63">
                  <c:v>4.0000000000000001E-3</c:v>
                </c:pt>
                <c:pt idx="64">
                  <c:v>4.0000000000000001E-3</c:v>
                </c:pt>
                <c:pt idx="65">
                  <c:v>4.0000000000000001E-3</c:v>
                </c:pt>
                <c:pt idx="66">
                  <c:v>4.0000000000000001E-3</c:v>
                </c:pt>
                <c:pt idx="67">
                  <c:v>4.0000000000000001E-3</c:v>
                </c:pt>
                <c:pt idx="68">
                  <c:v>4.0000000000000001E-3</c:v>
                </c:pt>
                <c:pt idx="69">
                  <c:v>4.0000000000000001E-3</c:v>
                </c:pt>
                <c:pt idx="70">
                  <c:v>4.0000000000000001E-3</c:v>
                </c:pt>
                <c:pt idx="71">
                  <c:v>5.0000000000000001E-3</c:v>
                </c:pt>
                <c:pt idx="72">
                  <c:v>4.0000000000000001E-3</c:v>
                </c:pt>
                <c:pt idx="73">
                  <c:v>4.0000000000000001E-3</c:v>
                </c:pt>
                <c:pt idx="74">
                  <c:v>4.0000000000000001E-3</c:v>
                </c:pt>
                <c:pt idx="75">
                  <c:v>4.0000000000000001E-3</c:v>
                </c:pt>
                <c:pt idx="76">
                  <c:v>4.0000000000000001E-3</c:v>
                </c:pt>
                <c:pt idx="77">
                  <c:v>4.0000000000000001E-3</c:v>
                </c:pt>
                <c:pt idx="78">
                  <c:v>4.0000000000000001E-3</c:v>
                </c:pt>
                <c:pt idx="79">
                  <c:v>4.0000000000000001E-3</c:v>
                </c:pt>
                <c:pt idx="80">
                  <c:v>5.0000000000000001E-3</c:v>
                </c:pt>
                <c:pt idx="81">
                  <c:v>4.0000000000000001E-3</c:v>
                </c:pt>
                <c:pt idx="82">
                  <c:v>4.0000000000000001E-3</c:v>
                </c:pt>
                <c:pt idx="83">
                  <c:v>4.0000000000000001E-3</c:v>
                </c:pt>
                <c:pt idx="84">
                  <c:v>4.0000000000000001E-3</c:v>
                </c:pt>
                <c:pt idx="85">
                  <c:v>4.0000000000000001E-3</c:v>
                </c:pt>
                <c:pt idx="86">
                  <c:v>5.0000000000000001E-3</c:v>
                </c:pt>
                <c:pt idx="87">
                  <c:v>5.0000000000000001E-3</c:v>
                </c:pt>
                <c:pt idx="88">
                  <c:v>4.0000000000000001E-3</c:v>
                </c:pt>
                <c:pt idx="89">
                  <c:v>4.0000000000000001E-3</c:v>
                </c:pt>
                <c:pt idx="90">
                  <c:v>4.0000000000000001E-3</c:v>
                </c:pt>
                <c:pt idx="91">
                  <c:v>4.0000000000000001E-3</c:v>
                </c:pt>
                <c:pt idx="92">
                  <c:v>5.0000000000000001E-3</c:v>
                </c:pt>
                <c:pt idx="93">
                  <c:v>4.0000000000000001E-3</c:v>
                </c:pt>
                <c:pt idx="94">
                  <c:v>5.0000000000000001E-3</c:v>
                </c:pt>
                <c:pt idx="95">
                  <c:v>4.0000000000000001E-3</c:v>
                </c:pt>
                <c:pt idx="96">
                  <c:v>4.0000000000000001E-3</c:v>
                </c:pt>
                <c:pt idx="97">
                  <c:v>4.0000000000000001E-3</c:v>
                </c:pt>
                <c:pt idx="98">
                  <c:v>4.0000000000000001E-3</c:v>
                </c:pt>
                <c:pt idx="99">
                  <c:v>5.0000000000000001E-3</c:v>
                </c:pt>
                <c:pt idx="100">
                  <c:v>5.0000000000000001E-3</c:v>
                </c:pt>
                <c:pt idx="101">
                  <c:v>4.0000000000000001E-3</c:v>
                </c:pt>
                <c:pt idx="102">
                  <c:v>5.0000000000000001E-3</c:v>
                </c:pt>
                <c:pt idx="103">
                  <c:v>5.0000000000000001E-3</c:v>
                </c:pt>
                <c:pt idx="104">
                  <c:v>5.0000000000000001E-3</c:v>
                </c:pt>
                <c:pt idx="105">
                  <c:v>4.0000000000000001E-3</c:v>
                </c:pt>
                <c:pt idx="106">
                  <c:v>5.0000000000000001E-3</c:v>
                </c:pt>
                <c:pt idx="107">
                  <c:v>5.0000000000000001E-3</c:v>
                </c:pt>
                <c:pt idx="108">
                  <c:v>5.0000000000000001E-3</c:v>
                </c:pt>
                <c:pt idx="109">
                  <c:v>5.0000000000000001E-3</c:v>
                </c:pt>
                <c:pt idx="110">
                  <c:v>5.0000000000000001E-3</c:v>
                </c:pt>
                <c:pt idx="111">
                  <c:v>5.0000000000000001E-3</c:v>
                </c:pt>
                <c:pt idx="112">
                  <c:v>5.0000000000000001E-3</c:v>
                </c:pt>
                <c:pt idx="113">
                  <c:v>5.0000000000000001E-3</c:v>
                </c:pt>
                <c:pt idx="114">
                  <c:v>5.0000000000000001E-3</c:v>
                </c:pt>
                <c:pt idx="115">
                  <c:v>5.0000000000000001E-3</c:v>
                </c:pt>
                <c:pt idx="116">
                  <c:v>5.0000000000000001E-3</c:v>
                </c:pt>
                <c:pt idx="117">
                  <c:v>5.0000000000000001E-3</c:v>
                </c:pt>
                <c:pt idx="118">
                  <c:v>5.0000000000000001E-3</c:v>
                </c:pt>
                <c:pt idx="119">
                  <c:v>5.0000000000000001E-3</c:v>
                </c:pt>
                <c:pt idx="120">
                  <c:v>5.0000000000000001E-3</c:v>
                </c:pt>
                <c:pt idx="121">
                  <c:v>5.0000000000000001E-3</c:v>
                </c:pt>
                <c:pt idx="122">
                  <c:v>5.0000000000000001E-3</c:v>
                </c:pt>
                <c:pt idx="123">
                  <c:v>5.0000000000000001E-3</c:v>
                </c:pt>
                <c:pt idx="124">
                  <c:v>5.0000000000000001E-3</c:v>
                </c:pt>
                <c:pt idx="125">
                  <c:v>5.0000000000000001E-3</c:v>
                </c:pt>
                <c:pt idx="126">
                  <c:v>5.0000000000000001E-3</c:v>
                </c:pt>
                <c:pt idx="127">
                  <c:v>5.0000000000000001E-3</c:v>
                </c:pt>
                <c:pt idx="128">
                  <c:v>5.0000000000000001E-3</c:v>
                </c:pt>
                <c:pt idx="129">
                  <c:v>4.0000000000000001E-3</c:v>
                </c:pt>
                <c:pt idx="130">
                  <c:v>5.0000000000000001E-3</c:v>
                </c:pt>
                <c:pt idx="131">
                  <c:v>4.0000000000000001E-3</c:v>
                </c:pt>
                <c:pt idx="132">
                  <c:v>5.0000000000000001E-3</c:v>
                </c:pt>
                <c:pt idx="133">
                  <c:v>5.0000000000000001E-3</c:v>
                </c:pt>
                <c:pt idx="134">
                  <c:v>5.0000000000000001E-3</c:v>
                </c:pt>
                <c:pt idx="135">
                  <c:v>5.0000000000000001E-3</c:v>
                </c:pt>
                <c:pt idx="136">
                  <c:v>5.0000000000000001E-3</c:v>
                </c:pt>
                <c:pt idx="137">
                  <c:v>5.0000000000000001E-3</c:v>
                </c:pt>
                <c:pt idx="138">
                  <c:v>5.0000000000000001E-3</c:v>
                </c:pt>
                <c:pt idx="139">
                  <c:v>5.0000000000000001E-3</c:v>
                </c:pt>
                <c:pt idx="140">
                  <c:v>5.0000000000000001E-3</c:v>
                </c:pt>
                <c:pt idx="141">
                  <c:v>5.0000000000000001E-3</c:v>
                </c:pt>
                <c:pt idx="142">
                  <c:v>5.0000000000000001E-3</c:v>
                </c:pt>
                <c:pt idx="143">
                  <c:v>5.0000000000000001E-3</c:v>
                </c:pt>
                <c:pt idx="144">
                  <c:v>5.0000000000000001E-3</c:v>
                </c:pt>
                <c:pt idx="145">
                  <c:v>5.0000000000000001E-3</c:v>
                </c:pt>
                <c:pt idx="146">
                  <c:v>5.0000000000000001E-3</c:v>
                </c:pt>
                <c:pt idx="147">
                  <c:v>5.0000000000000001E-3</c:v>
                </c:pt>
                <c:pt idx="148">
                  <c:v>5.0000000000000001E-3</c:v>
                </c:pt>
                <c:pt idx="149">
                  <c:v>5.0000000000000001E-3</c:v>
                </c:pt>
                <c:pt idx="150">
                  <c:v>5.0000000000000001E-3</c:v>
                </c:pt>
                <c:pt idx="151">
                  <c:v>5.0000000000000001E-3</c:v>
                </c:pt>
                <c:pt idx="152">
                  <c:v>5.0000000000000001E-3</c:v>
                </c:pt>
                <c:pt idx="153">
                  <c:v>5.0000000000000001E-3</c:v>
                </c:pt>
                <c:pt idx="154">
                  <c:v>5.0000000000000001E-3</c:v>
                </c:pt>
                <c:pt idx="155">
                  <c:v>5.0000000000000001E-3</c:v>
                </c:pt>
                <c:pt idx="156">
                  <c:v>5.0000000000000001E-3</c:v>
                </c:pt>
                <c:pt idx="157">
                  <c:v>5.0000000000000001E-3</c:v>
                </c:pt>
                <c:pt idx="158">
                  <c:v>5.0000000000000001E-3</c:v>
                </c:pt>
                <c:pt idx="159">
                  <c:v>5.0000000000000001E-3</c:v>
                </c:pt>
                <c:pt idx="160">
                  <c:v>5.0000000000000001E-3</c:v>
                </c:pt>
                <c:pt idx="161">
                  <c:v>5.0000000000000001E-3</c:v>
                </c:pt>
                <c:pt idx="162">
                  <c:v>5.0000000000000001E-3</c:v>
                </c:pt>
                <c:pt idx="163">
                  <c:v>5.0000000000000001E-3</c:v>
                </c:pt>
                <c:pt idx="164">
                  <c:v>5.0000000000000001E-3</c:v>
                </c:pt>
                <c:pt idx="165">
                  <c:v>5.0000000000000001E-3</c:v>
                </c:pt>
                <c:pt idx="166">
                  <c:v>5.0000000000000001E-3</c:v>
                </c:pt>
                <c:pt idx="167">
                  <c:v>5.0000000000000001E-3</c:v>
                </c:pt>
                <c:pt idx="168">
                  <c:v>5.0000000000000001E-3</c:v>
                </c:pt>
                <c:pt idx="169">
                  <c:v>4.0000000000000001E-3</c:v>
                </c:pt>
                <c:pt idx="170">
                  <c:v>5.0000000000000001E-3</c:v>
                </c:pt>
                <c:pt idx="171">
                  <c:v>5.0000000000000001E-3</c:v>
                </c:pt>
                <c:pt idx="172">
                  <c:v>5.0000000000000001E-3</c:v>
                </c:pt>
                <c:pt idx="173">
                  <c:v>5.0000000000000001E-3</c:v>
                </c:pt>
                <c:pt idx="174">
                  <c:v>5.0000000000000001E-3</c:v>
                </c:pt>
                <c:pt idx="175">
                  <c:v>5.0000000000000001E-3</c:v>
                </c:pt>
                <c:pt idx="176">
                  <c:v>5.0000000000000001E-3</c:v>
                </c:pt>
                <c:pt idx="177">
                  <c:v>5.0000000000000001E-3</c:v>
                </c:pt>
                <c:pt idx="178">
                  <c:v>5.0000000000000001E-3</c:v>
                </c:pt>
                <c:pt idx="179">
                  <c:v>5.0000000000000001E-3</c:v>
                </c:pt>
                <c:pt idx="180">
                  <c:v>5.0000000000000001E-3</c:v>
                </c:pt>
                <c:pt idx="181">
                  <c:v>5.0000000000000001E-3</c:v>
                </c:pt>
                <c:pt idx="182">
                  <c:v>5.0000000000000001E-3</c:v>
                </c:pt>
                <c:pt idx="183">
                  <c:v>5.0000000000000001E-3</c:v>
                </c:pt>
                <c:pt idx="184">
                  <c:v>5.0000000000000001E-3</c:v>
                </c:pt>
                <c:pt idx="185">
                  <c:v>5.0000000000000001E-3</c:v>
                </c:pt>
                <c:pt idx="186">
                  <c:v>5.0000000000000001E-3</c:v>
                </c:pt>
                <c:pt idx="187">
                  <c:v>5.0000000000000001E-3</c:v>
                </c:pt>
                <c:pt idx="188">
                  <c:v>5.0000000000000001E-3</c:v>
                </c:pt>
                <c:pt idx="189">
                  <c:v>5.0000000000000001E-3</c:v>
                </c:pt>
                <c:pt idx="190">
                  <c:v>5.0000000000000001E-3</c:v>
                </c:pt>
                <c:pt idx="191">
                  <c:v>5.0000000000000001E-3</c:v>
                </c:pt>
                <c:pt idx="192">
                  <c:v>5.0000000000000001E-3</c:v>
                </c:pt>
                <c:pt idx="193">
                  <c:v>5.0000000000000001E-3</c:v>
                </c:pt>
                <c:pt idx="194">
                  <c:v>5.0000000000000001E-3</c:v>
                </c:pt>
                <c:pt idx="195">
                  <c:v>5.0000000000000001E-3</c:v>
                </c:pt>
                <c:pt idx="196">
                  <c:v>5.0000000000000001E-3</c:v>
                </c:pt>
                <c:pt idx="197">
                  <c:v>5.0000000000000001E-3</c:v>
                </c:pt>
                <c:pt idx="198">
                  <c:v>5.0000000000000001E-3</c:v>
                </c:pt>
                <c:pt idx="199">
                  <c:v>5.0000000000000001E-3</c:v>
                </c:pt>
                <c:pt idx="200">
                  <c:v>5.0000000000000001E-3</c:v>
                </c:pt>
                <c:pt idx="201">
                  <c:v>5.0000000000000001E-3</c:v>
                </c:pt>
                <c:pt idx="202">
                  <c:v>5.0000000000000001E-3</c:v>
                </c:pt>
                <c:pt idx="203">
                  <c:v>5.0000000000000001E-3</c:v>
                </c:pt>
                <c:pt idx="204">
                  <c:v>5.0000000000000001E-3</c:v>
                </c:pt>
                <c:pt idx="205">
                  <c:v>5.0000000000000001E-3</c:v>
                </c:pt>
                <c:pt idx="206">
                  <c:v>5.0000000000000001E-3</c:v>
                </c:pt>
                <c:pt idx="207">
                  <c:v>5.0000000000000001E-3</c:v>
                </c:pt>
                <c:pt idx="208">
                  <c:v>5.0000000000000001E-3</c:v>
                </c:pt>
                <c:pt idx="209">
                  <c:v>5.0000000000000001E-3</c:v>
                </c:pt>
                <c:pt idx="210">
                  <c:v>5.0000000000000001E-3</c:v>
                </c:pt>
                <c:pt idx="211">
                  <c:v>5.0000000000000001E-3</c:v>
                </c:pt>
                <c:pt idx="212">
                  <c:v>5.0000000000000001E-3</c:v>
                </c:pt>
                <c:pt idx="213">
                  <c:v>4.0000000000000001E-3</c:v>
                </c:pt>
                <c:pt idx="214">
                  <c:v>4.0000000000000001E-3</c:v>
                </c:pt>
                <c:pt idx="215">
                  <c:v>4.0000000000000001E-3</c:v>
                </c:pt>
                <c:pt idx="216">
                  <c:v>4.0000000000000001E-3</c:v>
                </c:pt>
                <c:pt idx="217">
                  <c:v>4.0000000000000001E-3</c:v>
                </c:pt>
                <c:pt idx="218">
                  <c:v>4.0000000000000001E-3</c:v>
                </c:pt>
                <c:pt idx="219">
                  <c:v>4.0000000000000001E-3</c:v>
                </c:pt>
                <c:pt idx="220">
                  <c:v>4.0000000000000001E-3</c:v>
                </c:pt>
                <c:pt idx="221">
                  <c:v>4.0000000000000001E-3</c:v>
                </c:pt>
                <c:pt idx="222">
                  <c:v>4.0000000000000001E-3</c:v>
                </c:pt>
                <c:pt idx="223">
                  <c:v>4.0000000000000001E-3</c:v>
                </c:pt>
                <c:pt idx="224">
                  <c:v>4.0000000000000001E-3</c:v>
                </c:pt>
                <c:pt idx="225">
                  <c:v>4.0000000000000001E-3</c:v>
                </c:pt>
                <c:pt idx="226">
                  <c:v>4.0000000000000001E-3</c:v>
                </c:pt>
                <c:pt idx="227">
                  <c:v>4.0000000000000001E-3</c:v>
                </c:pt>
                <c:pt idx="228">
                  <c:v>4.0000000000000001E-3</c:v>
                </c:pt>
                <c:pt idx="229">
                  <c:v>4.0000000000000001E-3</c:v>
                </c:pt>
                <c:pt idx="230">
                  <c:v>5.0000000000000001E-3</c:v>
                </c:pt>
                <c:pt idx="231">
                  <c:v>4.0000000000000001E-3</c:v>
                </c:pt>
                <c:pt idx="232">
                  <c:v>4.0000000000000001E-3</c:v>
                </c:pt>
                <c:pt idx="233">
                  <c:v>4.0000000000000001E-3</c:v>
                </c:pt>
                <c:pt idx="234">
                  <c:v>4.0000000000000001E-3</c:v>
                </c:pt>
                <c:pt idx="235">
                  <c:v>4.0000000000000001E-3</c:v>
                </c:pt>
                <c:pt idx="236">
                  <c:v>5.0000000000000001E-3</c:v>
                </c:pt>
                <c:pt idx="237">
                  <c:v>5.0000000000000001E-3</c:v>
                </c:pt>
                <c:pt idx="238">
                  <c:v>4.0000000000000001E-3</c:v>
                </c:pt>
                <c:pt idx="239">
                  <c:v>4.0000000000000001E-3</c:v>
                </c:pt>
                <c:pt idx="240">
                  <c:v>4.0000000000000001E-3</c:v>
                </c:pt>
                <c:pt idx="241">
                  <c:v>4.0000000000000001E-3</c:v>
                </c:pt>
                <c:pt idx="242">
                  <c:v>4.0000000000000001E-3</c:v>
                </c:pt>
                <c:pt idx="243">
                  <c:v>4.0000000000000001E-3</c:v>
                </c:pt>
                <c:pt idx="244">
                  <c:v>4.0000000000000001E-3</c:v>
                </c:pt>
                <c:pt idx="245">
                  <c:v>5.0000000000000001E-3</c:v>
                </c:pt>
                <c:pt idx="246">
                  <c:v>4.0000000000000001E-3</c:v>
                </c:pt>
                <c:pt idx="247">
                  <c:v>4.0000000000000001E-3</c:v>
                </c:pt>
                <c:pt idx="248">
                  <c:v>4.0000000000000001E-3</c:v>
                </c:pt>
                <c:pt idx="249">
                  <c:v>4.0000000000000001E-3</c:v>
                </c:pt>
                <c:pt idx="250">
                  <c:v>4.0000000000000001E-3</c:v>
                </c:pt>
                <c:pt idx="251">
                  <c:v>4.0000000000000001E-3</c:v>
                </c:pt>
                <c:pt idx="252">
                  <c:v>4.0000000000000001E-3</c:v>
                </c:pt>
                <c:pt idx="253">
                  <c:v>4.0000000000000001E-3</c:v>
                </c:pt>
                <c:pt idx="254">
                  <c:v>4.0000000000000001E-3</c:v>
                </c:pt>
                <c:pt idx="255">
                  <c:v>4.0000000000000001E-3</c:v>
                </c:pt>
                <c:pt idx="256">
                  <c:v>4.0000000000000001E-3</c:v>
                </c:pt>
                <c:pt idx="257">
                  <c:v>4.0000000000000001E-3</c:v>
                </c:pt>
                <c:pt idx="258">
                  <c:v>4.0000000000000001E-3</c:v>
                </c:pt>
                <c:pt idx="259">
                  <c:v>4.0000000000000001E-3</c:v>
                </c:pt>
                <c:pt idx="260">
                  <c:v>4.0000000000000001E-3</c:v>
                </c:pt>
                <c:pt idx="261">
                  <c:v>4.0000000000000001E-3</c:v>
                </c:pt>
                <c:pt idx="262">
                  <c:v>4.0000000000000001E-3</c:v>
                </c:pt>
                <c:pt idx="263">
                  <c:v>4.0000000000000001E-3</c:v>
                </c:pt>
                <c:pt idx="264">
                  <c:v>4.0000000000000001E-3</c:v>
                </c:pt>
                <c:pt idx="265">
                  <c:v>4.0000000000000001E-3</c:v>
                </c:pt>
                <c:pt idx="266">
                  <c:v>4.0000000000000001E-3</c:v>
                </c:pt>
                <c:pt idx="267">
                  <c:v>4.0000000000000001E-3</c:v>
                </c:pt>
                <c:pt idx="268">
                  <c:v>4.0000000000000001E-3</c:v>
                </c:pt>
                <c:pt idx="269">
                  <c:v>4.0000000000000001E-3</c:v>
                </c:pt>
                <c:pt idx="270">
                  <c:v>3.0000000000000001E-3</c:v>
                </c:pt>
                <c:pt idx="271">
                  <c:v>4.0000000000000001E-3</c:v>
                </c:pt>
                <c:pt idx="272">
                  <c:v>3.0000000000000001E-3</c:v>
                </c:pt>
                <c:pt idx="273">
                  <c:v>4.0000000000000001E-3</c:v>
                </c:pt>
                <c:pt idx="274">
                  <c:v>4.0000000000000001E-3</c:v>
                </c:pt>
                <c:pt idx="275">
                  <c:v>4.0000000000000001E-3</c:v>
                </c:pt>
                <c:pt idx="276">
                  <c:v>4.0000000000000001E-3</c:v>
                </c:pt>
                <c:pt idx="277">
                  <c:v>4.0000000000000001E-3</c:v>
                </c:pt>
                <c:pt idx="278">
                  <c:v>4.0000000000000001E-3</c:v>
                </c:pt>
                <c:pt idx="279">
                  <c:v>4.0000000000000001E-3</c:v>
                </c:pt>
                <c:pt idx="280">
                  <c:v>4.0000000000000001E-3</c:v>
                </c:pt>
                <c:pt idx="281">
                  <c:v>3.0000000000000001E-3</c:v>
                </c:pt>
                <c:pt idx="282">
                  <c:v>4.0000000000000001E-3</c:v>
                </c:pt>
                <c:pt idx="283">
                  <c:v>4.0000000000000001E-3</c:v>
                </c:pt>
                <c:pt idx="284">
                  <c:v>4.0000000000000001E-3</c:v>
                </c:pt>
                <c:pt idx="285">
                  <c:v>4.0000000000000001E-3</c:v>
                </c:pt>
                <c:pt idx="286">
                  <c:v>4.0000000000000001E-3</c:v>
                </c:pt>
                <c:pt idx="287">
                  <c:v>4.0000000000000001E-3</c:v>
                </c:pt>
                <c:pt idx="288">
                  <c:v>4.0000000000000001E-3</c:v>
                </c:pt>
                <c:pt idx="289">
                  <c:v>3.0000000000000001E-3</c:v>
                </c:pt>
                <c:pt idx="290">
                  <c:v>4.0000000000000001E-3</c:v>
                </c:pt>
                <c:pt idx="291">
                  <c:v>4.0000000000000001E-3</c:v>
                </c:pt>
                <c:pt idx="292">
                  <c:v>4.0000000000000001E-3</c:v>
                </c:pt>
                <c:pt idx="293">
                  <c:v>3.0000000000000001E-3</c:v>
                </c:pt>
                <c:pt idx="294">
                  <c:v>3.0000000000000001E-3</c:v>
                </c:pt>
                <c:pt idx="295">
                  <c:v>4.0000000000000001E-3</c:v>
                </c:pt>
                <c:pt idx="296">
                  <c:v>3.0000000000000001E-3</c:v>
                </c:pt>
                <c:pt idx="297">
                  <c:v>4.0000000000000001E-3</c:v>
                </c:pt>
                <c:pt idx="298">
                  <c:v>3.0000000000000001E-3</c:v>
                </c:pt>
                <c:pt idx="299">
                  <c:v>3.0000000000000001E-3</c:v>
                </c:pt>
                <c:pt idx="300">
                  <c:v>4.0000000000000001E-3</c:v>
                </c:pt>
              </c:numCache>
            </c:numRef>
          </c:yVal>
          <c:smooth val="0"/>
          <c:extLst>
            <c:ext xmlns:c16="http://schemas.microsoft.com/office/drawing/2014/chart" uri="{C3380CC4-5D6E-409C-BE32-E72D297353CC}">
              <c16:uniqueId val="{00000000-2D32-4138-9667-97830A8D9511}"/>
            </c:ext>
          </c:extLst>
        </c:ser>
        <c:ser>
          <c:idx val="0"/>
          <c:order val="1"/>
          <c:tx>
            <c:v>1.9 uM</c:v>
          </c:tx>
          <c:spPr>
            <a:ln w="19050" cap="rnd">
              <a:solidFill>
                <a:schemeClr val="bg1">
                  <a:lumMod val="50000"/>
                </a:schemeClr>
              </a:solidFill>
              <a:prstDash val="sysDot"/>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(Direct)'!$G$305:$G$605</c:f>
              <c:numCache>
                <c:formatCode>0.000</c:formatCode>
                <c:ptCount val="301"/>
                <c:pt idx="0">
                  <c:v>4.0000000000000001E-3</c:v>
                </c:pt>
                <c:pt idx="1">
                  <c:v>4.0000000000000001E-3</c:v>
                </c:pt>
                <c:pt idx="2">
                  <c:v>4.0000000000000001E-3</c:v>
                </c:pt>
                <c:pt idx="3">
                  <c:v>4.0000000000000001E-3</c:v>
                </c:pt>
                <c:pt idx="4">
                  <c:v>4.0000000000000001E-3</c:v>
                </c:pt>
                <c:pt idx="5">
                  <c:v>4.0000000000000001E-3</c:v>
                </c:pt>
                <c:pt idx="6">
                  <c:v>4.0000000000000001E-3</c:v>
                </c:pt>
                <c:pt idx="7">
                  <c:v>4.0000000000000001E-3</c:v>
                </c:pt>
                <c:pt idx="8">
                  <c:v>4.0000000000000001E-3</c:v>
                </c:pt>
                <c:pt idx="9">
                  <c:v>4.0000000000000001E-3</c:v>
                </c:pt>
                <c:pt idx="10">
                  <c:v>4.0000000000000001E-3</c:v>
                </c:pt>
                <c:pt idx="11">
                  <c:v>4.0000000000000001E-3</c:v>
                </c:pt>
                <c:pt idx="12">
                  <c:v>4.0000000000000001E-3</c:v>
                </c:pt>
                <c:pt idx="13">
                  <c:v>4.0000000000000001E-3</c:v>
                </c:pt>
                <c:pt idx="14">
                  <c:v>4.0000000000000001E-3</c:v>
                </c:pt>
                <c:pt idx="15">
                  <c:v>4.0000000000000001E-3</c:v>
                </c:pt>
                <c:pt idx="16">
                  <c:v>4.0000000000000001E-3</c:v>
                </c:pt>
                <c:pt idx="17">
                  <c:v>4.0000000000000001E-3</c:v>
                </c:pt>
                <c:pt idx="18">
                  <c:v>4.0000000000000001E-3</c:v>
                </c:pt>
                <c:pt idx="19">
                  <c:v>4.0000000000000001E-3</c:v>
                </c:pt>
                <c:pt idx="20">
                  <c:v>4.0000000000000001E-3</c:v>
                </c:pt>
                <c:pt idx="21">
                  <c:v>4.0000000000000001E-3</c:v>
                </c:pt>
                <c:pt idx="22">
                  <c:v>4.0000000000000001E-3</c:v>
                </c:pt>
                <c:pt idx="23">
                  <c:v>4.0000000000000001E-3</c:v>
                </c:pt>
                <c:pt idx="24">
                  <c:v>4.0000000000000001E-3</c:v>
                </c:pt>
                <c:pt idx="25">
                  <c:v>5.0000000000000001E-3</c:v>
                </c:pt>
                <c:pt idx="26">
                  <c:v>4.0000000000000001E-3</c:v>
                </c:pt>
                <c:pt idx="27">
                  <c:v>4.0000000000000001E-3</c:v>
                </c:pt>
                <c:pt idx="28">
                  <c:v>4.0000000000000001E-3</c:v>
                </c:pt>
                <c:pt idx="29">
                  <c:v>4.0000000000000001E-3</c:v>
                </c:pt>
                <c:pt idx="30">
                  <c:v>4.0000000000000001E-3</c:v>
                </c:pt>
                <c:pt idx="31">
                  <c:v>5.0000000000000001E-3</c:v>
                </c:pt>
                <c:pt idx="32">
                  <c:v>5.0000000000000001E-3</c:v>
                </c:pt>
                <c:pt idx="33">
                  <c:v>5.0000000000000001E-3</c:v>
                </c:pt>
                <c:pt idx="34">
                  <c:v>4.0000000000000001E-3</c:v>
                </c:pt>
                <c:pt idx="35">
                  <c:v>4.0000000000000001E-3</c:v>
                </c:pt>
                <c:pt idx="36">
                  <c:v>5.0000000000000001E-3</c:v>
                </c:pt>
                <c:pt idx="37">
                  <c:v>4.0000000000000001E-3</c:v>
                </c:pt>
                <c:pt idx="38">
                  <c:v>5.0000000000000001E-3</c:v>
                </c:pt>
                <c:pt idx="39">
                  <c:v>4.0000000000000001E-3</c:v>
                </c:pt>
                <c:pt idx="40">
                  <c:v>5.0000000000000001E-3</c:v>
                </c:pt>
                <c:pt idx="41">
                  <c:v>5.0000000000000001E-3</c:v>
                </c:pt>
                <c:pt idx="42">
                  <c:v>4.0000000000000001E-3</c:v>
                </c:pt>
                <c:pt idx="43">
                  <c:v>5.0000000000000001E-3</c:v>
                </c:pt>
                <c:pt idx="44">
                  <c:v>5.0000000000000001E-3</c:v>
                </c:pt>
                <c:pt idx="45">
                  <c:v>5.0000000000000001E-3</c:v>
                </c:pt>
                <c:pt idx="46">
                  <c:v>5.0000000000000001E-3</c:v>
                </c:pt>
                <c:pt idx="47">
                  <c:v>5.0000000000000001E-3</c:v>
                </c:pt>
                <c:pt idx="48">
                  <c:v>5.0000000000000001E-3</c:v>
                </c:pt>
                <c:pt idx="49">
                  <c:v>5.0000000000000001E-3</c:v>
                </c:pt>
                <c:pt idx="50">
                  <c:v>5.0000000000000001E-3</c:v>
                </c:pt>
                <c:pt idx="51">
                  <c:v>5.0000000000000001E-3</c:v>
                </c:pt>
                <c:pt idx="52">
                  <c:v>5.0000000000000001E-3</c:v>
                </c:pt>
                <c:pt idx="53">
                  <c:v>5.0000000000000001E-3</c:v>
                </c:pt>
                <c:pt idx="54">
                  <c:v>5.0000000000000001E-3</c:v>
                </c:pt>
                <c:pt idx="55">
                  <c:v>5.0000000000000001E-3</c:v>
                </c:pt>
                <c:pt idx="56">
                  <c:v>5.0000000000000001E-3</c:v>
                </c:pt>
                <c:pt idx="57">
                  <c:v>5.0000000000000001E-3</c:v>
                </c:pt>
                <c:pt idx="58">
                  <c:v>5.0000000000000001E-3</c:v>
                </c:pt>
                <c:pt idx="59">
                  <c:v>5.0000000000000001E-3</c:v>
                </c:pt>
                <c:pt idx="60">
                  <c:v>5.0000000000000001E-3</c:v>
                </c:pt>
                <c:pt idx="61">
                  <c:v>5.0000000000000001E-3</c:v>
                </c:pt>
                <c:pt idx="62">
                  <c:v>5.0000000000000001E-3</c:v>
                </c:pt>
                <c:pt idx="63">
                  <c:v>5.0000000000000001E-3</c:v>
                </c:pt>
                <c:pt idx="64">
                  <c:v>6.0000000000000001E-3</c:v>
                </c:pt>
                <c:pt idx="65">
                  <c:v>5.0000000000000001E-3</c:v>
                </c:pt>
                <c:pt idx="66">
                  <c:v>5.0000000000000001E-3</c:v>
                </c:pt>
                <c:pt idx="67">
                  <c:v>6.0000000000000001E-3</c:v>
                </c:pt>
                <c:pt idx="68">
                  <c:v>5.0000000000000001E-3</c:v>
                </c:pt>
                <c:pt idx="69">
                  <c:v>5.0000000000000001E-3</c:v>
                </c:pt>
                <c:pt idx="70">
                  <c:v>6.0000000000000001E-3</c:v>
                </c:pt>
                <c:pt idx="71">
                  <c:v>5.0000000000000001E-3</c:v>
                </c:pt>
                <c:pt idx="72">
                  <c:v>5.0000000000000001E-3</c:v>
                </c:pt>
                <c:pt idx="73">
                  <c:v>6.0000000000000001E-3</c:v>
                </c:pt>
                <c:pt idx="74">
                  <c:v>6.0000000000000001E-3</c:v>
                </c:pt>
                <c:pt idx="75">
                  <c:v>6.0000000000000001E-3</c:v>
                </c:pt>
                <c:pt idx="76">
                  <c:v>6.0000000000000001E-3</c:v>
                </c:pt>
                <c:pt idx="77">
                  <c:v>6.0000000000000001E-3</c:v>
                </c:pt>
                <c:pt idx="78">
                  <c:v>6.0000000000000001E-3</c:v>
                </c:pt>
                <c:pt idx="79">
                  <c:v>6.0000000000000001E-3</c:v>
                </c:pt>
                <c:pt idx="80">
                  <c:v>6.0000000000000001E-3</c:v>
                </c:pt>
                <c:pt idx="81">
                  <c:v>6.0000000000000001E-3</c:v>
                </c:pt>
                <c:pt idx="82">
                  <c:v>6.0000000000000001E-3</c:v>
                </c:pt>
                <c:pt idx="83">
                  <c:v>6.0000000000000001E-3</c:v>
                </c:pt>
                <c:pt idx="84">
                  <c:v>6.0000000000000001E-3</c:v>
                </c:pt>
                <c:pt idx="85">
                  <c:v>6.0000000000000001E-3</c:v>
                </c:pt>
                <c:pt idx="86">
                  <c:v>6.0000000000000001E-3</c:v>
                </c:pt>
                <c:pt idx="87">
                  <c:v>6.0000000000000001E-3</c:v>
                </c:pt>
                <c:pt idx="88">
                  <c:v>6.0000000000000001E-3</c:v>
                </c:pt>
                <c:pt idx="89">
                  <c:v>6.0000000000000001E-3</c:v>
                </c:pt>
                <c:pt idx="90">
                  <c:v>6.0000000000000001E-3</c:v>
                </c:pt>
                <c:pt idx="91">
                  <c:v>6.0000000000000001E-3</c:v>
                </c:pt>
                <c:pt idx="92">
                  <c:v>6.0000000000000001E-3</c:v>
                </c:pt>
                <c:pt idx="93">
                  <c:v>6.0000000000000001E-3</c:v>
                </c:pt>
                <c:pt idx="94">
                  <c:v>6.0000000000000001E-3</c:v>
                </c:pt>
                <c:pt idx="95">
                  <c:v>6.0000000000000001E-3</c:v>
                </c:pt>
                <c:pt idx="96">
                  <c:v>6.0000000000000001E-3</c:v>
                </c:pt>
                <c:pt idx="97">
                  <c:v>6.0000000000000001E-3</c:v>
                </c:pt>
                <c:pt idx="98">
                  <c:v>6.0000000000000001E-3</c:v>
                </c:pt>
                <c:pt idx="99">
                  <c:v>6.0000000000000001E-3</c:v>
                </c:pt>
                <c:pt idx="100">
                  <c:v>7.0000000000000001E-3</c:v>
                </c:pt>
                <c:pt idx="101">
                  <c:v>7.0000000000000001E-3</c:v>
                </c:pt>
                <c:pt idx="102">
                  <c:v>7.0000000000000001E-3</c:v>
                </c:pt>
                <c:pt idx="103">
                  <c:v>7.0000000000000001E-3</c:v>
                </c:pt>
                <c:pt idx="104">
                  <c:v>7.0000000000000001E-3</c:v>
                </c:pt>
                <c:pt idx="105">
                  <c:v>7.0000000000000001E-3</c:v>
                </c:pt>
                <c:pt idx="106">
                  <c:v>7.0000000000000001E-3</c:v>
                </c:pt>
                <c:pt idx="107">
                  <c:v>7.0000000000000001E-3</c:v>
                </c:pt>
                <c:pt idx="108">
                  <c:v>7.0000000000000001E-3</c:v>
                </c:pt>
                <c:pt idx="109">
                  <c:v>7.0000000000000001E-3</c:v>
                </c:pt>
                <c:pt idx="110">
                  <c:v>7.0000000000000001E-3</c:v>
                </c:pt>
                <c:pt idx="111">
                  <c:v>7.0000000000000001E-3</c:v>
                </c:pt>
                <c:pt idx="112">
                  <c:v>7.0000000000000001E-3</c:v>
                </c:pt>
                <c:pt idx="113">
                  <c:v>7.0000000000000001E-3</c:v>
                </c:pt>
                <c:pt idx="114">
                  <c:v>7.0000000000000001E-3</c:v>
                </c:pt>
                <c:pt idx="115">
                  <c:v>7.0000000000000001E-3</c:v>
                </c:pt>
                <c:pt idx="116">
                  <c:v>7.0000000000000001E-3</c:v>
                </c:pt>
                <c:pt idx="117">
                  <c:v>7.0000000000000001E-3</c:v>
                </c:pt>
                <c:pt idx="118">
                  <c:v>7.0000000000000001E-3</c:v>
                </c:pt>
                <c:pt idx="119">
                  <c:v>7.0000000000000001E-3</c:v>
                </c:pt>
                <c:pt idx="120">
                  <c:v>7.0000000000000001E-3</c:v>
                </c:pt>
                <c:pt idx="121">
                  <c:v>7.0000000000000001E-3</c:v>
                </c:pt>
                <c:pt idx="122">
                  <c:v>7.0000000000000001E-3</c:v>
                </c:pt>
                <c:pt idx="123">
                  <c:v>7.0000000000000001E-3</c:v>
                </c:pt>
                <c:pt idx="124">
                  <c:v>7.0000000000000001E-3</c:v>
                </c:pt>
                <c:pt idx="125">
                  <c:v>7.0000000000000001E-3</c:v>
                </c:pt>
                <c:pt idx="126">
                  <c:v>7.0000000000000001E-3</c:v>
                </c:pt>
                <c:pt idx="127">
                  <c:v>7.0000000000000001E-3</c:v>
                </c:pt>
                <c:pt idx="128">
                  <c:v>7.0000000000000001E-3</c:v>
                </c:pt>
                <c:pt idx="129">
                  <c:v>7.0000000000000001E-3</c:v>
                </c:pt>
                <c:pt idx="130">
                  <c:v>7.0000000000000001E-3</c:v>
                </c:pt>
                <c:pt idx="131">
                  <c:v>7.0000000000000001E-3</c:v>
                </c:pt>
                <c:pt idx="132">
                  <c:v>8.0000000000000002E-3</c:v>
                </c:pt>
                <c:pt idx="133">
                  <c:v>7.0000000000000001E-3</c:v>
                </c:pt>
                <c:pt idx="134">
                  <c:v>8.0000000000000002E-3</c:v>
                </c:pt>
                <c:pt idx="135">
                  <c:v>7.0000000000000001E-3</c:v>
                </c:pt>
                <c:pt idx="136">
                  <c:v>8.0000000000000002E-3</c:v>
                </c:pt>
                <c:pt idx="137">
                  <c:v>8.0000000000000002E-3</c:v>
                </c:pt>
                <c:pt idx="138">
                  <c:v>8.0000000000000002E-3</c:v>
                </c:pt>
                <c:pt idx="139">
                  <c:v>8.0000000000000002E-3</c:v>
                </c:pt>
                <c:pt idx="140">
                  <c:v>8.0000000000000002E-3</c:v>
                </c:pt>
                <c:pt idx="141">
                  <c:v>8.0000000000000002E-3</c:v>
                </c:pt>
                <c:pt idx="142">
                  <c:v>8.0000000000000002E-3</c:v>
                </c:pt>
                <c:pt idx="143">
                  <c:v>8.0000000000000002E-3</c:v>
                </c:pt>
                <c:pt idx="144">
                  <c:v>8.0000000000000002E-3</c:v>
                </c:pt>
                <c:pt idx="145">
                  <c:v>8.0000000000000002E-3</c:v>
                </c:pt>
                <c:pt idx="146">
                  <c:v>8.0000000000000002E-3</c:v>
                </c:pt>
                <c:pt idx="147">
                  <c:v>8.0000000000000002E-3</c:v>
                </c:pt>
                <c:pt idx="148">
                  <c:v>8.9999999999999993E-3</c:v>
                </c:pt>
                <c:pt idx="149">
                  <c:v>8.0000000000000002E-3</c:v>
                </c:pt>
                <c:pt idx="150">
                  <c:v>8.9999999999999993E-3</c:v>
                </c:pt>
                <c:pt idx="151">
                  <c:v>8.0000000000000002E-3</c:v>
                </c:pt>
                <c:pt idx="152">
                  <c:v>8.9999999999999993E-3</c:v>
                </c:pt>
                <c:pt idx="153">
                  <c:v>8.0000000000000002E-3</c:v>
                </c:pt>
                <c:pt idx="154">
                  <c:v>8.0000000000000002E-3</c:v>
                </c:pt>
                <c:pt idx="155">
                  <c:v>8.0000000000000002E-3</c:v>
                </c:pt>
                <c:pt idx="156">
                  <c:v>8.0000000000000002E-3</c:v>
                </c:pt>
                <c:pt idx="157">
                  <c:v>8.0000000000000002E-3</c:v>
                </c:pt>
                <c:pt idx="158">
                  <c:v>8.0000000000000002E-3</c:v>
                </c:pt>
                <c:pt idx="159">
                  <c:v>8.0000000000000002E-3</c:v>
                </c:pt>
                <c:pt idx="160">
                  <c:v>8.0000000000000002E-3</c:v>
                </c:pt>
                <c:pt idx="161">
                  <c:v>7.0000000000000001E-3</c:v>
                </c:pt>
                <c:pt idx="162">
                  <c:v>8.0000000000000002E-3</c:v>
                </c:pt>
                <c:pt idx="163">
                  <c:v>8.0000000000000002E-3</c:v>
                </c:pt>
                <c:pt idx="164">
                  <c:v>8.0000000000000002E-3</c:v>
                </c:pt>
                <c:pt idx="165">
                  <c:v>8.0000000000000002E-3</c:v>
                </c:pt>
                <c:pt idx="166">
                  <c:v>8.0000000000000002E-3</c:v>
                </c:pt>
                <c:pt idx="167">
                  <c:v>8.0000000000000002E-3</c:v>
                </c:pt>
                <c:pt idx="168">
                  <c:v>7.0000000000000001E-3</c:v>
                </c:pt>
                <c:pt idx="169">
                  <c:v>8.0000000000000002E-3</c:v>
                </c:pt>
                <c:pt idx="170">
                  <c:v>8.0000000000000002E-3</c:v>
                </c:pt>
                <c:pt idx="171">
                  <c:v>8.0000000000000002E-3</c:v>
                </c:pt>
                <c:pt idx="172">
                  <c:v>8.0000000000000002E-3</c:v>
                </c:pt>
                <c:pt idx="173">
                  <c:v>7.0000000000000001E-3</c:v>
                </c:pt>
                <c:pt idx="174">
                  <c:v>7.0000000000000001E-3</c:v>
                </c:pt>
                <c:pt idx="175">
                  <c:v>7.0000000000000001E-3</c:v>
                </c:pt>
                <c:pt idx="176">
                  <c:v>7.0000000000000001E-3</c:v>
                </c:pt>
                <c:pt idx="177">
                  <c:v>8.0000000000000002E-3</c:v>
                </c:pt>
                <c:pt idx="178">
                  <c:v>8.0000000000000002E-3</c:v>
                </c:pt>
                <c:pt idx="179">
                  <c:v>8.0000000000000002E-3</c:v>
                </c:pt>
                <c:pt idx="180">
                  <c:v>8.0000000000000002E-3</c:v>
                </c:pt>
                <c:pt idx="181">
                  <c:v>8.0000000000000002E-3</c:v>
                </c:pt>
                <c:pt idx="182">
                  <c:v>8.0000000000000002E-3</c:v>
                </c:pt>
                <c:pt idx="183">
                  <c:v>8.0000000000000002E-3</c:v>
                </c:pt>
                <c:pt idx="184">
                  <c:v>8.0000000000000002E-3</c:v>
                </c:pt>
                <c:pt idx="185">
                  <c:v>8.0000000000000002E-3</c:v>
                </c:pt>
                <c:pt idx="186">
                  <c:v>8.0000000000000002E-3</c:v>
                </c:pt>
                <c:pt idx="187">
                  <c:v>8.0000000000000002E-3</c:v>
                </c:pt>
                <c:pt idx="188">
                  <c:v>8.0000000000000002E-3</c:v>
                </c:pt>
                <c:pt idx="189">
                  <c:v>8.0000000000000002E-3</c:v>
                </c:pt>
                <c:pt idx="190">
                  <c:v>8.0000000000000002E-3</c:v>
                </c:pt>
                <c:pt idx="191">
                  <c:v>8.0000000000000002E-3</c:v>
                </c:pt>
                <c:pt idx="192">
                  <c:v>8.0000000000000002E-3</c:v>
                </c:pt>
                <c:pt idx="193">
                  <c:v>8.0000000000000002E-3</c:v>
                </c:pt>
                <c:pt idx="194">
                  <c:v>8.0000000000000002E-3</c:v>
                </c:pt>
                <c:pt idx="195">
                  <c:v>8.0000000000000002E-3</c:v>
                </c:pt>
                <c:pt idx="196">
                  <c:v>8.0000000000000002E-3</c:v>
                </c:pt>
                <c:pt idx="197">
                  <c:v>8.0000000000000002E-3</c:v>
                </c:pt>
                <c:pt idx="198">
                  <c:v>8.0000000000000002E-3</c:v>
                </c:pt>
                <c:pt idx="199">
                  <c:v>7.0000000000000001E-3</c:v>
                </c:pt>
                <c:pt idx="200">
                  <c:v>7.0000000000000001E-3</c:v>
                </c:pt>
                <c:pt idx="201">
                  <c:v>7.0000000000000001E-3</c:v>
                </c:pt>
                <c:pt idx="202">
                  <c:v>7.0000000000000001E-3</c:v>
                </c:pt>
                <c:pt idx="203">
                  <c:v>7.0000000000000001E-3</c:v>
                </c:pt>
                <c:pt idx="204">
                  <c:v>7.0000000000000001E-3</c:v>
                </c:pt>
                <c:pt idx="205">
                  <c:v>7.0000000000000001E-3</c:v>
                </c:pt>
                <c:pt idx="206">
                  <c:v>7.0000000000000001E-3</c:v>
                </c:pt>
                <c:pt idx="207">
                  <c:v>7.0000000000000001E-3</c:v>
                </c:pt>
                <c:pt idx="208">
                  <c:v>7.0000000000000001E-3</c:v>
                </c:pt>
                <c:pt idx="209">
                  <c:v>7.0000000000000001E-3</c:v>
                </c:pt>
                <c:pt idx="210">
                  <c:v>7.0000000000000001E-3</c:v>
                </c:pt>
                <c:pt idx="211">
                  <c:v>7.0000000000000001E-3</c:v>
                </c:pt>
                <c:pt idx="212">
                  <c:v>6.0000000000000001E-3</c:v>
                </c:pt>
                <c:pt idx="213">
                  <c:v>6.0000000000000001E-3</c:v>
                </c:pt>
                <c:pt idx="214">
                  <c:v>6.0000000000000001E-3</c:v>
                </c:pt>
                <c:pt idx="215">
                  <c:v>6.0000000000000001E-3</c:v>
                </c:pt>
                <c:pt idx="216">
                  <c:v>6.0000000000000001E-3</c:v>
                </c:pt>
                <c:pt idx="217">
                  <c:v>6.0000000000000001E-3</c:v>
                </c:pt>
                <c:pt idx="218">
                  <c:v>6.0000000000000001E-3</c:v>
                </c:pt>
                <c:pt idx="219">
                  <c:v>6.0000000000000001E-3</c:v>
                </c:pt>
                <c:pt idx="220">
                  <c:v>6.0000000000000001E-3</c:v>
                </c:pt>
                <c:pt idx="221">
                  <c:v>6.0000000000000001E-3</c:v>
                </c:pt>
                <c:pt idx="222">
                  <c:v>6.0000000000000001E-3</c:v>
                </c:pt>
                <c:pt idx="223">
                  <c:v>6.0000000000000001E-3</c:v>
                </c:pt>
                <c:pt idx="224">
                  <c:v>6.0000000000000001E-3</c:v>
                </c:pt>
                <c:pt idx="225">
                  <c:v>6.0000000000000001E-3</c:v>
                </c:pt>
                <c:pt idx="226">
                  <c:v>6.0000000000000001E-3</c:v>
                </c:pt>
                <c:pt idx="227">
                  <c:v>6.0000000000000001E-3</c:v>
                </c:pt>
                <c:pt idx="228">
                  <c:v>6.0000000000000001E-3</c:v>
                </c:pt>
                <c:pt idx="229">
                  <c:v>6.0000000000000001E-3</c:v>
                </c:pt>
                <c:pt idx="230">
                  <c:v>6.0000000000000001E-3</c:v>
                </c:pt>
                <c:pt idx="231">
                  <c:v>6.0000000000000001E-3</c:v>
                </c:pt>
                <c:pt idx="232">
                  <c:v>6.0000000000000001E-3</c:v>
                </c:pt>
                <c:pt idx="233">
                  <c:v>6.0000000000000001E-3</c:v>
                </c:pt>
                <c:pt idx="234">
                  <c:v>6.0000000000000001E-3</c:v>
                </c:pt>
                <c:pt idx="235">
                  <c:v>6.0000000000000001E-3</c:v>
                </c:pt>
                <c:pt idx="236">
                  <c:v>6.0000000000000001E-3</c:v>
                </c:pt>
                <c:pt idx="237">
                  <c:v>6.0000000000000001E-3</c:v>
                </c:pt>
                <c:pt idx="238">
                  <c:v>6.0000000000000001E-3</c:v>
                </c:pt>
                <c:pt idx="239">
                  <c:v>6.0000000000000001E-3</c:v>
                </c:pt>
                <c:pt idx="240">
                  <c:v>6.0000000000000001E-3</c:v>
                </c:pt>
                <c:pt idx="241">
                  <c:v>6.0000000000000001E-3</c:v>
                </c:pt>
                <c:pt idx="242">
                  <c:v>6.0000000000000001E-3</c:v>
                </c:pt>
                <c:pt idx="243">
                  <c:v>5.0000000000000001E-3</c:v>
                </c:pt>
                <c:pt idx="244">
                  <c:v>5.0000000000000001E-3</c:v>
                </c:pt>
                <c:pt idx="245">
                  <c:v>6.0000000000000001E-3</c:v>
                </c:pt>
                <c:pt idx="246">
                  <c:v>6.0000000000000001E-3</c:v>
                </c:pt>
                <c:pt idx="247">
                  <c:v>6.0000000000000001E-3</c:v>
                </c:pt>
                <c:pt idx="248">
                  <c:v>5.0000000000000001E-3</c:v>
                </c:pt>
                <c:pt idx="249">
                  <c:v>5.0000000000000001E-3</c:v>
                </c:pt>
                <c:pt idx="250">
                  <c:v>5.0000000000000001E-3</c:v>
                </c:pt>
                <c:pt idx="251">
                  <c:v>5.0000000000000001E-3</c:v>
                </c:pt>
                <c:pt idx="252">
                  <c:v>5.0000000000000001E-3</c:v>
                </c:pt>
                <c:pt idx="253">
                  <c:v>5.0000000000000001E-3</c:v>
                </c:pt>
                <c:pt idx="254">
                  <c:v>5.0000000000000001E-3</c:v>
                </c:pt>
                <c:pt idx="255">
                  <c:v>5.0000000000000001E-3</c:v>
                </c:pt>
                <c:pt idx="256">
                  <c:v>5.0000000000000001E-3</c:v>
                </c:pt>
                <c:pt idx="257">
                  <c:v>5.0000000000000001E-3</c:v>
                </c:pt>
                <c:pt idx="258">
                  <c:v>5.0000000000000001E-3</c:v>
                </c:pt>
                <c:pt idx="259">
                  <c:v>4.0000000000000001E-3</c:v>
                </c:pt>
                <c:pt idx="260">
                  <c:v>5.0000000000000001E-3</c:v>
                </c:pt>
                <c:pt idx="261">
                  <c:v>4.0000000000000001E-3</c:v>
                </c:pt>
                <c:pt idx="262">
                  <c:v>4.0000000000000001E-3</c:v>
                </c:pt>
                <c:pt idx="263">
                  <c:v>4.0000000000000001E-3</c:v>
                </c:pt>
                <c:pt idx="264">
                  <c:v>4.0000000000000001E-3</c:v>
                </c:pt>
                <c:pt idx="265">
                  <c:v>4.0000000000000001E-3</c:v>
                </c:pt>
                <c:pt idx="266">
                  <c:v>4.0000000000000001E-3</c:v>
                </c:pt>
                <c:pt idx="267">
                  <c:v>4.0000000000000001E-3</c:v>
                </c:pt>
                <c:pt idx="268">
                  <c:v>4.0000000000000001E-3</c:v>
                </c:pt>
                <c:pt idx="269">
                  <c:v>4.0000000000000001E-3</c:v>
                </c:pt>
                <c:pt idx="270">
                  <c:v>4.0000000000000001E-3</c:v>
                </c:pt>
                <c:pt idx="271">
                  <c:v>4.0000000000000001E-3</c:v>
                </c:pt>
                <c:pt idx="272">
                  <c:v>4.0000000000000001E-3</c:v>
                </c:pt>
                <c:pt idx="273">
                  <c:v>4.0000000000000001E-3</c:v>
                </c:pt>
                <c:pt idx="274">
                  <c:v>4.0000000000000001E-3</c:v>
                </c:pt>
                <c:pt idx="275">
                  <c:v>4.0000000000000001E-3</c:v>
                </c:pt>
                <c:pt idx="276">
                  <c:v>4.0000000000000001E-3</c:v>
                </c:pt>
                <c:pt idx="277">
                  <c:v>4.0000000000000001E-3</c:v>
                </c:pt>
                <c:pt idx="278">
                  <c:v>4.0000000000000001E-3</c:v>
                </c:pt>
                <c:pt idx="279">
                  <c:v>4.0000000000000001E-3</c:v>
                </c:pt>
                <c:pt idx="280">
                  <c:v>4.0000000000000001E-3</c:v>
                </c:pt>
                <c:pt idx="281">
                  <c:v>4.0000000000000001E-3</c:v>
                </c:pt>
                <c:pt idx="282">
                  <c:v>3.0000000000000001E-3</c:v>
                </c:pt>
                <c:pt idx="283">
                  <c:v>3.0000000000000001E-3</c:v>
                </c:pt>
                <c:pt idx="284">
                  <c:v>4.0000000000000001E-3</c:v>
                </c:pt>
                <c:pt idx="285">
                  <c:v>4.0000000000000001E-3</c:v>
                </c:pt>
                <c:pt idx="286">
                  <c:v>4.0000000000000001E-3</c:v>
                </c:pt>
                <c:pt idx="287">
                  <c:v>4.0000000000000001E-3</c:v>
                </c:pt>
                <c:pt idx="288">
                  <c:v>3.0000000000000001E-3</c:v>
                </c:pt>
                <c:pt idx="289">
                  <c:v>4.0000000000000001E-3</c:v>
                </c:pt>
                <c:pt idx="290">
                  <c:v>3.0000000000000001E-3</c:v>
                </c:pt>
                <c:pt idx="291">
                  <c:v>4.0000000000000001E-3</c:v>
                </c:pt>
                <c:pt idx="292">
                  <c:v>3.0000000000000001E-3</c:v>
                </c:pt>
                <c:pt idx="293">
                  <c:v>4.0000000000000001E-3</c:v>
                </c:pt>
                <c:pt idx="294">
                  <c:v>3.0000000000000001E-3</c:v>
                </c:pt>
                <c:pt idx="295">
                  <c:v>3.0000000000000001E-3</c:v>
                </c:pt>
                <c:pt idx="296">
                  <c:v>3.0000000000000001E-3</c:v>
                </c:pt>
                <c:pt idx="297">
                  <c:v>3.0000000000000001E-3</c:v>
                </c:pt>
                <c:pt idx="298">
                  <c:v>3.0000000000000001E-3</c:v>
                </c:pt>
                <c:pt idx="299">
                  <c:v>3.0000000000000001E-3</c:v>
                </c:pt>
                <c:pt idx="300">
                  <c:v>3.0000000000000001E-3</c:v>
                </c:pt>
              </c:numCache>
            </c:numRef>
          </c:yVal>
          <c:smooth val="0"/>
          <c:extLst>
            <c:ext xmlns:c16="http://schemas.microsoft.com/office/drawing/2014/chart" uri="{C3380CC4-5D6E-409C-BE32-E72D297353CC}">
              <c16:uniqueId val="{00000001-2D32-4138-9667-97830A8D9511}"/>
            </c:ext>
          </c:extLst>
        </c:ser>
        <c:ser>
          <c:idx val="2"/>
          <c:order val="2"/>
          <c:tx>
            <c:v>3.2 uM</c:v>
          </c:tx>
          <c:spPr>
            <a:ln w="19050" cap="rnd">
              <a:solidFill>
                <a:schemeClr val="tx1"/>
              </a:solidFill>
              <a:prstDash val="sysDot"/>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(Direct)'!$I$305:$I$605</c:f>
              <c:numCache>
                <c:formatCode>0.000</c:formatCode>
                <c:ptCount val="301"/>
                <c:pt idx="0">
                  <c:v>4.0000000000000001E-3</c:v>
                </c:pt>
                <c:pt idx="1">
                  <c:v>4.0000000000000001E-3</c:v>
                </c:pt>
                <c:pt idx="2">
                  <c:v>4.0000000000000001E-3</c:v>
                </c:pt>
                <c:pt idx="3">
                  <c:v>4.0000000000000001E-3</c:v>
                </c:pt>
                <c:pt idx="4">
                  <c:v>4.0000000000000001E-3</c:v>
                </c:pt>
                <c:pt idx="5">
                  <c:v>4.0000000000000001E-3</c:v>
                </c:pt>
                <c:pt idx="6">
                  <c:v>5.0000000000000001E-3</c:v>
                </c:pt>
                <c:pt idx="7">
                  <c:v>4.0000000000000001E-3</c:v>
                </c:pt>
                <c:pt idx="8">
                  <c:v>5.0000000000000001E-3</c:v>
                </c:pt>
                <c:pt idx="9">
                  <c:v>5.0000000000000001E-3</c:v>
                </c:pt>
                <c:pt idx="10">
                  <c:v>5.0000000000000001E-3</c:v>
                </c:pt>
                <c:pt idx="11">
                  <c:v>5.0000000000000001E-3</c:v>
                </c:pt>
                <c:pt idx="12">
                  <c:v>4.0000000000000001E-3</c:v>
                </c:pt>
                <c:pt idx="13">
                  <c:v>4.0000000000000001E-3</c:v>
                </c:pt>
                <c:pt idx="14">
                  <c:v>5.0000000000000001E-3</c:v>
                </c:pt>
                <c:pt idx="15">
                  <c:v>4.0000000000000001E-3</c:v>
                </c:pt>
                <c:pt idx="16">
                  <c:v>4.0000000000000001E-3</c:v>
                </c:pt>
                <c:pt idx="17">
                  <c:v>4.0000000000000001E-3</c:v>
                </c:pt>
                <c:pt idx="18">
                  <c:v>4.0000000000000001E-3</c:v>
                </c:pt>
                <c:pt idx="19">
                  <c:v>5.0000000000000001E-3</c:v>
                </c:pt>
                <c:pt idx="20">
                  <c:v>5.0000000000000001E-3</c:v>
                </c:pt>
                <c:pt idx="21">
                  <c:v>5.0000000000000001E-3</c:v>
                </c:pt>
                <c:pt idx="22">
                  <c:v>5.0000000000000001E-3</c:v>
                </c:pt>
                <c:pt idx="23">
                  <c:v>5.0000000000000001E-3</c:v>
                </c:pt>
                <c:pt idx="24">
                  <c:v>5.0000000000000001E-3</c:v>
                </c:pt>
                <c:pt idx="25">
                  <c:v>5.0000000000000001E-3</c:v>
                </c:pt>
                <c:pt idx="26">
                  <c:v>5.0000000000000001E-3</c:v>
                </c:pt>
                <c:pt idx="27">
                  <c:v>5.0000000000000001E-3</c:v>
                </c:pt>
                <c:pt idx="28">
                  <c:v>5.0000000000000001E-3</c:v>
                </c:pt>
                <c:pt idx="29">
                  <c:v>5.0000000000000001E-3</c:v>
                </c:pt>
                <c:pt idx="30">
                  <c:v>5.0000000000000001E-3</c:v>
                </c:pt>
                <c:pt idx="31">
                  <c:v>5.0000000000000001E-3</c:v>
                </c:pt>
                <c:pt idx="32">
                  <c:v>5.0000000000000001E-3</c:v>
                </c:pt>
                <c:pt idx="33">
                  <c:v>5.0000000000000001E-3</c:v>
                </c:pt>
                <c:pt idx="34">
                  <c:v>6.0000000000000001E-3</c:v>
                </c:pt>
                <c:pt idx="35">
                  <c:v>5.0000000000000001E-3</c:v>
                </c:pt>
                <c:pt idx="36">
                  <c:v>5.0000000000000001E-3</c:v>
                </c:pt>
                <c:pt idx="37">
                  <c:v>5.0000000000000001E-3</c:v>
                </c:pt>
                <c:pt idx="38">
                  <c:v>5.0000000000000001E-3</c:v>
                </c:pt>
                <c:pt idx="39">
                  <c:v>5.0000000000000001E-3</c:v>
                </c:pt>
                <c:pt idx="40">
                  <c:v>6.0000000000000001E-3</c:v>
                </c:pt>
                <c:pt idx="41">
                  <c:v>6.0000000000000001E-3</c:v>
                </c:pt>
                <c:pt idx="42">
                  <c:v>5.0000000000000001E-3</c:v>
                </c:pt>
                <c:pt idx="43">
                  <c:v>5.0000000000000001E-3</c:v>
                </c:pt>
                <c:pt idx="44">
                  <c:v>5.0000000000000001E-3</c:v>
                </c:pt>
                <c:pt idx="45">
                  <c:v>6.0000000000000001E-3</c:v>
                </c:pt>
                <c:pt idx="46">
                  <c:v>6.0000000000000001E-3</c:v>
                </c:pt>
                <c:pt idx="47">
                  <c:v>6.0000000000000001E-3</c:v>
                </c:pt>
                <c:pt idx="48">
                  <c:v>6.0000000000000001E-3</c:v>
                </c:pt>
                <c:pt idx="49">
                  <c:v>6.0000000000000001E-3</c:v>
                </c:pt>
                <c:pt idx="50">
                  <c:v>6.0000000000000001E-3</c:v>
                </c:pt>
                <c:pt idx="51">
                  <c:v>6.0000000000000001E-3</c:v>
                </c:pt>
                <c:pt idx="52">
                  <c:v>6.0000000000000001E-3</c:v>
                </c:pt>
                <c:pt idx="53">
                  <c:v>6.0000000000000001E-3</c:v>
                </c:pt>
                <c:pt idx="54">
                  <c:v>6.0000000000000001E-3</c:v>
                </c:pt>
                <c:pt idx="55">
                  <c:v>6.0000000000000001E-3</c:v>
                </c:pt>
                <c:pt idx="56">
                  <c:v>6.0000000000000001E-3</c:v>
                </c:pt>
                <c:pt idx="57">
                  <c:v>6.0000000000000001E-3</c:v>
                </c:pt>
                <c:pt idx="58">
                  <c:v>6.0000000000000001E-3</c:v>
                </c:pt>
                <c:pt idx="59">
                  <c:v>6.0000000000000001E-3</c:v>
                </c:pt>
                <c:pt idx="60">
                  <c:v>7.0000000000000001E-3</c:v>
                </c:pt>
                <c:pt idx="61">
                  <c:v>7.0000000000000001E-3</c:v>
                </c:pt>
                <c:pt idx="62">
                  <c:v>7.0000000000000001E-3</c:v>
                </c:pt>
                <c:pt idx="63">
                  <c:v>7.0000000000000001E-3</c:v>
                </c:pt>
                <c:pt idx="64">
                  <c:v>7.0000000000000001E-3</c:v>
                </c:pt>
                <c:pt idx="65">
                  <c:v>7.0000000000000001E-3</c:v>
                </c:pt>
                <c:pt idx="66">
                  <c:v>7.0000000000000001E-3</c:v>
                </c:pt>
                <c:pt idx="67">
                  <c:v>7.0000000000000001E-3</c:v>
                </c:pt>
                <c:pt idx="68">
                  <c:v>8.0000000000000002E-3</c:v>
                </c:pt>
                <c:pt idx="69">
                  <c:v>7.0000000000000001E-3</c:v>
                </c:pt>
                <c:pt idx="70">
                  <c:v>8.0000000000000002E-3</c:v>
                </c:pt>
                <c:pt idx="71">
                  <c:v>7.0000000000000001E-3</c:v>
                </c:pt>
                <c:pt idx="72">
                  <c:v>8.0000000000000002E-3</c:v>
                </c:pt>
                <c:pt idx="73">
                  <c:v>8.0000000000000002E-3</c:v>
                </c:pt>
                <c:pt idx="74">
                  <c:v>8.0000000000000002E-3</c:v>
                </c:pt>
                <c:pt idx="75">
                  <c:v>8.0000000000000002E-3</c:v>
                </c:pt>
                <c:pt idx="76">
                  <c:v>8.0000000000000002E-3</c:v>
                </c:pt>
                <c:pt idx="77">
                  <c:v>8.0000000000000002E-3</c:v>
                </c:pt>
                <c:pt idx="78">
                  <c:v>7.0000000000000001E-3</c:v>
                </c:pt>
                <c:pt idx="79">
                  <c:v>8.0000000000000002E-3</c:v>
                </c:pt>
                <c:pt idx="80">
                  <c:v>8.0000000000000002E-3</c:v>
                </c:pt>
                <c:pt idx="81">
                  <c:v>8.0000000000000002E-3</c:v>
                </c:pt>
                <c:pt idx="82">
                  <c:v>8.0000000000000002E-3</c:v>
                </c:pt>
                <c:pt idx="83">
                  <c:v>8.0000000000000002E-3</c:v>
                </c:pt>
                <c:pt idx="84">
                  <c:v>8.0000000000000002E-3</c:v>
                </c:pt>
                <c:pt idx="85">
                  <c:v>8.0000000000000002E-3</c:v>
                </c:pt>
                <c:pt idx="86">
                  <c:v>8.0000000000000002E-3</c:v>
                </c:pt>
                <c:pt idx="87">
                  <c:v>8.0000000000000002E-3</c:v>
                </c:pt>
                <c:pt idx="88">
                  <c:v>8.0000000000000002E-3</c:v>
                </c:pt>
                <c:pt idx="89">
                  <c:v>8.0000000000000002E-3</c:v>
                </c:pt>
                <c:pt idx="90">
                  <c:v>8.0000000000000002E-3</c:v>
                </c:pt>
                <c:pt idx="91">
                  <c:v>8.0000000000000002E-3</c:v>
                </c:pt>
                <c:pt idx="92">
                  <c:v>8.0000000000000002E-3</c:v>
                </c:pt>
                <c:pt idx="93">
                  <c:v>8.9999999999999993E-3</c:v>
                </c:pt>
                <c:pt idx="94">
                  <c:v>8.9999999999999993E-3</c:v>
                </c:pt>
                <c:pt idx="95">
                  <c:v>8.9999999999999993E-3</c:v>
                </c:pt>
                <c:pt idx="96">
                  <c:v>8.9999999999999993E-3</c:v>
                </c:pt>
                <c:pt idx="97">
                  <c:v>8.9999999999999993E-3</c:v>
                </c:pt>
                <c:pt idx="98">
                  <c:v>8.9999999999999993E-3</c:v>
                </c:pt>
                <c:pt idx="99">
                  <c:v>8.9999999999999993E-3</c:v>
                </c:pt>
                <c:pt idx="100">
                  <c:v>0.01</c:v>
                </c:pt>
                <c:pt idx="101">
                  <c:v>0.01</c:v>
                </c:pt>
                <c:pt idx="102">
                  <c:v>0.01</c:v>
                </c:pt>
                <c:pt idx="103">
                  <c:v>0.01</c:v>
                </c:pt>
                <c:pt idx="104">
                  <c:v>0.01</c:v>
                </c:pt>
                <c:pt idx="105">
                  <c:v>0.01</c:v>
                </c:pt>
                <c:pt idx="106">
                  <c:v>0.01</c:v>
                </c:pt>
                <c:pt idx="107">
                  <c:v>1.0999999999999999E-2</c:v>
                </c:pt>
                <c:pt idx="108">
                  <c:v>1.0999999999999999E-2</c:v>
                </c:pt>
                <c:pt idx="109">
                  <c:v>1.0999999999999999E-2</c:v>
                </c:pt>
                <c:pt idx="110">
                  <c:v>1.0999999999999999E-2</c:v>
                </c:pt>
                <c:pt idx="111">
                  <c:v>1.0999999999999999E-2</c:v>
                </c:pt>
                <c:pt idx="112">
                  <c:v>1.0999999999999999E-2</c:v>
                </c:pt>
                <c:pt idx="113">
                  <c:v>1.0999999999999999E-2</c:v>
                </c:pt>
                <c:pt idx="114">
                  <c:v>1.0999999999999999E-2</c:v>
                </c:pt>
                <c:pt idx="115">
                  <c:v>1.0999999999999999E-2</c:v>
                </c:pt>
                <c:pt idx="116">
                  <c:v>0.01</c:v>
                </c:pt>
                <c:pt idx="117">
                  <c:v>0.01</c:v>
                </c:pt>
                <c:pt idx="118">
                  <c:v>1.0999999999999999E-2</c:v>
                </c:pt>
                <c:pt idx="119">
                  <c:v>1.0999999999999999E-2</c:v>
                </c:pt>
                <c:pt idx="120">
                  <c:v>1.0999999999999999E-2</c:v>
                </c:pt>
                <c:pt idx="121">
                  <c:v>0.01</c:v>
                </c:pt>
                <c:pt idx="122">
                  <c:v>1.0999999999999999E-2</c:v>
                </c:pt>
                <c:pt idx="123">
                  <c:v>1.0999999999999999E-2</c:v>
                </c:pt>
                <c:pt idx="124">
                  <c:v>1.0999999999999999E-2</c:v>
                </c:pt>
                <c:pt idx="125">
                  <c:v>0.01</c:v>
                </c:pt>
                <c:pt idx="126">
                  <c:v>1.0999999999999999E-2</c:v>
                </c:pt>
                <c:pt idx="127">
                  <c:v>1.0999999999999999E-2</c:v>
                </c:pt>
                <c:pt idx="128">
                  <c:v>1.0999999999999999E-2</c:v>
                </c:pt>
                <c:pt idx="129">
                  <c:v>1.0999999999999999E-2</c:v>
                </c:pt>
                <c:pt idx="130">
                  <c:v>1.0999999999999999E-2</c:v>
                </c:pt>
                <c:pt idx="131">
                  <c:v>1.0999999999999999E-2</c:v>
                </c:pt>
                <c:pt idx="132">
                  <c:v>1.0999999999999999E-2</c:v>
                </c:pt>
                <c:pt idx="133">
                  <c:v>1.0999999999999999E-2</c:v>
                </c:pt>
                <c:pt idx="134">
                  <c:v>1.0999999999999999E-2</c:v>
                </c:pt>
                <c:pt idx="135">
                  <c:v>1.2E-2</c:v>
                </c:pt>
                <c:pt idx="136">
                  <c:v>1.2E-2</c:v>
                </c:pt>
                <c:pt idx="137">
                  <c:v>1.2E-2</c:v>
                </c:pt>
                <c:pt idx="138">
                  <c:v>1.2E-2</c:v>
                </c:pt>
                <c:pt idx="139">
                  <c:v>1.2E-2</c:v>
                </c:pt>
                <c:pt idx="140">
                  <c:v>1.2E-2</c:v>
                </c:pt>
                <c:pt idx="141">
                  <c:v>1.2E-2</c:v>
                </c:pt>
                <c:pt idx="142">
                  <c:v>1.2999999999999999E-2</c:v>
                </c:pt>
                <c:pt idx="143">
                  <c:v>1.2999999999999999E-2</c:v>
                </c:pt>
                <c:pt idx="144">
                  <c:v>1.2999999999999999E-2</c:v>
                </c:pt>
                <c:pt idx="145">
                  <c:v>1.2999999999999999E-2</c:v>
                </c:pt>
                <c:pt idx="146">
                  <c:v>1.2999999999999999E-2</c:v>
                </c:pt>
                <c:pt idx="147">
                  <c:v>1.4E-2</c:v>
                </c:pt>
                <c:pt idx="148">
                  <c:v>1.4E-2</c:v>
                </c:pt>
                <c:pt idx="149">
                  <c:v>1.2999999999999999E-2</c:v>
                </c:pt>
                <c:pt idx="150">
                  <c:v>1.2999999999999999E-2</c:v>
                </c:pt>
                <c:pt idx="151">
                  <c:v>1.2999999999999999E-2</c:v>
                </c:pt>
                <c:pt idx="152">
                  <c:v>1.2999999999999999E-2</c:v>
                </c:pt>
                <c:pt idx="153">
                  <c:v>1.2999999999999999E-2</c:v>
                </c:pt>
                <c:pt idx="154">
                  <c:v>1.2999999999999999E-2</c:v>
                </c:pt>
                <c:pt idx="155">
                  <c:v>1.2999999999999999E-2</c:v>
                </c:pt>
                <c:pt idx="156">
                  <c:v>1.2999999999999999E-2</c:v>
                </c:pt>
                <c:pt idx="157">
                  <c:v>1.2E-2</c:v>
                </c:pt>
                <c:pt idx="158">
                  <c:v>1.2E-2</c:v>
                </c:pt>
                <c:pt idx="159">
                  <c:v>1.2999999999999999E-2</c:v>
                </c:pt>
                <c:pt idx="160">
                  <c:v>1.2E-2</c:v>
                </c:pt>
                <c:pt idx="161">
                  <c:v>1.2E-2</c:v>
                </c:pt>
                <c:pt idx="162">
                  <c:v>1.2E-2</c:v>
                </c:pt>
                <c:pt idx="163">
                  <c:v>1.2E-2</c:v>
                </c:pt>
                <c:pt idx="164">
                  <c:v>1.2E-2</c:v>
                </c:pt>
                <c:pt idx="165">
                  <c:v>1.2E-2</c:v>
                </c:pt>
                <c:pt idx="166">
                  <c:v>1.2E-2</c:v>
                </c:pt>
                <c:pt idx="167">
                  <c:v>1.2E-2</c:v>
                </c:pt>
                <c:pt idx="168">
                  <c:v>1.2E-2</c:v>
                </c:pt>
                <c:pt idx="169">
                  <c:v>1.0999999999999999E-2</c:v>
                </c:pt>
                <c:pt idx="170">
                  <c:v>1.0999999999999999E-2</c:v>
                </c:pt>
                <c:pt idx="171">
                  <c:v>1.2E-2</c:v>
                </c:pt>
                <c:pt idx="172">
                  <c:v>1.2E-2</c:v>
                </c:pt>
                <c:pt idx="173">
                  <c:v>1.0999999999999999E-2</c:v>
                </c:pt>
                <c:pt idx="174">
                  <c:v>1.2E-2</c:v>
                </c:pt>
                <c:pt idx="175">
                  <c:v>1.0999999999999999E-2</c:v>
                </c:pt>
                <c:pt idx="176">
                  <c:v>1.2E-2</c:v>
                </c:pt>
                <c:pt idx="177">
                  <c:v>1.2E-2</c:v>
                </c:pt>
                <c:pt idx="178">
                  <c:v>1.2E-2</c:v>
                </c:pt>
                <c:pt idx="179">
                  <c:v>1.2E-2</c:v>
                </c:pt>
                <c:pt idx="180">
                  <c:v>1.2E-2</c:v>
                </c:pt>
                <c:pt idx="181">
                  <c:v>1.2E-2</c:v>
                </c:pt>
                <c:pt idx="182">
                  <c:v>1.2E-2</c:v>
                </c:pt>
                <c:pt idx="183">
                  <c:v>1.2E-2</c:v>
                </c:pt>
                <c:pt idx="184">
                  <c:v>1.2999999999999999E-2</c:v>
                </c:pt>
                <c:pt idx="185">
                  <c:v>1.2999999999999999E-2</c:v>
                </c:pt>
                <c:pt idx="186">
                  <c:v>1.2999999999999999E-2</c:v>
                </c:pt>
                <c:pt idx="187">
                  <c:v>1.2999999999999999E-2</c:v>
                </c:pt>
                <c:pt idx="188">
                  <c:v>1.2999999999999999E-2</c:v>
                </c:pt>
                <c:pt idx="189">
                  <c:v>1.2999999999999999E-2</c:v>
                </c:pt>
                <c:pt idx="190">
                  <c:v>1.2999999999999999E-2</c:v>
                </c:pt>
                <c:pt idx="191">
                  <c:v>1.2999999999999999E-2</c:v>
                </c:pt>
                <c:pt idx="192">
                  <c:v>1.2999999999999999E-2</c:v>
                </c:pt>
                <c:pt idx="193">
                  <c:v>1.2999999999999999E-2</c:v>
                </c:pt>
                <c:pt idx="194">
                  <c:v>1.2999999999999999E-2</c:v>
                </c:pt>
                <c:pt idx="195">
                  <c:v>1.2999999999999999E-2</c:v>
                </c:pt>
                <c:pt idx="196">
                  <c:v>1.2999999999999999E-2</c:v>
                </c:pt>
                <c:pt idx="197">
                  <c:v>1.2999999999999999E-2</c:v>
                </c:pt>
                <c:pt idx="198">
                  <c:v>1.2E-2</c:v>
                </c:pt>
                <c:pt idx="199">
                  <c:v>1.2E-2</c:v>
                </c:pt>
                <c:pt idx="200">
                  <c:v>1.2E-2</c:v>
                </c:pt>
                <c:pt idx="201">
                  <c:v>1.2E-2</c:v>
                </c:pt>
                <c:pt idx="202">
                  <c:v>1.0999999999999999E-2</c:v>
                </c:pt>
                <c:pt idx="203">
                  <c:v>1.2E-2</c:v>
                </c:pt>
                <c:pt idx="204">
                  <c:v>1.0999999999999999E-2</c:v>
                </c:pt>
                <c:pt idx="205">
                  <c:v>1.0999999999999999E-2</c:v>
                </c:pt>
                <c:pt idx="206">
                  <c:v>0.01</c:v>
                </c:pt>
                <c:pt idx="207">
                  <c:v>0.01</c:v>
                </c:pt>
                <c:pt idx="208">
                  <c:v>0.01</c:v>
                </c:pt>
                <c:pt idx="209">
                  <c:v>0.01</c:v>
                </c:pt>
                <c:pt idx="210">
                  <c:v>0.01</c:v>
                </c:pt>
                <c:pt idx="211">
                  <c:v>8.9999999999999993E-3</c:v>
                </c:pt>
                <c:pt idx="212">
                  <c:v>8.9999999999999993E-3</c:v>
                </c:pt>
                <c:pt idx="213">
                  <c:v>8.9999999999999993E-3</c:v>
                </c:pt>
                <c:pt idx="214">
                  <c:v>8.9999999999999993E-3</c:v>
                </c:pt>
                <c:pt idx="215">
                  <c:v>8.9999999999999993E-3</c:v>
                </c:pt>
                <c:pt idx="216">
                  <c:v>8.9999999999999993E-3</c:v>
                </c:pt>
                <c:pt idx="217">
                  <c:v>8.9999999999999993E-3</c:v>
                </c:pt>
                <c:pt idx="218">
                  <c:v>8.9999999999999993E-3</c:v>
                </c:pt>
                <c:pt idx="219">
                  <c:v>8.9999999999999993E-3</c:v>
                </c:pt>
                <c:pt idx="220">
                  <c:v>8.9999999999999993E-3</c:v>
                </c:pt>
                <c:pt idx="221">
                  <c:v>8.0000000000000002E-3</c:v>
                </c:pt>
                <c:pt idx="222">
                  <c:v>8.9999999999999993E-3</c:v>
                </c:pt>
                <c:pt idx="223">
                  <c:v>8.0000000000000002E-3</c:v>
                </c:pt>
                <c:pt idx="224">
                  <c:v>8.0000000000000002E-3</c:v>
                </c:pt>
                <c:pt idx="225">
                  <c:v>8.9999999999999993E-3</c:v>
                </c:pt>
                <c:pt idx="226">
                  <c:v>8.0000000000000002E-3</c:v>
                </c:pt>
                <c:pt idx="227">
                  <c:v>8.9999999999999993E-3</c:v>
                </c:pt>
                <c:pt idx="228">
                  <c:v>8.9999999999999993E-3</c:v>
                </c:pt>
                <c:pt idx="229">
                  <c:v>8.0000000000000002E-3</c:v>
                </c:pt>
                <c:pt idx="230">
                  <c:v>8.0000000000000002E-3</c:v>
                </c:pt>
                <c:pt idx="231">
                  <c:v>8.9999999999999993E-3</c:v>
                </c:pt>
                <c:pt idx="232">
                  <c:v>8.0000000000000002E-3</c:v>
                </c:pt>
                <c:pt idx="233">
                  <c:v>8.9999999999999993E-3</c:v>
                </c:pt>
                <c:pt idx="234">
                  <c:v>8.9999999999999993E-3</c:v>
                </c:pt>
                <c:pt idx="235">
                  <c:v>8.9999999999999993E-3</c:v>
                </c:pt>
                <c:pt idx="236">
                  <c:v>8.9999999999999993E-3</c:v>
                </c:pt>
                <c:pt idx="237">
                  <c:v>8.0000000000000002E-3</c:v>
                </c:pt>
                <c:pt idx="238">
                  <c:v>8.0000000000000002E-3</c:v>
                </c:pt>
                <c:pt idx="239">
                  <c:v>8.0000000000000002E-3</c:v>
                </c:pt>
                <c:pt idx="240">
                  <c:v>8.0000000000000002E-3</c:v>
                </c:pt>
                <c:pt idx="241">
                  <c:v>8.0000000000000002E-3</c:v>
                </c:pt>
                <c:pt idx="242">
                  <c:v>8.0000000000000002E-3</c:v>
                </c:pt>
                <c:pt idx="243">
                  <c:v>8.0000000000000002E-3</c:v>
                </c:pt>
                <c:pt idx="244">
                  <c:v>8.0000000000000002E-3</c:v>
                </c:pt>
                <c:pt idx="245">
                  <c:v>8.0000000000000002E-3</c:v>
                </c:pt>
                <c:pt idx="246">
                  <c:v>8.0000000000000002E-3</c:v>
                </c:pt>
                <c:pt idx="247">
                  <c:v>8.0000000000000002E-3</c:v>
                </c:pt>
                <c:pt idx="248">
                  <c:v>8.0000000000000002E-3</c:v>
                </c:pt>
                <c:pt idx="249">
                  <c:v>7.0000000000000001E-3</c:v>
                </c:pt>
                <c:pt idx="250">
                  <c:v>7.0000000000000001E-3</c:v>
                </c:pt>
                <c:pt idx="251">
                  <c:v>7.0000000000000001E-3</c:v>
                </c:pt>
                <c:pt idx="252">
                  <c:v>7.0000000000000001E-3</c:v>
                </c:pt>
                <c:pt idx="253">
                  <c:v>7.0000000000000001E-3</c:v>
                </c:pt>
                <c:pt idx="254">
                  <c:v>7.0000000000000001E-3</c:v>
                </c:pt>
                <c:pt idx="255">
                  <c:v>6.0000000000000001E-3</c:v>
                </c:pt>
                <c:pt idx="256">
                  <c:v>6.0000000000000001E-3</c:v>
                </c:pt>
                <c:pt idx="257">
                  <c:v>6.0000000000000001E-3</c:v>
                </c:pt>
                <c:pt idx="258">
                  <c:v>6.0000000000000001E-3</c:v>
                </c:pt>
                <c:pt idx="259">
                  <c:v>6.0000000000000001E-3</c:v>
                </c:pt>
                <c:pt idx="260">
                  <c:v>6.0000000000000001E-3</c:v>
                </c:pt>
                <c:pt idx="261">
                  <c:v>5.0000000000000001E-3</c:v>
                </c:pt>
                <c:pt idx="262">
                  <c:v>5.0000000000000001E-3</c:v>
                </c:pt>
                <c:pt idx="263">
                  <c:v>5.0000000000000001E-3</c:v>
                </c:pt>
                <c:pt idx="264">
                  <c:v>5.0000000000000001E-3</c:v>
                </c:pt>
                <c:pt idx="265">
                  <c:v>5.0000000000000001E-3</c:v>
                </c:pt>
                <c:pt idx="266">
                  <c:v>5.0000000000000001E-3</c:v>
                </c:pt>
                <c:pt idx="267">
                  <c:v>5.0000000000000001E-3</c:v>
                </c:pt>
                <c:pt idx="268">
                  <c:v>5.0000000000000001E-3</c:v>
                </c:pt>
                <c:pt idx="269">
                  <c:v>5.0000000000000001E-3</c:v>
                </c:pt>
                <c:pt idx="270">
                  <c:v>5.0000000000000001E-3</c:v>
                </c:pt>
                <c:pt idx="271">
                  <c:v>5.0000000000000001E-3</c:v>
                </c:pt>
                <c:pt idx="272">
                  <c:v>5.0000000000000001E-3</c:v>
                </c:pt>
                <c:pt idx="273">
                  <c:v>5.0000000000000001E-3</c:v>
                </c:pt>
                <c:pt idx="274">
                  <c:v>4.0000000000000001E-3</c:v>
                </c:pt>
                <c:pt idx="275">
                  <c:v>4.0000000000000001E-3</c:v>
                </c:pt>
                <c:pt idx="276">
                  <c:v>4.0000000000000001E-3</c:v>
                </c:pt>
                <c:pt idx="277">
                  <c:v>4.0000000000000001E-3</c:v>
                </c:pt>
                <c:pt idx="278">
                  <c:v>4.0000000000000001E-3</c:v>
                </c:pt>
                <c:pt idx="279">
                  <c:v>5.0000000000000001E-3</c:v>
                </c:pt>
                <c:pt idx="280">
                  <c:v>4.0000000000000001E-3</c:v>
                </c:pt>
                <c:pt idx="281">
                  <c:v>4.0000000000000001E-3</c:v>
                </c:pt>
                <c:pt idx="282">
                  <c:v>4.0000000000000001E-3</c:v>
                </c:pt>
                <c:pt idx="283">
                  <c:v>4.0000000000000001E-3</c:v>
                </c:pt>
                <c:pt idx="284">
                  <c:v>4.0000000000000001E-3</c:v>
                </c:pt>
                <c:pt idx="285">
                  <c:v>4.0000000000000001E-3</c:v>
                </c:pt>
                <c:pt idx="286">
                  <c:v>4.0000000000000001E-3</c:v>
                </c:pt>
                <c:pt idx="287">
                  <c:v>4.0000000000000001E-3</c:v>
                </c:pt>
                <c:pt idx="288">
                  <c:v>4.0000000000000001E-3</c:v>
                </c:pt>
                <c:pt idx="289">
                  <c:v>4.0000000000000001E-3</c:v>
                </c:pt>
                <c:pt idx="290">
                  <c:v>4.0000000000000001E-3</c:v>
                </c:pt>
                <c:pt idx="291">
                  <c:v>4.0000000000000001E-3</c:v>
                </c:pt>
                <c:pt idx="292">
                  <c:v>4.0000000000000001E-3</c:v>
                </c:pt>
                <c:pt idx="293">
                  <c:v>4.0000000000000001E-3</c:v>
                </c:pt>
                <c:pt idx="294">
                  <c:v>4.0000000000000001E-3</c:v>
                </c:pt>
                <c:pt idx="295">
                  <c:v>4.0000000000000001E-3</c:v>
                </c:pt>
                <c:pt idx="296">
                  <c:v>4.0000000000000001E-3</c:v>
                </c:pt>
                <c:pt idx="297">
                  <c:v>4.0000000000000001E-3</c:v>
                </c:pt>
                <c:pt idx="298">
                  <c:v>4.0000000000000001E-3</c:v>
                </c:pt>
                <c:pt idx="299">
                  <c:v>4.0000000000000001E-3</c:v>
                </c:pt>
                <c:pt idx="300">
                  <c:v>4.0000000000000001E-3</c:v>
                </c:pt>
              </c:numCache>
            </c:numRef>
          </c:yVal>
          <c:smooth val="0"/>
          <c:extLst>
            <c:ext xmlns:c16="http://schemas.microsoft.com/office/drawing/2014/chart" uri="{C3380CC4-5D6E-409C-BE32-E72D297353CC}">
              <c16:uniqueId val="{00000002-2D32-4138-9667-97830A8D9511}"/>
            </c:ext>
          </c:extLst>
        </c:ser>
        <c:ser>
          <c:idx val="3"/>
          <c:order val="3"/>
          <c:tx>
            <c:v>4.4 uM</c:v>
          </c:tx>
          <c:spPr>
            <a:ln w="19050" cap="rnd">
              <a:solidFill>
                <a:schemeClr val="bg1">
                  <a:lumMod val="85000"/>
                </a:schemeClr>
              </a:solidFill>
              <a:prstDash val="dash"/>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(Direct)'!$K$305:$K$605</c:f>
              <c:numCache>
                <c:formatCode>0.000</c:formatCode>
                <c:ptCount val="301"/>
                <c:pt idx="0">
                  <c:v>5.0000000000000001E-3</c:v>
                </c:pt>
                <c:pt idx="1">
                  <c:v>5.0000000000000001E-3</c:v>
                </c:pt>
                <c:pt idx="2">
                  <c:v>5.0000000000000001E-3</c:v>
                </c:pt>
                <c:pt idx="3">
                  <c:v>5.0000000000000001E-3</c:v>
                </c:pt>
                <c:pt idx="4">
                  <c:v>5.0000000000000001E-3</c:v>
                </c:pt>
                <c:pt idx="5">
                  <c:v>5.0000000000000001E-3</c:v>
                </c:pt>
                <c:pt idx="6">
                  <c:v>5.0000000000000001E-3</c:v>
                </c:pt>
                <c:pt idx="7">
                  <c:v>5.0000000000000001E-3</c:v>
                </c:pt>
                <c:pt idx="8">
                  <c:v>5.0000000000000001E-3</c:v>
                </c:pt>
                <c:pt idx="9">
                  <c:v>5.0000000000000001E-3</c:v>
                </c:pt>
                <c:pt idx="10">
                  <c:v>5.0000000000000001E-3</c:v>
                </c:pt>
                <c:pt idx="11">
                  <c:v>5.0000000000000001E-3</c:v>
                </c:pt>
                <c:pt idx="12">
                  <c:v>5.0000000000000001E-3</c:v>
                </c:pt>
                <c:pt idx="13">
                  <c:v>5.0000000000000001E-3</c:v>
                </c:pt>
                <c:pt idx="14">
                  <c:v>5.0000000000000001E-3</c:v>
                </c:pt>
                <c:pt idx="15">
                  <c:v>5.0000000000000001E-3</c:v>
                </c:pt>
                <c:pt idx="16">
                  <c:v>5.0000000000000001E-3</c:v>
                </c:pt>
                <c:pt idx="17">
                  <c:v>5.0000000000000001E-3</c:v>
                </c:pt>
                <c:pt idx="18">
                  <c:v>5.0000000000000001E-3</c:v>
                </c:pt>
                <c:pt idx="19">
                  <c:v>5.0000000000000001E-3</c:v>
                </c:pt>
                <c:pt idx="20">
                  <c:v>5.0000000000000001E-3</c:v>
                </c:pt>
                <c:pt idx="21">
                  <c:v>5.0000000000000001E-3</c:v>
                </c:pt>
                <c:pt idx="22">
                  <c:v>6.0000000000000001E-3</c:v>
                </c:pt>
                <c:pt idx="23">
                  <c:v>5.0000000000000001E-3</c:v>
                </c:pt>
                <c:pt idx="24">
                  <c:v>5.0000000000000001E-3</c:v>
                </c:pt>
                <c:pt idx="25">
                  <c:v>6.0000000000000001E-3</c:v>
                </c:pt>
                <c:pt idx="26">
                  <c:v>6.0000000000000001E-3</c:v>
                </c:pt>
                <c:pt idx="27">
                  <c:v>6.0000000000000001E-3</c:v>
                </c:pt>
                <c:pt idx="28">
                  <c:v>6.0000000000000001E-3</c:v>
                </c:pt>
                <c:pt idx="29">
                  <c:v>6.0000000000000001E-3</c:v>
                </c:pt>
                <c:pt idx="30">
                  <c:v>6.0000000000000001E-3</c:v>
                </c:pt>
                <c:pt idx="31">
                  <c:v>6.0000000000000001E-3</c:v>
                </c:pt>
                <c:pt idx="32">
                  <c:v>6.0000000000000001E-3</c:v>
                </c:pt>
                <c:pt idx="33">
                  <c:v>6.0000000000000001E-3</c:v>
                </c:pt>
                <c:pt idx="34">
                  <c:v>6.0000000000000001E-3</c:v>
                </c:pt>
                <c:pt idx="35">
                  <c:v>6.0000000000000001E-3</c:v>
                </c:pt>
                <c:pt idx="36">
                  <c:v>6.0000000000000001E-3</c:v>
                </c:pt>
                <c:pt idx="37">
                  <c:v>7.0000000000000001E-3</c:v>
                </c:pt>
                <c:pt idx="38">
                  <c:v>6.0000000000000001E-3</c:v>
                </c:pt>
                <c:pt idx="39">
                  <c:v>6.0000000000000001E-3</c:v>
                </c:pt>
                <c:pt idx="40">
                  <c:v>7.0000000000000001E-3</c:v>
                </c:pt>
                <c:pt idx="41">
                  <c:v>6.0000000000000001E-3</c:v>
                </c:pt>
                <c:pt idx="42">
                  <c:v>7.0000000000000001E-3</c:v>
                </c:pt>
                <c:pt idx="43">
                  <c:v>7.0000000000000001E-3</c:v>
                </c:pt>
                <c:pt idx="44">
                  <c:v>7.0000000000000001E-3</c:v>
                </c:pt>
                <c:pt idx="45">
                  <c:v>7.0000000000000001E-3</c:v>
                </c:pt>
                <c:pt idx="46">
                  <c:v>7.0000000000000001E-3</c:v>
                </c:pt>
                <c:pt idx="47">
                  <c:v>7.0000000000000001E-3</c:v>
                </c:pt>
                <c:pt idx="48">
                  <c:v>7.0000000000000001E-3</c:v>
                </c:pt>
                <c:pt idx="49">
                  <c:v>7.0000000000000001E-3</c:v>
                </c:pt>
                <c:pt idx="50">
                  <c:v>7.0000000000000001E-3</c:v>
                </c:pt>
                <c:pt idx="51">
                  <c:v>7.0000000000000001E-3</c:v>
                </c:pt>
                <c:pt idx="52">
                  <c:v>7.0000000000000001E-3</c:v>
                </c:pt>
                <c:pt idx="53">
                  <c:v>7.0000000000000001E-3</c:v>
                </c:pt>
                <c:pt idx="54">
                  <c:v>7.0000000000000001E-3</c:v>
                </c:pt>
                <c:pt idx="55">
                  <c:v>8.0000000000000002E-3</c:v>
                </c:pt>
                <c:pt idx="56">
                  <c:v>7.0000000000000001E-3</c:v>
                </c:pt>
                <c:pt idx="57">
                  <c:v>8.0000000000000002E-3</c:v>
                </c:pt>
                <c:pt idx="58">
                  <c:v>7.0000000000000001E-3</c:v>
                </c:pt>
                <c:pt idx="59">
                  <c:v>8.0000000000000002E-3</c:v>
                </c:pt>
                <c:pt idx="60">
                  <c:v>7.0000000000000001E-3</c:v>
                </c:pt>
                <c:pt idx="61">
                  <c:v>8.0000000000000002E-3</c:v>
                </c:pt>
                <c:pt idx="62">
                  <c:v>8.0000000000000002E-3</c:v>
                </c:pt>
                <c:pt idx="63">
                  <c:v>8.0000000000000002E-3</c:v>
                </c:pt>
                <c:pt idx="64">
                  <c:v>8.9999999999999993E-3</c:v>
                </c:pt>
                <c:pt idx="65">
                  <c:v>8.9999999999999993E-3</c:v>
                </c:pt>
                <c:pt idx="66">
                  <c:v>8.0000000000000002E-3</c:v>
                </c:pt>
                <c:pt idx="67">
                  <c:v>8.9999999999999993E-3</c:v>
                </c:pt>
                <c:pt idx="68">
                  <c:v>8.9999999999999993E-3</c:v>
                </c:pt>
                <c:pt idx="69">
                  <c:v>8.9999999999999993E-3</c:v>
                </c:pt>
                <c:pt idx="70">
                  <c:v>8.9999999999999993E-3</c:v>
                </c:pt>
                <c:pt idx="71">
                  <c:v>8.9999999999999993E-3</c:v>
                </c:pt>
                <c:pt idx="72">
                  <c:v>8.9999999999999993E-3</c:v>
                </c:pt>
                <c:pt idx="73">
                  <c:v>8.9999999999999993E-3</c:v>
                </c:pt>
                <c:pt idx="74">
                  <c:v>0.01</c:v>
                </c:pt>
                <c:pt idx="75">
                  <c:v>0.01</c:v>
                </c:pt>
                <c:pt idx="76">
                  <c:v>8.9999999999999993E-3</c:v>
                </c:pt>
                <c:pt idx="77">
                  <c:v>0.01</c:v>
                </c:pt>
                <c:pt idx="78">
                  <c:v>8.9999999999999993E-3</c:v>
                </c:pt>
                <c:pt idx="79">
                  <c:v>0.01</c:v>
                </c:pt>
                <c:pt idx="80">
                  <c:v>0.01</c:v>
                </c:pt>
                <c:pt idx="81">
                  <c:v>0.01</c:v>
                </c:pt>
                <c:pt idx="82">
                  <c:v>0.01</c:v>
                </c:pt>
                <c:pt idx="83">
                  <c:v>0.01</c:v>
                </c:pt>
                <c:pt idx="84">
                  <c:v>0.01</c:v>
                </c:pt>
                <c:pt idx="85">
                  <c:v>0.01</c:v>
                </c:pt>
                <c:pt idx="86">
                  <c:v>0.01</c:v>
                </c:pt>
                <c:pt idx="87">
                  <c:v>0.01</c:v>
                </c:pt>
                <c:pt idx="88">
                  <c:v>0.01</c:v>
                </c:pt>
                <c:pt idx="89">
                  <c:v>0.01</c:v>
                </c:pt>
                <c:pt idx="90">
                  <c:v>0.01</c:v>
                </c:pt>
                <c:pt idx="91">
                  <c:v>0.01</c:v>
                </c:pt>
                <c:pt idx="92">
                  <c:v>1.0999999999999999E-2</c:v>
                </c:pt>
                <c:pt idx="93">
                  <c:v>1.0999999999999999E-2</c:v>
                </c:pt>
                <c:pt idx="94">
                  <c:v>1.0999999999999999E-2</c:v>
                </c:pt>
                <c:pt idx="95">
                  <c:v>1.0999999999999999E-2</c:v>
                </c:pt>
                <c:pt idx="96">
                  <c:v>1.0999999999999999E-2</c:v>
                </c:pt>
                <c:pt idx="97">
                  <c:v>1.0999999999999999E-2</c:v>
                </c:pt>
                <c:pt idx="98">
                  <c:v>1.2E-2</c:v>
                </c:pt>
                <c:pt idx="99">
                  <c:v>1.2E-2</c:v>
                </c:pt>
                <c:pt idx="100">
                  <c:v>1.2E-2</c:v>
                </c:pt>
                <c:pt idx="101">
                  <c:v>1.2E-2</c:v>
                </c:pt>
                <c:pt idx="102">
                  <c:v>1.2E-2</c:v>
                </c:pt>
                <c:pt idx="103">
                  <c:v>1.2E-2</c:v>
                </c:pt>
                <c:pt idx="104">
                  <c:v>1.2999999999999999E-2</c:v>
                </c:pt>
                <c:pt idx="105">
                  <c:v>1.2999999999999999E-2</c:v>
                </c:pt>
                <c:pt idx="106">
                  <c:v>1.2999999999999999E-2</c:v>
                </c:pt>
                <c:pt idx="107">
                  <c:v>1.2999999999999999E-2</c:v>
                </c:pt>
                <c:pt idx="108">
                  <c:v>1.2999999999999999E-2</c:v>
                </c:pt>
                <c:pt idx="109">
                  <c:v>1.4E-2</c:v>
                </c:pt>
                <c:pt idx="110">
                  <c:v>1.4E-2</c:v>
                </c:pt>
                <c:pt idx="111">
                  <c:v>1.4E-2</c:v>
                </c:pt>
                <c:pt idx="112">
                  <c:v>1.4E-2</c:v>
                </c:pt>
                <c:pt idx="113">
                  <c:v>1.4E-2</c:v>
                </c:pt>
                <c:pt idx="114">
                  <c:v>1.4E-2</c:v>
                </c:pt>
                <c:pt idx="115">
                  <c:v>1.4E-2</c:v>
                </c:pt>
                <c:pt idx="116">
                  <c:v>1.4E-2</c:v>
                </c:pt>
                <c:pt idx="117">
                  <c:v>1.4E-2</c:v>
                </c:pt>
                <c:pt idx="118">
                  <c:v>1.4E-2</c:v>
                </c:pt>
                <c:pt idx="119">
                  <c:v>1.4E-2</c:v>
                </c:pt>
                <c:pt idx="120">
                  <c:v>1.2999999999999999E-2</c:v>
                </c:pt>
                <c:pt idx="121">
                  <c:v>1.2999999999999999E-2</c:v>
                </c:pt>
                <c:pt idx="122">
                  <c:v>1.4E-2</c:v>
                </c:pt>
                <c:pt idx="123">
                  <c:v>1.2999999999999999E-2</c:v>
                </c:pt>
                <c:pt idx="124">
                  <c:v>1.2999999999999999E-2</c:v>
                </c:pt>
                <c:pt idx="125">
                  <c:v>1.4E-2</c:v>
                </c:pt>
                <c:pt idx="126">
                  <c:v>1.4E-2</c:v>
                </c:pt>
                <c:pt idx="127">
                  <c:v>1.4E-2</c:v>
                </c:pt>
                <c:pt idx="128">
                  <c:v>1.4E-2</c:v>
                </c:pt>
                <c:pt idx="129">
                  <c:v>1.4E-2</c:v>
                </c:pt>
                <c:pt idx="130">
                  <c:v>1.4E-2</c:v>
                </c:pt>
                <c:pt idx="131">
                  <c:v>1.4E-2</c:v>
                </c:pt>
                <c:pt idx="132">
                  <c:v>1.4E-2</c:v>
                </c:pt>
                <c:pt idx="133">
                  <c:v>1.4999999999999999E-2</c:v>
                </c:pt>
                <c:pt idx="134">
                  <c:v>1.4999999999999999E-2</c:v>
                </c:pt>
                <c:pt idx="135">
                  <c:v>1.4999999999999999E-2</c:v>
                </c:pt>
                <c:pt idx="136">
                  <c:v>1.4999999999999999E-2</c:v>
                </c:pt>
                <c:pt idx="137">
                  <c:v>1.4999999999999999E-2</c:v>
                </c:pt>
                <c:pt idx="138">
                  <c:v>1.4999999999999999E-2</c:v>
                </c:pt>
                <c:pt idx="139">
                  <c:v>1.6E-2</c:v>
                </c:pt>
                <c:pt idx="140">
                  <c:v>1.6E-2</c:v>
                </c:pt>
                <c:pt idx="141">
                  <c:v>1.6E-2</c:v>
                </c:pt>
                <c:pt idx="142">
                  <c:v>1.6E-2</c:v>
                </c:pt>
                <c:pt idx="143">
                  <c:v>1.7000000000000001E-2</c:v>
                </c:pt>
                <c:pt idx="144">
                  <c:v>1.6E-2</c:v>
                </c:pt>
                <c:pt idx="145">
                  <c:v>1.7000000000000001E-2</c:v>
                </c:pt>
                <c:pt idx="146">
                  <c:v>1.7000000000000001E-2</c:v>
                </c:pt>
                <c:pt idx="147">
                  <c:v>1.7000000000000001E-2</c:v>
                </c:pt>
                <c:pt idx="148">
                  <c:v>1.7000000000000001E-2</c:v>
                </c:pt>
                <c:pt idx="149">
                  <c:v>1.7000000000000001E-2</c:v>
                </c:pt>
                <c:pt idx="150">
                  <c:v>1.7000000000000001E-2</c:v>
                </c:pt>
                <c:pt idx="151">
                  <c:v>1.7000000000000001E-2</c:v>
                </c:pt>
                <c:pt idx="152">
                  <c:v>1.7000000000000001E-2</c:v>
                </c:pt>
                <c:pt idx="153">
                  <c:v>1.7000000000000001E-2</c:v>
                </c:pt>
                <c:pt idx="154">
                  <c:v>1.7000000000000001E-2</c:v>
                </c:pt>
                <c:pt idx="155">
                  <c:v>1.7000000000000001E-2</c:v>
                </c:pt>
                <c:pt idx="156">
                  <c:v>1.6E-2</c:v>
                </c:pt>
                <c:pt idx="157">
                  <c:v>1.6E-2</c:v>
                </c:pt>
                <c:pt idx="158">
                  <c:v>1.6E-2</c:v>
                </c:pt>
                <c:pt idx="159">
                  <c:v>1.6E-2</c:v>
                </c:pt>
                <c:pt idx="160">
                  <c:v>1.6E-2</c:v>
                </c:pt>
                <c:pt idx="161">
                  <c:v>1.6E-2</c:v>
                </c:pt>
                <c:pt idx="162">
                  <c:v>1.6E-2</c:v>
                </c:pt>
                <c:pt idx="163">
                  <c:v>1.4999999999999999E-2</c:v>
                </c:pt>
                <c:pt idx="164">
                  <c:v>1.4999999999999999E-2</c:v>
                </c:pt>
                <c:pt idx="165">
                  <c:v>1.4999999999999999E-2</c:v>
                </c:pt>
                <c:pt idx="166">
                  <c:v>1.4999999999999999E-2</c:v>
                </c:pt>
                <c:pt idx="167">
                  <c:v>1.4999999999999999E-2</c:v>
                </c:pt>
                <c:pt idx="168">
                  <c:v>1.4999999999999999E-2</c:v>
                </c:pt>
                <c:pt idx="169">
                  <c:v>1.4999999999999999E-2</c:v>
                </c:pt>
                <c:pt idx="170">
                  <c:v>1.4999999999999999E-2</c:v>
                </c:pt>
                <c:pt idx="171">
                  <c:v>1.4999999999999999E-2</c:v>
                </c:pt>
                <c:pt idx="172">
                  <c:v>1.4999999999999999E-2</c:v>
                </c:pt>
                <c:pt idx="173">
                  <c:v>1.4999999999999999E-2</c:v>
                </c:pt>
                <c:pt idx="174">
                  <c:v>1.4999999999999999E-2</c:v>
                </c:pt>
                <c:pt idx="175">
                  <c:v>1.4999999999999999E-2</c:v>
                </c:pt>
                <c:pt idx="176">
                  <c:v>1.4999999999999999E-2</c:v>
                </c:pt>
                <c:pt idx="177">
                  <c:v>1.4999999999999999E-2</c:v>
                </c:pt>
                <c:pt idx="178">
                  <c:v>1.4999999999999999E-2</c:v>
                </c:pt>
                <c:pt idx="179">
                  <c:v>1.4999999999999999E-2</c:v>
                </c:pt>
                <c:pt idx="180">
                  <c:v>1.4999999999999999E-2</c:v>
                </c:pt>
                <c:pt idx="181">
                  <c:v>1.6E-2</c:v>
                </c:pt>
                <c:pt idx="182">
                  <c:v>1.6E-2</c:v>
                </c:pt>
                <c:pt idx="183">
                  <c:v>1.6E-2</c:v>
                </c:pt>
                <c:pt idx="184">
                  <c:v>1.6E-2</c:v>
                </c:pt>
                <c:pt idx="185">
                  <c:v>1.6E-2</c:v>
                </c:pt>
                <c:pt idx="186">
                  <c:v>1.6E-2</c:v>
                </c:pt>
                <c:pt idx="187">
                  <c:v>1.7000000000000001E-2</c:v>
                </c:pt>
                <c:pt idx="188">
                  <c:v>1.6E-2</c:v>
                </c:pt>
                <c:pt idx="189">
                  <c:v>1.6E-2</c:v>
                </c:pt>
                <c:pt idx="190">
                  <c:v>1.7000000000000001E-2</c:v>
                </c:pt>
                <c:pt idx="191">
                  <c:v>1.7000000000000001E-2</c:v>
                </c:pt>
                <c:pt idx="192">
                  <c:v>1.7000000000000001E-2</c:v>
                </c:pt>
                <c:pt idx="193">
                  <c:v>1.7000000000000001E-2</c:v>
                </c:pt>
                <c:pt idx="194">
                  <c:v>1.6E-2</c:v>
                </c:pt>
                <c:pt idx="195">
                  <c:v>1.6E-2</c:v>
                </c:pt>
                <c:pt idx="196">
                  <c:v>1.6E-2</c:v>
                </c:pt>
                <c:pt idx="197">
                  <c:v>1.6E-2</c:v>
                </c:pt>
                <c:pt idx="198">
                  <c:v>1.6E-2</c:v>
                </c:pt>
                <c:pt idx="199">
                  <c:v>1.4999999999999999E-2</c:v>
                </c:pt>
                <c:pt idx="200">
                  <c:v>1.4999999999999999E-2</c:v>
                </c:pt>
                <c:pt idx="201">
                  <c:v>1.4999999999999999E-2</c:v>
                </c:pt>
                <c:pt idx="202">
                  <c:v>1.4999999999999999E-2</c:v>
                </c:pt>
                <c:pt idx="203">
                  <c:v>1.4E-2</c:v>
                </c:pt>
                <c:pt idx="204">
                  <c:v>1.4E-2</c:v>
                </c:pt>
                <c:pt idx="205">
                  <c:v>1.4E-2</c:v>
                </c:pt>
                <c:pt idx="206">
                  <c:v>1.4E-2</c:v>
                </c:pt>
                <c:pt idx="207">
                  <c:v>1.2999999999999999E-2</c:v>
                </c:pt>
                <c:pt idx="208">
                  <c:v>1.2999999999999999E-2</c:v>
                </c:pt>
                <c:pt idx="209">
                  <c:v>1.2999999999999999E-2</c:v>
                </c:pt>
                <c:pt idx="210">
                  <c:v>1.2999999999999999E-2</c:v>
                </c:pt>
                <c:pt idx="211">
                  <c:v>1.2E-2</c:v>
                </c:pt>
                <c:pt idx="212">
                  <c:v>1.2E-2</c:v>
                </c:pt>
                <c:pt idx="213">
                  <c:v>1.2E-2</c:v>
                </c:pt>
                <c:pt idx="214">
                  <c:v>1.2E-2</c:v>
                </c:pt>
                <c:pt idx="215">
                  <c:v>1.2E-2</c:v>
                </c:pt>
                <c:pt idx="216">
                  <c:v>1.0999999999999999E-2</c:v>
                </c:pt>
                <c:pt idx="217">
                  <c:v>1.0999999999999999E-2</c:v>
                </c:pt>
                <c:pt idx="218">
                  <c:v>1.0999999999999999E-2</c:v>
                </c:pt>
                <c:pt idx="219">
                  <c:v>1.0999999999999999E-2</c:v>
                </c:pt>
                <c:pt idx="220">
                  <c:v>1.0999999999999999E-2</c:v>
                </c:pt>
                <c:pt idx="221">
                  <c:v>1.0999999999999999E-2</c:v>
                </c:pt>
                <c:pt idx="222">
                  <c:v>1.0999999999999999E-2</c:v>
                </c:pt>
                <c:pt idx="223">
                  <c:v>1.0999999999999999E-2</c:v>
                </c:pt>
                <c:pt idx="224">
                  <c:v>1.0999999999999999E-2</c:v>
                </c:pt>
                <c:pt idx="225">
                  <c:v>1.0999999999999999E-2</c:v>
                </c:pt>
                <c:pt idx="226">
                  <c:v>1.0999999999999999E-2</c:v>
                </c:pt>
                <c:pt idx="227">
                  <c:v>0.01</c:v>
                </c:pt>
                <c:pt idx="228">
                  <c:v>1.0999999999999999E-2</c:v>
                </c:pt>
                <c:pt idx="229">
                  <c:v>1.0999999999999999E-2</c:v>
                </c:pt>
                <c:pt idx="230">
                  <c:v>1.0999999999999999E-2</c:v>
                </c:pt>
                <c:pt idx="231">
                  <c:v>1.0999999999999999E-2</c:v>
                </c:pt>
                <c:pt idx="232">
                  <c:v>1.0999999999999999E-2</c:v>
                </c:pt>
                <c:pt idx="233">
                  <c:v>1.0999999999999999E-2</c:v>
                </c:pt>
                <c:pt idx="234">
                  <c:v>1.0999999999999999E-2</c:v>
                </c:pt>
                <c:pt idx="235">
                  <c:v>1.0999999999999999E-2</c:v>
                </c:pt>
                <c:pt idx="236">
                  <c:v>1.0999999999999999E-2</c:v>
                </c:pt>
                <c:pt idx="237">
                  <c:v>1.0999999999999999E-2</c:v>
                </c:pt>
                <c:pt idx="238">
                  <c:v>0.01</c:v>
                </c:pt>
                <c:pt idx="239">
                  <c:v>1.0999999999999999E-2</c:v>
                </c:pt>
                <c:pt idx="240">
                  <c:v>1.0999999999999999E-2</c:v>
                </c:pt>
                <c:pt idx="241">
                  <c:v>0.01</c:v>
                </c:pt>
                <c:pt idx="242">
                  <c:v>0.01</c:v>
                </c:pt>
                <c:pt idx="243">
                  <c:v>0.01</c:v>
                </c:pt>
                <c:pt idx="244">
                  <c:v>0.01</c:v>
                </c:pt>
                <c:pt idx="245">
                  <c:v>0.01</c:v>
                </c:pt>
                <c:pt idx="246">
                  <c:v>0.01</c:v>
                </c:pt>
                <c:pt idx="247">
                  <c:v>8.9999999999999993E-3</c:v>
                </c:pt>
                <c:pt idx="248">
                  <c:v>8.9999999999999993E-3</c:v>
                </c:pt>
                <c:pt idx="249">
                  <c:v>8.9999999999999993E-3</c:v>
                </c:pt>
                <c:pt idx="250">
                  <c:v>8.9999999999999993E-3</c:v>
                </c:pt>
                <c:pt idx="251">
                  <c:v>8.0000000000000002E-3</c:v>
                </c:pt>
                <c:pt idx="252">
                  <c:v>8.0000000000000002E-3</c:v>
                </c:pt>
                <c:pt idx="253">
                  <c:v>8.0000000000000002E-3</c:v>
                </c:pt>
                <c:pt idx="254">
                  <c:v>8.0000000000000002E-3</c:v>
                </c:pt>
                <c:pt idx="255">
                  <c:v>8.0000000000000002E-3</c:v>
                </c:pt>
                <c:pt idx="256">
                  <c:v>8.0000000000000002E-3</c:v>
                </c:pt>
                <c:pt idx="257">
                  <c:v>7.0000000000000001E-3</c:v>
                </c:pt>
                <c:pt idx="258">
                  <c:v>7.0000000000000001E-3</c:v>
                </c:pt>
                <c:pt idx="259">
                  <c:v>7.0000000000000001E-3</c:v>
                </c:pt>
                <c:pt idx="260">
                  <c:v>7.0000000000000001E-3</c:v>
                </c:pt>
                <c:pt idx="261">
                  <c:v>7.0000000000000001E-3</c:v>
                </c:pt>
                <c:pt idx="262">
                  <c:v>7.0000000000000001E-3</c:v>
                </c:pt>
                <c:pt idx="263">
                  <c:v>6.0000000000000001E-3</c:v>
                </c:pt>
                <c:pt idx="264">
                  <c:v>6.0000000000000001E-3</c:v>
                </c:pt>
                <c:pt idx="265">
                  <c:v>6.0000000000000001E-3</c:v>
                </c:pt>
                <c:pt idx="266">
                  <c:v>6.0000000000000001E-3</c:v>
                </c:pt>
                <c:pt idx="267">
                  <c:v>6.0000000000000001E-3</c:v>
                </c:pt>
                <c:pt idx="268">
                  <c:v>6.0000000000000001E-3</c:v>
                </c:pt>
                <c:pt idx="269">
                  <c:v>6.0000000000000001E-3</c:v>
                </c:pt>
                <c:pt idx="270">
                  <c:v>5.0000000000000001E-3</c:v>
                </c:pt>
                <c:pt idx="271">
                  <c:v>5.0000000000000001E-3</c:v>
                </c:pt>
                <c:pt idx="272">
                  <c:v>5.0000000000000001E-3</c:v>
                </c:pt>
                <c:pt idx="273">
                  <c:v>5.0000000000000001E-3</c:v>
                </c:pt>
                <c:pt idx="274">
                  <c:v>5.0000000000000001E-3</c:v>
                </c:pt>
                <c:pt idx="275">
                  <c:v>5.0000000000000001E-3</c:v>
                </c:pt>
                <c:pt idx="276">
                  <c:v>5.0000000000000001E-3</c:v>
                </c:pt>
                <c:pt idx="277">
                  <c:v>5.0000000000000001E-3</c:v>
                </c:pt>
                <c:pt idx="278">
                  <c:v>5.0000000000000001E-3</c:v>
                </c:pt>
                <c:pt idx="279">
                  <c:v>5.0000000000000001E-3</c:v>
                </c:pt>
                <c:pt idx="280">
                  <c:v>5.0000000000000001E-3</c:v>
                </c:pt>
                <c:pt idx="281">
                  <c:v>5.0000000000000001E-3</c:v>
                </c:pt>
                <c:pt idx="282">
                  <c:v>5.0000000000000001E-3</c:v>
                </c:pt>
                <c:pt idx="283">
                  <c:v>5.0000000000000001E-3</c:v>
                </c:pt>
                <c:pt idx="284">
                  <c:v>5.0000000000000001E-3</c:v>
                </c:pt>
                <c:pt idx="285">
                  <c:v>5.0000000000000001E-3</c:v>
                </c:pt>
                <c:pt idx="286">
                  <c:v>4.0000000000000001E-3</c:v>
                </c:pt>
                <c:pt idx="287">
                  <c:v>5.0000000000000001E-3</c:v>
                </c:pt>
                <c:pt idx="288">
                  <c:v>5.0000000000000001E-3</c:v>
                </c:pt>
                <c:pt idx="289">
                  <c:v>5.0000000000000001E-3</c:v>
                </c:pt>
                <c:pt idx="290">
                  <c:v>4.0000000000000001E-3</c:v>
                </c:pt>
                <c:pt idx="291">
                  <c:v>5.0000000000000001E-3</c:v>
                </c:pt>
                <c:pt idx="292">
                  <c:v>5.0000000000000001E-3</c:v>
                </c:pt>
                <c:pt idx="293">
                  <c:v>5.0000000000000001E-3</c:v>
                </c:pt>
                <c:pt idx="294">
                  <c:v>5.0000000000000001E-3</c:v>
                </c:pt>
                <c:pt idx="295">
                  <c:v>4.0000000000000001E-3</c:v>
                </c:pt>
                <c:pt idx="296">
                  <c:v>4.0000000000000001E-3</c:v>
                </c:pt>
                <c:pt idx="297">
                  <c:v>4.0000000000000001E-3</c:v>
                </c:pt>
                <c:pt idx="298">
                  <c:v>4.0000000000000001E-3</c:v>
                </c:pt>
                <c:pt idx="299">
                  <c:v>4.0000000000000001E-3</c:v>
                </c:pt>
                <c:pt idx="300">
                  <c:v>4.0000000000000001E-3</c:v>
                </c:pt>
              </c:numCache>
            </c:numRef>
          </c:yVal>
          <c:smooth val="0"/>
          <c:extLst>
            <c:ext xmlns:c16="http://schemas.microsoft.com/office/drawing/2014/chart" uri="{C3380CC4-5D6E-409C-BE32-E72D297353CC}">
              <c16:uniqueId val="{00000003-2D32-4138-9667-97830A8D9511}"/>
            </c:ext>
          </c:extLst>
        </c:ser>
        <c:ser>
          <c:idx val="4"/>
          <c:order val="4"/>
          <c:tx>
            <c:v>6.3 uM</c:v>
          </c:tx>
          <c:spPr>
            <a:ln w="19050" cap="rnd">
              <a:solidFill>
                <a:schemeClr val="bg1">
                  <a:lumMod val="50000"/>
                </a:schemeClr>
              </a:solidFill>
              <a:prstDash val="sysDash"/>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(Direct)'!$M$305:$M$605</c:f>
              <c:numCache>
                <c:formatCode>0.000</c:formatCode>
                <c:ptCount val="301"/>
                <c:pt idx="0">
                  <c:v>5.0000000000000001E-3</c:v>
                </c:pt>
                <c:pt idx="1">
                  <c:v>5.0000000000000001E-3</c:v>
                </c:pt>
                <c:pt idx="2">
                  <c:v>5.0000000000000001E-3</c:v>
                </c:pt>
                <c:pt idx="3">
                  <c:v>5.0000000000000001E-3</c:v>
                </c:pt>
                <c:pt idx="4">
                  <c:v>6.0000000000000001E-3</c:v>
                </c:pt>
                <c:pt idx="5">
                  <c:v>5.0000000000000001E-3</c:v>
                </c:pt>
                <c:pt idx="6">
                  <c:v>6.0000000000000001E-3</c:v>
                </c:pt>
                <c:pt idx="7">
                  <c:v>6.0000000000000001E-3</c:v>
                </c:pt>
                <c:pt idx="8">
                  <c:v>6.0000000000000001E-3</c:v>
                </c:pt>
                <c:pt idx="9">
                  <c:v>6.0000000000000001E-3</c:v>
                </c:pt>
                <c:pt idx="10">
                  <c:v>6.0000000000000001E-3</c:v>
                </c:pt>
                <c:pt idx="11">
                  <c:v>6.0000000000000001E-3</c:v>
                </c:pt>
                <c:pt idx="12">
                  <c:v>5.0000000000000001E-3</c:v>
                </c:pt>
                <c:pt idx="13">
                  <c:v>6.0000000000000001E-3</c:v>
                </c:pt>
                <c:pt idx="14">
                  <c:v>6.0000000000000001E-3</c:v>
                </c:pt>
                <c:pt idx="15">
                  <c:v>6.0000000000000001E-3</c:v>
                </c:pt>
                <c:pt idx="16">
                  <c:v>6.0000000000000001E-3</c:v>
                </c:pt>
                <c:pt idx="17">
                  <c:v>6.0000000000000001E-3</c:v>
                </c:pt>
                <c:pt idx="18">
                  <c:v>6.0000000000000001E-3</c:v>
                </c:pt>
                <c:pt idx="19">
                  <c:v>6.0000000000000001E-3</c:v>
                </c:pt>
                <c:pt idx="20">
                  <c:v>6.0000000000000001E-3</c:v>
                </c:pt>
                <c:pt idx="21">
                  <c:v>6.0000000000000001E-3</c:v>
                </c:pt>
                <c:pt idx="22">
                  <c:v>6.0000000000000001E-3</c:v>
                </c:pt>
                <c:pt idx="23">
                  <c:v>6.0000000000000001E-3</c:v>
                </c:pt>
                <c:pt idx="24">
                  <c:v>6.0000000000000001E-3</c:v>
                </c:pt>
                <c:pt idx="25">
                  <c:v>6.0000000000000001E-3</c:v>
                </c:pt>
                <c:pt idx="26">
                  <c:v>7.0000000000000001E-3</c:v>
                </c:pt>
                <c:pt idx="27">
                  <c:v>6.0000000000000001E-3</c:v>
                </c:pt>
                <c:pt idx="28">
                  <c:v>7.0000000000000001E-3</c:v>
                </c:pt>
                <c:pt idx="29">
                  <c:v>7.0000000000000001E-3</c:v>
                </c:pt>
                <c:pt idx="30">
                  <c:v>7.0000000000000001E-3</c:v>
                </c:pt>
                <c:pt idx="31">
                  <c:v>7.0000000000000001E-3</c:v>
                </c:pt>
                <c:pt idx="32">
                  <c:v>7.0000000000000001E-3</c:v>
                </c:pt>
                <c:pt idx="33">
                  <c:v>7.0000000000000001E-3</c:v>
                </c:pt>
                <c:pt idx="34">
                  <c:v>7.0000000000000001E-3</c:v>
                </c:pt>
                <c:pt idx="35">
                  <c:v>7.0000000000000001E-3</c:v>
                </c:pt>
                <c:pt idx="36">
                  <c:v>8.0000000000000002E-3</c:v>
                </c:pt>
                <c:pt idx="37">
                  <c:v>8.0000000000000002E-3</c:v>
                </c:pt>
                <c:pt idx="38">
                  <c:v>8.0000000000000002E-3</c:v>
                </c:pt>
                <c:pt idx="39">
                  <c:v>8.0000000000000002E-3</c:v>
                </c:pt>
                <c:pt idx="40">
                  <c:v>8.0000000000000002E-3</c:v>
                </c:pt>
                <c:pt idx="41">
                  <c:v>7.0000000000000001E-3</c:v>
                </c:pt>
                <c:pt idx="42">
                  <c:v>8.0000000000000002E-3</c:v>
                </c:pt>
                <c:pt idx="43">
                  <c:v>8.0000000000000002E-3</c:v>
                </c:pt>
                <c:pt idx="44">
                  <c:v>8.0000000000000002E-3</c:v>
                </c:pt>
                <c:pt idx="45">
                  <c:v>8.0000000000000002E-3</c:v>
                </c:pt>
                <c:pt idx="46">
                  <c:v>8.0000000000000002E-3</c:v>
                </c:pt>
                <c:pt idx="47">
                  <c:v>8.0000000000000002E-3</c:v>
                </c:pt>
                <c:pt idx="48">
                  <c:v>8.0000000000000002E-3</c:v>
                </c:pt>
                <c:pt idx="49">
                  <c:v>8.0000000000000002E-3</c:v>
                </c:pt>
                <c:pt idx="50">
                  <c:v>8.0000000000000002E-3</c:v>
                </c:pt>
                <c:pt idx="51">
                  <c:v>8.9999999999999993E-3</c:v>
                </c:pt>
                <c:pt idx="52">
                  <c:v>8.0000000000000002E-3</c:v>
                </c:pt>
                <c:pt idx="53">
                  <c:v>8.0000000000000002E-3</c:v>
                </c:pt>
                <c:pt idx="54">
                  <c:v>8.9999999999999993E-3</c:v>
                </c:pt>
                <c:pt idx="55">
                  <c:v>8.9999999999999993E-3</c:v>
                </c:pt>
                <c:pt idx="56">
                  <c:v>8.9999999999999993E-3</c:v>
                </c:pt>
                <c:pt idx="57">
                  <c:v>8.9999999999999993E-3</c:v>
                </c:pt>
                <c:pt idx="58">
                  <c:v>8.9999999999999993E-3</c:v>
                </c:pt>
                <c:pt idx="59">
                  <c:v>0.01</c:v>
                </c:pt>
                <c:pt idx="60">
                  <c:v>8.9999999999999993E-3</c:v>
                </c:pt>
                <c:pt idx="61">
                  <c:v>0.01</c:v>
                </c:pt>
                <c:pt idx="62">
                  <c:v>0.01</c:v>
                </c:pt>
                <c:pt idx="63">
                  <c:v>0.01</c:v>
                </c:pt>
                <c:pt idx="64">
                  <c:v>0.01</c:v>
                </c:pt>
                <c:pt idx="65">
                  <c:v>0.01</c:v>
                </c:pt>
                <c:pt idx="66">
                  <c:v>1.0999999999999999E-2</c:v>
                </c:pt>
                <c:pt idx="67">
                  <c:v>1.0999999999999999E-2</c:v>
                </c:pt>
                <c:pt idx="68">
                  <c:v>1.0999999999999999E-2</c:v>
                </c:pt>
                <c:pt idx="69">
                  <c:v>1.0999999999999999E-2</c:v>
                </c:pt>
                <c:pt idx="70">
                  <c:v>1.0999999999999999E-2</c:v>
                </c:pt>
                <c:pt idx="71">
                  <c:v>1.2E-2</c:v>
                </c:pt>
                <c:pt idx="72">
                  <c:v>1.2E-2</c:v>
                </c:pt>
                <c:pt idx="73">
                  <c:v>1.2E-2</c:v>
                </c:pt>
                <c:pt idx="74">
                  <c:v>1.2E-2</c:v>
                </c:pt>
                <c:pt idx="75">
                  <c:v>1.2E-2</c:v>
                </c:pt>
                <c:pt idx="76">
                  <c:v>1.2E-2</c:v>
                </c:pt>
                <c:pt idx="77">
                  <c:v>1.2E-2</c:v>
                </c:pt>
                <c:pt idx="78">
                  <c:v>1.2E-2</c:v>
                </c:pt>
                <c:pt idx="79">
                  <c:v>1.2E-2</c:v>
                </c:pt>
                <c:pt idx="80">
                  <c:v>1.2E-2</c:v>
                </c:pt>
                <c:pt idx="81">
                  <c:v>1.2E-2</c:v>
                </c:pt>
                <c:pt idx="82">
                  <c:v>1.2E-2</c:v>
                </c:pt>
                <c:pt idx="83">
                  <c:v>1.2E-2</c:v>
                </c:pt>
                <c:pt idx="84">
                  <c:v>1.2E-2</c:v>
                </c:pt>
                <c:pt idx="85">
                  <c:v>1.2E-2</c:v>
                </c:pt>
                <c:pt idx="86">
                  <c:v>1.2999999999999999E-2</c:v>
                </c:pt>
                <c:pt idx="87">
                  <c:v>1.2E-2</c:v>
                </c:pt>
                <c:pt idx="88">
                  <c:v>1.2E-2</c:v>
                </c:pt>
                <c:pt idx="89">
                  <c:v>1.2E-2</c:v>
                </c:pt>
                <c:pt idx="90">
                  <c:v>1.2999999999999999E-2</c:v>
                </c:pt>
                <c:pt idx="91">
                  <c:v>1.2999999999999999E-2</c:v>
                </c:pt>
                <c:pt idx="92">
                  <c:v>1.2999999999999999E-2</c:v>
                </c:pt>
                <c:pt idx="93">
                  <c:v>1.2999999999999999E-2</c:v>
                </c:pt>
                <c:pt idx="94">
                  <c:v>1.4E-2</c:v>
                </c:pt>
                <c:pt idx="95">
                  <c:v>1.4E-2</c:v>
                </c:pt>
                <c:pt idx="96">
                  <c:v>1.4E-2</c:v>
                </c:pt>
                <c:pt idx="97">
                  <c:v>1.4E-2</c:v>
                </c:pt>
                <c:pt idx="98">
                  <c:v>1.4999999999999999E-2</c:v>
                </c:pt>
                <c:pt idx="99">
                  <c:v>1.4999999999999999E-2</c:v>
                </c:pt>
                <c:pt idx="100">
                  <c:v>1.4999999999999999E-2</c:v>
                </c:pt>
                <c:pt idx="101">
                  <c:v>1.4999999999999999E-2</c:v>
                </c:pt>
                <c:pt idx="102">
                  <c:v>1.6E-2</c:v>
                </c:pt>
                <c:pt idx="103">
                  <c:v>1.6E-2</c:v>
                </c:pt>
                <c:pt idx="104">
                  <c:v>1.6E-2</c:v>
                </c:pt>
                <c:pt idx="105">
                  <c:v>1.7000000000000001E-2</c:v>
                </c:pt>
                <c:pt idx="106">
                  <c:v>1.7000000000000001E-2</c:v>
                </c:pt>
                <c:pt idx="107">
                  <c:v>1.7000000000000001E-2</c:v>
                </c:pt>
                <c:pt idx="108">
                  <c:v>1.7000000000000001E-2</c:v>
                </c:pt>
                <c:pt idx="109">
                  <c:v>1.7000000000000001E-2</c:v>
                </c:pt>
                <c:pt idx="110">
                  <c:v>1.7000000000000001E-2</c:v>
                </c:pt>
                <c:pt idx="111">
                  <c:v>1.7999999999999999E-2</c:v>
                </c:pt>
                <c:pt idx="112">
                  <c:v>1.7999999999999999E-2</c:v>
                </c:pt>
                <c:pt idx="113">
                  <c:v>1.7999999999999999E-2</c:v>
                </c:pt>
                <c:pt idx="114">
                  <c:v>1.7999999999999999E-2</c:v>
                </c:pt>
                <c:pt idx="115">
                  <c:v>1.7999999999999999E-2</c:v>
                </c:pt>
                <c:pt idx="116">
                  <c:v>1.7000000000000001E-2</c:v>
                </c:pt>
                <c:pt idx="117">
                  <c:v>1.7999999999999999E-2</c:v>
                </c:pt>
                <c:pt idx="118">
                  <c:v>1.7000000000000001E-2</c:v>
                </c:pt>
                <c:pt idx="119">
                  <c:v>1.7000000000000001E-2</c:v>
                </c:pt>
                <c:pt idx="120">
                  <c:v>1.7000000000000001E-2</c:v>
                </c:pt>
                <c:pt idx="121">
                  <c:v>1.7000000000000001E-2</c:v>
                </c:pt>
                <c:pt idx="122">
                  <c:v>1.7000000000000001E-2</c:v>
                </c:pt>
                <c:pt idx="123">
                  <c:v>1.7000000000000001E-2</c:v>
                </c:pt>
                <c:pt idx="124">
                  <c:v>1.7000000000000001E-2</c:v>
                </c:pt>
                <c:pt idx="125">
                  <c:v>1.7000000000000001E-2</c:v>
                </c:pt>
                <c:pt idx="126">
                  <c:v>1.7000000000000001E-2</c:v>
                </c:pt>
                <c:pt idx="127">
                  <c:v>1.7999999999999999E-2</c:v>
                </c:pt>
                <c:pt idx="128">
                  <c:v>1.7999999999999999E-2</c:v>
                </c:pt>
                <c:pt idx="129">
                  <c:v>1.7999999999999999E-2</c:v>
                </c:pt>
                <c:pt idx="130">
                  <c:v>1.7999999999999999E-2</c:v>
                </c:pt>
                <c:pt idx="131">
                  <c:v>1.7999999999999999E-2</c:v>
                </c:pt>
                <c:pt idx="132">
                  <c:v>1.7999999999999999E-2</c:v>
                </c:pt>
                <c:pt idx="133">
                  <c:v>1.9E-2</c:v>
                </c:pt>
                <c:pt idx="134">
                  <c:v>1.9E-2</c:v>
                </c:pt>
                <c:pt idx="135">
                  <c:v>1.9E-2</c:v>
                </c:pt>
                <c:pt idx="136">
                  <c:v>1.9E-2</c:v>
                </c:pt>
                <c:pt idx="137">
                  <c:v>0.02</c:v>
                </c:pt>
                <c:pt idx="138">
                  <c:v>0.02</c:v>
                </c:pt>
                <c:pt idx="139">
                  <c:v>0.02</c:v>
                </c:pt>
                <c:pt idx="140">
                  <c:v>2.1000000000000001E-2</c:v>
                </c:pt>
                <c:pt idx="141">
                  <c:v>2.1000000000000001E-2</c:v>
                </c:pt>
                <c:pt idx="142">
                  <c:v>2.1000000000000001E-2</c:v>
                </c:pt>
                <c:pt idx="143">
                  <c:v>2.1000000000000001E-2</c:v>
                </c:pt>
                <c:pt idx="144">
                  <c:v>2.1999999999999999E-2</c:v>
                </c:pt>
                <c:pt idx="145">
                  <c:v>2.1999999999999999E-2</c:v>
                </c:pt>
                <c:pt idx="146">
                  <c:v>2.1999999999999999E-2</c:v>
                </c:pt>
                <c:pt idx="147">
                  <c:v>2.1999999999999999E-2</c:v>
                </c:pt>
                <c:pt idx="148">
                  <c:v>2.1999999999999999E-2</c:v>
                </c:pt>
                <c:pt idx="149">
                  <c:v>2.1999999999999999E-2</c:v>
                </c:pt>
                <c:pt idx="150">
                  <c:v>2.1999999999999999E-2</c:v>
                </c:pt>
                <c:pt idx="151">
                  <c:v>2.1999999999999999E-2</c:v>
                </c:pt>
                <c:pt idx="152">
                  <c:v>2.1999999999999999E-2</c:v>
                </c:pt>
                <c:pt idx="153">
                  <c:v>2.1999999999999999E-2</c:v>
                </c:pt>
                <c:pt idx="154">
                  <c:v>2.1999999999999999E-2</c:v>
                </c:pt>
                <c:pt idx="155">
                  <c:v>2.1999999999999999E-2</c:v>
                </c:pt>
                <c:pt idx="156">
                  <c:v>2.1000000000000001E-2</c:v>
                </c:pt>
                <c:pt idx="157">
                  <c:v>2.1000000000000001E-2</c:v>
                </c:pt>
                <c:pt idx="158">
                  <c:v>2.1000000000000001E-2</c:v>
                </c:pt>
                <c:pt idx="159">
                  <c:v>2.1000000000000001E-2</c:v>
                </c:pt>
                <c:pt idx="160">
                  <c:v>0.02</c:v>
                </c:pt>
                <c:pt idx="161">
                  <c:v>0.02</c:v>
                </c:pt>
                <c:pt idx="162">
                  <c:v>0.02</c:v>
                </c:pt>
                <c:pt idx="163">
                  <c:v>0.02</c:v>
                </c:pt>
                <c:pt idx="164">
                  <c:v>1.9E-2</c:v>
                </c:pt>
                <c:pt idx="165">
                  <c:v>0.02</c:v>
                </c:pt>
                <c:pt idx="166">
                  <c:v>1.9E-2</c:v>
                </c:pt>
                <c:pt idx="167">
                  <c:v>1.9E-2</c:v>
                </c:pt>
                <c:pt idx="168">
                  <c:v>1.9E-2</c:v>
                </c:pt>
                <c:pt idx="169">
                  <c:v>1.9E-2</c:v>
                </c:pt>
                <c:pt idx="170">
                  <c:v>1.9E-2</c:v>
                </c:pt>
                <c:pt idx="171">
                  <c:v>1.9E-2</c:v>
                </c:pt>
                <c:pt idx="172">
                  <c:v>1.9E-2</c:v>
                </c:pt>
                <c:pt idx="173">
                  <c:v>1.9E-2</c:v>
                </c:pt>
                <c:pt idx="174">
                  <c:v>1.9E-2</c:v>
                </c:pt>
                <c:pt idx="175">
                  <c:v>1.9E-2</c:v>
                </c:pt>
                <c:pt idx="176">
                  <c:v>1.9E-2</c:v>
                </c:pt>
                <c:pt idx="177">
                  <c:v>0.02</c:v>
                </c:pt>
                <c:pt idx="178">
                  <c:v>0.02</c:v>
                </c:pt>
                <c:pt idx="179">
                  <c:v>0.02</c:v>
                </c:pt>
                <c:pt idx="180">
                  <c:v>0.02</c:v>
                </c:pt>
                <c:pt idx="181">
                  <c:v>0.02</c:v>
                </c:pt>
                <c:pt idx="182">
                  <c:v>0.02</c:v>
                </c:pt>
                <c:pt idx="183">
                  <c:v>0.02</c:v>
                </c:pt>
                <c:pt idx="184">
                  <c:v>2.1000000000000001E-2</c:v>
                </c:pt>
                <c:pt idx="185">
                  <c:v>2.1000000000000001E-2</c:v>
                </c:pt>
                <c:pt idx="186">
                  <c:v>2.1000000000000001E-2</c:v>
                </c:pt>
                <c:pt idx="187">
                  <c:v>2.1000000000000001E-2</c:v>
                </c:pt>
                <c:pt idx="188">
                  <c:v>2.1000000000000001E-2</c:v>
                </c:pt>
                <c:pt idx="189">
                  <c:v>2.1000000000000001E-2</c:v>
                </c:pt>
                <c:pt idx="190">
                  <c:v>2.1000000000000001E-2</c:v>
                </c:pt>
                <c:pt idx="191">
                  <c:v>2.1999999999999999E-2</c:v>
                </c:pt>
                <c:pt idx="192">
                  <c:v>2.1999999999999999E-2</c:v>
                </c:pt>
                <c:pt idx="193">
                  <c:v>2.1999999999999999E-2</c:v>
                </c:pt>
                <c:pt idx="194">
                  <c:v>2.1000000000000001E-2</c:v>
                </c:pt>
                <c:pt idx="195">
                  <c:v>2.1000000000000001E-2</c:v>
                </c:pt>
                <c:pt idx="196">
                  <c:v>2.1000000000000001E-2</c:v>
                </c:pt>
                <c:pt idx="197">
                  <c:v>0.02</c:v>
                </c:pt>
                <c:pt idx="198">
                  <c:v>0.02</c:v>
                </c:pt>
                <c:pt idx="199">
                  <c:v>0.02</c:v>
                </c:pt>
                <c:pt idx="200">
                  <c:v>1.9E-2</c:v>
                </c:pt>
                <c:pt idx="201">
                  <c:v>1.9E-2</c:v>
                </c:pt>
                <c:pt idx="202">
                  <c:v>1.9E-2</c:v>
                </c:pt>
                <c:pt idx="203">
                  <c:v>1.9E-2</c:v>
                </c:pt>
                <c:pt idx="204">
                  <c:v>1.7999999999999999E-2</c:v>
                </c:pt>
                <c:pt idx="205">
                  <c:v>1.7000000000000001E-2</c:v>
                </c:pt>
                <c:pt idx="206">
                  <c:v>1.7000000000000001E-2</c:v>
                </c:pt>
                <c:pt idx="207">
                  <c:v>1.7000000000000001E-2</c:v>
                </c:pt>
                <c:pt idx="208">
                  <c:v>1.7000000000000001E-2</c:v>
                </c:pt>
                <c:pt idx="209">
                  <c:v>1.6E-2</c:v>
                </c:pt>
                <c:pt idx="210">
                  <c:v>1.6E-2</c:v>
                </c:pt>
                <c:pt idx="211">
                  <c:v>1.6E-2</c:v>
                </c:pt>
                <c:pt idx="212">
                  <c:v>1.4999999999999999E-2</c:v>
                </c:pt>
                <c:pt idx="213">
                  <c:v>1.4999999999999999E-2</c:v>
                </c:pt>
                <c:pt idx="214">
                  <c:v>1.4999999999999999E-2</c:v>
                </c:pt>
                <c:pt idx="215">
                  <c:v>1.4999999999999999E-2</c:v>
                </c:pt>
                <c:pt idx="216">
                  <c:v>1.4E-2</c:v>
                </c:pt>
                <c:pt idx="217">
                  <c:v>1.4E-2</c:v>
                </c:pt>
                <c:pt idx="218">
                  <c:v>1.4E-2</c:v>
                </c:pt>
                <c:pt idx="219">
                  <c:v>1.4E-2</c:v>
                </c:pt>
                <c:pt idx="220">
                  <c:v>1.4E-2</c:v>
                </c:pt>
                <c:pt idx="221">
                  <c:v>1.4E-2</c:v>
                </c:pt>
                <c:pt idx="222">
                  <c:v>1.4E-2</c:v>
                </c:pt>
                <c:pt idx="223">
                  <c:v>1.4E-2</c:v>
                </c:pt>
                <c:pt idx="224">
                  <c:v>1.2999999999999999E-2</c:v>
                </c:pt>
                <c:pt idx="225">
                  <c:v>1.4E-2</c:v>
                </c:pt>
                <c:pt idx="226">
                  <c:v>1.2999999999999999E-2</c:v>
                </c:pt>
                <c:pt idx="227">
                  <c:v>1.2999999999999999E-2</c:v>
                </c:pt>
                <c:pt idx="228">
                  <c:v>1.2999999999999999E-2</c:v>
                </c:pt>
                <c:pt idx="229">
                  <c:v>1.2999999999999999E-2</c:v>
                </c:pt>
                <c:pt idx="230">
                  <c:v>1.4E-2</c:v>
                </c:pt>
                <c:pt idx="231">
                  <c:v>1.4E-2</c:v>
                </c:pt>
                <c:pt idx="232">
                  <c:v>1.4E-2</c:v>
                </c:pt>
                <c:pt idx="233">
                  <c:v>1.2999999999999999E-2</c:v>
                </c:pt>
                <c:pt idx="234">
                  <c:v>1.4E-2</c:v>
                </c:pt>
                <c:pt idx="235">
                  <c:v>1.4E-2</c:v>
                </c:pt>
                <c:pt idx="236">
                  <c:v>1.4E-2</c:v>
                </c:pt>
                <c:pt idx="237">
                  <c:v>1.2999999999999999E-2</c:v>
                </c:pt>
                <c:pt idx="238">
                  <c:v>1.2999999999999999E-2</c:v>
                </c:pt>
                <c:pt idx="239">
                  <c:v>1.2999999999999999E-2</c:v>
                </c:pt>
                <c:pt idx="240">
                  <c:v>1.2999999999999999E-2</c:v>
                </c:pt>
                <c:pt idx="241">
                  <c:v>1.2999999999999999E-2</c:v>
                </c:pt>
                <c:pt idx="242">
                  <c:v>1.2999999999999999E-2</c:v>
                </c:pt>
                <c:pt idx="243">
                  <c:v>1.2999999999999999E-2</c:v>
                </c:pt>
                <c:pt idx="244">
                  <c:v>1.2999999999999999E-2</c:v>
                </c:pt>
                <c:pt idx="245">
                  <c:v>1.2E-2</c:v>
                </c:pt>
                <c:pt idx="246">
                  <c:v>1.2E-2</c:v>
                </c:pt>
                <c:pt idx="247">
                  <c:v>1.2E-2</c:v>
                </c:pt>
                <c:pt idx="248">
                  <c:v>1.0999999999999999E-2</c:v>
                </c:pt>
                <c:pt idx="249">
                  <c:v>1.0999999999999999E-2</c:v>
                </c:pt>
                <c:pt idx="250">
                  <c:v>1.0999999999999999E-2</c:v>
                </c:pt>
                <c:pt idx="251">
                  <c:v>0.01</c:v>
                </c:pt>
                <c:pt idx="252">
                  <c:v>0.01</c:v>
                </c:pt>
                <c:pt idx="253">
                  <c:v>0.01</c:v>
                </c:pt>
                <c:pt idx="254">
                  <c:v>0.01</c:v>
                </c:pt>
                <c:pt idx="255">
                  <c:v>0.01</c:v>
                </c:pt>
                <c:pt idx="256">
                  <c:v>8.9999999999999993E-3</c:v>
                </c:pt>
                <c:pt idx="257">
                  <c:v>8.9999999999999993E-3</c:v>
                </c:pt>
                <c:pt idx="258">
                  <c:v>8.9999999999999993E-3</c:v>
                </c:pt>
                <c:pt idx="259">
                  <c:v>8.9999999999999993E-3</c:v>
                </c:pt>
                <c:pt idx="260">
                  <c:v>8.0000000000000002E-3</c:v>
                </c:pt>
                <c:pt idx="261">
                  <c:v>8.0000000000000002E-3</c:v>
                </c:pt>
                <c:pt idx="262">
                  <c:v>8.0000000000000002E-3</c:v>
                </c:pt>
                <c:pt idx="263">
                  <c:v>8.0000000000000002E-3</c:v>
                </c:pt>
                <c:pt idx="264">
                  <c:v>7.0000000000000001E-3</c:v>
                </c:pt>
                <c:pt idx="265">
                  <c:v>7.0000000000000001E-3</c:v>
                </c:pt>
                <c:pt idx="266">
                  <c:v>7.0000000000000001E-3</c:v>
                </c:pt>
                <c:pt idx="267">
                  <c:v>7.0000000000000001E-3</c:v>
                </c:pt>
                <c:pt idx="268">
                  <c:v>7.0000000000000001E-3</c:v>
                </c:pt>
                <c:pt idx="269">
                  <c:v>6.0000000000000001E-3</c:v>
                </c:pt>
                <c:pt idx="270">
                  <c:v>6.0000000000000001E-3</c:v>
                </c:pt>
                <c:pt idx="271">
                  <c:v>6.0000000000000001E-3</c:v>
                </c:pt>
                <c:pt idx="272">
                  <c:v>6.0000000000000001E-3</c:v>
                </c:pt>
                <c:pt idx="273">
                  <c:v>6.0000000000000001E-3</c:v>
                </c:pt>
                <c:pt idx="274">
                  <c:v>6.0000000000000001E-3</c:v>
                </c:pt>
                <c:pt idx="275">
                  <c:v>6.0000000000000001E-3</c:v>
                </c:pt>
                <c:pt idx="276">
                  <c:v>6.0000000000000001E-3</c:v>
                </c:pt>
                <c:pt idx="277">
                  <c:v>6.0000000000000001E-3</c:v>
                </c:pt>
                <c:pt idx="278">
                  <c:v>6.0000000000000001E-3</c:v>
                </c:pt>
                <c:pt idx="279">
                  <c:v>6.0000000000000001E-3</c:v>
                </c:pt>
                <c:pt idx="280">
                  <c:v>6.0000000000000001E-3</c:v>
                </c:pt>
                <c:pt idx="281">
                  <c:v>6.0000000000000001E-3</c:v>
                </c:pt>
                <c:pt idx="282">
                  <c:v>6.0000000000000001E-3</c:v>
                </c:pt>
                <c:pt idx="283">
                  <c:v>5.0000000000000001E-3</c:v>
                </c:pt>
                <c:pt idx="284">
                  <c:v>5.0000000000000001E-3</c:v>
                </c:pt>
                <c:pt idx="285">
                  <c:v>6.0000000000000001E-3</c:v>
                </c:pt>
                <c:pt idx="286">
                  <c:v>5.0000000000000001E-3</c:v>
                </c:pt>
                <c:pt idx="287">
                  <c:v>6.0000000000000001E-3</c:v>
                </c:pt>
                <c:pt idx="288">
                  <c:v>6.0000000000000001E-3</c:v>
                </c:pt>
                <c:pt idx="289">
                  <c:v>5.0000000000000001E-3</c:v>
                </c:pt>
                <c:pt idx="290">
                  <c:v>5.0000000000000001E-3</c:v>
                </c:pt>
                <c:pt idx="291">
                  <c:v>5.0000000000000001E-3</c:v>
                </c:pt>
                <c:pt idx="292">
                  <c:v>5.0000000000000001E-3</c:v>
                </c:pt>
                <c:pt idx="293">
                  <c:v>5.0000000000000001E-3</c:v>
                </c:pt>
                <c:pt idx="294">
                  <c:v>5.0000000000000001E-3</c:v>
                </c:pt>
                <c:pt idx="295">
                  <c:v>5.0000000000000001E-3</c:v>
                </c:pt>
                <c:pt idx="296">
                  <c:v>5.0000000000000001E-3</c:v>
                </c:pt>
                <c:pt idx="297">
                  <c:v>5.0000000000000001E-3</c:v>
                </c:pt>
                <c:pt idx="298">
                  <c:v>5.0000000000000001E-3</c:v>
                </c:pt>
                <c:pt idx="299">
                  <c:v>5.0000000000000001E-3</c:v>
                </c:pt>
                <c:pt idx="300">
                  <c:v>5.0000000000000001E-3</c:v>
                </c:pt>
              </c:numCache>
            </c:numRef>
          </c:yVal>
          <c:smooth val="0"/>
          <c:extLst>
            <c:ext xmlns:c16="http://schemas.microsoft.com/office/drawing/2014/chart" uri="{C3380CC4-5D6E-409C-BE32-E72D297353CC}">
              <c16:uniqueId val="{00000004-2D32-4138-9667-97830A8D9511}"/>
            </c:ext>
          </c:extLst>
        </c:ser>
        <c:ser>
          <c:idx val="5"/>
          <c:order val="5"/>
          <c:tx>
            <c:v>12.7 uM</c:v>
          </c:tx>
          <c:spPr>
            <a:ln w="19050" cap="rnd">
              <a:solidFill>
                <a:schemeClr val="tx1"/>
              </a:solidFill>
              <a:prstDash val="sysDash"/>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(Direct)'!$O$305:$O$605</c:f>
              <c:numCache>
                <c:formatCode>0.000</c:formatCode>
                <c:ptCount val="301"/>
                <c:pt idx="0">
                  <c:v>7.0000000000000001E-3</c:v>
                </c:pt>
                <c:pt idx="1">
                  <c:v>7.0000000000000001E-3</c:v>
                </c:pt>
                <c:pt idx="2">
                  <c:v>8.0000000000000002E-3</c:v>
                </c:pt>
                <c:pt idx="3">
                  <c:v>7.0000000000000001E-3</c:v>
                </c:pt>
                <c:pt idx="4">
                  <c:v>7.0000000000000001E-3</c:v>
                </c:pt>
                <c:pt idx="5">
                  <c:v>8.0000000000000002E-3</c:v>
                </c:pt>
                <c:pt idx="6">
                  <c:v>8.0000000000000002E-3</c:v>
                </c:pt>
                <c:pt idx="7">
                  <c:v>8.0000000000000002E-3</c:v>
                </c:pt>
                <c:pt idx="8">
                  <c:v>8.0000000000000002E-3</c:v>
                </c:pt>
                <c:pt idx="9">
                  <c:v>8.0000000000000002E-3</c:v>
                </c:pt>
                <c:pt idx="10">
                  <c:v>8.0000000000000002E-3</c:v>
                </c:pt>
                <c:pt idx="11">
                  <c:v>8.0000000000000002E-3</c:v>
                </c:pt>
                <c:pt idx="12">
                  <c:v>8.0000000000000002E-3</c:v>
                </c:pt>
                <c:pt idx="13">
                  <c:v>8.0000000000000002E-3</c:v>
                </c:pt>
                <c:pt idx="14">
                  <c:v>8.0000000000000002E-3</c:v>
                </c:pt>
                <c:pt idx="15">
                  <c:v>8.0000000000000002E-3</c:v>
                </c:pt>
                <c:pt idx="16">
                  <c:v>8.0000000000000002E-3</c:v>
                </c:pt>
                <c:pt idx="17">
                  <c:v>8.9999999999999993E-3</c:v>
                </c:pt>
                <c:pt idx="18">
                  <c:v>8.9999999999999993E-3</c:v>
                </c:pt>
                <c:pt idx="19">
                  <c:v>8.9999999999999993E-3</c:v>
                </c:pt>
                <c:pt idx="20">
                  <c:v>8.9999999999999993E-3</c:v>
                </c:pt>
                <c:pt idx="21">
                  <c:v>8.9999999999999993E-3</c:v>
                </c:pt>
                <c:pt idx="22">
                  <c:v>8.9999999999999993E-3</c:v>
                </c:pt>
                <c:pt idx="23">
                  <c:v>8.9999999999999993E-3</c:v>
                </c:pt>
                <c:pt idx="24">
                  <c:v>8.9999999999999993E-3</c:v>
                </c:pt>
                <c:pt idx="25">
                  <c:v>0.01</c:v>
                </c:pt>
                <c:pt idx="26">
                  <c:v>0.01</c:v>
                </c:pt>
                <c:pt idx="27">
                  <c:v>0.01</c:v>
                </c:pt>
                <c:pt idx="28">
                  <c:v>0.01</c:v>
                </c:pt>
                <c:pt idx="29">
                  <c:v>0.01</c:v>
                </c:pt>
                <c:pt idx="30">
                  <c:v>1.0999999999999999E-2</c:v>
                </c:pt>
                <c:pt idx="31">
                  <c:v>1.0999999999999999E-2</c:v>
                </c:pt>
                <c:pt idx="32">
                  <c:v>1.0999999999999999E-2</c:v>
                </c:pt>
                <c:pt idx="33">
                  <c:v>1.0999999999999999E-2</c:v>
                </c:pt>
                <c:pt idx="34">
                  <c:v>1.0999999999999999E-2</c:v>
                </c:pt>
                <c:pt idx="35">
                  <c:v>1.0999999999999999E-2</c:v>
                </c:pt>
                <c:pt idx="36">
                  <c:v>1.2E-2</c:v>
                </c:pt>
                <c:pt idx="37">
                  <c:v>1.2E-2</c:v>
                </c:pt>
                <c:pt idx="38">
                  <c:v>1.2E-2</c:v>
                </c:pt>
                <c:pt idx="39">
                  <c:v>1.2E-2</c:v>
                </c:pt>
                <c:pt idx="40">
                  <c:v>1.2E-2</c:v>
                </c:pt>
                <c:pt idx="41">
                  <c:v>1.2999999999999999E-2</c:v>
                </c:pt>
                <c:pt idx="42">
                  <c:v>1.2999999999999999E-2</c:v>
                </c:pt>
                <c:pt idx="43">
                  <c:v>1.2999999999999999E-2</c:v>
                </c:pt>
                <c:pt idx="44">
                  <c:v>1.2999999999999999E-2</c:v>
                </c:pt>
                <c:pt idx="45">
                  <c:v>1.2999999999999999E-2</c:v>
                </c:pt>
                <c:pt idx="46">
                  <c:v>1.2999999999999999E-2</c:v>
                </c:pt>
                <c:pt idx="47">
                  <c:v>1.2999999999999999E-2</c:v>
                </c:pt>
                <c:pt idx="48">
                  <c:v>1.4E-2</c:v>
                </c:pt>
                <c:pt idx="49">
                  <c:v>1.2999999999999999E-2</c:v>
                </c:pt>
                <c:pt idx="50">
                  <c:v>1.4E-2</c:v>
                </c:pt>
                <c:pt idx="51">
                  <c:v>1.4E-2</c:v>
                </c:pt>
                <c:pt idx="52">
                  <c:v>1.4E-2</c:v>
                </c:pt>
                <c:pt idx="53">
                  <c:v>1.4E-2</c:v>
                </c:pt>
                <c:pt idx="54">
                  <c:v>1.4999999999999999E-2</c:v>
                </c:pt>
                <c:pt idx="55">
                  <c:v>1.4E-2</c:v>
                </c:pt>
                <c:pt idx="56">
                  <c:v>1.4999999999999999E-2</c:v>
                </c:pt>
                <c:pt idx="57">
                  <c:v>1.4999999999999999E-2</c:v>
                </c:pt>
                <c:pt idx="58">
                  <c:v>1.6E-2</c:v>
                </c:pt>
                <c:pt idx="59">
                  <c:v>1.6E-2</c:v>
                </c:pt>
                <c:pt idx="60">
                  <c:v>1.7000000000000001E-2</c:v>
                </c:pt>
                <c:pt idx="61">
                  <c:v>1.7000000000000001E-2</c:v>
                </c:pt>
                <c:pt idx="62">
                  <c:v>1.7000000000000001E-2</c:v>
                </c:pt>
                <c:pt idx="63">
                  <c:v>1.7000000000000001E-2</c:v>
                </c:pt>
                <c:pt idx="64">
                  <c:v>1.7999999999999999E-2</c:v>
                </c:pt>
                <c:pt idx="65">
                  <c:v>1.7999999999999999E-2</c:v>
                </c:pt>
                <c:pt idx="66">
                  <c:v>1.7999999999999999E-2</c:v>
                </c:pt>
                <c:pt idx="67">
                  <c:v>1.9E-2</c:v>
                </c:pt>
                <c:pt idx="68">
                  <c:v>1.9E-2</c:v>
                </c:pt>
                <c:pt idx="69">
                  <c:v>0.02</c:v>
                </c:pt>
                <c:pt idx="70">
                  <c:v>0.02</c:v>
                </c:pt>
                <c:pt idx="71">
                  <c:v>0.02</c:v>
                </c:pt>
                <c:pt idx="72">
                  <c:v>2.1000000000000001E-2</c:v>
                </c:pt>
                <c:pt idx="73">
                  <c:v>2.1000000000000001E-2</c:v>
                </c:pt>
                <c:pt idx="74">
                  <c:v>2.1000000000000001E-2</c:v>
                </c:pt>
                <c:pt idx="75">
                  <c:v>2.1000000000000001E-2</c:v>
                </c:pt>
                <c:pt idx="76">
                  <c:v>2.1000000000000001E-2</c:v>
                </c:pt>
                <c:pt idx="77">
                  <c:v>2.1999999999999999E-2</c:v>
                </c:pt>
                <c:pt idx="78">
                  <c:v>2.1999999999999999E-2</c:v>
                </c:pt>
                <c:pt idx="79">
                  <c:v>2.1000000000000001E-2</c:v>
                </c:pt>
                <c:pt idx="80">
                  <c:v>2.1999999999999999E-2</c:v>
                </c:pt>
                <c:pt idx="81">
                  <c:v>2.1999999999999999E-2</c:v>
                </c:pt>
                <c:pt idx="82">
                  <c:v>2.1999999999999999E-2</c:v>
                </c:pt>
                <c:pt idx="83">
                  <c:v>2.1999999999999999E-2</c:v>
                </c:pt>
                <c:pt idx="84">
                  <c:v>2.1999999999999999E-2</c:v>
                </c:pt>
                <c:pt idx="85">
                  <c:v>2.1999999999999999E-2</c:v>
                </c:pt>
                <c:pt idx="86">
                  <c:v>2.3E-2</c:v>
                </c:pt>
                <c:pt idx="87">
                  <c:v>2.3E-2</c:v>
                </c:pt>
                <c:pt idx="88">
                  <c:v>2.3E-2</c:v>
                </c:pt>
                <c:pt idx="89">
                  <c:v>2.3E-2</c:v>
                </c:pt>
                <c:pt idx="90">
                  <c:v>2.4E-2</c:v>
                </c:pt>
                <c:pt idx="91">
                  <c:v>2.4E-2</c:v>
                </c:pt>
                <c:pt idx="92">
                  <c:v>2.4E-2</c:v>
                </c:pt>
                <c:pt idx="93">
                  <c:v>2.5000000000000001E-2</c:v>
                </c:pt>
                <c:pt idx="94">
                  <c:v>2.5000000000000001E-2</c:v>
                </c:pt>
                <c:pt idx="95">
                  <c:v>2.5000000000000001E-2</c:v>
                </c:pt>
                <c:pt idx="96">
                  <c:v>2.5999999999999999E-2</c:v>
                </c:pt>
                <c:pt idx="97">
                  <c:v>2.7E-2</c:v>
                </c:pt>
                <c:pt idx="98">
                  <c:v>2.7E-2</c:v>
                </c:pt>
                <c:pt idx="99">
                  <c:v>2.7E-2</c:v>
                </c:pt>
                <c:pt idx="100">
                  <c:v>2.8000000000000001E-2</c:v>
                </c:pt>
                <c:pt idx="101">
                  <c:v>2.9000000000000001E-2</c:v>
                </c:pt>
                <c:pt idx="102">
                  <c:v>2.9000000000000001E-2</c:v>
                </c:pt>
                <c:pt idx="103">
                  <c:v>0.03</c:v>
                </c:pt>
                <c:pt idx="104">
                  <c:v>0.03</c:v>
                </c:pt>
                <c:pt idx="105">
                  <c:v>3.1E-2</c:v>
                </c:pt>
                <c:pt idx="106">
                  <c:v>3.2000000000000001E-2</c:v>
                </c:pt>
                <c:pt idx="107">
                  <c:v>3.2000000000000001E-2</c:v>
                </c:pt>
                <c:pt idx="108">
                  <c:v>3.3000000000000002E-2</c:v>
                </c:pt>
                <c:pt idx="109">
                  <c:v>3.3000000000000002E-2</c:v>
                </c:pt>
                <c:pt idx="110">
                  <c:v>3.3000000000000002E-2</c:v>
                </c:pt>
                <c:pt idx="111">
                  <c:v>3.3000000000000002E-2</c:v>
                </c:pt>
                <c:pt idx="112">
                  <c:v>3.3000000000000002E-2</c:v>
                </c:pt>
                <c:pt idx="113">
                  <c:v>3.3000000000000002E-2</c:v>
                </c:pt>
                <c:pt idx="114">
                  <c:v>3.4000000000000002E-2</c:v>
                </c:pt>
                <c:pt idx="115">
                  <c:v>3.3000000000000002E-2</c:v>
                </c:pt>
                <c:pt idx="116">
                  <c:v>3.3000000000000002E-2</c:v>
                </c:pt>
                <c:pt idx="117">
                  <c:v>3.3000000000000002E-2</c:v>
                </c:pt>
                <c:pt idx="118">
                  <c:v>3.3000000000000002E-2</c:v>
                </c:pt>
                <c:pt idx="119">
                  <c:v>3.3000000000000002E-2</c:v>
                </c:pt>
                <c:pt idx="120">
                  <c:v>3.3000000000000002E-2</c:v>
                </c:pt>
                <c:pt idx="121">
                  <c:v>3.3000000000000002E-2</c:v>
                </c:pt>
                <c:pt idx="122">
                  <c:v>3.3000000000000002E-2</c:v>
                </c:pt>
                <c:pt idx="123">
                  <c:v>3.3000000000000002E-2</c:v>
                </c:pt>
                <c:pt idx="124">
                  <c:v>3.3000000000000002E-2</c:v>
                </c:pt>
                <c:pt idx="125">
                  <c:v>3.3000000000000002E-2</c:v>
                </c:pt>
                <c:pt idx="126">
                  <c:v>3.3000000000000002E-2</c:v>
                </c:pt>
                <c:pt idx="127">
                  <c:v>3.3000000000000002E-2</c:v>
                </c:pt>
                <c:pt idx="128">
                  <c:v>3.3000000000000002E-2</c:v>
                </c:pt>
                <c:pt idx="129">
                  <c:v>3.3000000000000002E-2</c:v>
                </c:pt>
                <c:pt idx="130">
                  <c:v>3.4000000000000002E-2</c:v>
                </c:pt>
                <c:pt idx="131">
                  <c:v>3.4000000000000002E-2</c:v>
                </c:pt>
                <c:pt idx="132">
                  <c:v>3.5000000000000003E-2</c:v>
                </c:pt>
                <c:pt idx="133">
                  <c:v>3.5000000000000003E-2</c:v>
                </c:pt>
                <c:pt idx="134">
                  <c:v>3.5999999999999997E-2</c:v>
                </c:pt>
                <c:pt idx="135">
                  <c:v>3.5999999999999997E-2</c:v>
                </c:pt>
                <c:pt idx="136">
                  <c:v>3.6999999999999998E-2</c:v>
                </c:pt>
                <c:pt idx="137">
                  <c:v>3.7999999999999999E-2</c:v>
                </c:pt>
                <c:pt idx="138">
                  <c:v>3.7999999999999999E-2</c:v>
                </c:pt>
                <c:pt idx="139">
                  <c:v>3.9E-2</c:v>
                </c:pt>
                <c:pt idx="140">
                  <c:v>3.9E-2</c:v>
                </c:pt>
                <c:pt idx="141">
                  <c:v>0.04</c:v>
                </c:pt>
                <c:pt idx="142">
                  <c:v>4.1000000000000002E-2</c:v>
                </c:pt>
                <c:pt idx="143">
                  <c:v>4.1000000000000002E-2</c:v>
                </c:pt>
                <c:pt idx="144">
                  <c:v>4.2000000000000003E-2</c:v>
                </c:pt>
                <c:pt idx="145">
                  <c:v>4.2000000000000003E-2</c:v>
                </c:pt>
                <c:pt idx="146">
                  <c:v>4.2999999999999997E-2</c:v>
                </c:pt>
                <c:pt idx="147">
                  <c:v>4.2999999999999997E-2</c:v>
                </c:pt>
                <c:pt idx="148">
                  <c:v>4.2999999999999997E-2</c:v>
                </c:pt>
                <c:pt idx="149">
                  <c:v>4.2999999999999997E-2</c:v>
                </c:pt>
                <c:pt idx="150">
                  <c:v>4.3999999999999997E-2</c:v>
                </c:pt>
                <c:pt idx="151">
                  <c:v>4.3999999999999997E-2</c:v>
                </c:pt>
                <c:pt idx="152">
                  <c:v>4.2999999999999997E-2</c:v>
                </c:pt>
                <c:pt idx="153">
                  <c:v>4.2999999999999997E-2</c:v>
                </c:pt>
                <c:pt idx="154">
                  <c:v>4.2999999999999997E-2</c:v>
                </c:pt>
                <c:pt idx="155">
                  <c:v>4.2999999999999997E-2</c:v>
                </c:pt>
                <c:pt idx="156">
                  <c:v>4.2000000000000003E-2</c:v>
                </c:pt>
                <c:pt idx="157">
                  <c:v>4.1000000000000002E-2</c:v>
                </c:pt>
                <c:pt idx="158">
                  <c:v>4.1000000000000002E-2</c:v>
                </c:pt>
                <c:pt idx="159">
                  <c:v>0.04</c:v>
                </c:pt>
                <c:pt idx="160">
                  <c:v>0.04</c:v>
                </c:pt>
                <c:pt idx="161">
                  <c:v>3.9E-2</c:v>
                </c:pt>
                <c:pt idx="162">
                  <c:v>3.9E-2</c:v>
                </c:pt>
                <c:pt idx="163">
                  <c:v>3.7999999999999999E-2</c:v>
                </c:pt>
                <c:pt idx="164">
                  <c:v>3.7999999999999999E-2</c:v>
                </c:pt>
                <c:pt idx="165">
                  <c:v>3.7999999999999999E-2</c:v>
                </c:pt>
                <c:pt idx="166">
                  <c:v>3.7999999999999999E-2</c:v>
                </c:pt>
                <c:pt idx="167">
                  <c:v>3.6999999999999998E-2</c:v>
                </c:pt>
                <c:pt idx="168">
                  <c:v>3.6999999999999998E-2</c:v>
                </c:pt>
                <c:pt idx="169">
                  <c:v>3.6999999999999998E-2</c:v>
                </c:pt>
                <c:pt idx="170">
                  <c:v>3.6999999999999998E-2</c:v>
                </c:pt>
                <c:pt idx="171">
                  <c:v>3.6999999999999998E-2</c:v>
                </c:pt>
                <c:pt idx="172">
                  <c:v>3.6999999999999998E-2</c:v>
                </c:pt>
                <c:pt idx="173">
                  <c:v>3.6999999999999998E-2</c:v>
                </c:pt>
                <c:pt idx="174">
                  <c:v>3.6999999999999998E-2</c:v>
                </c:pt>
                <c:pt idx="175">
                  <c:v>3.6999999999999998E-2</c:v>
                </c:pt>
                <c:pt idx="176">
                  <c:v>3.6999999999999998E-2</c:v>
                </c:pt>
                <c:pt idx="177">
                  <c:v>3.7999999999999999E-2</c:v>
                </c:pt>
                <c:pt idx="178">
                  <c:v>3.7999999999999999E-2</c:v>
                </c:pt>
                <c:pt idx="179">
                  <c:v>3.9E-2</c:v>
                </c:pt>
                <c:pt idx="180">
                  <c:v>3.9E-2</c:v>
                </c:pt>
                <c:pt idx="181">
                  <c:v>3.9E-2</c:v>
                </c:pt>
                <c:pt idx="182">
                  <c:v>0.04</c:v>
                </c:pt>
                <c:pt idx="183">
                  <c:v>0.04</c:v>
                </c:pt>
                <c:pt idx="184">
                  <c:v>4.1000000000000002E-2</c:v>
                </c:pt>
                <c:pt idx="185">
                  <c:v>4.1000000000000002E-2</c:v>
                </c:pt>
                <c:pt idx="186">
                  <c:v>4.1000000000000002E-2</c:v>
                </c:pt>
                <c:pt idx="187">
                  <c:v>4.1000000000000002E-2</c:v>
                </c:pt>
                <c:pt idx="188">
                  <c:v>4.2000000000000003E-2</c:v>
                </c:pt>
                <c:pt idx="189">
                  <c:v>4.2000000000000003E-2</c:v>
                </c:pt>
                <c:pt idx="190">
                  <c:v>4.2000000000000003E-2</c:v>
                </c:pt>
                <c:pt idx="191">
                  <c:v>4.2000000000000003E-2</c:v>
                </c:pt>
                <c:pt idx="192">
                  <c:v>4.2000000000000003E-2</c:v>
                </c:pt>
                <c:pt idx="193">
                  <c:v>4.2000000000000003E-2</c:v>
                </c:pt>
                <c:pt idx="194">
                  <c:v>4.2000000000000003E-2</c:v>
                </c:pt>
                <c:pt idx="195">
                  <c:v>4.2000000000000003E-2</c:v>
                </c:pt>
                <c:pt idx="196">
                  <c:v>4.1000000000000002E-2</c:v>
                </c:pt>
                <c:pt idx="197">
                  <c:v>0.04</c:v>
                </c:pt>
                <c:pt idx="198">
                  <c:v>0.04</c:v>
                </c:pt>
                <c:pt idx="199">
                  <c:v>3.9E-2</c:v>
                </c:pt>
                <c:pt idx="200">
                  <c:v>3.7999999999999999E-2</c:v>
                </c:pt>
                <c:pt idx="201">
                  <c:v>3.7999999999999999E-2</c:v>
                </c:pt>
                <c:pt idx="202">
                  <c:v>3.6999999999999998E-2</c:v>
                </c:pt>
                <c:pt idx="203">
                  <c:v>3.5000000000000003E-2</c:v>
                </c:pt>
                <c:pt idx="204">
                  <c:v>3.5000000000000003E-2</c:v>
                </c:pt>
                <c:pt idx="205">
                  <c:v>3.4000000000000002E-2</c:v>
                </c:pt>
                <c:pt idx="206">
                  <c:v>3.3000000000000002E-2</c:v>
                </c:pt>
                <c:pt idx="207">
                  <c:v>3.2000000000000001E-2</c:v>
                </c:pt>
                <c:pt idx="208">
                  <c:v>3.1E-2</c:v>
                </c:pt>
                <c:pt idx="209">
                  <c:v>3.1E-2</c:v>
                </c:pt>
                <c:pt idx="210">
                  <c:v>0.03</c:v>
                </c:pt>
                <c:pt idx="211">
                  <c:v>2.9000000000000001E-2</c:v>
                </c:pt>
                <c:pt idx="212">
                  <c:v>2.9000000000000001E-2</c:v>
                </c:pt>
                <c:pt idx="213">
                  <c:v>2.8000000000000001E-2</c:v>
                </c:pt>
                <c:pt idx="214">
                  <c:v>2.7E-2</c:v>
                </c:pt>
                <c:pt idx="215">
                  <c:v>2.7E-2</c:v>
                </c:pt>
                <c:pt idx="216">
                  <c:v>2.7E-2</c:v>
                </c:pt>
                <c:pt idx="217">
                  <c:v>2.5999999999999999E-2</c:v>
                </c:pt>
                <c:pt idx="218">
                  <c:v>2.5999999999999999E-2</c:v>
                </c:pt>
                <c:pt idx="219">
                  <c:v>2.5999999999999999E-2</c:v>
                </c:pt>
                <c:pt idx="220">
                  <c:v>2.5000000000000001E-2</c:v>
                </c:pt>
                <c:pt idx="221">
                  <c:v>2.5000000000000001E-2</c:v>
                </c:pt>
                <c:pt idx="222">
                  <c:v>2.5000000000000001E-2</c:v>
                </c:pt>
                <c:pt idx="223">
                  <c:v>2.5000000000000001E-2</c:v>
                </c:pt>
                <c:pt idx="224">
                  <c:v>2.5000000000000001E-2</c:v>
                </c:pt>
                <c:pt idx="225">
                  <c:v>2.5000000000000001E-2</c:v>
                </c:pt>
                <c:pt idx="226">
                  <c:v>2.5000000000000001E-2</c:v>
                </c:pt>
                <c:pt idx="227">
                  <c:v>2.5000000000000001E-2</c:v>
                </c:pt>
                <c:pt idx="228">
                  <c:v>2.5000000000000001E-2</c:v>
                </c:pt>
                <c:pt idx="229">
                  <c:v>2.5000000000000001E-2</c:v>
                </c:pt>
                <c:pt idx="230">
                  <c:v>2.5999999999999999E-2</c:v>
                </c:pt>
                <c:pt idx="231">
                  <c:v>2.5000000000000001E-2</c:v>
                </c:pt>
                <c:pt idx="232">
                  <c:v>2.5000000000000001E-2</c:v>
                </c:pt>
                <c:pt idx="233">
                  <c:v>2.5000000000000001E-2</c:v>
                </c:pt>
                <c:pt idx="234">
                  <c:v>2.5000000000000001E-2</c:v>
                </c:pt>
                <c:pt idx="235">
                  <c:v>2.5000000000000001E-2</c:v>
                </c:pt>
                <c:pt idx="236">
                  <c:v>2.5000000000000001E-2</c:v>
                </c:pt>
                <c:pt idx="237">
                  <c:v>2.5000000000000001E-2</c:v>
                </c:pt>
                <c:pt idx="238">
                  <c:v>2.5000000000000001E-2</c:v>
                </c:pt>
                <c:pt idx="239">
                  <c:v>2.5000000000000001E-2</c:v>
                </c:pt>
                <c:pt idx="240">
                  <c:v>2.4E-2</c:v>
                </c:pt>
                <c:pt idx="241">
                  <c:v>2.4E-2</c:v>
                </c:pt>
                <c:pt idx="242">
                  <c:v>2.3E-2</c:v>
                </c:pt>
                <c:pt idx="243">
                  <c:v>2.3E-2</c:v>
                </c:pt>
                <c:pt idx="244">
                  <c:v>2.3E-2</c:v>
                </c:pt>
                <c:pt idx="245">
                  <c:v>2.3E-2</c:v>
                </c:pt>
                <c:pt idx="246">
                  <c:v>2.1999999999999999E-2</c:v>
                </c:pt>
                <c:pt idx="247">
                  <c:v>2.1999999999999999E-2</c:v>
                </c:pt>
                <c:pt idx="248">
                  <c:v>2.1000000000000001E-2</c:v>
                </c:pt>
                <c:pt idx="249">
                  <c:v>0.02</c:v>
                </c:pt>
                <c:pt idx="250">
                  <c:v>0.02</c:v>
                </c:pt>
                <c:pt idx="251">
                  <c:v>1.9E-2</c:v>
                </c:pt>
                <c:pt idx="252">
                  <c:v>1.7999999999999999E-2</c:v>
                </c:pt>
                <c:pt idx="253">
                  <c:v>1.7999999999999999E-2</c:v>
                </c:pt>
                <c:pt idx="254">
                  <c:v>1.7999999999999999E-2</c:v>
                </c:pt>
                <c:pt idx="255">
                  <c:v>1.7000000000000001E-2</c:v>
                </c:pt>
                <c:pt idx="256">
                  <c:v>1.6E-2</c:v>
                </c:pt>
                <c:pt idx="257">
                  <c:v>1.6E-2</c:v>
                </c:pt>
                <c:pt idx="258">
                  <c:v>1.4999999999999999E-2</c:v>
                </c:pt>
                <c:pt idx="259">
                  <c:v>1.4999999999999999E-2</c:v>
                </c:pt>
                <c:pt idx="260">
                  <c:v>1.4E-2</c:v>
                </c:pt>
                <c:pt idx="261">
                  <c:v>1.2999999999999999E-2</c:v>
                </c:pt>
                <c:pt idx="262">
                  <c:v>1.2999999999999999E-2</c:v>
                </c:pt>
                <c:pt idx="263">
                  <c:v>1.2E-2</c:v>
                </c:pt>
                <c:pt idx="264">
                  <c:v>1.2E-2</c:v>
                </c:pt>
                <c:pt idx="265">
                  <c:v>1.0999999999999999E-2</c:v>
                </c:pt>
                <c:pt idx="266">
                  <c:v>1.0999999999999999E-2</c:v>
                </c:pt>
                <c:pt idx="267">
                  <c:v>1.0999999999999999E-2</c:v>
                </c:pt>
                <c:pt idx="268">
                  <c:v>1.0999999999999999E-2</c:v>
                </c:pt>
                <c:pt idx="269">
                  <c:v>0.01</c:v>
                </c:pt>
                <c:pt idx="270">
                  <c:v>0.01</c:v>
                </c:pt>
                <c:pt idx="271">
                  <c:v>0.01</c:v>
                </c:pt>
                <c:pt idx="272">
                  <c:v>0.01</c:v>
                </c:pt>
                <c:pt idx="273">
                  <c:v>8.9999999999999993E-3</c:v>
                </c:pt>
                <c:pt idx="274">
                  <c:v>8.9999999999999993E-3</c:v>
                </c:pt>
                <c:pt idx="275">
                  <c:v>8.9999999999999993E-3</c:v>
                </c:pt>
                <c:pt idx="276">
                  <c:v>8.9999999999999993E-3</c:v>
                </c:pt>
                <c:pt idx="277">
                  <c:v>8.9999999999999993E-3</c:v>
                </c:pt>
                <c:pt idx="278">
                  <c:v>8.9999999999999993E-3</c:v>
                </c:pt>
                <c:pt idx="279">
                  <c:v>8.0000000000000002E-3</c:v>
                </c:pt>
                <c:pt idx="280">
                  <c:v>8.0000000000000002E-3</c:v>
                </c:pt>
                <c:pt idx="281">
                  <c:v>8.0000000000000002E-3</c:v>
                </c:pt>
                <c:pt idx="282">
                  <c:v>8.0000000000000002E-3</c:v>
                </c:pt>
                <c:pt idx="283">
                  <c:v>8.0000000000000002E-3</c:v>
                </c:pt>
                <c:pt idx="284">
                  <c:v>8.0000000000000002E-3</c:v>
                </c:pt>
                <c:pt idx="285">
                  <c:v>8.0000000000000002E-3</c:v>
                </c:pt>
                <c:pt idx="286">
                  <c:v>8.0000000000000002E-3</c:v>
                </c:pt>
                <c:pt idx="287">
                  <c:v>8.0000000000000002E-3</c:v>
                </c:pt>
                <c:pt idx="288">
                  <c:v>8.0000000000000002E-3</c:v>
                </c:pt>
                <c:pt idx="289">
                  <c:v>7.0000000000000001E-3</c:v>
                </c:pt>
                <c:pt idx="290">
                  <c:v>7.0000000000000001E-3</c:v>
                </c:pt>
                <c:pt idx="291">
                  <c:v>8.0000000000000002E-3</c:v>
                </c:pt>
                <c:pt idx="292">
                  <c:v>7.0000000000000001E-3</c:v>
                </c:pt>
                <c:pt idx="293">
                  <c:v>7.0000000000000001E-3</c:v>
                </c:pt>
                <c:pt idx="294">
                  <c:v>7.0000000000000001E-3</c:v>
                </c:pt>
                <c:pt idx="295">
                  <c:v>7.0000000000000001E-3</c:v>
                </c:pt>
                <c:pt idx="296">
                  <c:v>7.0000000000000001E-3</c:v>
                </c:pt>
                <c:pt idx="297">
                  <c:v>7.0000000000000001E-3</c:v>
                </c:pt>
                <c:pt idx="298">
                  <c:v>7.0000000000000001E-3</c:v>
                </c:pt>
                <c:pt idx="299">
                  <c:v>7.0000000000000001E-3</c:v>
                </c:pt>
                <c:pt idx="300">
                  <c:v>7.0000000000000001E-3</c:v>
                </c:pt>
              </c:numCache>
            </c:numRef>
          </c:yVal>
          <c:smooth val="0"/>
          <c:extLst>
            <c:ext xmlns:c16="http://schemas.microsoft.com/office/drawing/2014/chart" uri="{C3380CC4-5D6E-409C-BE32-E72D297353CC}">
              <c16:uniqueId val="{00000005-2D32-4138-9667-97830A8D9511}"/>
            </c:ext>
          </c:extLst>
        </c:ser>
        <c:ser>
          <c:idx val="6"/>
          <c:order val="6"/>
          <c:tx>
            <c:v>25.3 uM</c:v>
          </c:tx>
          <c:spPr>
            <a:ln w="19050" cap="rnd">
              <a:solidFill>
                <a:schemeClr val="bg1">
                  <a:lumMod val="85000"/>
                </a:schemeClr>
              </a:solidFill>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(Direct)'!$Q$305:$Q$605</c:f>
              <c:numCache>
                <c:formatCode>0.000</c:formatCode>
                <c:ptCount val="301"/>
                <c:pt idx="0">
                  <c:v>1.9E-2</c:v>
                </c:pt>
                <c:pt idx="1">
                  <c:v>1.9E-2</c:v>
                </c:pt>
                <c:pt idx="2">
                  <c:v>1.9E-2</c:v>
                </c:pt>
                <c:pt idx="3">
                  <c:v>1.9E-2</c:v>
                </c:pt>
                <c:pt idx="4">
                  <c:v>1.9E-2</c:v>
                </c:pt>
                <c:pt idx="5">
                  <c:v>0.02</c:v>
                </c:pt>
                <c:pt idx="6">
                  <c:v>0.02</c:v>
                </c:pt>
                <c:pt idx="7">
                  <c:v>0.02</c:v>
                </c:pt>
                <c:pt idx="8">
                  <c:v>0.02</c:v>
                </c:pt>
                <c:pt idx="9">
                  <c:v>2.1000000000000001E-2</c:v>
                </c:pt>
                <c:pt idx="10">
                  <c:v>2.1000000000000001E-2</c:v>
                </c:pt>
                <c:pt idx="11">
                  <c:v>2.1000000000000001E-2</c:v>
                </c:pt>
                <c:pt idx="12">
                  <c:v>2.1000000000000001E-2</c:v>
                </c:pt>
                <c:pt idx="13">
                  <c:v>2.1000000000000001E-2</c:v>
                </c:pt>
                <c:pt idx="14">
                  <c:v>2.1000000000000001E-2</c:v>
                </c:pt>
                <c:pt idx="15">
                  <c:v>2.1000000000000001E-2</c:v>
                </c:pt>
                <c:pt idx="16">
                  <c:v>2.1000000000000001E-2</c:v>
                </c:pt>
                <c:pt idx="17">
                  <c:v>2.1000000000000001E-2</c:v>
                </c:pt>
                <c:pt idx="18">
                  <c:v>2.1000000000000001E-2</c:v>
                </c:pt>
                <c:pt idx="19">
                  <c:v>2.1999999999999999E-2</c:v>
                </c:pt>
                <c:pt idx="20">
                  <c:v>2.1999999999999999E-2</c:v>
                </c:pt>
                <c:pt idx="21">
                  <c:v>2.3E-2</c:v>
                </c:pt>
                <c:pt idx="22">
                  <c:v>2.3E-2</c:v>
                </c:pt>
                <c:pt idx="23">
                  <c:v>2.3E-2</c:v>
                </c:pt>
                <c:pt idx="24">
                  <c:v>2.3E-2</c:v>
                </c:pt>
                <c:pt idx="25">
                  <c:v>2.3E-2</c:v>
                </c:pt>
                <c:pt idx="26">
                  <c:v>2.4E-2</c:v>
                </c:pt>
                <c:pt idx="27">
                  <c:v>2.4E-2</c:v>
                </c:pt>
                <c:pt idx="28">
                  <c:v>2.4E-2</c:v>
                </c:pt>
                <c:pt idx="29">
                  <c:v>2.5000000000000001E-2</c:v>
                </c:pt>
                <c:pt idx="30">
                  <c:v>2.5000000000000001E-2</c:v>
                </c:pt>
                <c:pt idx="31">
                  <c:v>2.5999999999999999E-2</c:v>
                </c:pt>
                <c:pt idx="32">
                  <c:v>2.5999999999999999E-2</c:v>
                </c:pt>
                <c:pt idx="33">
                  <c:v>2.7E-2</c:v>
                </c:pt>
                <c:pt idx="34">
                  <c:v>2.7E-2</c:v>
                </c:pt>
                <c:pt idx="35">
                  <c:v>2.7E-2</c:v>
                </c:pt>
                <c:pt idx="36">
                  <c:v>2.8000000000000001E-2</c:v>
                </c:pt>
                <c:pt idx="37">
                  <c:v>2.8000000000000001E-2</c:v>
                </c:pt>
                <c:pt idx="38">
                  <c:v>2.8000000000000001E-2</c:v>
                </c:pt>
                <c:pt idx="39">
                  <c:v>2.9000000000000001E-2</c:v>
                </c:pt>
                <c:pt idx="40">
                  <c:v>2.9000000000000001E-2</c:v>
                </c:pt>
                <c:pt idx="41">
                  <c:v>2.9000000000000001E-2</c:v>
                </c:pt>
                <c:pt idx="42">
                  <c:v>2.9000000000000001E-2</c:v>
                </c:pt>
                <c:pt idx="43">
                  <c:v>0.03</c:v>
                </c:pt>
                <c:pt idx="44">
                  <c:v>0.03</c:v>
                </c:pt>
                <c:pt idx="45">
                  <c:v>0.03</c:v>
                </c:pt>
                <c:pt idx="46">
                  <c:v>0.03</c:v>
                </c:pt>
                <c:pt idx="47">
                  <c:v>3.1E-2</c:v>
                </c:pt>
                <c:pt idx="48">
                  <c:v>3.1E-2</c:v>
                </c:pt>
                <c:pt idx="49">
                  <c:v>3.1E-2</c:v>
                </c:pt>
                <c:pt idx="50">
                  <c:v>3.2000000000000001E-2</c:v>
                </c:pt>
                <c:pt idx="51">
                  <c:v>3.2000000000000001E-2</c:v>
                </c:pt>
                <c:pt idx="52">
                  <c:v>3.2000000000000001E-2</c:v>
                </c:pt>
                <c:pt idx="53">
                  <c:v>3.3000000000000002E-2</c:v>
                </c:pt>
                <c:pt idx="54">
                  <c:v>3.3000000000000002E-2</c:v>
                </c:pt>
                <c:pt idx="55">
                  <c:v>3.3000000000000002E-2</c:v>
                </c:pt>
                <c:pt idx="56">
                  <c:v>3.4000000000000002E-2</c:v>
                </c:pt>
                <c:pt idx="57">
                  <c:v>3.4000000000000002E-2</c:v>
                </c:pt>
                <c:pt idx="58">
                  <c:v>3.5000000000000003E-2</c:v>
                </c:pt>
                <c:pt idx="59">
                  <c:v>3.5000000000000003E-2</c:v>
                </c:pt>
                <c:pt idx="60">
                  <c:v>3.5999999999999997E-2</c:v>
                </c:pt>
                <c:pt idx="61">
                  <c:v>3.5999999999999997E-2</c:v>
                </c:pt>
                <c:pt idx="62">
                  <c:v>3.6999999999999998E-2</c:v>
                </c:pt>
                <c:pt idx="63">
                  <c:v>3.7999999999999999E-2</c:v>
                </c:pt>
                <c:pt idx="64">
                  <c:v>3.9E-2</c:v>
                </c:pt>
                <c:pt idx="65">
                  <c:v>3.9E-2</c:v>
                </c:pt>
                <c:pt idx="66">
                  <c:v>0.04</c:v>
                </c:pt>
                <c:pt idx="67">
                  <c:v>4.1000000000000002E-2</c:v>
                </c:pt>
                <c:pt idx="68">
                  <c:v>4.2000000000000003E-2</c:v>
                </c:pt>
                <c:pt idx="69">
                  <c:v>4.2999999999999997E-2</c:v>
                </c:pt>
                <c:pt idx="70">
                  <c:v>4.2999999999999997E-2</c:v>
                </c:pt>
                <c:pt idx="71">
                  <c:v>4.3999999999999997E-2</c:v>
                </c:pt>
                <c:pt idx="72">
                  <c:v>4.3999999999999997E-2</c:v>
                </c:pt>
                <c:pt idx="73">
                  <c:v>4.4999999999999998E-2</c:v>
                </c:pt>
                <c:pt idx="74">
                  <c:v>4.4999999999999998E-2</c:v>
                </c:pt>
                <c:pt idx="75">
                  <c:v>4.5999999999999999E-2</c:v>
                </c:pt>
                <c:pt idx="76">
                  <c:v>4.5999999999999999E-2</c:v>
                </c:pt>
                <c:pt idx="77">
                  <c:v>4.5999999999999999E-2</c:v>
                </c:pt>
                <c:pt idx="78">
                  <c:v>4.7E-2</c:v>
                </c:pt>
                <c:pt idx="79">
                  <c:v>4.7E-2</c:v>
                </c:pt>
                <c:pt idx="80">
                  <c:v>4.7E-2</c:v>
                </c:pt>
                <c:pt idx="81">
                  <c:v>4.7E-2</c:v>
                </c:pt>
                <c:pt idx="82">
                  <c:v>4.7E-2</c:v>
                </c:pt>
                <c:pt idx="83">
                  <c:v>4.8000000000000001E-2</c:v>
                </c:pt>
                <c:pt idx="84">
                  <c:v>4.8000000000000001E-2</c:v>
                </c:pt>
                <c:pt idx="85">
                  <c:v>4.8000000000000001E-2</c:v>
                </c:pt>
                <c:pt idx="86">
                  <c:v>4.8000000000000001E-2</c:v>
                </c:pt>
                <c:pt idx="87">
                  <c:v>4.9000000000000002E-2</c:v>
                </c:pt>
                <c:pt idx="88">
                  <c:v>4.9000000000000002E-2</c:v>
                </c:pt>
                <c:pt idx="89">
                  <c:v>4.9000000000000002E-2</c:v>
                </c:pt>
                <c:pt idx="90">
                  <c:v>0.05</c:v>
                </c:pt>
                <c:pt idx="91">
                  <c:v>0.05</c:v>
                </c:pt>
                <c:pt idx="92">
                  <c:v>5.1999999999999998E-2</c:v>
                </c:pt>
                <c:pt idx="93">
                  <c:v>5.1999999999999998E-2</c:v>
                </c:pt>
                <c:pt idx="94">
                  <c:v>5.2999999999999999E-2</c:v>
                </c:pt>
                <c:pt idx="95">
                  <c:v>5.3999999999999999E-2</c:v>
                </c:pt>
                <c:pt idx="96">
                  <c:v>5.5E-2</c:v>
                </c:pt>
                <c:pt idx="97">
                  <c:v>5.6000000000000001E-2</c:v>
                </c:pt>
                <c:pt idx="98">
                  <c:v>5.7000000000000002E-2</c:v>
                </c:pt>
                <c:pt idx="99">
                  <c:v>5.8999999999999997E-2</c:v>
                </c:pt>
                <c:pt idx="100">
                  <c:v>5.8999999999999997E-2</c:v>
                </c:pt>
                <c:pt idx="101">
                  <c:v>6.0999999999999999E-2</c:v>
                </c:pt>
                <c:pt idx="102">
                  <c:v>6.2E-2</c:v>
                </c:pt>
                <c:pt idx="103">
                  <c:v>6.3E-2</c:v>
                </c:pt>
                <c:pt idx="104">
                  <c:v>6.4000000000000001E-2</c:v>
                </c:pt>
                <c:pt idx="105">
                  <c:v>6.5000000000000002E-2</c:v>
                </c:pt>
                <c:pt idx="106">
                  <c:v>6.6000000000000003E-2</c:v>
                </c:pt>
                <c:pt idx="107">
                  <c:v>6.7000000000000004E-2</c:v>
                </c:pt>
                <c:pt idx="108">
                  <c:v>6.7000000000000004E-2</c:v>
                </c:pt>
                <c:pt idx="109">
                  <c:v>6.8000000000000005E-2</c:v>
                </c:pt>
                <c:pt idx="110">
                  <c:v>6.9000000000000006E-2</c:v>
                </c:pt>
                <c:pt idx="111">
                  <c:v>6.9000000000000006E-2</c:v>
                </c:pt>
                <c:pt idx="112">
                  <c:v>7.0000000000000007E-2</c:v>
                </c:pt>
                <c:pt idx="113">
                  <c:v>7.0000000000000007E-2</c:v>
                </c:pt>
                <c:pt idx="114">
                  <c:v>7.0000000000000007E-2</c:v>
                </c:pt>
                <c:pt idx="115">
                  <c:v>7.0000000000000007E-2</c:v>
                </c:pt>
                <c:pt idx="116">
                  <c:v>7.0000000000000007E-2</c:v>
                </c:pt>
                <c:pt idx="117">
                  <c:v>6.9000000000000006E-2</c:v>
                </c:pt>
                <c:pt idx="118">
                  <c:v>6.9000000000000006E-2</c:v>
                </c:pt>
                <c:pt idx="119">
                  <c:v>6.9000000000000006E-2</c:v>
                </c:pt>
                <c:pt idx="120">
                  <c:v>6.9000000000000006E-2</c:v>
                </c:pt>
                <c:pt idx="121">
                  <c:v>6.8000000000000005E-2</c:v>
                </c:pt>
                <c:pt idx="122">
                  <c:v>6.8000000000000005E-2</c:v>
                </c:pt>
                <c:pt idx="123">
                  <c:v>6.8000000000000005E-2</c:v>
                </c:pt>
                <c:pt idx="124">
                  <c:v>6.8000000000000005E-2</c:v>
                </c:pt>
                <c:pt idx="125">
                  <c:v>6.8000000000000005E-2</c:v>
                </c:pt>
                <c:pt idx="126">
                  <c:v>6.8000000000000005E-2</c:v>
                </c:pt>
                <c:pt idx="127">
                  <c:v>6.8000000000000005E-2</c:v>
                </c:pt>
                <c:pt idx="128">
                  <c:v>6.9000000000000006E-2</c:v>
                </c:pt>
                <c:pt idx="129">
                  <c:v>6.9000000000000006E-2</c:v>
                </c:pt>
                <c:pt idx="130">
                  <c:v>7.0000000000000007E-2</c:v>
                </c:pt>
                <c:pt idx="131">
                  <c:v>7.0999999999999994E-2</c:v>
                </c:pt>
                <c:pt idx="132">
                  <c:v>7.0999999999999994E-2</c:v>
                </c:pt>
                <c:pt idx="133">
                  <c:v>7.2999999999999995E-2</c:v>
                </c:pt>
                <c:pt idx="134">
                  <c:v>7.3999999999999996E-2</c:v>
                </c:pt>
                <c:pt idx="135">
                  <c:v>7.4999999999999997E-2</c:v>
                </c:pt>
                <c:pt idx="136">
                  <c:v>7.5999999999999998E-2</c:v>
                </c:pt>
                <c:pt idx="137">
                  <c:v>7.6999999999999999E-2</c:v>
                </c:pt>
                <c:pt idx="138">
                  <c:v>7.8E-2</c:v>
                </c:pt>
                <c:pt idx="139">
                  <c:v>0.08</c:v>
                </c:pt>
                <c:pt idx="140">
                  <c:v>8.1000000000000003E-2</c:v>
                </c:pt>
                <c:pt idx="141">
                  <c:v>8.2000000000000003E-2</c:v>
                </c:pt>
                <c:pt idx="142">
                  <c:v>8.4000000000000005E-2</c:v>
                </c:pt>
                <c:pt idx="143">
                  <c:v>8.5000000000000006E-2</c:v>
                </c:pt>
                <c:pt idx="144">
                  <c:v>8.5999999999999993E-2</c:v>
                </c:pt>
                <c:pt idx="145">
                  <c:v>8.6999999999999994E-2</c:v>
                </c:pt>
                <c:pt idx="146">
                  <c:v>8.6999999999999994E-2</c:v>
                </c:pt>
                <c:pt idx="147">
                  <c:v>8.7999999999999995E-2</c:v>
                </c:pt>
                <c:pt idx="148">
                  <c:v>8.7999999999999995E-2</c:v>
                </c:pt>
                <c:pt idx="149">
                  <c:v>8.8999999999999996E-2</c:v>
                </c:pt>
                <c:pt idx="150">
                  <c:v>8.8999999999999996E-2</c:v>
                </c:pt>
                <c:pt idx="151">
                  <c:v>8.7999999999999995E-2</c:v>
                </c:pt>
                <c:pt idx="152">
                  <c:v>8.7999999999999995E-2</c:v>
                </c:pt>
                <c:pt idx="153">
                  <c:v>8.7999999999999995E-2</c:v>
                </c:pt>
                <c:pt idx="154">
                  <c:v>8.6999999999999994E-2</c:v>
                </c:pt>
                <c:pt idx="155">
                  <c:v>8.6999999999999994E-2</c:v>
                </c:pt>
                <c:pt idx="156">
                  <c:v>8.5999999999999993E-2</c:v>
                </c:pt>
                <c:pt idx="157">
                  <c:v>8.5000000000000006E-2</c:v>
                </c:pt>
                <c:pt idx="158">
                  <c:v>8.3000000000000004E-2</c:v>
                </c:pt>
                <c:pt idx="159">
                  <c:v>8.3000000000000004E-2</c:v>
                </c:pt>
                <c:pt idx="160">
                  <c:v>8.2000000000000003E-2</c:v>
                </c:pt>
                <c:pt idx="161">
                  <c:v>8.1000000000000003E-2</c:v>
                </c:pt>
                <c:pt idx="162">
                  <c:v>7.9000000000000001E-2</c:v>
                </c:pt>
                <c:pt idx="163">
                  <c:v>7.9000000000000001E-2</c:v>
                </c:pt>
                <c:pt idx="164">
                  <c:v>7.8E-2</c:v>
                </c:pt>
                <c:pt idx="165">
                  <c:v>7.6999999999999999E-2</c:v>
                </c:pt>
                <c:pt idx="166">
                  <c:v>7.6999999999999999E-2</c:v>
                </c:pt>
                <c:pt idx="167">
                  <c:v>7.5999999999999998E-2</c:v>
                </c:pt>
                <c:pt idx="168">
                  <c:v>7.5999999999999998E-2</c:v>
                </c:pt>
                <c:pt idx="169">
                  <c:v>7.4999999999999997E-2</c:v>
                </c:pt>
                <c:pt idx="170">
                  <c:v>7.4999999999999997E-2</c:v>
                </c:pt>
                <c:pt idx="171">
                  <c:v>7.4999999999999997E-2</c:v>
                </c:pt>
                <c:pt idx="172">
                  <c:v>7.4999999999999997E-2</c:v>
                </c:pt>
                <c:pt idx="173">
                  <c:v>7.4999999999999997E-2</c:v>
                </c:pt>
                <c:pt idx="174">
                  <c:v>7.5999999999999998E-2</c:v>
                </c:pt>
                <c:pt idx="175">
                  <c:v>7.5999999999999998E-2</c:v>
                </c:pt>
                <c:pt idx="176">
                  <c:v>7.6999999999999999E-2</c:v>
                </c:pt>
                <c:pt idx="177">
                  <c:v>7.6999999999999999E-2</c:v>
                </c:pt>
                <c:pt idx="178">
                  <c:v>7.8E-2</c:v>
                </c:pt>
                <c:pt idx="179">
                  <c:v>7.9000000000000001E-2</c:v>
                </c:pt>
                <c:pt idx="180">
                  <c:v>7.9000000000000001E-2</c:v>
                </c:pt>
                <c:pt idx="181">
                  <c:v>0.08</c:v>
                </c:pt>
                <c:pt idx="182">
                  <c:v>8.1000000000000003E-2</c:v>
                </c:pt>
                <c:pt idx="183">
                  <c:v>8.2000000000000003E-2</c:v>
                </c:pt>
                <c:pt idx="184">
                  <c:v>8.3000000000000004E-2</c:v>
                </c:pt>
                <c:pt idx="185">
                  <c:v>8.4000000000000005E-2</c:v>
                </c:pt>
                <c:pt idx="186">
                  <c:v>8.4000000000000005E-2</c:v>
                </c:pt>
                <c:pt idx="187">
                  <c:v>8.5000000000000006E-2</c:v>
                </c:pt>
                <c:pt idx="188">
                  <c:v>8.5000000000000006E-2</c:v>
                </c:pt>
                <c:pt idx="189">
                  <c:v>8.5000000000000006E-2</c:v>
                </c:pt>
                <c:pt idx="190">
                  <c:v>8.5999999999999993E-2</c:v>
                </c:pt>
                <c:pt idx="191">
                  <c:v>8.5999999999999993E-2</c:v>
                </c:pt>
                <c:pt idx="192">
                  <c:v>8.5999999999999993E-2</c:v>
                </c:pt>
                <c:pt idx="193">
                  <c:v>8.5000000000000006E-2</c:v>
                </c:pt>
                <c:pt idx="194">
                  <c:v>8.5000000000000006E-2</c:v>
                </c:pt>
                <c:pt idx="195">
                  <c:v>8.4000000000000005E-2</c:v>
                </c:pt>
                <c:pt idx="196">
                  <c:v>8.3000000000000004E-2</c:v>
                </c:pt>
                <c:pt idx="197">
                  <c:v>8.2000000000000003E-2</c:v>
                </c:pt>
                <c:pt idx="198">
                  <c:v>8.1000000000000003E-2</c:v>
                </c:pt>
                <c:pt idx="199">
                  <c:v>0.08</c:v>
                </c:pt>
                <c:pt idx="200">
                  <c:v>7.8E-2</c:v>
                </c:pt>
                <c:pt idx="201">
                  <c:v>7.6999999999999999E-2</c:v>
                </c:pt>
                <c:pt idx="202">
                  <c:v>7.4999999999999997E-2</c:v>
                </c:pt>
                <c:pt idx="203">
                  <c:v>7.2999999999999995E-2</c:v>
                </c:pt>
                <c:pt idx="204">
                  <c:v>7.1999999999999995E-2</c:v>
                </c:pt>
                <c:pt idx="205">
                  <c:v>7.0000000000000007E-2</c:v>
                </c:pt>
                <c:pt idx="206">
                  <c:v>6.8000000000000005E-2</c:v>
                </c:pt>
                <c:pt idx="207">
                  <c:v>6.6000000000000003E-2</c:v>
                </c:pt>
                <c:pt idx="208">
                  <c:v>6.5000000000000002E-2</c:v>
                </c:pt>
                <c:pt idx="209">
                  <c:v>6.3E-2</c:v>
                </c:pt>
                <c:pt idx="210">
                  <c:v>6.2E-2</c:v>
                </c:pt>
                <c:pt idx="211">
                  <c:v>0.06</c:v>
                </c:pt>
                <c:pt idx="212">
                  <c:v>5.8999999999999997E-2</c:v>
                </c:pt>
                <c:pt idx="213">
                  <c:v>5.8000000000000003E-2</c:v>
                </c:pt>
                <c:pt idx="214">
                  <c:v>5.6000000000000001E-2</c:v>
                </c:pt>
                <c:pt idx="215">
                  <c:v>5.6000000000000001E-2</c:v>
                </c:pt>
                <c:pt idx="216">
                  <c:v>5.5E-2</c:v>
                </c:pt>
                <c:pt idx="217">
                  <c:v>5.5E-2</c:v>
                </c:pt>
                <c:pt idx="218">
                  <c:v>5.3999999999999999E-2</c:v>
                </c:pt>
                <c:pt idx="219">
                  <c:v>5.3999999999999999E-2</c:v>
                </c:pt>
                <c:pt idx="220">
                  <c:v>5.2999999999999999E-2</c:v>
                </c:pt>
                <c:pt idx="221">
                  <c:v>5.2999999999999999E-2</c:v>
                </c:pt>
                <c:pt idx="222">
                  <c:v>5.1999999999999998E-2</c:v>
                </c:pt>
                <c:pt idx="223">
                  <c:v>5.1999999999999998E-2</c:v>
                </c:pt>
                <c:pt idx="224">
                  <c:v>5.1999999999999998E-2</c:v>
                </c:pt>
                <c:pt idx="225">
                  <c:v>5.1999999999999998E-2</c:v>
                </c:pt>
                <c:pt idx="226">
                  <c:v>5.1999999999999998E-2</c:v>
                </c:pt>
                <c:pt idx="227">
                  <c:v>5.1999999999999998E-2</c:v>
                </c:pt>
                <c:pt idx="228">
                  <c:v>5.1999999999999998E-2</c:v>
                </c:pt>
                <c:pt idx="229">
                  <c:v>5.1999999999999998E-2</c:v>
                </c:pt>
                <c:pt idx="230">
                  <c:v>5.1999999999999998E-2</c:v>
                </c:pt>
                <c:pt idx="231">
                  <c:v>5.1999999999999998E-2</c:v>
                </c:pt>
                <c:pt idx="232">
                  <c:v>5.1999999999999998E-2</c:v>
                </c:pt>
                <c:pt idx="233">
                  <c:v>5.1999999999999998E-2</c:v>
                </c:pt>
                <c:pt idx="234">
                  <c:v>5.1999999999999998E-2</c:v>
                </c:pt>
                <c:pt idx="235">
                  <c:v>5.1999999999999998E-2</c:v>
                </c:pt>
                <c:pt idx="236">
                  <c:v>5.1999999999999998E-2</c:v>
                </c:pt>
                <c:pt idx="237">
                  <c:v>5.1999999999999998E-2</c:v>
                </c:pt>
                <c:pt idx="238">
                  <c:v>5.0999999999999997E-2</c:v>
                </c:pt>
                <c:pt idx="239">
                  <c:v>5.0999999999999997E-2</c:v>
                </c:pt>
                <c:pt idx="240">
                  <c:v>0.05</c:v>
                </c:pt>
                <c:pt idx="241">
                  <c:v>0.05</c:v>
                </c:pt>
                <c:pt idx="242">
                  <c:v>4.9000000000000002E-2</c:v>
                </c:pt>
                <c:pt idx="243">
                  <c:v>4.9000000000000002E-2</c:v>
                </c:pt>
                <c:pt idx="244">
                  <c:v>4.8000000000000001E-2</c:v>
                </c:pt>
                <c:pt idx="245">
                  <c:v>4.7E-2</c:v>
                </c:pt>
                <c:pt idx="246">
                  <c:v>4.5999999999999999E-2</c:v>
                </c:pt>
                <c:pt idx="247">
                  <c:v>4.4999999999999998E-2</c:v>
                </c:pt>
                <c:pt idx="248">
                  <c:v>4.3999999999999997E-2</c:v>
                </c:pt>
                <c:pt idx="249">
                  <c:v>4.2999999999999997E-2</c:v>
                </c:pt>
                <c:pt idx="250">
                  <c:v>4.2000000000000003E-2</c:v>
                </c:pt>
                <c:pt idx="251">
                  <c:v>0.04</c:v>
                </c:pt>
                <c:pt idx="252">
                  <c:v>3.9E-2</c:v>
                </c:pt>
                <c:pt idx="253">
                  <c:v>3.7999999999999999E-2</c:v>
                </c:pt>
                <c:pt idx="254">
                  <c:v>3.6999999999999998E-2</c:v>
                </c:pt>
                <c:pt idx="255">
                  <c:v>3.5999999999999997E-2</c:v>
                </c:pt>
                <c:pt idx="256">
                  <c:v>3.5000000000000003E-2</c:v>
                </c:pt>
                <c:pt idx="257">
                  <c:v>3.3000000000000002E-2</c:v>
                </c:pt>
                <c:pt idx="258">
                  <c:v>3.3000000000000002E-2</c:v>
                </c:pt>
                <c:pt idx="259">
                  <c:v>3.1E-2</c:v>
                </c:pt>
                <c:pt idx="260">
                  <c:v>0.03</c:v>
                </c:pt>
                <c:pt idx="261">
                  <c:v>2.9000000000000001E-2</c:v>
                </c:pt>
                <c:pt idx="262">
                  <c:v>2.8000000000000001E-2</c:v>
                </c:pt>
                <c:pt idx="263">
                  <c:v>2.7E-2</c:v>
                </c:pt>
                <c:pt idx="264">
                  <c:v>2.5999999999999999E-2</c:v>
                </c:pt>
                <c:pt idx="265">
                  <c:v>2.5999999999999999E-2</c:v>
                </c:pt>
                <c:pt idx="266">
                  <c:v>2.5000000000000001E-2</c:v>
                </c:pt>
                <c:pt idx="267">
                  <c:v>2.4E-2</c:v>
                </c:pt>
                <c:pt idx="268">
                  <c:v>2.4E-2</c:v>
                </c:pt>
                <c:pt idx="269">
                  <c:v>2.3E-2</c:v>
                </c:pt>
                <c:pt idx="270">
                  <c:v>2.1999999999999999E-2</c:v>
                </c:pt>
                <c:pt idx="271">
                  <c:v>2.1999999999999999E-2</c:v>
                </c:pt>
                <c:pt idx="272">
                  <c:v>2.1000000000000001E-2</c:v>
                </c:pt>
                <c:pt idx="273">
                  <c:v>2.1000000000000001E-2</c:v>
                </c:pt>
                <c:pt idx="274">
                  <c:v>2.1000000000000001E-2</c:v>
                </c:pt>
                <c:pt idx="275">
                  <c:v>0.02</c:v>
                </c:pt>
                <c:pt idx="276">
                  <c:v>0.02</c:v>
                </c:pt>
                <c:pt idx="277">
                  <c:v>0.02</c:v>
                </c:pt>
                <c:pt idx="278">
                  <c:v>1.9E-2</c:v>
                </c:pt>
                <c:pt idx="279">
                  <c:v>1.9E-2</c:v>
                </c:pt>
                <c:pt idx="280">
                  <c:v>1.9E-2</c:v>
                </c:pt>
                <c:pt idx="281">
                  <c:v>1.9E-2</c:v>
                </c:pt>
                <c:pt idx="282">
                  <c:v>1.7999999999999999E-2</c:v>
                </c:pt>
                <c:pt idx="283">
                  <c:v>1.7999999999999999E-2</c:v>
                </c:pt>
                <c:pt idx="284">
                  <c:v>1.7999999999999999E-2</c:v>
                </c:pt>
                <c:pt idx="285">
                  <c:v>1.7999999999999999E-2</c:v>
                </c:pt>
                <c:pt idx="286">
                  <c:v>1.7999999999999999E-2</c:v>
                </c:pt>
                <c:pt idx="287">
                  <c:v>1.7000000000000001E-2</c:v>
                </c:pt>
                <c:pt idx="288">
                  <c:v>1.7000000000000001E-2</c:v>
                </c:pt>
                <c:pt idx="289">
                  <c:v>1.7000000000000001E-2</c:v>
                </c:pt>
                <c:pt idx="290">
                  <c:v>1.7000000000000001E-2</c:v>
                </c:pt>
                <c:pt idx="291">
                  <c:v>1.7000000000000001E-2</c:v>
                </c:pt>
                <c:pt idx="292">
                  <c:v>1.7999999999999999E-2</c:v>
                </c:pt>
                <c:pt idx="293">
                  <c:v>1.7000000000000001E-2</c:v>
                </c:pt>
                <c:pt idx="294">
                  <c:v>1.7000000000000001E-2</c:v>
                </c:pt>
                <c:pt idx="295">
                  <c:v>1.7000000000000001E-2</c:v>
                </c:pt>
                <c:pt idx="296">
                  <c:v>1.7000000000000001E-2</c:v>
                </c:pt>
                <c:pt idx="297">
                  <c:v>1.7000000000000001E-2</c:v>
                </c:pt>
                <c:pt idx="298">
                  <c:v>1.6E-2</c:v>
                </c:pt>
                <c:pt idx="299">
                  <c:v>1.6E-2</c:v>
                </c:pt>
                <c:pt idx="300">
                  <c:v>1.7000000000000001E-2</c:v>
                </c:pt>
              </c:numCache>
            </c:numRef>
          </c:yVal>
          <c:smooth val="0"/>
          <c:extLst>
            <c:ext xmlns:c16="http://schemas.microsoft.com/office/drawing/2014/chart" uri="{C3380CC4-5D6E-409C-BE32-E72D297353CC}">
              <c16:uniqueId val="{00000006-2D32-4138-9667-97830A8D9511}"/>
            </c:ext>
          </c:extLst>
        </c:ser>
        <c:ser>
          <c:idx val="7"/>
          <c:order val="7"/>
          <c:tx>
            <c:v>44.3 uM</c:v>
          </c:tx>
          <c:spPr>
            <a:ln w="19050" cap="rnd">
              <a:solidFill>
                <a:schemeClr val="bg1">
                  <a:lumMod val="50000"/>
                </a:schemeClr>
              </a:solidFill>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(Direct)'!$S$305:$S$605</c:f>
              <c:numCache>
                <c:formatCode>0.000</c:formatCode>
                <c:ptCount val="301"/>
                <c:pt idx="0">
                  <c:v>2.1000000000000001E-2</c:v>
                </c:pt>
                <c:pt idx="1">
                  <c:v>2.1000000000000001E-2</c:v>
                </c:pt>
                <c:pt idx="2">
                  <c:v>2.1999999999999999E-2</c:v>
                </c:pt>
                <c:pt idx="3">
                  <c:v>2.1999999999999999E-2</c:v>
                </c:pt>
                <c:pt idx="4">
                  <c:v>2.1999999999999999E-2</c:v>
                </c:pt>
                <c:pt idx="5">
                  <c:v>2.3E-2</c:v>
                </c:pt>
                <c:pt idx="6">
                  <c:v>2.3E-2</c:v>
                </c:pt>
                <c:pt idx="7">
                  <c:v>2.4E-2</c:v>
                </c:pt>
                <c:pt idx="8">
                  <c:v>2.4E-2</c:v>
                </c:pt>
                <c:pt idx="9">
                  <c:v>2.4E-2</c:v>
                </c:pt>
                <c:pt idx="10">
                  <c:v>2.4E-2</c:v>
                </c:pt>
                <c:pt idx="11">
                  <c:v>2.5000000000000001E-2</c:v>
                </c:pt>
                <c:pt idx="12">
                  <c:v>2.5000000000000001E-2</c:v>
                </c:pt>
                <c:pt idx="13">
                  <c:v>2.5000000000000001E-2</c:v>
                </c:pt>
                <c:pt idx="14">
                  <c:v>2.5000000000000001E-2</c:v>
                </c:pt>
                <c:pt idx="15">
                  <c:v>2.5999999999999999E-2</c:v>
                </c:pt>
                <c:pt idx="16">
                  <c:v>2.5999999999999999E-2</c:v>
                </c:pt>
                <c:pt idx="17">
                  <c:v>2.7E-2</c:v>
                </c:pt>
                <c:pt idx="18">
                  <c:v>2.7E-2</c:v>
                </c:pt>
                <c:pt idx="19">
                  <c:v>2.7E-2</c:v>
                </c:pt>
                <c:pt idx="20">
                  <c:v>2.8000000000000001E-2</c:v>
                </c:pt>
                <c:pt idx="21">
                  <c:v>2.8000000000000001E-2</c:v>
                </c:pt>
                <c:pt idx="22">
                  <c:v>2.9000000000000001E-2</c:v>
                </c:pt>
                <c:pt idx="23">
                  <c:v>2.9000000000000001E-2</c:v>
                </c:pt>
                <c:pt idx="24">
                  <c:v>2.9000000000000001E-2</c:v>
                </c:pt>
                <c:pt idx="25">
                  <c:v>0.03</c:v>
                </c:pt>
                <c:pt idx="26">
                  <c:v>0.03</c:v>
                </c:pt>
                <c:pt idx="27">
                  <c:v>3.1E-2</c:v>
                </c:pt>
                <c:pt idx="28">
                  <c:v>3.2000000000000001E-2</c:v>
                </c:pt>
                <c:pt idx="29">
                  <c:v>3.2000000000000001E-2</c:v>
                </c:pt>
                <c:pt idx="30">
                  <c:v>3.4000000000000002E-2</c:v>
                </c:pt>
                <c:pt idx="31">
                  <c:v>3.4000000000000002E-2</c:v>
                </c:pt>
                <c:pt idx="32">
                  <c:v>3.5000000000000003E-2</c:v>
                </c:pt>
                <c:pt idx="33">
                  <c:v>3.5000000000000003E-2</c:v>
                </c:pt>
                <c:pt idx="34">
                  <c:v>3.5999999999999997E-2</c:v>
                </c:pt>
                <c:pt idx="35">
                  <c:v>3.6999999999999998E-2</c:v>
                </c:pt>
                <c:pt idx="36">
                  <c:v>3.7999999999999999E-2</c:v>
                </c:pt>
                <c:pt idx="37">
                  <c:v>3.9E-2</c:v>
                </c:pt>
                <c:pt idx="38">
                  <c:v>3.9E-2</c:v>
                </c:pt>
                <c:pt idx="39">
                  <c:v>0.04</c:v>
                </c:pt>
                <c:pt idx="40">
                  <c:v>0.04</c:v>
                </c:pt>
                <c:pt idx="41">
                  <c:v>4.1000000000000002E-2</c:v>
                </c:pt>
                <c:pt idx="42">
                  <c:v>4.1000000000000002E-2</c:v>
                </c:pt>
                <c:pt idx="43">
                  <c:v>4.2000000000000003E-2</c:v>
                </c:pt>
                <c:pt idx="44">
                  <c:v>4.2000000000000003E-2</c:v>
                </c:pt>
                <c:pt idx="45">
                  <c:v>4.2999999999999997E-2</c:v>
                </c:pt>
                <c:pt idx="46">
                  <c:v>4.2999999999999997E-2</c:v>
                </c:pt>
                <c:pt idx="47">
                  <c:v>4.2999999999999997E-2</c:v>
                </c:pt>
                <c:pt idx="48">
                  <c:v>4.3999999999999997E-2</c:v>
                </c:pt>
                <c:pt idx="49">
                  <c:v>4.3999999999999997E-2</c:v>
                </c:pt>
                <c:pt idx="50">
                  <c:v>4.4999999999999998E-2</c:v>
                </c:pt>
                <c:pt idx="51">
                  <c:v>4.4999999999999998E-2</c:v>
                </c:pt>
                <c:pt idx="52">
                  <c:v>4.4999999999999998E-2</c:v>
                </c:pt>
                <c:pt idx="53">
                  <c:v>4.5999999999999999E-2</c:v>
                </c:pt>
                <c:pt idx="54">
                  <c:v>4.7E-2</c:v>
                </c:pt>
                <c:pt idx="55">
                  <c:v>4.8000000000000001E-2</c:v>
                </c:pt>
                <c:pt idx="56">
                  <c:v>4.9000000000000002E-2</c:v>
                </c:pt>
                <c:pt idx="57">
                  <c:v>0.05</c:v>
                </c:pt>
                <c:pt idx="58">
                  <c:v>5.0999999999999997E-2</c:v>
                </c:pt>
                <c:pt idx="59">
                  <c:v>5.1999999999999998E-2</c:v>
                </c:pt>
                <c:pt idx="60">
                  <c:v>5.2999999999999999E-2</c:v>
                </c:pt>
                <c:pt idx="61">
                  <c:v>5.3999999999999999E-2</c:v>
                </c:pt>
                <c:pt idx="62">
                  <c:v>5.6000000000000001E-2</c:v>
                </c:pt>
                <c:pt idx="63">
                  <c:v>5.7000000000000002E-2</c:v>
                </c:pt>
                <c:pt idx="64">
                  <c:v>5.8999999999999997E-2</c:v>
                </c:pt>
                <c:pt idx="65">
                  <c:v>0.06</c:v>
                </c:pt>
                <c:pt idx="66">
                  <c:v>6.2E-2</c:v>
                </c:pt>
                <c:pt idx="67">
                  <c:v>6.3E-2</c:v>
                </c:pt>
                <c:pt idx="68">
                  <c:v>6.5000000000000002E-2</c:v>
                </c:pt>
                <c:pt idx="69">
                  <c:v>6.6000000000000003E-2</c:v>
                </c:pt>
                <c:pt idx="70">
                  <c:v>6.7000000000000004E-2</c:v>
                </c:pt>
                <c:pt idx="71">
                  <c:v>6.8000000000000005E-2</c:v>
                </c:pt>
                <c:pt idx="72">
                  <c:v>6.9000000000000006E-2</c:v>
                </c:pt>
                <c:pt idx="73">
                  <c:v>7.0000000000000007E-2</c:v>
                </c:pt>
                <c:pt idx="74">
                  <c:v>7.0999999999999994E-2</c:v>
                </c:pt>
                <c:pt idx="75">
                  <c:v>7.1999999999999995E-2</c:v>
                </c:pt>
                <c:pt idx="76">
                  <c:v>7.1999999999999995E-2</c:v>
                </c:pt>
                <c:pt idx="77">
                  <c:v>7.2999999999999995E-2</c:v>
                </c:pt>
                <c:pt idx="78">
                  <c:v>7.2999999999999995E-2</c:v>
                </c:pt>
                <c:pt idx="79">
                  <c:v>7.3999999999999996E-2</c:v>
                </c:pt>
                <c:pt idx="80">
                  <c:v>7.3999999999999996E-2</c:v>
                </c:pt>
                <c:pt idx="81">
                  <c:v>7.3999999999999996E-2</c:v>
                </c:pt>
                <c:pt idx="82">
                  <c:v>7.3999999999999996E-2</c:v>
                </c:pt>
                <c:pt idx="83">
                  <c:v>7.4999999999999997E-2</c:v>
                </c:pt>
                <c:pt idx="84">
                  <c:v>7.4999999999999997E-2</c:v>
                </c:pt>
                <c:pt idx="85">
                  <c:v>7.5999999999999998E-2</c:v>
                </c:pt>
                <c:pt idx="86">
                  <c:v>7.5999999999999998E-2</c:v>
                </c:pt>
                <c:pt idx="87">
                  <c:v>7.6999999999999999E-2</c:v>
                </c:pt>
                <c:pt idx="88">
                  <c:v>7.8E-2</c:v>
                </c:pt>
                <c:pt idx="89">
                  <c:v>7.9000000000000001E-2</c:v>
                </c:pt>
                <c:pt idx="90">
                  <c:v>0.08</c:v>
                </c:pt>
                <c:pt idx="91">
                  <c:v>8.1000000000000003E-2</c:v>
                </c:pt>
                <c:pt idx="92">
                  <c:v>8.2000000000000003E-2</c:v>
                </c:pt>
                <c:pt idx="93">
                  <c:v>8.4000000000000005E-2</c:v>
                </c:pt>
                <c:pt idx="94">
                  <c:v>8.5999999999999993E-2</c:v>
                </c:pt>
                <c:pt idx="95">
                  <c:v>8.6999999999999994E-2</c:v>
                </c:pt>
                <c:pt idx="96">
                  <c:v>8.8999999999999996E-2</c:v>
                </c:pt>
                <c:pt idx="97">
                  <c:v>9.0999999999999998E-2</c:v>
                </c:pt>
                <c:pt idx="98">
                  <c:v>9.2999999999999999E-2</c:v>
                </c:pt>
                <c:pt idx="99">
                  <c:v>9.5000000000000001E-2</c:v>
                </c:pt>
                <c:pt idx="100">
                  <c:v>9.7000000000000003E-2</c:v>
                </c:pt>
                <c:pt idx="101">
                  <c:v>9.9000000000000005E-2</c:v>
                </c:pt>
                <c:pt idx="102">
                  <c:v>0.10100000000000001</c:v>
                </c:pt>
                <c:pt idx="103">
                  <c:v>0.104</c:v>
                </c:pt>
                <c:pt idx="104">
                  <c:v>0.106</c:v>
                </c:pt>
                <c:pt idx="105">
                  <c:v>0.107</c:v>
                </c:pt>
                <c:pt idx="106">
                  <c:v>0.109</c:v>
                </c:pt>
                <c:pt idx="107">
                  <c:v>0.11</c:v>
                </c:pt>
                <c:pt idx="108">
                  <c:v>0.112</c:v>
                </c:pt>
                <c:pt idx="109">
                  <c:v>0.113</c:v>
                </c:pt>
                <c:pt idx="110">
                  <c:v>0.114</c:v>
                </c:pt>
                <c:pt idx="111">
                  <c:v>0.115</c:v>
                </c:pt>
                <c:pt idx="112">
                  <c:v>0.11600000000000001</c:v>
                </c:pt>
                <c:pt idx="113">
                  <c:v>0.11600000000000001</c:v>
                </c:pt>
                <c:pt idx="114">
                  <c:v>0.11600000000000001</c:v>
                </c:pt>
                <c:pt idx="115">
                  <c:v>0.11600000000000001</c:v>
                </c:pt>
                <c:pt idx="116">
                  <c:v>0.11600000000000001</c:v>
                </c:pt>
                <c:pt idx="117">
                  <c:v>0.115</c:v>
                </c:pt>
                <c:pt idx="118">
                  <c:v>0.115</c:v>
                </c:pt>
                <c:pt idx="119">
                  <c:v>0.114</c:v>
                </c:pt>
                <c:pt idx="120">
                  <c:v>0.114</c:v>
                </c:pt>
                <c:pt idx="121">
                  <c:v>0.114</c:v>
                </c:pt>
                <c:pt idx="122">
                  <c:v>0.113</c:v>
                </c:pt>
                <c:pt idx="123">
                  <c:v>0.113</c:v>
                </c:pt>
                <c:pt idx="124">
                  <c:v>0.112</c:v>
                </c:pt>
                <c:pt idx="125">
                  <c:v>0.113</c:v>
                </c:pt>
                <c:pt idx="126">
                  <c:v>0.113</c:v>
                </c:pt>
                <c:pt idx="127">
                  <c:v>0.114</c:v>
                </c:pt>
                <c:pt idx="128">
                  <c:v>0.114</c:v>
                </c:pt>
                <c:pt idx="129">
                  <c:v>0.115</c:v>
                </c:pt>
                <c:pt idx="130">
                  <c:v>0.11600000000000001</c:v>
                </c:pt>
                <c:pt idx="131">
                  <c:v>0.11799999999999999</c:v>
                </c:pt>
                <c:pt idx="132">
                  <c:v>0.12</c:v>
                </c:pt>
                <c:pt idx="133">
                  <c:v>0.121</c:v>
                </c:pt>
                <c:pt idx="134">
                  <c:v>0.123</c:v>
                </c:pt>
                <c:pt idx="135">
                  <c:v>0.125</c:v>
                </c:pt>
                <c:pt idx="136">
                  <c:v>0.128</c:v>
                </c:pt>
                <c:pt idx="137">
                  <c:v>0.13</c:v>
                </c:pt>
                <c:pt idx="138">
                  <c:v>0.13200000000000001</c:v>
                </c:pt>
                <c:pt idx="139">
                  <c:v>0.13500000000000001</c:v>
                </c:pt>
                <c:pt idx="140">
                  <c:v>0.13700000000000001</c:v>
                </c:pt>
                <c:pt idx="141">
                  <c:v>0.14000000000000001</c:v>
                </c:pt>
                <c:pt idx="142">
                  <c:v>0.14199999999999999</c:v>
                </c:pt>
                <c:pt idx="143">
                  <c:v>0.14399999999999999</c:v>
                </c:pt>
                <c:pt idx="144">
                  <c:v>0.14599999999999999</c:v>
                </c:pt>
                <c:pt idx="145">
                  <c:v>0.14699999999999999</c:v>
                </c:pt>
                <c:pt idx="146">
                  <c:v>0.14899999999999999</c:v>
                </c:pt>
                <c:pt idx="147">
                  <c:v>0.15</c:v>
                </c:pt>
                <c:pt idx="148">
                  <c:v>0.151</c:v>
                </c:pt>
                <c:pt idx="149">
                  <c:v>0.152</c:v>
                </c:pt>
                <c:pt idx="150">
                  <c:v>0.152</c:v>
                </c:pt>
                <c:pt idx="151">
                  <c:v>0.152</c:v>
                </c:pt>
                <c:pt idx="152">
                  <c:v>0.151</c:v>
                </c:pt>
                <c:pt idx="153">
                  <c:v>0.151</c:v>
                </c:pt>
                <c:pt idx="154">
                  <c:v>0.15</c:v>
                </c:pt>
                <c:pt idx="155">
                  <c:v>0.14799999999999999</c:v>
                </c:pt>
                <c:pt idx="156">
                  <c:v>0.14699999999999999</c:v>
                </c:pt>
                <c:pt idx="157">
                  <c:v>0.14499999999999999</c:v>
                </c:pt>
                <c:pt idx="158">
                  <c:v>0.14299999999999999</c:v>
                </c:pt>
                <c:pt idx="159">
                  <c:v>0.14099999999999999</c:v>
                </c:pt>
                <c:pt idx="160">
                  <c:v>0.13900000000000001</c:v>
                </c:pt>
                <c:pt idx="161">
                  <c:v>0.13700000000000001</c:v>
                </c:pt>
                <c:pt idx="162">
                  <c:v>0.13500000000000001</c:v>
                </c:pt>
                <c:pt idx="163">
                  <c:v>0.13300000000000001</c:v>
                </c:pt>
                <c:pt idx="164">
                  <c:v>0.13200000000000001</c:v>
                </c:pt>
                <c:pt idx="165">
                  <c:v>0.13</c:v>
                </c:pt>
                <c:pt idx="166">
                  <c:v>0.13</c:v>
                </c:pt>
                <c:pt idx="167">
                  <c:v>0.129</c:v>
                </c:pt>
                <c:pt idx="168">
                  <c:v>0.128</c:v>
                </c:pt>
                <c:pt idx="169">
                  <c:v>0.127</c:v>
                </c:pt>
                <c:pt idx="170">
                  <c:v>0.127</c:v>
                </c:pt>
                <c:pt idx="171">
                  <c:v>0.127</c:v>
                </c:pt>
                <c:pt idx="172">
                  <c:v>0.127</c:v>
                </c:pt>
                <c:pt idx="173">
                  <c:v>0.127</c:v>
                </c:pt>
                <c:pt idx="174">
                  <c:v>0.128</c:v>
                </c:pt>
                <c:pt idx="175">
                  <c:v>0.128</c:v>
                </c:pt>
                <c:pt idx="176">
                  <c:v>0.13</c:v>
                </c:pt>
                <c:pt idx="177">
                  <c:v>0.13100000000000001</c:v>
                </c:pt>
                <c:pt idx="178">
                  <c:v>0.13200000000000001</c:v>
                </c:pt>
                <c:pt idx="179">
                  <c:v>0.13300000000000001</c:v>
                </c:pt>
                <c:pt idx="180">
                  <c:v>0.13500000000000001</c:v>
                </c:pt>
                <c:pt idx="181">
                  <c:v>0.13600000000000001</c:v>
                </c:pt>
                <c:pt idx="182">
                  <c:v>0.13800000000000001</c:v>
                </c:pt>
                <c:pt idx="183">
                  <c:v>0.14000000000000001</c:v>
                </c:pt>
                <c:pt idx="184">
                  <c:v>0.14099999999999999</c:v>
                </c:pt>
                <c:pt idx="185">
                  <c:v>0.14199999999999999</c:v>
                </c:pt>
                <c:pt idx="186">
                  <c:v>0.14399999999999999</c:v>
                </c:pt>
                <c:pt idx="187">
                  <c:v>0.14499999999999999</c:v>
                </c:pt>
                <c:pt idx="188">
                  <c:v>0.14499999999999999</c:v>
                </c:pt>
                <c:pt idx="189">
                  <c:v>0.14599999999999999</c:v>
                </c:pt>
                <c:pt idx="190">
                  <c:v>0.14599999999999999</c:v>
                </c:pt>
                <c:pt idx="191">
                  <c:v>0.14699999999999999</c:v>
                </c:pt>
                <c:pt idx="192">
                  <c:v>0.14599999999999999</c:v>
                </c:pt>
                <c:pt idx="193">
                  <c:v>0.14599999999999999</c:v>
                </c:pt>
                <c:pt idx="194">
                  <c:v>0.14499999999999999</c:v>
                </c:pt>
                <c:pt idx="195">
                  <c:v>0.14299999999999999</c:v>
                </c:pt>
                <c:pt idx="196">
                  <c:v>0.14199999999999999</c:v>
                </c:pt>
                <c:pt idx="197">
                  <c:v>0.14000000000000001</c:v>
                </c:pt>
                <c:pt idx="198">
                  <c:v>0.13800000000000001</c:v>
                </c:pt>
                <c:pt idx="199">
                  <c:v>0.13500000000000001</c:v>
                </c:pt>
                <c:pt idx="200">
                  <c:v>0.13300000000000001</c:v>
                </c:pt>
                <c:pt idx="201">
                  <c:v>0.13</c:v>
                </c:pt>
                <c:pt idx="202">
                  <c:v>0.127</c:v>
                </c:pt>
                <c:pt idx="203">
                  <c:v>0.124</c:v>
                </c:pt>
                <c:pt idx="204">
                  <c:v>0.12</c:v>
                </c:pt>
                <c:pt idx="205">
                  <c:v>0.11799999999999999</c:v>
                </c:pt>
                <c:pt idx="206">
                  <c:v>0.114</c:v>
                </c:pt>
                <c:pt idx="207">
                  <c:v>0.111</c:v>
                </c:pt>
                <c:pt idx="208">
                  <c:v>0.108</c:v>
                </c:pt>
                <c:pt idx="209">
                  <c:v>0.105</c:v>
                </c:pt>
                <c:pt idx="210">
                  <c:v>0.10199999999999999</c:v>
                </c:pt>
                <c:pt idx="211">
                  <c:v>0.1</c:v>
                </c:pt>
                <c:pt idx="212">
                  <c:v>9.8000000000000004E-2</c:v>
                </c:pt>
                <c:pt idx="213">
                  <c:v>9.6000000000000002E-2</c:v>
                </c:pt>
                <c:pt idx="214">
                  <c:v>9.4E-2</c:v>
                </c:pt>
                <c:pt idx="215">
                  <c:v>9.1999999999999998E-2</c:v>
                </c:pt>
                <c:pt idx="216">
                  <c:v>9.0999999999999998E-2</c:v>
                </c:pt>
                <c:pt idx="217">
                  <c:v>0.09</c:v>
                </c:pt>
                <c:pt idx="218">
                  <c:v>8.7999999999999995E-2</c:v>
                </c:pt>
                <c:pt idx="219">
                  <c:v>8.7999999999999995E-2</c:v>
                </c:pt>
                <c:pt idx="220">
                  <c:v>8.6999999999999994E-2</c:v>
                </c:pt>
                <c:pt idx="221">
                  <c:v>8.6999999999999994E-2</c:v>
                </c:pt>
                <c:pt idx="222">
                  <c:v>8.5999999999999993E-2</c:v>
                </c:pt>
                <c:pt idx="223">
                  <c:v>8.5999999999999993E-2</c:v>
                </c:pt>
                <c:pt idx="224">
                  <c:v>8.5000000000000006E-2</c:v>
                </c:pt>
                <c:pt idx="225">
                  <c:v>8.5999999999999993E-2</c:v>
                </c:pt>
                <c:pt idx="226">
                  <c:v>8.5000000000000006E-2</c:v>
                </c:pt>
                <c:pt idx="227">
                  <c:v>8.5000000000000006E-2</c:v>
                </c:pt>
                <c:pt idx="228">
                  <c:v>8.5000000000000006E-2</c:v>
                </c:pt>
                <c:pt idx="229">
                  <c:v>8.5000000000000006E-2</c:v>
                </c:pt>
                <c:pt idx="230">
                  <c:v>8.5000000000000006E-2</c:v>
                </c:pt>
                <c:pt idx="231">
                  <c:v>8.5999999999999993E-2</c:v>
                </c:pt>
                <c:pt idx="232">
                  <c:v>8.5999999999999993E-2</c:v>
                </c:pt>
                <c:pt idx="233">
                  <c:v>8.5999999999999993E-2</c:v>
                </c:pt>
                <c:pt idx="234">
                  <c:v>8.5999999999999993E-2</c:v>
                </c:pt>
                <c:pt idx="235">
                  <c:v>8.5000000000000006E-2</c:v>
                </c:pt>
                <c:pt idx="236">
                  <c:v>8.5000000000000006E-2</c:v>
                </c:pt>
                <c:pt idx="237">
                  <c:v>8.5000000000000006E-2</c:v>
                </c:pt>
                <c:pt idx="238">
                  <c:v>8.4000000000000005E-2</c:v>
                </c:pt>
                <c:pt idx="239">
                  <c:v>8.4000000000000005E-2</c:v>
                </c:pt>
                <c:pt idx="240">
                  <c:v>8.2000000000000003E-2</c:v>
                </c:pt>
                <c:pt idx="241">
                  <c:v>8.1000000000000003E-2</c:v>
                </c:pt>
                <c:pt idx="242">
                  <c:v>8.1000000000000003E-2</c:v>
                </c:pt>
                <c:pt idx="243">
                  <c:v>7.9000000000000001E-2</c:v>
                </c:pt>
                <c:pt idx="244">
                  <c:v>7.8E-2</c:v>
                </c:pt>
                <c:pt idx="245">
                  <c:v>7.5999999999999998E-2</c:v>
                </c:pt>
                <c:pt idx="246">
                  <c:v>7.4999999999999997E-2</c:v>
                </c:pt>
                <c:pt idx="247">
                  <c:v>7.2999999999999995E-2</c:v>
                </c:pt>
                <c:pt idx="248">
                  <c:v>7.0999999999999994E-2</c:v>
                </c:pt>
                <c:pt idx="249">
                  <c:v>6.9000000000000006E-2</c:v>
                </c:pt>
                <c:pt idx="250">
                  <c:v>6.6000000000000003E-2</c:v>
                </c:pt>
                <c:pt idx="251">
                  <c:v>6.4000000000000001E-2</c:v>
                </c:pt>
                <c:pt idx="252">
                  <c:v>6.2E-2</c:v>
                </c:pt>
                <c:pt idx="253">
                  <c:v>0.06</c:v>
                </c:pt>
                <c:pt idx="254">
                  <c:v>5.8000000000000003E-2</c:v>
                </c:pt>
                <c:pt idx="255">
                  <c:v>5.5E-2</c:v>
                </c:pt>
                <c:pt idx="256">
                  <c:v>5.2999999999999999E-2</c:v>
                </c:pt>
                <c:pt idx="257">
                  <c:v>5.0999999999999997E-2</c:v>
                </c:pt>
                <c:pt idx="258">
                  <c:v>4.9000000000000002E-2</c:v>
                </c:pt>
                <c:pt idx="259">
                  <c:v>4.7E-2</c:v>
                </c:pt>
                <c:pt idx="260">
                  <c:v>4.4999999999999998E-2</c:v>
                </c:pt>
                <c:pt idx="261">
                  <c:v>4.2999999999999997E-2</c:v>
                </c:pt>
                <c:pt idx="262">
                  <c:v>4.2000000000000003E-2</c:v>
                </c:pt>
                <c:pt idx="263">
                  <c:v>0.04</c:v>
                </c:pt>
                <c:pt idx="264">
                  <c:v>3.7999999999999999E-2</c:v>
                </c:pt>
                <c:pt idx="265">
                  <c:v>3.6999999999999998E-2</c:v>
                </c:pt>
                <c:pt idx="266">
                  <c:v>3.5000000000000003E-2</c:v>
                </c:pt>
                <c:pt idx="267">
                  <c:v>3.4000000000000002E-2</c:v>
                </c:pt>
                <c:pt idx="268">
                  <c:v>3.3000000000000002E-2</c:v>
                </c:pt>
                <c:pt idx="269">
                  <c:v>3.2000000000000001E-2</c:v>
                </c:pt>
                <c:pt idx="270">
                  <c:v>3.1E-2</c:v>
                </c:pt>
                <c:pt idx="271">
                  <c:v>0.03</c:v>
                </c:pt>
                <c:pt idx="272">
                  <c:v>2.9000000000000001E-2</c:v>
                </c:pt>
                <c:pt idx="273">
                  <c:v>2.9000000000000001E-2</c:v>
                </c:pt>
                <c:pt idx="274">
                  <c:v>2.8000000000000001E-2</c:v>
                </c:pt>
                <c:pt idx="275">
                  <c:v>2.7E-2</c:v>
                </c:pt>
                <c:pt idx="276">
                  <c:v>2.7E-2</c:v>
                </c:pt>
                <c:pt idx="277">
                  <c:v>2.5999999999999999E-2</c:v>
                </c:pt>
                <c:pt idx="278">
                  <c:v>2.5999999999999999E-2</c:v>
                </c:pt>
                <c:pt idx="279">
                  <c:v>2.5000000000000001E-2</c:v>
                </c:pt>
                <c:pt idx="280">
                  <c:v>2.5000000000000001E-2</c:v>
                </c:pt>
                <c:pt idx="281">
                  <c:v>2.5000000000000001E-2</c:v>
                </c:pt>
                <c:pt idx="282">
                  <c:v>2.4E-2</c:v>
                </c:pt>
                <c:pt idx="283">
                  <c:v>2.4E-2</c:v>
                </c:pt>
                <c:pt idx="284">
                  <c:v>2.4E-2</c:v>
                </c:pt>
                <c:pt idx="285">
                  <c:v>2.3E-2</c:v>
                </c:pt>
                <c:pt idx="286">
                  <c:v>2.3E-2</c:v>
                </c:pt>
                <c:pt idx="287">
                  <c:v>2.3E-2</c:v>
                </c:pt>
                <c:pt idx="288">
                  <c:v>2.3E-2</c:v>
                </c:pt>
                <c:pt idx="289">
                  <c:v>2.1999999999999999E-2</c:v>
                </c:pt>
                <c:pt idx="290">
                  <c:v>2.1999999999999999E-2</c:v>
                </c:pt>
                <c:pt idx="291">
                  <c:v>2.1999999999999999E-2</c:v>
                </c:pt>
                <c:pt idx="292">
                  <c:v>2.1999999999999999E-2</c:v>
                </c:pt>
                <c:pt idx="293">
                  <c:v>2.1999999999999999E-2</c:v>
                </c:pt>
                <c:pt idx="294">
                  <c:v>2.1999999999999999E-2</c:v>
                </c:pt>
                <c:pt idx="295">
                  <c:v>2.1999999999999999E-2</c:v>
                </c:pt>
                <c:pt idx="296">
                  <c:v>2.1000000000000001E-2</c:v>
                </c:pt>
                <c:pt idx="297">
                  <c:v>2.1000000000000001E-2</c:v>
                </c:pt>
                <c:pt idx="298">
                  <c:v>2.1000000000000001E-2</c:v>
                </c:pt>
                <c:pt idx="299">
                  <c:v>2.1000000000000001E-2</c:v>
                </c:pt>
                <c:pt idx="300">
                  <c:v>2.1000000000000001E-2</c:v>
                </c:pt>
              </c:numCache>
            </c:numRef>
          </c:yVal>
          <c:smooth val="0"/>
          <c:extLst>
            <c:ext xmlns:c16="http://schemas.microsoft.com/office/drawing/2014/chart" uri="{C3380CC4-5D6E-409C-BE32-E72D297353CC}">
              <c16:uniqueId val="{00000007-2D32-4138-9667-97830A8D9511}"/>
            </c:ext>
          </c:extLst>
        </c:ser>
        <c:ser>
          <c:idx val="8"/>
          <c:order val="8"/>
          <c:tx>
            <c:v>63.3 uM</c:v>
          </c:tx>
          <c:spPr>
            <a:ln w="19050" cap="rnd">
              <a:solidFill>
                <a:schemeClr val="tx1"/>
              </a:solidFill>
              <a:round/>
            </a:ln>
            <a:effectLst/>
          </c:spPr>
          <c:marker>
            <c:symbol val="none"/>
          </c:marker>
          <c:xVal>
            <c:numRef>
              <c:f>'Spectrum Calibration (Direct)'!$A$305:$A$605</c:f>
              <c:numCache>
                <c:formatCode>0.0</c:formatCode>
                <c:ptCount val="301"/>
                <c:pt idx="0">
                  <c:v>450</c:v>
                </c:pt>
                <c:pt idx="1">
                  <c:v>450.5</c:v>
                </c:pt>
                <c:pt idx="2">
                  <c:v>451</c:v>
                </c:pt>
                <c:pt idx="3">
                  <c:v>451.5</c:v>
                </c:pt>
                <c:pt idx="4">
                  <c:v>452</c:v>
                </c:pt>
                <c:pt idx="5">
                  <c:v>452.5</c:v>
                </c:pt>
                <c:pt idx="6">
                  <c:v>453</c:v>
                </c:pt>
                <c:pt idx="7">
                  <c:v>453.5</c:v>
                </c:pt>
                <c:pt idx="8">
                  <c:v>454</c:v>
                </c:pt>
                <c:pt idx="9">
                  <c:v>454.5</c:v>
                </c:pt>
                <c:pt idx="10">
                  <c:v>455</c:v>
                </c:pt>
                <c:pt idx="11">
                  <c:v>455.5</c:v>
                </c:pt>
                <c:pt idx="12">
                  <c:v>456</c:v>
                </c:pt>
                <c:pt idx="13">
                  <c:v>456.5</c:v>
                </c:pt>
                <c:pt idx="14">
                  <c:v>457</c:v>
                </c:pt>
                <c:pt idx="15">
                  <c:v>457.5</c:v>
                </c:pt>
                <c:pt idx="16">
                  <c:v>458</c:v>
                </c:pt>
                <c:pt idx="17">
                  <c:v>458.5</c:v>
                </c:pt>
                <c:pt idx="18">
                  <c:v>459</c:v>
                </c:pt>
                <c:pt idx="19">
                  <c:v>459.5</c:v>
                </c:pt>
                <c:pt idx="20">
                  <c:v>460</c:v>
                </c:pt>
                <c:pt idx="21">
                  <c:v>460.5</c:v>
                </c:pt>
                <c:pt idx="22">
                  <c:v>461</c:v>
                </c:pt>
                <c:pt idx="23">
                  <c:v>461.5</c:v>
                </c:pt>
                <c:pt idx="24">
                  <c:v>462</c:v>
                </c:pt>
                <c:pt idx="25">
                  <c:v>462.5</c:v>
                </c:pt>
                <c:pt idx="26">
                  <c:v>463</c:v>
                </c:pt>
                <c:pt idx="27">
                  <c:v>463.5</c:v>
                </c:pt>
                <c:pt idx="28">
                  <c:v>464</c:v>
                </c:pt>
                <c:pt idx="29">
                  <c:v>464.5</c:v>
                </c:pt>
                <c:pt idx="30">
                  <c:v>465</c:v>
                </c:pt>
                <c:pt idx="31">
                  <c:v>465.5</c:v>
                </c:pt>
                <c:pt idx="32">
                  <c:v>466</c:v>
                </c:pt>
                <c:pt idx="33">
                  <c:v>466.5</c:v>
                </c:pt>
                <c:pt idx="34">
                  <c:v>467</c:v>
                </c:pt>
                <c:pt idx="35">
                  <c:v>467.5</c:v>
                </c:pt>
                <c:pt idx="36">
                  <c:v>468</c:v>
                </c:pt>
                <c:pt idx="37">
                  <c:v>468.5</c:v>
                </c:pt>
                <c:pt idx="38">
                  <c:v>469</c:v>
                </c:pt>
                <c:pt idx="39">
                  <c:v>469.5</c:v>
                </c:pt>
                <c:pt idx="40">
                  <c:v>470</c:v>
                </c:pt>
                <c:pt idx="41">
                  <c:v>470.5</c:v>
                </c:pt>
                <c:pt idx="42">
                  <c:v>471</c:v>
                </c:pt>
                <c:pt idx="43">
                  <c:v>471.5</c:v>
                </c:pt>
                <c:pt idx="44">
                  <c:v>472</c:v>
                </c:pt>
                <c:pt idx="45">
                  <c:v>472.5</c:v>
                </c:pt>
                <c:pt idx="46">
                  <c:v>473</c:v>
                </c:pt>
                <c:pt idx="47">
                  <c:v>473.5</c:v>
                </c:pt>
                <c:pt idx="48">
                  <c:v>474</c:v>
                </c:pt>
                <c:pt idx="49">
                  <c:v>474.5</c:v>
                </c:pt>
                <c:pt idx="50">
                  <c:v>475</c:v>
                </c:pt>
                <c:pt idx="51">
                  <c:v>475.5</c:v>
                </c:pt>
                <c:pt idx="52">
                  <c:v>476</c:v>
                </c:pt>
                <c:pt idx="53">
                  <c:v>476.5</c:v>
                </c:pt>
                <c:pt idx="54">
                  <c:v>477</c:v>
                </c:pt>
                <c:pt idx="55">
                  <c:v>477.5</c:v>
                </c:pt>
                <c:pt idx="56">
                  <c:v>478</c:v>
                </c:pt>
                <c:pt idx="57">
                  <c:v>478.5</c:v>
                </c:pt>
                <c:pt idx="58">
                  <c:v>479</c:v>
                </c:pt>
                <c:pt idx="59">
                  <c:v>479.5</c:v>
                </c:pt>
                <c:pt idx="60">
                  <c:v>480</c:v>
                </c:pt>
                <c:pt idx="61">
                  <c:v>480.5</c:v>
                </c:pt>
                <c:pt idx="62">
                  <c:v>481</c:v>
                </c:pt>
                <c:pt idx="63">
                  <c:v>481.5</c:v>
                </c:pt>
                <c:pt idx="64">
                  <c:v>482</c:v>
                </c:pt>
                <c:pt idx="65">
                  <c:v>482.5</c:v>
                </c:pt>
                <c:pt idx="66">
                  <c:v>483</c:v>
                </c:pt>
                <c:pt idx="67">
                  <c:v>483.5</c:v>
                </c:pt>
                <c:pt idx="68">
                  <c:v>484</c:v>
                </c:pt>
                <c:pt idx="69">
                  <c:v>484.5</c:v>
                </c:pt>
                <c:pt idx="70">
                  <c:v>485</c:v>
                </c:pt>
                <c:pt idx="71">
                  <c:v>485.5</c:v>
                </c:pt>
                <c:pt idx="72">
                  <c:v>486</c:v>
                </c:pt>
                <c:pt idx="73">
                  <c:v>486.5</c:v>
                </c:pt>
                <c:pt idx="74">
                  <c:v>487</c:v>
                </c:pt>
                <c:pt idx="75">
                  <c:v>487.5</c:v>
                </c:pt>
                <c:pt idx="76">
                  <c:v>488</c:v>
                </c:pt>
                <c:pt idx="77">
                  <c:v>488.5</c:v>
                </c:pt>
                <c:pt idx="78">
                  <c:v>489</c:v>
                </c:pt>
                <c:pt idx="79">
                  <c:v>489.5</c:v>
                </c:pt>
                <c:pt idx="80">
                  <c:v>490</c:v>
                </c:pt>
                <c:pt idx="81">
                  <c:v>490.5</c:v>
                </c:pt>
                <c:pt idx="82">
                  <c:v>491</c:v>
                </c:pt>
                <c:pt idx="83">
                  <c:v>491.5</c:v>
                </c:pt>
                <c:pt idx="84">
                  <c:v>492</c:v>
                </c:pt>
                <c:pt idx="85">
                  <c:v>492.5</c:v>
                </c:pt>
                <c:pt idx="86">
                  <c:v>493</c:v>
                </c:pt>
                <c:pt idx="87">
                  <c:v>493.5</c:v>
                </c:pt>
                <c:pt idx="88">
                  <c:v>494</c:v>
                </c:pt>
                <c:pt idx="89">
                  <c:v>494.5</c:v>
                </c:pt>
                <c:pt idx="90">
                  <c:v>495</c:v>
                </c:pt>
                <c:pt idx="91">
                  <c:v>495.5</c:v>
                </c:pt>
                <c:pt idx="92">
                  <c:v>496</c:v>
                </c:pt>
                <c:pt idx="93">
                  <c:v>496.5</c:v>
                </c:pt>
                <c:pt idx="94">
                  <c:v>497</c:v>
                </c:pt>
                <c:pt idx="95">
                  <c:v>497.5</c:v>
                </c:pt>
                <c:pt idx="96">
                  <c:v>498</c:v>
                </c:pt>
                <c:pt idx="97">
                  <c:v>498.5</c:v>
                </c:pt>
                <c:pt idx="98">
                  <c:v>499</c:v>
                </c:pt>
                <c:pt idx="99">
                  <c:v>499.5</c:v>
                </c:pt>
                <c:pt idx="100">
                  <c:v>500</c:v>
                </c:pt>
                <c:pt idx="101">
                  <c:v>500.5</c:v>
                </c:pt>
                <c:pt idx="102">
                  <c:v>501</c:v>
                </c:pt>
                <c:pt idx="103">
                  <c:v>501.5</c:v>
                </c:pt>
                <c:pt idx="104">
                  <c:v>502</c:v>
                </c:pt>
                <c:pt idx="105">
                  <c:v>502.5</c:v>
                </c:pt>
                <c:pt idx="106">
                  <c:v>503</c:v>
                </c:pt>
                <c:pt idx="107">
                  <c:v>503.5</c:v>
                </c:pt>
                <c:pt idx="108">
                  <c:v>504</c:v>
                </c:pt>
                <c:pt idx="109">
                  <c:v>504.5</c:v>
                </c:pt>
                <c:pt idx="110">
                  <c:v>505</c:v>
                </c:pt>
                <c:pt idx="111">
                  <c:v>505.5</c:v>
                </c:pt>
                <c:pt idx="112">
                  <c:v>506</c:v>
                </c:pt>
                <c:pt idx="113">
                  <c:v>506.5</c:v>
                </c:pt>
                <c:pt idx="114">
                  <c:v>507</c:v>
                </c:pt>
                <c:pt idx="115">
                  <c:v>507.5</c:v>
                </c:pt>
                <c:pt idx="116">
                  <c:v>508</c:v>
                </c:pt>
                <c:pt idx="117">
                  <c:v>508.5</c:v>
                </c:pt>
                <c:pt idx="118">
                  <c:v>509</c:v>
                </c:pt>
                <c:pt idx="119">
                  <c:v>509.5</c:v>
                </c:pt>
                <c:pt idx="120">
                  <c:v>510</c:v>
                </c:pt>
                <c:pt idx="121">
                  <c:v>510.5</c:v>
                </c:pt>
                <c:pt idx="122">
                  <c:v>511</c:v>
                </c:pt>
                <c:pt idx="123">
                  <c:v>511.5</c:v>
                </c:pt>
                <c:pt idx="124">
                  <c:v>512</c:v>
                </c:pt>
                <c:pt idx="125">
                  <c:v>512.5</c:v>
                </c:pt>
                <c:pt idx="126">
                  <c:v>513</c:v>
                </c:pt>
                <c:pt idx="127">
                  <c:v>513.5</c:v>
                </c:pt>
                <c:pt idx="128">
                  <c:v>514</c:v>
                </c:pt>
                <c:pt idx="129">
                  <c:v>514.5</c:v>
                </c:pt>
                <c:pt idx="130">
                  <c:v>515</c:v>
                </c:pt>
                <c:pt idx="131">
                  <c:v>515.5</c:v>
                </c:pt>
                <c:pt idx="132">
                  <c:v>516</c:v>
                </c:pt>
                <c:pt idx="133">
                  <c:v>516.5</c:v>
                </c:pt>
                <c:pt idx="134">
                  <c:v>517</c:v>
                </c:pt>
                <c:pt idx="135">
                  <c:v>517.5</c:v>
                </c:pt>
                <c:pt idx="136">
                  <c:v>518</c:v>
                </c:pt>
                <c:pt idx="137">
                  <c:v>518.5</c:v>
                </c:pt>
                <c:pt idx="138">
                  <c:v>519</c:v>
                </c:pt>
                <c:pt idx="139">
                  <c:v>519.5</c:v>
                </c:pt>
                <c:pt idx="140">
                  <c:v>520</c:v>
                </c:pt>
                <c:pt idx="141">
                  <c:v>520.5</c:v>
                </c:pt>
                <c:pt idx="142">
                  <c:v>521</c:v>
                </c:pt>
                <c:pt idx="143">
                  <c:v>521.5</c:v>
                </c:pt>
                <c:pt idx="144">
                  <c:v>522</c:v>
                </c:pt>
                <c:pt idx="145">
                  <c:v>522.5</c:v>
                </c:pt>
                <c:pt idx="146">
                  <c:v>523</c:v>
                </c:pt>
                <c:pt idx="147">
                  <c:v>523.5</c:v>
                </c:pt>
                <c:pt idx="148">
                  <c:v>524</c:v>
                </c:pt>
                <c:pt idx="149">
                  <c:v>524.5</c:v>
                </c:pt>
                <c:pt idx="150">
                  <c:v>525</c:v>
                </c:pt>
                <c:pt idx="151">
                  <c:v>525.5</c:v>
                </c:pt>
                <c:pt idx="152">
                  <c:v>526</c:v>
                </c:pt>
                <c:pt idx="153">
                  <c:v>526.5</c:v>
                </c:pt>
                <c:pt idx="154">
                  <c:v>527</c:v>
                </c:pt>
                <c:pt idx="155">
                  <c:v>527.5</c:v>
                </c:pt>
                <c:pt idx="156">
                  <c:v>528</c:v>
                </c:pt>
                <c:pt idx="157">
                  <c:v>528.5</c:v>
                </c:pt>
                <c:pt idx="158">
                  <c:v>529</c:v>
                </c:pt>
                <c:pt idx="159">
                  <c:v>529.5</c:v>
                </c:pt>
                <c:pt idx="160">
                  <c:v>530</c:v>
                </c:pt>
                <c:pt idx="161">
                  <c:v>530.5</c:v>
                </c:pt>
                <c:pt idx="162">
                  <c:v>531</c:v>
                </c:pt>
                <c:pt idx="163">
                  <c:v>531.5</c:v>
                </c:pt>
                <c:pt idx="164">
                  <c:v>532</c:v>
                </c:pt>
                <c:pt idx="165">
                  <c:v>532.5</c:v>
                </c:pt>
                <c:pt idx="166">
                  <c:v>533</c:v>
                </c:pt>
                <c:pt idx="167">
                  <c:v>533.5</c:v>
                </c:pt>
                <c:pt idx="168">
                  <c:v>534</c:v>
                </c:pt>
                <c:pt idx="169">
                  <c:v>534.5</c:v>
                </c:pt>
                <c:pt idx="170">
                  <c:v>535</c:v>
                </c:pt>
                <c:pt idx="171">
                  <c:v>535.5</c:v>
                </c:pt>
                <c:pt idx="172">
                  <c:v>536</c:v>
                </c:pt>
                <c:pt idx="173">
                  <c:v>536.5</c:v>
                </c:pt>
                <c:pt idx="174">
                  <c:v>537</c:v>
                </c:pt>
                <c:pt idx="175">
                  <c:v>537.5</c:v>
                </c:pt>
                <c:pt idx="176">
                  <c:v>538</c:v>
                </c:pt>
                <c:pt idx="177">
                  <c:v>538.5</c:v>
                </c:pt>
                <c:pt idx="178">
                  <c:v>539</c:v>
                </c:pt>
                <c:pt idx="179">
                  <c:v>539.5</c:v>
                </c:pt>
                <c:pt idx="180">
                  <c:v>540</c:v>
                </c:pt>
                <c:pt idx="181">
                  <c:v>540.5</c:v>
                </c:pt>
                <c:pt idx="182">
                  <c:v>541</c:v>
                </c:pt>
                <c:pt idx="183">
                  <c:v>541.5</c:v>
                </c:pt>
                <c:pt idx="184">
                  <c:v>542</c:v>
                </c:pt>
                <c:pt idx="185">
                  <c:v>542.5</c:v>
                </c:pt>
                <c:pt idx="186">
                  <c:v>543</c:v>
                </c:pt>
                <c:pt idx="187">
                  <c:v>543.5</c:v>
                </c:pt>
                <c:pt idx="188">
                  <c:v>544</c:v>
                </c:pt>
                <c:pt idx="189">
                  <c:v>544.5</c:v>
                </c:pt>
                <c:pt idx="190">
                  <c:v>545</c:v>
                </c:pt>
                <c:pt idx="191">
                  <c:v>545.5</c:v>
                </c:pt>
                <c:pt idx="192">
                  <c:v>546</c:v>
                </c:pt>
                <c:pt idx="193">
                  <c:v>546.5</c:v>
                </c:pt>
                <c:pt idx="194">
                  <c:v>547</c:v>
                </c:pt>
                <c:pt idx="195">
                  <c:v>547.5</c:v>
                </c:pt>
                <c:pt idx="196">
                  <c:v>548</c:v>
                </c:pt>
                <c:pt idx="197">
                  <c:v>548.5</c:v>
                </c:pt>
                <c:pt idx="198">
                  <c:v>549</c:v>
                </c:pt>
                <c:pt idx="199">
                  <c:v>549.5</c:v>
                </c:pt>
                <c:pt idx="200">
                  <c:v>550</c:v>
                </c:pt>
                <c:pt idx="201">
                  <c:v>550.5</c:v>
                </c:pt>
                <c:pt idx="202">
                  <c:v>551</c:v>
                </c:pt>
                <c:pt idx="203">
                  <c:v>551.5</c:v>
                </c:pt>
                <c:pt idx="204">
                  <c:v>552</c:v>
                </c:pt>
                <c:pt idx="205">
                  <c:v>552.5</c:v>
                </c:pt>
                <c:pt idx="206">
                  <c:v>553</c:v>
                </c:pt>
                <c:pt idx="207">
                  <c:v>553.5</c:v>
                </c:pt>
                <c:pt idx="208">
                  <c:v>554</c:v>
                </c:pt>
                <c:pt idx="209">
                  <c:v>554.5</c:v>
                </c:pt>
                <c:pt idx="210">
                  <c:v>555</c:v>
                </c:pt>
                <c:pt idx="211">
                  <c:v>555.5</c:v>
                </c:pt>
                <c:pt idx="212">
                  <c:v>556</c:v>
                </c:pt>
                <c:pt idx="213">
                  <c:v>556.5</c:v>
                </c:pt>
                <c:pt idx="214">
                  <c:v>557</c:v>
                </c:pt>
                <c:pt idx="215">
                  <c:v>557.5</c:v>
                </c:pt>
                <c:pt idx="216">
                  <c:v>558</c:v>
                </c:pt>
                <c:pt idx="217">
                  <c:v>558.5</c:v>
                </c:pt>
                <c:pt idx="218">
                  <c:v>559</c:v>
                </c:pt>
                <c:pt idx="219">
                  <c:v>559.5</c:v>
                </c:pt>
                <c:pt idx="220">
                  <c:v>560</c:v>
                </c:pt>
                <c:pt idx="221">
                  <c:v>560.5</c:v>
                </c:pt>
                <c:pt idx="222">
                  <c:v>561</c:v>
                </c:pt>
                <c:pt idx="223">
                  <c:v>561.5</c:v>
                </c:pt>
                <c:pt idx="224">
                  <c:v>562</c:v>
                </c:pt>
                <c:pt idx="225">
                  <c:v>562.5</c:v>
                </c:pt>
                <c:pt idx="226">
                  <c:v>563</c:v>
                </c:pt>
                <c:pt idx="227">
                  <c:v>563.5</c:v>
                </c:pt>
                <c:pt idx="228">
                  <c:v>564</c:v>
                </c:pt>
                <c:pt idx="229">
                  <c:v>564.5</c:v>
                </c:pt>
                <c:pt idx="230">
                  <c:v>565</c:v>
                </c:pt>
                <c:pt idx="231">
                  <c:v>565.5</c:v>
                </c:pt>
                <c:pt idx="232">
                  <c:v>566</c:v>
                </c:pt>
                <c:pt idx="233">
                  <c:v>566.5</c:v>
                </c:pt>
                <c:pt idx="234">
                  <c:v>567</c:v>
                </c:pt>
                <c:pt idx="235">
                  <c:v>567.5</c:v>
                </c:pt>
                <c:pt idx="236">
                  <c:v>568</c:v>
                </c:pt>
                <c:pt idx="237">
                  <c:v>568.5</c:v>
                </c:pt>
                <c:pt idx="238">
                  <c:v>569</c:v>
                </c:pt>
                <c:pt idx="239">
                  <c:v>569.5</c:v>
                </c:pt>
                <c:pt idx="240">
                  <c:v>570</c:v>
                </c:pt>
                <c:pt idx="241">
                  <c:v>570.5</c:v>
                </c:pt>
                <c:pt idx="242">
                  <c:v>571</c:v>
                </c:pt>
                <c:pt idx="243">
                  <c:v>571.5</c:v>
                </c:pt>
                <c:pt idx="244">
                  <c:v>572</c:v>
                </c:pt>
                <c:pt idx="245">
                  <c:v>572.5</c:v>
                </c:pt>
                <c:pt idx="246">
                  <c:v>573</c:v>
                </c:pt>
                <c:pt idx="247">
                  <c:v>573.5</c:v>
                </c:pt>
                <c:pt idx="248">
                  <c:v>574</c:v>
                </c:pt>
                <c:pt idx="249">
                  <c:v>574.5</c:v>
                </c:pt>
                <c:pt idx="250">
                  <c:v>575</c:v>
                </c:pt>
                <c:pt idx="251">
                  <c:v>575.5</c:v>
                </c:pt>
                <c:pt idx="252">
                  <c:v>576</c:v>
                </c:pt>
                <c:pt idx="253">
                  <c:v>576.5</c:v>
                </c:pt>
                <c:pt idx="254">
                  <c:v>577</c:v>
                </c:pt>
                <c:pt idx="255">
                  <c:v>577.5</c:v>
                </c:pt>
                <c:pt idx="256">
                  <c:v>578</c:v>
                </c:pt>
                <c:pt idx="257">
                  <c:v>578.5</c:v>
                </c:pt>
                <c:pt idx="258">
                  <c:v>579</c:v>
                </c:pt>
                <c:pt idx="259">
                  <c:v>579.5</c:v>
                </c:pt>
                <c:pt idx="260">
                  <c:v>580</c:v>
                </c:pt>
                <c:pt idx="261">
                  <c:v>580.5</c:v>
                </c:pt>
                <c:pt idx="262">
                  <c:v>581</c:v>
                </c:pt>
                <c:pt idx="263">
                  <c:v>581.5</c:v>
                </c:pt>
                <c:pt idx="264">
                  <c:v>582</c:v>
                </c:pt>
                <c:pt idx="265">
                  <c:v>582.5</c:v>
                </c:pt>
                <c:pt idx="266">
                  <c:v>583</c:v>
                </c:pt>
                <c:pt idx="267">
                  <c:v>583.5</c:v>
                </c:pt>
                <c:pt idx="268">
                  <c:v>584</c:v>
                </c:pt>
                <c:pt idx="269">
                  <c:v>584.5</c:v>
                </c:pt>
                <c:pt idx="270">
                  <c:v>585</c:v>
                </c:pt>
                <c:pt idx="271">
                  <c:v>585.5</c:v>
                </c:pt>
                <c:pt idx="272">
                  <c:v>586</c:v>
                </c:pt>
                <c:pt idx="273">
                  <c:v>586.5</c:v>
                </c:pt>
                <c:pt idx="274">
                  <c:v>587</c:v>
                </c:pt>
                <c:pt idx="275">
                  <c:v>587.5</c:v>
                </c:pt>
                <c:pt idx="276">
                  <c:v>588</c:v>
                </c:pt>
                <c:pt idx="277">
                  <c:v>588.5</c:v>
                </c:pt>
                <c:pt idx="278">
                  <c:v>589</c:v>
                </c:pt>
                <c:pt idx="279">
                  <c:v>589.5</c:v>
                </c:pt>
                <c:pt idx="280">
                  <c:v>590</c:v>
                </c:pt>
                <c:pt idx="281">
                  <c:v>590.5</c:v>
                </c:pt>
                <c:pt idx="282">
                  <c:v>591</c:v>
                </c:pt>
                <c:pt idx="283">
                  <c:v>591.5</c:v>
                </c:pt>
                <c:pt idx="284">
                  <c:v>592</c:v>
                </c:pt>
                <c:pt idx="285">
                  <c:v>592.5</c:v>
                </c:pt>
                <c:pt idx="286">
                  <c:v>593</c:v>
                </c:pt>
                <c:pt idx="287">
                  <c:v>593.5</c:v>
                </c:pt>
                <c:pt idx="288">
                  <c:v>594</c:v>
                </c:pt>
                <c:pt idx="289">
                  <c:v>594.5</c:v>
                </c:pt>
                <c:pt idx="290">
                  <c:v>595</c:v>
                </c:pt>
                <c:pt idx="291">
                  <c:v>595.5</c:v>
                </c:pt>
                <c:pt idx="292">
                  <c:v>596</c:v>
                </c:pt>
                <c:pt idx="293">
                  <c:v>596.5</c:v>
                </c:pt>
                <c:pt idx="294">
                  <c:v>597</c:v>
                </c:pt>
                <c:pt idx="295">
                  <c:v>597.5</c:v>
                </c:pt>
                <c:pt idx="296">
                  <c:v>598</c:v>
                </c:pt>
                <c:pt idx="297">
                  <c:v>598.5</c:v>
                </c:pt>
                <c:pt idx="298">
                  <c:v>599</c:v>
                </c:pt>
                <c:pt idx="299">
                  <c:v>599.5</c:v>
                </c:pt>
                <c:pt idx="300">
                  <c:v>600</c:v>
                </c:pt>
              </c:numCache>
            </c:numRef>
          </c:xVal>
          <c:yVal>
            <c:numRef>
              <c:f>'Spectrum Calibration (Direct)'!$U$305:$U$605</c:f>
              <c:numCache>
                <c:formatCode>0.000</c:formatCode>
                <c:ptCount val="301"/>
                <c:pt idx="0">
                  <c:v>2.1999999999999999E-2</c:v>
                </c:pt>
                <c:pt idx="1">
                  <c:v>2.1999999999999999E-2</c:v>
                </c:pt>
                <c:pt idx="2">
                  <c:v>2.3E-2</c:v>
                </c:pt>
                <c:pt idx="3">
                  <c:v>2.4E-2</c:v>
                </c:pt>
                <c:pt idx="4">
                  <c:v>2.4E-2</c:v>
                </c:pt>
                <c:pt idx="5">
                  <c:v>2.4E-2</c:v>
                </c:pt>
                <c:pt idx="6">
                  <c:v>2.5000000000000001E-2</c:v>
                </c:pt>
                <c:pt idx="7">
                  <c:v>2.5999999999999999E-2</c:v>
                </c:pt>
                <c:pt idx="8">
                  <c:v>2.5999999999999999E-2</c:v>
                </c:pt>
                <c:pt idx="9">
                  <c:v>2.5999999999999999E-2</c:v>
                </c:pt>
                <c:pt idx="10">
                  <c:v>2.5999999999999999E-2</c:v>
                </c:pt>
                <c:pt idx="11">
                  <c:v>2.7E-2</c:v>
                </c:pt>
                <c:pt idx="12">
                  <c:v>2.8000000000000001E-2</c:v>
                </c:pt>
                <c:pt idx="13">
                  <c:v>2.8000000000000001E-2</c:v>
                </c:pt>
                <c:pt idx="14">
                  <c:v>2.8000000000000001E-2</c:v>
                </c:pt>
                <c:pt idx="15">
                  <c:v>2.9000000000000001E-2</c:v>
                </c:pt>
                <c:pt idx="16">
                  <c:v>2.9000000000000001E-2</c:v>
                </c:pt>
                <c:pt idx="17">
                  <c:v>0.03</c:v>
                </c:pt>
                <c:pt idx="18">
                  <c:v>0.03</c:v>
                </c:pt>
                <c:pt idx="19">
                  <c:v>3.1E-2</c:v>
                </c:pt>
                <c:pt idx="20">
                  <c:v>3.1E-2</c:v>
                </c:pt>
                <c:pt idx="21">
                  <c:v>3.2000000000000001E-2</c:v>
                </c:pt>
                <c:pt idx="22">
                  <c:v>3.3000000000000002E-2</c:v>
                </c:pt>
                <c:pt idx="23">
                  <c:v>3.3000000000000002E-2</c:v>
                </c:pt>
                <c:pt idx="24">
                  <c:v>3.4000000000000002E-2</c:v>
                </c:pt>
                <c:pt idx="25">
                  <c:v>3.4000000000000002E-2</c:v>
                </c:pt>
                <c:pt idx="26">
                  <c:v>3.5000000000000003E-2</c:v>
                </c:pt>
                <c:pt idx="27">
                  <c:v>3.5999999999999997E-2</c:v>
                </c:pt>
                <c:pt idx="28">
                  <c:v>3.6999999999999998E-2</c:v>
                </c:pt>
                <c:pt idx="29">
                  <c:v>3.9E-2</c:v>
                </c:pt>
                <c:pt idx="30">
                  <c:v>3.9E-2</c:v>
                </c:pt>
                <c:pt idx="31">
                  <c:v>4.1000000000000002E-2</c:v>
                </c:pt>
                <c:pt idx="32">
                  <c:v>4.2000000000000003E-2</c:v>
                </c:pt>
                <c:pt idx="33">
                  <c:v>4.2999999999999997E-2</c:v>
                </c:pt>
                <c:pt idx="34">
                  <c:v>4.2999999999999997E-2</c:v>
                </c:pt>
                <c:pt idx="35">
                  <c:v>4.4999999999999998E-2</c:v>
                </c:pt>
                <c:pt idx="36">
                  <c:v>4.4999999999999998E-2</c:v>
                </c:pt>
                <c:pt idx="37">
                  <c:v>4.7E-2</c:v>
                </c:pt>
                <c:pt idx="38">
                  <c:v>4.7E-2</c:v>
                </c:pt>
                <c:pt idx="39">
                  <c:v>4.8000000000000001E-2</c:v>
                </c:pt>
                <c:pt idx="40">
                  <c:v>4.9000000000000002E-2</c:v>
                </c:pt>
                <c:pt idx="41">
                  <c:v>0.05</c:v>
                </c:pt>
                <c:pt idx="42">
                  <c:v>5.0999999999999997E-2</c:v>
                </c:pt>
                <c:pt idx="43">
                  <c:v>5.0999999999999997E-2</c:v>
                </c:pt>
                <c:pt idx="44">
                  <c:v>5.1999999999999998E-2</c:v>
                </c:pt>
                <c:pt idx="45">
                  <c:v>5.2999999999999999E-2</c:v>
                </c:pt>
                <c:pt idx="46">
                  <c:v>5.2999999999999999E-2</c:v>
                </c:pt>
                <c:pt idx="47">
                  <c:v>5.3999999999999999E-2</c:v>
                </c:pt>
                <c:pt idx="48">
                  <c:v>5.3999999999999999E-2</c:v>
                </c:pt>
                <c:pt idx="49">
                  <c:v>5.5E-2</c:v>
                </c:pt>
                <c:pt idx="50">
                  <c:v>5.6000000000000001E-2</c:v>
                </c:pt>
                <c:pt idx="51">
                  <c:v>5.7000000000000002E-2</c:v>
                </c:pt>
                <c:pt idx="52">
                  <c:v>5.7000000000000002E-2</c:v>
                </c:pt>
                <c:pt idx="53">
                  <c:v>5.8000000000000003E-2</c:v>
                </c:pt>
                <c:pt idx="54">
                  <c:v>5.8999999999999997E-2</c:v>
                </c:pt>
                <c:pt idx="55">
                  <c:v>0.06</c:v>
                </c:pt>
                <c:pt idx="56">
                  <c:v>6.2E-2</c:v>
                </c:pt>
                <c:pt idx="57">
                  <c:v>6.3E-2</c:v>
                </c:pt>
                <c:pt idx="58">
                  <c:v>6.5000000000000002E-2</c:v>
                </c:pt>
                <c:pt idx="59">
                  <c:v>6.6000000000000003E-2</c:v>
                </c:pt>
                <c:pt idx="60">
                  <c:v>6.8000000000000005E-2</c:v>
                </c:pt>
                <c:pt idx="61">
                  <c:v>7.0000000000000007E-2</c:v>
                </c:pt>
                <c:pt idx="62">
                  <c:v>7.0999999999999994E-2</c:v>
                </c:pt>
                <c:pt idx="63">
                  <c:v>7.2999999999999995E-2</c:v>
                </c:pt>
                <c:pt idx="64">
                  <c:v>7.4999999999999997E-2</c:v>
                </c:pt>
                <c:pt idx="65">
                  <c:v>7.6999999999999999E-2</c:v>
                </c:pt>
                <c:pt idx="66">
                  <c:v>0.08</c:v>
                </c:pt>
                <c:pt idx="67">
                  <c:v>8.1000000000000003E-2</c:v>
                </c:pt>
                <c:pt idx="68">
                  <c:v>8.4000000000000005E-2</c:v>
                </c:pt>
                <c:pt idx="69">
                  <c:v>8.5000000000000006E-2</c:v>
                </c:pt>
                <c:pt idx="70">
                  <c:v>8.6999999999999994E-2</c:v>
                </c:pt>
                <c:pt idx="71">
                  <c:v>8.8999999999999996E-2</c:v>
                </c:pt>
                <c:pt idx="72">
                  <c:v>0.09</c:v>
                </c:pt>
                <c:pt idx="73">
                  <c:v>9.0999999999999998E-2</c:v>
                </c:pt>
                <c:pt idx="74">
                  <c:v>9.2999999999999999E-2</c:v>
                </c:pt>
                <c:pt idx="75">
                  <c:v>9.4E-2</c:v>
                </c:pt>
                <c:pt idx="76">
                  <c:v>9.5000000000000001E-2</c:v>
                </c:pt>
                <c:pt idx="77">
                  <c:v>9.5000000000000001E-2</c:v>
                </c:pt>
                <c:pt idx="78">
                  <c:v>9.6000000000000002E-2</c:v>
                </c:pt>
                <c:pt idx="79">
                  <c:v>9.6000000000000002E-2</c:v>
                </c:pt>
                <c:pt idx="80">
                  <c:v>9.7000000000000003E-2</c:v>
                </c:pt>
                <c:pt idx="81">
                  <c:v>9.8000000000000004E-2</c:v>
                </c:pt>
                <c:pt idx="82">
                  <c:v>9.8000000000000004E-2</c:v>
                </c:pt>
                <c:pt idx="83">
                  <c:v>9.8000000000000004E-2</c:v>
                </c:pt>
                <c:pt idx="84">
                  <c:v>9.9000000000000005E-2</c:v>
                </c:pt>
                <c:pt idx="85">
                  <c:v>0.1</c:v>
                </c:pt>
                <c:pt idx="86">
                  <c:v>0.1</c:v>
                </c:pt>
                <c:pt idx="87">
                  <c:v>0.10100000000000001</c:v>
                </c:pt>
                <c:pt idx="88">
                  <c:v>0.10199999999999999</c:v>
                </c:pt>
                <c:pt idx="89">
                  <c:v>0.104</c:v>
                </c:pt>
                <c:pt idx="90">
                  <c:v>0.105</c:v>
                </c:pt>
                <c:pt idx="91">
                  <c:v>0.107</c:v>
                </c:pt>
                <c:pt idx="92">
                  <c:v>0.109</c:v>
                </c:pt>
                <c:pt idx="93">
                  <c:v>0.111</c:v>
                </c:pt>
                <c:pt idx="94">
                  <c:v>0.113</c:v>
                </c:pt>
                <c:pt idx="95">
                  <c:v>0.11600000000000001</c:v>
                </c:pt>
                <c:pt idx="96">
                  <c:v>0.11799999999999999</c:v>
                </c:pt>
                <c:pt idx="97">
                  <c:v>0.121</c:v>
                </c:pt>
                <c:pt idx="98">
                  <c:v>0.124</c:v>
                </c:pt>
                <c:pt idx="99">
                  <c:v>0.127</c:v>
                </c:pt>
                <c:pt idx="100">
                  <c:v>0.13</c:v>
                </c:pt>
                <c:pt idx="101">
                  <c:v>0.13300000000000001</c:v>
                </c:pt>
                <c:pt idx="102">
                  <c:v>0.13600000000000001</c:v>
                </c:pt>
                <c:pt idx="103">
                  <c:v>0.13800000000000001</c:v>
                </c:pt>
                <c:pt idx="104">
                  <c:v>0.14099999999999999</c:v>
                </c:pt>
                <c:pt idx="105">
                  <c:v>0.14399999999999999</c:v>
                </c:pt>
                <c:pt idx="106">
                  <c:v>0.14599999999999999</c:v>
                </c:pt>
                <c:pt idx="107">
                  <c:v>0.14899999999999999</c:v>
                </c:pt>
                <c:pt idx="108">
                  <c:v>0.15</c:v>
                </c:pt>
                <c:pt idx="109">
                  <c:v>0.152</c:v>
                </c:pt>
                <c:pt idx="110">
                  <c:v>0.153</c:v>
                </c:pt>
                <c:pt idx="111">
                  <c:v>0.154</c:v>
                </c:pt>
                <c:pt idx="112">
                  <c:v>0.155</c:v>
                </c:pt>
                <c:pt idx="113">
                  <c:v>0.155</c:v>
                </c:pt>
                <c:pt idx="114">
                  <c:v>0.156</c:v>
                </c:pt>
                <c:pt idx="115">
                  <c:v>0.156</c:v>
                </c:pt>
                <c:pt idx="116">
                  <c:v>0.155</c:v>
                </c:pt>
                <c:pt idx="117">
                  <c:v>0.155</c:v>
                </c:pt>
                <c:pt idx="118">
                  <c:v>0.154</c:v>
                </c:pt>
                <c:pt idx="119">
                  <c:v>0.154</c:v>
                </c:pt>
                <c:pt idx="120">
                  <c:v>0.153</c:v>
                </c:pt>
                <c:pt idx="121">
                  <c:v>0.153</c:v>
                </c:pt>
                <c:pt idx="122">
                  <c:v>0.152</c:v>
                </c:pt>
                <c:pt idx="123">
                  <c:v>0.152</c:v>
                </c:pt>
                <c:pt idx="124">
                  <c:v>0.152</c:v>
                </c:pt>
                <c:pt idx="125">
                  <c:v>0.152</c:v>
                </c:pt>
                <c:pt idx="126">
                  <c:v>0.152</c:v>
                </c:pt>
                <c:pt idx="127">
                  <c:v>0.153</c:v>
                </c:pt>
                <c:pt idx="128">
                  <c:v>0.154</c:v>
                </c:pt>
                <c:pt idx="129">
                  <c:v>0.156</c:v>
                </c:pt>
                <c:pt idx="130">
                  <c:v>0.156</c:v>
                </c:pt>
                <c:pt idx="131">
                  <c:v>0.158</c:v>
                </c:pt>
                <c:pt idx="132">
                  <c:v>0.161</c:v>
                </c:pt>
                <c:pt idx="133">
                  <c:v>0.16300000000000001</c:v>
                </c:pt>
                <c:pt idx="134">
                  <c:v>0.16600000000000001</c:v>
                </c:pt>
                <c:pt idx="135">
                  <c:v>0.16900000000000001</c:v>
                </c:pt>
                <c:pt idx="136">
                  <c:v>0.17299999999999999</c:v>
                </c:pt>
                <c:pt idx="137">
                  <c:v>0.17599999999999999</c:v>
                </c:pt>
                <c:pt idx="138">
                  <c:v>0.17899999999999999</c:v>
                </c:pt>
                <c:pt idx="139">
                  <c:v>0.183</c:v>
                </c:pt>
                <c:pt idx="140">
                  <c:v>0.186</c:v>
                </c:pt>
                <c:pt idx="141">
                  <c:v>0.189</c:v>
                </c:pt>
                <c:pt idx="142">
                  <c:v>0.192</c:v>
                </c:pt>
                <c:pt idx="143">
                  <c:v>0.19500000000000001</c:v>
                </c:pt>
                <c:pt idx="144">
                  <c:v>0.19800000000000001</c:v>
                </c:pt>
                <c:pt idx="145">
                  <c:v>0.20100000000000001</c:v>
                </c:pt>
                <c:pt idx="146">
                  <c:v>0.20200000000000001</c:v>
                </c:pt>
                <c:pt idx="147">
                  <c:v>0.20399999999999999</c:v>
                </c:pt>
                <c:pt idx="148">
                  <c:v>0.20499999999999999</c:v>
                </c:pt>
                <c:pt idx="149">
                  <c:v>0.20599999999999999</c:v>
                </c:pt>
                <c:pt idx="150">
                  <c:v>0.20599999999999999</c:v>
                </c:pt>
                <c:pt idx="151">
                  <c:v>0.20599999999999999</c:v>
                </c:pt>
                <c:pt idx="152">
                  <c:v>0.20599999999999999</c:v>
                </c:pt>
                <c:pt idx="153">
                  <c:v>0.20399999999999999</c:v>
                </c:pt>
                <c:pt idx="154">
                  <c:v>0.20200000000000001</c:v>
                </c:pt>
                <c:pt idx="155">
                  <c:v>0.20100000000000001</c:v>
                </c:pt>
                <c:pt idx="156">
                  <c:v>0.19900000000000001</c:v>
                </c:pt>
                <c:pt idx="157">
                  <c:v>0.19600000000000001</c:v>
                </c:pt>
                <c:pt idx="158">
                  <c:v>0.19400000000000001</c:v>
                </c:pt>
                <c:pt idx="159">
                  <c:v>0.191</c:v>
                </c:pt>
                <c:pt idx="160">
                  <c:v>0.188</c:v>
                </c:pt>
                <c:pt idx="161">
                  <c:v>0.186</c:v>
                </c:pt>
                <c:pt idx="162">
                  <c:v>0.183</c:v>
                </c:pt>
                <c:pt idx="163">
                  <c:v>0.18099999999999999</c:v>
                </c:pt>
                <c:pt idx="164">
                  <c:v>0.17899999999999999</c:v>
                </c:pt>
                <c:pt idx="165">
                  <c:v>0.17699999999999999</c:v>
                </c:pt>
                <c:pt idx="166">
                  <c:v>0.17499999999999999</c:v>
                </c:pt>
                <c:pt idx="167">
                  <c:v>0.17399999999999999</c:v>
                </c:pt>
                <c:pt idx="168">
                  <c:v>0.17299999999999999</c:v>
                </c:pt>
                <c:pt idx="169">
                  <c:v>0.17199999999999999</c:v>
                </c:pt>
                <c:pt idx="170">
                  <c:v>0.17199999999999999</c:v>
                </c:pt>
                <c:pt idx="171">
                  <c:v>0.17100000000000001</c:v>
                </c:pt>
                <c:pt idx="172">
                  <c:v>0.17199999999999999</c:v>
                </c:pt>
                <c:pt idx="173">
                  <c:v>0.17199999999999999</c:v>
                </c:pt>
                <c:pt idx="174">
                  <c:v>0.17299999999999999</c:v>
                </c:pt>
                <c:pt idx="175">
                  <c:v>0.17399999999999999</c:v>
                </c:pt>
                <c:pt idx="176">
                  <c:v>0.17499999999999999</c:v>
                </c:pt>
                <c:pt idx="177">
                  <c:v>0.17699999999999999</c:v>
                </c:pt>
                <c:pt idx="178">
                  <c:v>0.17899999999999999</c:v>
                </c:pt>
                <c:pt idx="179">
                  <c:v>0.18099999999999999</c:v>
                </c:pt>
                <c:pt idx="180">
                  <c:v>0.183</c:v>
                </c:pt>
                <c:pt idx="181">
                  <c:v>0.185</c:v>
                </c:pt>
                <c:pt idx="182">
                  <c:v>0.187</c:v>
                </c:pt>
                <c:pt idx="183">
                  <c:v>0.189</c:v>
                </c:pt>
                <c:pt idx="184">
                  <c:v>0.191</c:v>
                </c:pt>
                <c:pt idx="185">
                  <c:v>0.193</c:v>
                </c:pt>
                <c:pt idx="186">
                  <c:v>0.19500000000000001</c:v>
                </c:pt>
                <c:pt idx="187">
                  <c:v>0.19600000000000001</c:v>
                </c:pt>
                <c:pt idx="188">
                  <c:v>0.19800000000000001</c:v>
                </c:pt>
                <c:pt idx="189">
                  <c:v>0.19900000000000001</c:v>
                </c:pt>
                <c:pt idx="190">
                  <c:v>0.19900000000000001</c:v>
                </c:pt>
                <c:pt idx="191">
                  <c:v>0.19900000000000001</c:v>
                </c:pt>
                <c:pt idx="192">
                  <c:v>0.19900000000000001</c:v>
                </c:pt>
                <c:pt idx="193">
                  <c:v>0.19800000000000001</c:v>
                </c:pt>
                <c:pt idx="194">
                  <c:v>0.19700000000000001</c:v>
                </c:pt>
                <c:pt idx="195">
                  <c:v>0.19500000000000001</c:v>
                </c:pt>
                <c:pt idx="196">
                  <c:v>0.193</c:v>
                </c:pt>
                <c:pt idx="197">
                  <c:v>0.19</c:v>
                </c:pt>
                <c:pt idx="198">
                  <c:v>0.187</c:v>
                </c:pt>
                <c:pt idx="199">
                  <c:v>0.183</c:v>
                </c:pt>
                <c:pt idx="200">
                  <c:v>0.18</c:v>
                </c:pt>
                <c:pt idx="201">
                  <c:v>0.17599999999999999</c:v>
                </c:pt>
                <c:pt idx="202">
                  <c:v>0.17199999999999999</c:v>
                </c:pt>
                <c:pt idx="203">
                  <c:v>0.16700000000000001</c:v>
                </c:pt>
                <c:pt idx="204">
                  <c:v>0.16300000000000001</c:v>
                </c:pt>
                <c:pt idx="205">
                  <c:v>0.158</c:v>
                </c:pt>
                <c:pt idx="206">
                  <c:v>0.154</c:v>
                </c:pt>
                <c:pt idx="207">
                  <c:v>0.14899999999999999</c:v>
                </c:pt>
                <c:pt idx="208">
                  <c:v>0.14499999999999999</c:v>
                </c:pt>
                <c:pt idx="209">
                  <c:v>0.14099999999999999</c:v>
                </c:pt>
                <c:pt idx="210">
                  <c:v>0.13800000000000001</c:v>
                </c:pt>
                <c:pt idx="211">
                  <c:v>0.13400000000000001</c:v>
                </c:pt>
                <c:pt idx="212">
                  <c:v>0.13100000000000001</c:v>
                </c:pt>
                <c:pt idx="213">
                  <c:v>0.128</c:v>
                </c:pt>
                <c:pt idx="214">
                  <c:v>0.125</c:v>
                </c:pt>
                <c:pt idx="215">
                  <c:v>0.123</c:v>
                </c:pt>
                <c:pt idx="216">
                  <c:v>0.121</c:v>
                </c:pt>
                <c:pt idx="217">
                  <c:v>0.11899999999999999</c:v>
                </c:pt>
                <c:pt idx="218">
                  <c:v>0.11799999999999999</c:v>
                </c:pt>
                <c:pt idx="219">
                  <c:v>0.11700000000000001</c:v>
                </c:pt>
                <c:pt idx="220">
                  <c:v>0.11600000000000001</c:v>
                </c:pt>
                <c:pt idx="221">
                  <c:v>0.115</c:v>
                </c:pt>
                <c:pt idx="222">
                  <c:v>0.115</c:v>
                </c:pt>
                <c:pt idx="223">
                  <c:v>0.114</c:v>
                </c:pt>
                <c:pt idx="224">
                  <c:v>0.114</c:v>
                </c:pt>
                <c:pt idx="225">
                  <c:v>0.114</c:v>
                </c:pt>
                <c:pt idx="226">
                  <c:v>0.114</c:v>
                </c:pt>
                <c:pt idx="227">
                  <c:v>0.113</c:v>
                </c:pt>
                <c:pt idx="228">
                  <c:v>0.114</c:v>
                </c:pt>
                <c:pt idx="229">
                  <c:v>0.114</c:v>
                </c:pt>
                <c:pt idx="230">
                  <c:v>0.114</c:v>
                </c:pt>
                <c:pt idx="231">
                  <c:v>0.114</c:v>
                </c:pt>
                <c:pt idx="232">
                  <c:v>0.114</c:v>
                </c:pt>
                <c:pt idx="233">
                  <c:v>0.114</c:v>
                </c:pt>
                <c:pt idx="234">
                  <c:v>0.114</c:v>
                </c:pt>
                <c:pt idx="235">
                  <c:v>0.114</c:v>
                </c:pt>
                <c:pt idx="236">
                  <c:v>0.113</c:v>
                </c:pt>
                <c:pt idx="237">
                  <c:v>0.112</c:v>
                </c:pt>
                <c:pt idx="238">
                  <c:v>0.112</c:v>
                </c:pt>
                <c:pt idx="239">
                  <c:v>0.111</c:v>
                </c:pt>
                <c:pt idx="240">
                  <c:v>0.11</c:v>
                </c:pt>
                <c:pt idx="241">
                  <c:v>0.108</c:v>
                </c:pt>
                <c:pt idx="242">
                  <c:v>0.107</c:v>
                </c:pt>
                <c:pt idx="243">
                  <c:v>0.105</c:v>
                </c:pt>
                <c:pt idx="244">
                  <c:v>0.10299999999999999</c:v>
                </c:pt>
                <c:pt idx="245">
                  <c:v>0.10100000000000001</c:v>
                </c:pt>
                <c:pt idx="246">
                  <c:v>9.8000000000000004E-2</c:v>
                </c:pt>
                <c:pt idx="247">
                  <c:v>9.6000000000000002E-2</c:v>
                </c:pt>
                <c:pt idx="248">
                  <c:v>9.2999999999999999E-2</c:v>
                </c:pt>
                <c:pt idx="249">
                  <c:v>0.09</c:v>
                </c:pt>
                <c:pt idx="250">
                  <c:v>8.6999999999999994E-2</c:v>
                </c:pt>
                <c:pt idx="251">
                  <c:v>8.4000000000000005E-2</c:v>
                </c:pt>
                <c:pt idx="252">
                  <c:v>8.1000000000000003E-2</c:v>
                </c:pt>
                <c:pt idx="253">
                  <c:v>7.6999999999999999E-2</c:v>
                </c:pt>
                <c:pt idx="254">
                  <c:v>7.4999999999999997E-2</c:v>
                </c:pt>
                <c:pt idx="255">
                  <c:v>7.1999999999999995E-2</c:v>
                </c:pt>
                <c:pt idx="256">
                  <c:v>6.9000000000000006E-2</c:v>
                </c:pt>
                <c:pt idx="257">
                  <c:v>6.6000000000000003E-2</c:v>
                </c:pt>
                <c:pt idx="258">
                  <c:v>6.3E-2</c:v>
                </c:pt>
                <c:pt idx="259">
                  <c:v>0.06</c:v>
                </c:pt>
                <c:pt idx="260">
                  <c:v>5.7000000000000002E-2</c:v>
                </c:pt>
                <c:pt idx="261">
                  <c:v>5.5E-2</c:v>
                </c:pt>
                <c:pt idx="262">
                  <c:v>5.1999999999999998E-2</c:v>
                </c:pt>
                <c:pt idx="263">
                  <c:v>0.05</c:v>
                </c:pt>
                <c:pt idx="264">
                  <c:v>4.8000000000000001E-2</c:v>
                </c:pt>
                <c:pt idx="265">
                  <c:v>4.5999999999999999E-2</c:v>
                </c:pt>
                <c:pt idx="266">
                  <c:v>4.3999999999999997E-2</c:v>
                </c:pt>
                <c:pt idx="267">
                  <c:v>4.2000000000000003E-2</c:v>
                </c:pt>
                <c:pt idx="268">
                  <c:v>4.1000000000000002E-2</c:v>
                </c:pt>
                <c:pt idx="269">
                  <c:v>3.9E-2</c:v>
                </c:pt>
                <c:pt idx="270">
                  <c:v>3.6999999999999998E-2</c:v>
                </c:pt>
                <c:pt idx="271">
                  <c:v>3.5999999999999997E-2</c:v>
                </c:pt>
                <c:pt idx="272">
                  <c:v>3.5000000000000003E-2</c:v>
                </c:pt>
                <c:pt idx="273">
                  <c:v>3.4000000000000002E-2</c:v>
                </c:pt>
                <c:pt idx="274">
                  <c:v>3.3000000000000002E-2</c:v>
                </c:pt>
                <c:pt idx="275">
                  <c:v>3.2000000000000001E-2</c:v>
                </c:pt>
                <c:pt idx="276">
                  <c:v>3.2000000000000001E-2</c:v>
                </c:pt>
                <c:pt idx="277">
                  <c:v>3.1E-2</c:v>
                </c:pt>
                <c:pt idx="278">
                  <c:v>0.03</c:v>
                </c:pt>
                <c:pt idx="279">
                  <c:v>0.03</c:v>
                </c:pt>
                <c:pt idx="280">
                  <c:v>2.9000000000000001E-2</c:v>
                </c:pt>
                <c:pt idx="281">
                  <c:v>2.8000000000000001E-2</c:v>
                </c:pt>
                <c:pt idx="282">
                  <c:v>2.8000000000000001E-2</c:v>
                </c:pt>
                <c:pt idx="283">
                  <c:v>2.8000000000000001E-2</c:v>
                </c:pt>
                <c:pt idx="284">
                  <c:v>2.7E-2</c:v>
                </c:pt>
                <c:pt idx="285">
                  <c:v>2.7E-2</c:v>
                </c:pt>
                <c:pt idx="286">
                  <c:v>2.5999999999999999E-2</c:v>
                </c:pt>
                <c:pt idx="287">
                  <c:v>2.5999999999999999E-2</c:v>
                </c:pt>
                <c:pt idx="288">
                  <c:v>2.5999999999999999E-2</c:v>
                </c:pt>
                <c:pt idx="289">
                  <c:v>2.5999999999999999E-2</c:v>
                </c:pt>
                <c:pt idx="290">
                  <c:v>2.5000000000000001E-2</c:v>
                </c:pt>
                <c:pt idx="291">
                  <c:v>2.5000000000000001E-2</c:v>
                </c:pt>
                <c:pt idx="292">
                  <c:v>2.5000000000000001E-2</c:v>
                </c:pt>
                <c:pt idx="293">
                  <c:v>2.5000000000000001E-2</c:v>
                </c:pt>
                <c:pt idx="294">
                  <c:v>2.5000000000000001E-2</c:v>
                </c:pt>
                <c:pt idx="295">
                  <c:v>2.4E-2</c:v>
                </c:pt>
                <c:pt idx="296">
                  <c:v>2.4E-2</c:v>
                </c:pt>
                <c:pt idx="297">
                  <c:v>2.4E-2</c:v>
                </c:pt>
                <c:pt idx="298">
                  <c:v>2.4E-2</c:v>
                </c:pt>
                <c:pt idx="299">
                  <c:v>2.4E-2</c:v>
                </c:pt>
                <c:pt idx="300">
                  <c:v>2.4E-2</c:v>
                </c:pt>
              </c:numCache>
            </c:numRef>
          </c:yVal>
          <c:smooth val="0"/>
          <c:extLst>
            <c:ext xmlns:c16="http://schemas.microsoft.com/office/drawing/2014/chart" uri="{C3380CC4-5D6E-409C-BE32-E72D297353CC}">
              <c16:uniqueId val="{00000008-2D32-4138-9667-97830A8D9511}"/>
            </c:ext>
          </c:extLst>
        </c:ser>
        <c:dLbls>
          <c:showLegendKey val="0"/>
          <c:showVal val="0"/>
          <c:showCatName val="0"/>
          <c:showSerName val="0"/>
          <c:showPercent val="0"/>
          <c:showBubbleSize val="0"/>
        </c:dLbls>
        <c:axId val="317129832"/>
        <c:axId val="317130224"/>
      </c:scatterChart>
      <c:valAx>
        <c:axId val="317129832"/>
        <c:scaling>
          <c:orientation val="minMax"/>
          <c:max val="600"/>
          <c:min val="450"/>
        </c:scaling>
        <c:delete val="0"/>
        <c:axPos val="b"/>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Wavelength</a:t>
                </a:r>
                <a:r>
                  <a:rPr lang="en-GB">
                    <a:solidFill>
                      <a:sysClr val="windowText" lastClr="000000"/>
                    </a:solidFill>
                  </a:rPr>
                  <a:t>, nm</a:t>
                </a:r>
              </a:p>
            </c:rich>
          </c:tx>
          <c:layout>
            <c:manualLayout>
              <c:xMode val="edge"/>
              <c:yMode val="edge"/>
              <c:x val="0.43533489534402592"/>
              <c:y val="0.93321625381032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7130224"/>
        <c:crosses val="autoZero"/>
        <c:crossBetween val="midCat"/>
        <c:majorUnit val="25"/>
      </c:valAx>
      <c:valAx>
        <c:axId val="317130224"/>
        <c:scaling>
          <c:orientation val="minMax"/>
          <c:max val="0.2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a:solidFill>
                      <a:sysClr val="windowText" lastClr="000000"/>
                    </a:solidFill>
                  </a:rPr>
                  <a:t>,</a:t>
                </a:r>
                <a:r>
                  <a:rPr lang="en-GB" baseline="0">
                    <a:solidFill>
                      <a:sysClr val="windowText" lastClr="000000"/>
                    </a:solidFill>
                  </a:rPr>
                  <a:t> cm</a:t>
                </a:r>
                <a:r>
                  <a:rPr lang="en-GB" baseline="30000">
                    <a:solidFill>
                      <a:sysClr val="windowText" lastClr="000000"/>
                    </a:solidFill>
                  </a:rPr>
                  <a:t>-1</a:t>
                </a:r>
              </a:p>
            </c:rich>
          </c:tx>
          <c:layout>
            <c:manualLayout>
              <c:xMode val="edge"/>
              <c:yMode val="edge"/>
              <c:x val="6.1574914259195676E-4"/>
              <c:y val="0.270939608131746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7129832"/>
        <c:crosses val="autoZero"/>
        <c:crossBetween val="midCat"/>
      </c:valAx>
      <c:spPr>
        <a:noFill/>
        <a:ln w="12700">
          <a:solidFill>
            <a:schemeClr val="tx1"/>
          </a:solidFill>
        </a:ln>
        <a:effectLst/>
      </c:spPr>
    </c:plotArea>
    <c:legend>
      <c:legendPos val="r"/>
      <c:layout>
        <c:manualLayout>
          <c:xMode val="edge"/>
          <c:yMode val="edge"/>
          <c:x val="0.14716289456516285"/>
          <c:y val="4.7407222222222226E-2"/>
          <c:w val="0.22182189993476184"/>
          <c:h val="0.3806860979940390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65168732878044"/>
          <c:y val="2.1529320987654321E-2"/>
          <c:w val="0.75266588500714049"/>
          <c:h val="0.77853850303407746"/>
        </c:manualLayout>
      </c:layout>
      <c:scatterChart>
        <c:scatterStyle val="lineMarker"/>
        <c:varyColors val="0"/>
        <c:ser>
          <c:idx val="0"/>
          <c:order val="0"/>
          <c:spPr>
            <a:ln w="25400" cap="rnd">
              <a:noFill/>
              <a:round/>
            </a:ln>
            <a:effectLst/>
          </c:spPr>
          <c:marker>
            <c:symbol val="circle"/>
            <c:size val="4"/>
            <c:spPr>
              <a:solidFill>
                <a:schemeClr val="tx1"/>
              </a:solidFill>
              <a:ln w="15875">
                <a:solidFill>
                  <a:schemeClr val="tx1"/>
                </a:solidFill>
              </a:ln>
              <a:effectLst/>
            </c:spPr>
          </c:marker>
          <c:trendline>
            <c:spPr>
              <a:ln w="19050" cap="rnd">
                <a:solidFill>
                  <a:schemeClr val="tx1">
                    <a:lumMod val="50000"/>
                    <a:lumOff val="50000"/>
                  </a:schemeClr>
                </a:solidFill>
                <a:prstDash val="sysDot"/>
              </a:ln>
              <a:effectLst/>
            </c:spPr>
            <c:trendlineType val="linear"/>
            <c:intercept val="0"/>
            <c:dispRSqr val="1"/>
            <c:dispEq val="1"/>
            <c:trendlineLbl>
              <c:layout>
                <c:manualLayout>
                  <c:x val="-0.42660976481680085"/>
                  <c:y val="-2.0538192796467923E-2"/>
                </c:manualLayout>
              </c:layout>
              <c:numFmt formatCode="#,##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'Spectrum Calibration (Direct)'!$Y$27:$Y$36</c:f>
              <c:numCache>
                <c:formatCode>0.00</c:formatCode>
                <c:ptCount val="10"/>
                <c:pt idx="0">
                  <c:v>0</c:v>
                </c:pt>
                <c:pt idx="1">
                  <c:v>0.63314554780122767</c:v>
                </c:pt>
                <c:pt idx="2">
                  <c:v>1.8994366434036825</c:v>
                </c:pt>
                <c:pt idx="3">
                  <c:v>3.165727739006138</c:v>
                </c:pt>
                <c:pt idx="4">
                  <c:v>4.4320188346085923</c:v>
                </c:pt>
                <c:pt idx="5">
                  <c:v>6.331455478012276</c:v>
                </c:pt>
                <c:pt idx="6">
                  <c:v>12.662910956024552</c:v>
                </c:pt>
                <c:pt idx="7">
                  <c:v>25.325821912049104</c:v>
                </c:pt>
                <c:pt idx="8">
                  <c:v>44.320188346085928</c:v>
                </c:pt>
                <c:pt idx="9">
                  <c:v>63.314554780122755</c:v>
                </c:pt>
              </c:numCache>
            </c:numRef>
          </c:xVal>
          <c:yVal>
            <c:numRef>
              <c:f>'Spectrum Calibration (Direct)'!$Z$27:$Z$36</c:f>
              <c:numCache>
                <c:formatCode>General</c:formatCode>
                <c:ptCount val="10"/>
                <c:pt idx="0">
                  <c:v>3.0000000000000001E-3</c:v>
                </c:pt>
                <c:pt idx="1">
                  <c:v>5.0000000000000001E-3</c:v>
                </c:pt>
                <c:pt idx="2">
                  <c:v>8.9999999999999993E-3</c:v>
                </c:pt>
                <c:pt idx="3">
                  <c:v>1.2999999999999999E-2</c:v>
                </c:pt>
                <c:pt idx="4">
                  <c:v>1.7000000000000001E-2</c:v>
                </c:pt>
                <c:pt idx="5">
                  <c:v>2.1999999999999999E-2</c:v>
                </c:pt>
                <c:pt idx="6">
                  <c:v>4.3999999999999997E-2</c:v>
                </c:pt>
                <c:pt idx="7">
                  <c:v>8.8999999999999996E-2</c:v>
                </c:pt>
                <c:pt idx="8">
                  <c:v>0.152</c:v>
                </c:pt>
                <c:pt idx="9">
                  <c:v>0.20599999999999999</c:v>
                </c:pt>
              </c:numCache>
            </c:numRef>
          </c:yVal>
          <c:smooth val="0"/>
          <c:extLst>
            <c:ext xmlns:c16="http://schemas.microsoft.com/office/drawing/2014/chart" uri="{C3380CC4-5D6E-409C-BE32-E72D297353CC}">
              <c16:uniqueId val="{00000000-F0D2-4D00-8F0E-61D789430751}"/>
            </c:ext>
          </c:extLst>
        </c:ser>
        <c:dLbls>
          <c:showLegendKey val="0"/>
          <c:showVal val="0"/>
          <c:showCatName val="0"/>
          <c:showSerName val="0"/>
          <c:showPercent val="0"/>
          <c:showBubbleSize val="0"/>
        </c:dLbls>
        <c:axId val="140204720"/>
        <c:axId val="140205112"/>
      </c:scatterChart>
      <c:valAx>
        <c:axId val="140204720"/>
        <c:scaling>
          <c:orientation val="minMax"/>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MnO</a:t>
                </a:r>
                <a:r>
                  <a:rPr lang="en-GB" b="1" baseline="-25000">
                    <a:solidFill>
                      <a:sysClr val="windowText" lastClr="000000"/>
                    </a:solidFill>
                  </a:rPr>
                  <a:t>4</a:t>
                </a:r>
                <a:r>
                  <a:rPr lang="en-GB" b="1" baseline="30000">
                    <a:solidFill>
                      <a:sysClr val="windowText" lastClr="000000"/>
                    </a:solidFill>
                  </a:rPr>
                  <a:t>-</a:t>
                </a:r>
                <a:r>
                  <a:rPr lang="en-GB" b="1">
                    <a:solidFill>
                      <a:sysClr val="windowText" lastClr="000000"/>
                    </a:solidFill>
                  </a:rPr>
                  <a:t>,</a:t>
                </a:r>
                <a:r>
                  <a:rPr lang="en-GB" b="1" baseline="0">
                    <a:solidFill>
                      <a:sysClr val="windowText" lastClr="000000"/>
                    </a:solidFill>
                  </a:rPr>
                  <a:t> </a:t>
                </a:r>
                <a:r>
                  <a:rPr lang="en-GB" baseline="0">
                    <a:solidFill>
                      <a:sysClr val="windowText" lastClr="000000"/>
                    </a:solidFill>
                  </a:rPr>
                  <a:t>µM</a:t>
                </a:r>
                <a:endParaRPr lang="en-GB">
                  <a:solidFill>
                    <a:sysClr val="windowText" lastClr="000000"/>
                  </a:solidFill>
                </a:endParaRPr>
              </a:p>
            </c:rich>
          </c:tx>
          <c:layout>
            <c:manualLayout>
              <c:xMode val="edge"/>
              <c:yMode val="edge"/>
              <c:x val="0.45173326516965912"/>
              <c:y val="0.910584890502330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0205112"/>
        <c:crosses val="autoZero"/>
        <c:crossBetween val="midCat"/>
        <c:majorUnit val="10"/>
      </c:valAx>
      <c:valAx>
        <c:axId val="140205112"/>
        <c:scaling>
          <c:orientation val="minMax"/>
          <c:max val="0.22000000000000003"/>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b="1" baseline="0">
                    <a:solidFill>
                      <a:sysClr val="windowText" lastClr="000000"/>
                    </a:solidFill>
                  </a:rPr>
                  <a:t> (</a:t>
                </a:r>
                <a:r>
                  <a:rPr lang="en-GB" b="0" baseline="0">
                    <a:solidFill>
                      <a:sysClr val="windowText" lastClr="000000"/>
                    </a:solidFill>
                  </a:rPr>
                  <a:t>525 nm</a:t>
                </a:r>
                <a:r>
                  <a:rPr lang="en-GB" b="1" baseline="0">
                    <a:solidFill>
                      <a:sysClr val="windowText" lastClr="000000"/>
                    </a:solidFill>
                  </a:rPr>
                  <a:t>), </a:t>
                </a:r>
                <a:r>
                  <a:rPr lang="en-GB" b="0" baseline="0">
                    <a:solidFill>
                      <a:sysClr val="windowText" lastClr="000000"/>
                    </a:solidFill>
                  </a:rPr>
                  <a:t>cm</a:t>
                </a:r>
                <a:r>
                  <a:rPr lang="en-GB" b="0" baseline="30000">
                    <a:solidFill>
                      <a:sysClr val="windowText" lastClr="000000"/>
                    </a:solidFill>
                  </a:rPr>
                  <a:t>-1</a:t>
                </a:r>
              </a:p>
            </c:rich>
          </c:tx>
          <c:layout>
            <c:manualLayout>
              <c:xMode val="edge"/>
              <c:yMode val="edge"/>
              <c:x val="2.8043424705997849E-3"/>
              <c:y val="9.07787658562673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0204720"/>
        <c:crosses val="autoZero"/>
        <c:crossBetween val="midCat"/>
        <c:majorUnit val="4.0000000000000008E-2"/>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08682903698435"/>
          <c:y val="2.1529320987654321E-2"/>
          <c:w val="0.75123074329893658"/>
          <c:h val="0.78870133147499466"/>
        </c:manualLayout>
      </c:layout>
      <c:scatterChart>
        <c:scatterStyle val="lineMarker"/>
        <c:varyColors val="0"/>
        <c:ser>
          <c:idx val="0"/>
          <c:order val="0"/>
          <c:spPr>
            <a:ln w="25400" cap="rnd">
              <a:noFill/>
              <a:round/>
            </a:ln>
            <a:effectLst/>
          </c:spPr>
          <c:marker>
            <c:symbol val="circle"/>
            <c:size val="4"/>
            <c:spPr>
              <a:solidFill>
                <a:schemeClr val="tx1"/>
              </a:solidFill>
              <a:ln w="15875">
                <a:solidFill>
                  <a:schemeClr val="tx1"/>
                </a:solidFill>
              </a:ln>
              <a:effectLst/>
            </c:spPr>
          </c:marker>
          <c:trendline>
            <c:spPr>
              <a:ln w="19050" cap="rnd">
                <a:solidFill>
                  <a:schemeClr val="tx1">
                    <a:lumMod val="50000"/>
                    <a:lumOff val="50000"/>
                  </a:schemeClr>
                </a:solidFill>
                <a:prstDash val="sysDot"/>
              </a:ln>
              <a:effectLst/>
            </c:spPr>
            <c:trendlineType val="linear"/>
            <c:intercept val="0"/>
            <c:dispRSqr val="1"/>
            <c:dispEq val="1"/>
            <c:trendlineLbl>
              <c:layout>
                <c:manualLayout>
                  <c:x val="-0.43145160842191832"/>
                  <c:y val="-2.0538192796467923E-2"/>
                </c:manualLayout>
              </c:layout>
              <c:numFmt formatCode="#,##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'Spectrum Calibration (Direct)'!$Y$43:$Y$52</c:f>
              <c:numCache>
                <c:formatCode>0.00</c:formatCode>
                <c:ptCount val="10"/>
                <c:pt idx="0">
                  <c:v>0</c:v>
                </c:pt>
                <c:pt idx="1">
                  <c:v>0.63314554780122767</c:v>
                </c:pt>
                <c:pt idx="2">
                  <c:v>1.8994366434036825</c:v>
                </c:pt>
                <c:pt idx="3">
                  <c:v>3.165727739006138</c:v>
                </c:pt>
                <c:pt idx="4">
                  <c:v>4.4320188346085923</c:v>
                </c:pt>
                <c:pt idx="5">
                  <c:v>6.331455478012276</c:v>
                </c:pt>
                <c:pt idx="6">
                  <c:v>12.662910956024552</c:v>
                </c:pt>
                <c:pt idx="7">
                  <c:v>25.325821912049104</c:v>
                </c:pt>
                <c:pt idx="8">
                  <c:v>44.320188346085928</c:v>
                </c:pt>
                <c:pt idx="9">
                  <c:v>63.314554780122755</c:v>
                </c:pt>
              </c:numCache>
            </c:numRef>
          </c:xVal>
          <c:yVal>
            <c:numRef>
              <c:f>'Spectrum Calibration (Direct)'!$Z$43:$Z$52</c:f>
              <c:numCache>
                <c:formatCode>General</c:formatCode>
                <c:ptCount val="10"/>
                <c:pt idx="0">
                  <c:v>3.0000000000000001E-3</c:v>
                </c:pt>
                <c:pt idx="1">
                  <c:v>5.0000000000000001E-3</c:v>
                </c:pt>
                <c:pt idx="2">
                  <c:v>8.0000000000000002E-3</c:v>
                </c:pt>
                <c:pt idx="3">
                  <c:v>1.2999999999999999E-2</c:v>
                </c:pt>
                <c:pt idx="4">
                  <c:v>1.7000000000000001E-2</c:v>
                </c:pt>
                <c:pt idx="5">
                  <c:v>2.1000000000000001E-2</c:v>
                </c:pt>
                <c:pt idx="6">
                  <c:v>4.2000000000000003E-2</c:v>
                </c:pt>
                <c:pt idx="7">
                  <c:v>8.5999999999999993E-2</c:v>
                </c:pt>
                <c:pt idx="8">
                  <c:v>0.14599999999999999</c:v>
                </c:pt>
                <c:pt idx="9">
                  <c:v>0.19900000000000001</c:v>
                </c:pt>
              </c:numCache>
            </c:numRef>
          </c:yVal>
          <c:smooth val="0"/>
          <c:extLst>
            <c:ext xmlns:c16="http://schemas.microsoft.com/office/drawing/2014/chart" uri="{C3380CC4-5D6E-409C-BE32-E72D297353CC}">
              <c16:uniqueId val="{00000000-7E26-42C1-BD40-33BB9522144E}"/>
            </c:ext>
          </c:extLst>
        </c:ser>
        <c:dLbls>
          <c:showLegendKey val="0"/>
          <c:showVal val="0"/>
          <c:showCatName val="0"/>
          <c:showSerName val="0"/>
          <c:showPercent val="0"/>
          <c:showBubbleSize val="0"/>
        </c:dLbls>
        <c:axId val="636129752"/>
        <c:axId val="636130536"/>
      </c:scatterChart>
      <c:valAx>
        <c:axId val="636129752"/>
        <c:scaling>
          <c:orientation val="minMax"/>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MnO</a:t>
                </a:r>
                <a:r>
                  <a:rPr lang="en-GB" b="1" baseline="-25000">
                    <a:solidFill>
                      <a:sysClr val="windowText" lastClr="000000"/>
                    </a:solidFill>
                  </a:rPr>
                  <a:t>4</a:t>
                </a:r>
                <a:r>
                  <a:rPr lang="en-GB" b="1" baseline="30000">
                    <a:solidFill>
                      <a:sysClr val="windowText" lastClr="000000"/>
                    </a:solidFill>
                  </a:rPr>
                  <a:t>-</a:t>
                </a:r>
                <a:r>
                  <a:rPr lang="en-GB" b="1">
                    <a:solidFill>
                      <a:sysClr val="windowText" lastClr="000000"/>
                    </a:solidFill>
                  </a:rPr>
                  <a:t>,</a:t>
                </a:r>
                <a:r>
                  <a:rPr lang="en-GB" b="1" baseline="0">
                    <a:solidFill>
                      <a:sysClr val="windowText" lastClr="000000"/>
                    </a:solidFill>
                  </a:rPr>
                  <a:t> </a:t>
                </a:r>
                <a:r>
                  <a:rPr lang="en-GB" baseline="0">
                    <a:solidFill>
                      <a:sysClr val="windowText" lastClr="000000"/>
                    </a:solidFill>
                  </a:rPr>
                  <a:t>µM</a:t>
                </a:r>
                <a:endParaRPr lang="en-GB">
                  <a:solidFill>
                    <a:sysClr val="windowText" lastClr="000000"/>
                  </a:solidFill>
                </a:endParaRPr>
              </a:p>
            </c:rich>
          </c:tx>
          <c:layout>
            <c:manualLayout>
              <c:xMode val="edge"/>
              <c:yMode val="edge"/>
              <c:x val="0.46021388888888887"/>
              <c:y val="0.936480246913580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6130536"/>
        <c:crosses val="autoZero"/>
        <c:crossBetween val="midCat"/>
        <c:majorUnit val="10"/>
      </c:valAx>
      <c:valAx>
        <c:axId val="636130536"/>
        <c:scaling>
          <c:orientation val="minMax"/>
          <c:max val="0.21000000000000002"/>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b="1" baseline="0">
                    <a:solidFill>
                      <a:sysClr val="windowText" lastClr="000000"/>
                    </a:solidFill>
                  </a:rPr>
                  <a:t> (</a:t>
                </a:r>
                <a:r>
                  <a:rPr lang="en-GB" b="0" baseline="0">
                    <a:solidFill>
                      <a:sysClr val="windowText" lastClr="000000"/>
                    </a:solidFill>
                  </a:rPr>
                  <a:t>545 nm</a:t>
                </a:r>
                <a:r>
                  <a:rPr lang="en-GB" b="1" baseline="0">
                    <a:solidFill>
                      <a:sysClr val="windowText" lastClr="000000"/>
                    </a:solidFill>
                  </a:rPr>
                  <a:t>), </a:t>
                </a:r>
                <a:r>
                  <a:rPr lang="en-GB" b="0" baseline="0">
                    <a:solidFill>
                      <a:sysClr val="windowText" lastClr="000000"/>
                    </a:solidFill>
                  </a:rPr>
                  <a:t>cm</a:t>
                </a:r>
                <a:r>
                  <a:rPr lang="en-GB" b="0" baseline="30000">
                    <a:solidFill>
                      <a:sysClr val="windowText" lastClr="000000"/>
                    </a:solidFill>
                  </a:rPr>
                  <a:t>-1</a:t>
                </a:r>
              </a:p>
            </c:rich>
          </c:tx>
          <c:layout>
            <c:manualLayout>
              <c:xMode val="edge"/>
              <c:yMode val="edge"/>
              <c:x val="2.8043424705997849E-3"/>
              <c:y val="0.114301259240566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6129752"/>
        <c:crosses val="autoZero"/>
        <c:crossBetween val="midCat"/>
        <c:majorUnit val="4.0000000000000008E-2"/>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90817454824173"/>
          <c:y val="2.4220486111111113E-2"/>
          <c:w val="0.81886896242093188"/>
          <c:h val="0.82818923611111106"/>
        </c:manualLayout>
      </c:layout>
      <c:scatterChart>
        <c:scatterStyle val="lineMarker"/>
        <c:varyColors val="0"/>
        <c:ser>
          <c:idx val="1"/>
          <c:order val="0"/>
          <c:tx>
            <c:v>0.6 uM</c:v>
          </c:tx>
          <c:spPr>
            <a:ln w="19050" cap="rnd">
              <a:solidFill>
                <a:schemeClr val="bg1">
                  <a:lumMod val="75000"/>
                </a:schemeClr>
              </a:solidFill>
              <a:prstDash val="sysDash"/>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(ABTS)'!$E$105:$E$405</c:f>
              <c:numCache>
                <c:formatCode>0.000</c:formatCode>
                <c:ptCount val="301"/>
                <c:pt idx="0">
                  <c:v>-9.1999999999999998E-2</c:v>
                </c:pt>
                <c:pt idx="1">
                  <c:v>-9.5000000000000001E-2</c:v>
                </c:pt>
                <c:pt idx="2">
                  <c:v>-8.4000000000000005E-2</c:v>
                </c:pt>
                <c:pt idx="3">
                  <c:v>-7.8E-2</c:v>
                </c:pt>
                <c:pt idx="4">
                  <c:v>-8.8999999999999996E-2</c:v>
                </c:pt>
                <c:pt idx="5">
                  <c:v>-8.1000000000000003E-2</c:v>
                </c:pt>
                <c:pt idx="6">
                  <c:v>-0.09</c:v>
                </c:pt>
                <c:pt idx="7">
                  <c:v>-7.8E-2</c:v>
                </c:pt>
                <c:pt idx="8">
                  <c:v>-7.5999999999999998E-2</c:v>
                </c:pt>
                <c:pt idx="9">
                  <c:v>-6.4000000000000001E-2</c:v>
                </c:pt>
                <c:pt idx="10">
                  <c:v>-6.7000000000000004E-2</c:v>
                </c:pt>
                <c:pt idx="11">
                  <c:v>-7.8E-2</c:v>
                </c:pt>
                <c:pt idx="12">
                  <c:v>-6.3E-2</c:v>
                </c:pt>
                <c:pt idx="13">
                  <c:v>-6.4000000000000001E-2</c:v>
                </c:pt>
                <c:pt idx="14">
                  <c:v>-6.0999999999999999E-2</c:v>
                </c:pt>
                <c:pt idx="15">
                  <c:v>-5.8999999999999997E-2</c:v>
                </c:pt>
                <c:pt idx="16">
                  <c:v>-6.2E-2</c:v>
                </c:pt>
                <c:pt idx="17">
                  <c:v>-6.0999999999999999E-2</c:v>
                </c:pt>
                <c:pt idx="18">
                  <c:v>-5.6000000000000001E-2</c:v>
                </c:pt>
                <c:pt idx="19">
                  <c:v>-0.05</c:v>
                </c:pt>
                <c:pt idx="20">
                  <c:v>-5.3999999999999999E-2</c:v>
                </c:pt>
                <c:pt idx="21">
                  <c:v>-5.3999999999999999E-2</c:v>
                </c:pt>
                <c:pt idx="22">
                  <c:v>-4.9000000000000002E-2</c:v>
                </c:pt>
                <c:pt idx="23">
                  <c:v>-4.8000000000000001E-2</c:v>
                </c:pt>
                <c:pt idx="24">
                  <c:v>-4.5999999999999999E-2</c:v>
                </c:pt>
                <c:pt idx="25">
                  <c:v>-4.2000000000000003E-2</c:v>
                </c:pt>
                <c:pt idx="26">
                  <c:v>-4.7E-2</c:v>
                </c:pt>
                <c:pt idx="27">
                  <c:v>-3.7999999999999999E-2</c:v>
                </c:pt>
                <c:pt idx="28">
                  <c:v>-3.7999999999999999E-2</c:v>
                </c:pt>
                <c:pt idx="29">
                  <c:v>-3.5000000000000003E-2</c:v>
                </c:pt>
                <c:pt idx="30">
                  <c:v>-0.03</c:v>
                </c:pt>
                <c:pt idx="31">
                  <c:v>-2.7E-2</c:v>
                </c:pt>
                <c:pt idx="32">
                  <c:v>-2.4E-2</c:v>
                </c:pt>
                <c:pt idx="33">
                  <c:v>-2.1000000000000001E-2</c:v>
                </c:pt>
                <c:pt idx="34">
                  <c:v>-1.7999999999999999E-2</c:v>
                </c:pt>
                <c:pt idx="35">
                  <c:v>-1.4999999999999999E-2</c:v>
                </c:pt>
                <c:pt idx="36">
                  <c:v>-1.2999999999999999E-2</c:v>
                </c:pt>
                <c:pt idx="37">
                  <c:v>-8.9999999999999993E-3</c:v>
                </c:pt>
                <c:pt idx="38">
                  <c:v>-5.0000000000000001E-3</c:v>
                </c:pt>
                <c:pt idx="39">
                  <c:v>-1E-3</c:v>
                </c:pt>
                <c:pt idx="40">
                  <c:v>2E-3</c:v>
                </c:pt>
                <c:pt idx="41">
                  <c:v>6.0000000000000001E-3</c:v>
                </c:pt>
                <c:pt idx="42">
                  <c:v>7.0000000000000001E-3</c:v>
                </c:pt>
                <c:pt idx="43">
                  <c:v>1.0999999999999999E-2</c:v>
                </c:pt>
                <c:pt idx="44">
                  <c:v>1.2999999999999999E-2</c:v>
                </c:pt>
                <c:pt idx="45">
                  <c:v>1.6E-2</c:v>
                </c:pt>
                <c:pt idx="46">
                  <c:v>0.02</c:v>
                </c:pt>
                <c:pt idx="47">
                  <c:v>2.1999999999999999E-2</c:v>
                </c:pt>
                <c:pt idx="48">
                  <c:v>2.3E-2</c:v>
                </c:pt>
                <c:pt idx="49">
                  <c:v>2.5999999999999999E-2</c:v>
                </c:pt>
                <c:pt idx="50">
                  <c:v>2.8000000000000001E-2</c:v>
                </c:pt>
                <c:pt idx="51">
                  <c:v>3.1E-2</c:v>
                </c:pt>
                <c:pt idx="52">
                  <c:v>3.3000000000000002E-2</c:v>
                </c:pt>
                <c:pt idx="53">
                  <c:v>3.5999999999999997E-2</c:v>
                </c:pt>
                <c:pt idx="54">
                  <c:v>3.6999999999999998E-2</c:v>
                </c:pt>
                <c:pt idx="55">
                  <c:v>3.9E-2</c:v>
                </c:pt>
                <c:pt idx="56">
                  <c:v>4.1000000000000002E-2</c:v>
                </c:pt>
                <c:pt idx="57">
                  <c:v>4.2999999999999997E-2</c:v>
                </c:pt>
                <c:pt idx="58">
                  <c:v>4.2999999999999997E-2</c:v>
                </c:pt>
                <c:pt idx="59">
                  <c:v>4.4999999999999998E-2</c:v>
                </c:pt>
                <c:pt idx="60">
                  <c:v>4.7E-2</c:v>
                </c:pt>
                <c:pt idx="61">
                  <c:v>4.8000000000000001E-2</c:v>
                </c:pt>
                <c:pt idx="62">
                  <c:v>4.9000000000000002E-2</c:v>
                </c:pt>
                <c:pt idx="63">
                  <c:v>5.0999999999999997E-2</c:v>
                </c:pt>
                <c:pt idx="64">
                  <c:v>5.2999999999999999E-2</c:v>
                </c:pt>
                <c:pt idx="65">
                  <c:v>5.5E-2</c:v>
                </c:pt>
                <c:pt idx="66">
                  <c:v>5.5E-2</c:v>
                </c:pt>
                <c:pt idx="67">
                  <c:v>5.6000000000000001E-2</c:v>
                </c:pt>
                <c:pt idx="68">
                  <c:v>5.8000000000000003E-2</c:v>
                </c:pt>
                <c:pt idx="69">
                  <c:v>0.06</c:v>
                </c:pt>
                <c:pt idx="70">
                  <c:v>6.0999999999999999E-2</c:v>
                </c:pt>
                <c:pt idx="71">
                  <c:v>6.2E-2</c:v>
                </c:pt>
                <c:pt idx="72">
                  <c:v>6.4000000000000001E-2</c:v>
                </c:pt>
                <c:pt idx="73">
                  <c:v>6.4000000000000001E-2</c:v>
                </c:pt>
                <c:pt idx="74">
                  <c:v>6.6000000000000003E-2</c:v>
                </c:pt>
                <c:pt idx="75">
                  <c:v>6.8000000000000005E-2</c:v>
                </c:pt>
                <c:pt idx="76">
                  <c:v>6.9000000000000006E-2</c:v>
                </c:pt>
                <c:pt idx="77">
                  <c:v>7.0999999999999994E-2</c:v>
                </c:pt>
                <c:pt idx="78">
                  <c:v>7.1999999999999995E-2</c:v>
                </c:pt>
                <c:pt idx="79">
                  <c:v>7.3999999999999996E-2</c:v>
                </c:pt>
                <c:pt idx="80">
                  <c:v>7.3999999999999996E-2</c:v>
                </c:pt>
                <c:pt idx="81">
                  <c:v>7.4999999999999997E-2</c:v>
                </c:pt>
                <c:pt idx="82">
                  <c:v>7.5999999999999998E-2</c:v>
                </c:pt>
                <c:pt idx="83">
                  <c:v>7.6999999999999999E-2</c:v>
                </c:pt>
                <c:pt idx="84">
                  <c:v>7.8E-2</c:v>
                </c:pt>
                <c:pt idx="85">
                  <c:v>7.8E-2</c:v>
                </c:pt>
                <c:pt idx="86">
                  <c:v>7.9000000000000001E-2</c:v>
                </c:pt>
                <c:pt idx="87">
                  <c:v>0.08</c:v>
                </c:pt>
                <c:pt idx="88">
                  <c:v>0.08</c:v>
                </c:pt>
                <c:pt idx="89">
                  <c:v>0.08</c:v>
                </c:pt>
                <c:pt idx="90">
                  <c:v>8.1000000000000003E-2</c:v>
                </c:pt>
                <c:pt idx="91">
                  <c:v>8.1000000000000003E-2</c:v>
                </c:pt>
                <c:pt idx="92">
                  <c:v>8.2000000000000003E-2</c:v>
                </c:pt>
                <c:pt idx="93">
                  <c:v>8.2000000000000003E-2</c:v>
                </c:pt>
                <c:pt idx="94">
                  <c:v>8.2000000000000003E-2</c:v>
                </c:pt>
                <c:pt idx="95">
                  <c:v>8.2000000000000003E-2</c:v>
                </c:pt>
                <c:pt idx="96">
                  <c:v>8.2000000000000003E-2</c:v>
                </c:pt>
                <c:pt idx="97">
                  <c:v>8.2000000000000003E-2</c:v>
                </c:pt>
                <c:pt idx="98">
                  <c:v>8.2000000000000003E-2</c:v>
                </c:pt>
                <c:pt idx="99">
                  <c:v>8.3000000000000004E-2</c:v>
                </c:pt>
                <c:pt idx="100">
                  <c:v>8.3000000000000004E-2</c:v>
                </c:pt>
                <c:pt idx="101">
                  <c:v>8.3000000000000004E-2</c:v>
                </c:pt>
                <c:pt idx="102">
                  <c:v>8.2000000000000003E-2</c:v>
                </c:pt>
                <c:pt idx="103">
                  <c:v>8.3000000000000004E-2</c:v>
                </c:pt>
                <c:pt idx="104">
                  <c:v>8.3000000000000004E-2</c:v>
                </c:pt>
                <c:pt idx="105">
                  <c:v>8.4000000000000005E-2</c:v>
                </c:pt>
                <c:pt idx="106">
                  <c:v>8.4000000000000005E-2</c:v>
                </c:pt>
                <c:pt idx="107">
                  <c:v>8.4000000000000005E-2</c:v>
                </c:pt>
                <c:pt idx="108">
                  <c:v>8.4000000000000005E-2</c:v>
                </c:pt>
                <c:pt idx="109">
                  <c:v>8.5000000000000006E-2</c:v>
                </c:pt>
                <c:pt idx="110">
                  <c:v>8.5000000000000006E-2</c:v>
                </c:pt>
                <c:pt idx="111">
                  <c:v>8.5999999999999993E-2</c:v>
                </c:pt>
                <c:pt idx="112">
                  <c:v>8.5999999999999993E-2</c:v>
                </c:pt>
                <c:pt idx="113">
                  <c:v>8.5999999999999993E-2</c:v>
                </c:pt>
                <c:pt idx="114">
                  <c:v>8.6999999999999994E-2</c:v>
                </c:pt>
                <c:pt idx="115">
                  <c:v>8.6999999999999994E-2</c:v>
                </c:pt>
                <c:pt idx="116">
                  <c:v>8.7999999999999995E-2</c:v>
                </c:pt>
                <c:pt idx="117">
                  <c:v>8.7999999999999995E-2</c:v>
                </c:pt>
                <c:pt idx="118">
                  <c:v>8.7999999999999995E-2</c:v>
                </c:pt>
                <c:pt idx="119">
                  <c:v>0.09</c:v>
                </c:pt>
                <c:pt idx="120">
                  <c:v>8.8999999999999996E-2</c:v>
                </c:pt>
                <c:pt idx="121">
                  <c:v>0.09</c:v>
                </c:pt>
                <c:pt idx="122">
                  <c:v>0.09</c:v>
                </c:pt>
                <c:pt idx="123">
                  <c:v>9.0999999999999998E-2</c:v>
                </c:pt>
                <c:pt idx="124">
                  <c:v>9.0999999999999998E-2</c:v>
                </c:pt>
                <c:pt idx="125">
                  <c:v>9.0999999999999998E-2</c:v>
                </c:pt>
                <c:pt idx="126">
                  <c:v>9.0999999999999998E-2</c:v>
                </c:pt>
                <c:pt idx="127">
                  <c:v>9.1999999999999998E-2</c:v>
                </c:pt>
                <c:pt idx="128">
                  <c:v>9.1999999999999998E-2</c:v>
                </c:pt>
                <c:pt idx="129">
                  <c:v>9.1999999999999998E-2</c:v>
                </c:pt>
                <c:pt idx="130">
                  <c:v>9.1999999999999998E-2</c:v>
                </c:pt>
                <c:pt idx="131">
                  <c:v>9.1999999999999998E-2</c:v>
                </c:pt>
                <c:pt idx="132">
                  <c:v>9.1999999999999998E-2</c:v>
                </c:pt>
                <c:pt idx="133">
                  <c:v>9.1999999999999998E-2</c:v>
                </c:pt>
                <c:pt idx="134">
                  <c:v>9.2999999999999999E-2</c:v>
                </c:pt>
                <c:pt idx="135">
                  <c:v>9.2999999999999999E-2</c:v>
                </c:pt>
                <c:pt idx="136">
                  <c:v>9.1999999999999998E-2</c:v>
                </c:pt>
                <c:pt idx="137">
                  <c:v>9.1999999999999998E-2</c:v>
                </c:pt>
                <c:pt idx="138">
                  <c:v>9.1999999999999998E-2</c:v>
                </c:pt>
                <c:pt idx="139">
                  <c:v>9.0999999999999998E-2</c:v>
                </c:pt>
                <c:pt idx="140">
                  <c:v>0.09</c:v>
                </c:pt>
                <c:pt idx="141">
                  <c:v>0.09</c:v>
                </c:pt>
                <c:pt idx="142">
                  <c:v>8.8999999999999996E-2</c:v>
                </c:pt>
                <c:pt idx="143">
                  <c:v>8.8999999999999996E-2</c:v>
                </c:pt>
                <c:pt idx="144">
                  <c:v>8.7999999999999995E-2</c:v>
                </c:pt>
                <c:pt idx="145">
                  <c:v>8.6999999999999994E-2</c:v>
                </c:pt>
                <c:pt idx="146">
                  <c:v>8.5999999999999993E-2</c:v>
                </c:pt>
                <c:pt idx="147">
                  <c:v>8.5000000000000006E-2</c:v>
                </c:pt>
                <c:pt idx="148">
                  <c:v>8.4000000000000005E-2</c:v>
                </c:pt>
                <c:pt idx="149">
                  <c:v>8.3000000000000004E-2</c:v>
                </c:pt>
                <c:pt idx="150">
                  <c:v>8.1000000000000003E-2</c:v>
                </c:pt>
                <c:pt idx="151">
                  <c:v>7.9000000000000001E-2</c:v>
                </c:pt>
                <c:pt idx="152">
                  <c:v>7.8E-2</c:v>
                </c:pt>
                <c:pt idx="153">
                  <c:v>7.6999999999999999E-2</c:v>
                </c:pt>
                <c:pt idx="154">
                  <c:v>7.4999999999999997E-2</c:v>
                </c:pt>
                <c:pt idx="155">
                  <c:v>7.3999999999999996E-2</c:v>
                </c:pt>
                <c:pt idx="156">
                  <c:v>7.1999999999999995E-2</c:v>
                </c:pt>
                <c:pt idx="157">
                  <c:v>7.0999999999999994E-2</c:v>
                </c:pt>
                <c:pt idx="158">
                  <c:v>6.9000000000000006E-2</c:v>
                </c:pt>
                <c:pt idx="159">
                  <c:v>6.7000000000000004E-2</c:v>
                </c:pt>
                <c:pt idx="160">
                  <c:v>6.6000000000000003E-2</c:v>
                </c:pt>
                <c:pt idx="161">
                  <c:v>6.4000000000000001E-2</c:v>
                </c:pt>
                <c:pt idx="162">
                  <c:v>6.2E-2</c:v>
                </c:pt>
                <c:pt idx="163">
                  <c:v>0.06</c:v>
                </c:pt>
                <c:pt idx="164">
                  <c:v>5.8999999999999997E-2</c:v>
                </c:pt>
                <c:pt idx="165">
                  <c:v>5.7000000000000002E-2</c:v>
                </c:pt>
                <c:pt idx="166">
                  <c:v>5.5E-2</c:v>
                </c:pt>
                <c:pt idx="167">
                  <c:v>5.3999999999999999E-2</c:v>
                </c:pt>
                <c:pt idx="168">
                  <c:v>5.1999999999999998E-2</c:v>
                </c:pt>
                <c:pt idx="169">
                  <c:v>5.0999999999999997E-2</c:v>
                </c:pt>
                <c:pt idx="170">
                  <c:v>4.9000000000000002E-2</c:v>
                </c:pt>
                <c:pt idx="171">
                  <c:v>4.8000000000000001E-2</c:v>
                </c:pt>
                <c:pt idx="172">
                  <c:v>4.5999999999999999E-2</c:v>
                </c:pt>
                <c:pt idx="173">
                  <c:v>4.4999999999999998E-2</c:v>
                </c:pt>
                <c:pt idx="174">
                  <c:v>4.2999999999999997E-2</c:v>
                </c:pt>
                <c:pt idx="175">
                  <c:v>4.2000000000000003E-2</c:v>
                </c:pt>
                <c:pt idx="176">
                  <c:v>4.1000000000000002E-2</c:v>
                </c:pt>
                <c:pt idx="177">
                  <c:v>3.9E-2</c:v>
                </c:pt>
                <c:pt idx="178">
                  <c:v>3.7999999999999999E-2</c:v>
                </c:pt>
                <c:pt idx="179">
                  <c:v>3.6999999999999998E-2</c:v>
                </c:pt>
                <c:pt idx="180">
                  <c:v>3.5999999999999997E-2</c:v>
                </c:pt>
                <c:pt idx="181">
                  <c:v>3.4000000000000002E-2</c:v>
                </c:pt>
                <c:pt idx="182">
                  <c:v>3.3000000000000002E-2</c:v>
                </c:pt>
                <c:pt idx="183">
                  <c:v>3.2000000000000001E-2</c:v>
                </c:pt>
                <c:pt idx="184">
                  <c:v>3.1E-2</c:v>
                </c:pt>
                <c:pt idx="185">
                  <c:v>0.03</c:v>
                </c:pt>
                <c:pt idx="186">
                  <c:v>2.9000000000000001E-2</c:v>
                </c:pt>
                <c:pt idx="187">
                  <c:v>2.8000000000000001E-2</c:v>
                </c:pt>
                <c:pt idx="188">
                  <c:v>2.7E-2</c:v>
                </c:pt>
                <c:pt idx="189">
                  <c:v>2.5999999999999999E-2</c:v>
                </c:pt>
                <c:pt idx="190">
                  <c:v>2.5999999999999999E-2</c:v>
                </c:pt>
                <c:pt idx="191">
                  <c:v>2.5000000000000001E-2</c:v>
                </c:pt>
                <c:pt idx="192">
                  <c:v>2.4E-2</c:v>
                </c:pt>
                <c:pt idx="193">
                  <c:v>2.3E-2</c:v>
                </c:pt>
                <c:pt idx="194">
                  <c:v>2.3E-2</c:v>
                </c:pt>
                <c:pt idx="195">
                  <c:v>2.1000000000000001E-2</c:v>
                </c:pt>
                <c:pt idx="196">
                  <c:v>2.1000000000000001E-2</c:v>
                </c:pt>
                <c:pt idx="197">
                  <c:v>0.02</c:v>
                </c:pt>
                <c:pt idx="198">
                  <c:v>0.02</c:v>
                </c:pt>
                <c:pt idx="199">
                  <c:v>1.9E-2</c:v>
                </c:pt>
                <c:pt idx="200">
                  <c:v>1.7999999999999999E-2</c:v>
                </c:pt>
                <c:pt idx="201">
                  <c:v>1.7999999999999999E-2</c:v>
                </c:pt>
                <c:pt idx="202">
                  <c:v>1.7000000000000001E-2</c:v>
                </c:pt>
                <c:pt idx="203">
                  <c:v>1.7000000000000001E-2</c:v>
                </c:pt>
                <c:pt idx="204">
                  <c:v>1.6E-2</c:v>
                </c:pt>
                <c:pt idx="205">
                  <c:v>1.6E-2</c:v>
                </c:pt>
                <c:pt idx="206">
                  <c:v>1.6E-2</c:v>
                </c:pt>
                <c:pt idx="207">
                  <c:v>1.4999999999999999E-2</c:v>
                </c:pt>
                <c:pt idx="208">
                  <c:v>1.4999999999999999E-2</c:v>
                </c:pt>
                <c:pt idx="209">
                  <c:v>1.4E-2</c:v>
                </c:pt>
                <c:pt idx="210">
                  <c:v>1.4E-2</c:v>
                </c:pt>
                <c:pt idx="211">
                  <c:v>1.2999999999999999E-2</c:v>
                </c:pt>
                <c:pt idx="212">
                  <c:v>1.2999999999999999E-2</c:v>
                </c:pt>
                <c:pt idx="213">
                  <c:v>1.2999999999999999E-2</c:v>
                </c:pt>
                <c:pt idx="214">
                  <c:v>1.2E-2</c:v>
                </c:pt>
                <c:pt idx="215">
                  <c:v>1.2E-2</c:v>
                </c:pt>
                <c:pt idx="216">
                  <c:v>1.2E-2</c:v>
                </c:pt>
                <c:pt idx="217">
                  <c:v>1.2E-2</c:v>
                </c:pt>
                <c:pt idx="218">
                  <c:v>1.0999999999999999E-2</c:v>
                </c:pt>
                <c:pt idx="219">
                  <c:v>1.0999999999999999E-2</c:v>
                </c:pt>
                <c:pt idx="220">
                  <c:v>1.0999999999999999E-2</c:v>
                </c:pt>
                <c:pt idx="221">
                  <c:v>1.0999999999999999E-2</c:v>
                </c:pt>
                <c:pt idx="222">
                  <c:v>1.0999999999999999E-2</c:v>
                </c:pt>
                <c:pt idx="223">
                  <c:v>0.01</c:v>
                </c:pt>
                <c:pt idx="224">
                  <c:v>0.01</c:v>
                </c:pt>
                <c:pt idx="225">
                  <c:v>1.0999999999999999E-2</c:v>
                </c:pt>
                <c:pt idx="226">
                  <c:v>0.01</c:v>
                </c:pt>
                <c:pt idx="227">
                  <c:v>0.01</c:v>
                </c:pt>
                <c:pt idx="228">
                  <c:v>0.01</c:v>
                </c:pt>
                <c:pt idx="229">
                  <c:v>8.9999999999999993E-3</c:v>
                </c:pt>
                <c:pt idx="230">
                  <c:v>0.01</c:v>
                </c:pt>
                <c:pt idx="231">
                  <c:v>0.01</c:v>
                </c:pt>
                <c:pt idx="232">
                  <c:v>0.01</c:v>
                </c:pt>
                <c:pt idx="233">
                  <c:v>8.9999999999999993E-3</c:v>
                </c:pt>
                <c:pt idx="234">
                  <c:v>0.01</c:v>
                </c:pt>
                <c:pt idx="235">
                  <c:v>0.01</c:v>
                </c:pt>
                <c:pt idx="236">
                  <c:v>8.9999999999999993E-3</c:v>
                </c:pt>
                <c:pt idx="237">
                  <c:v>8.9999999999999993E-3</c:v>
                </c:pt>
                <c:pt idx="238">
                  <c:v>8.9999999999999993E-3</c:v>
                </c:pt>
                <c:pt idx="239">
                  <c:v>8.9999999999999993E-3</c:v>
                </c:pt>
                <c:pt idx="240">
                  <c:v>8.9999999999999993E-3</c:v>
                </c:pt>
                <c:pt idx="241">
                  <c:v>8.9999999999999993E-3</c:v>
                </c:pt>
                <c:pt idx="242">
                  <c:v>8.0000000000000002E-3</c:v>
                </c:pt>
                <c:pt idx="243">
                  <c:v>8.9999999999999993E-3</c:v>
                </c:pt>
                <c:pt idx="244">
                  <c:v>8.9999999999999993E-3</c:v>
                </c:pt>
                <c:pt idx="245">
                  <c:v>8.9999999999999993E-3</c:v>
                </c:pt>
                <c:pt idx="246">
                  <c:v>8.9999999999999993E-3</c:v>
                </c:pt>
                <c:pt idx="247">
                  <c:v>8.9999999999999993E-3</c:v>
                </c:pt>
                <c:pt idx="248">
                  <c:v>8.9999999999999993E-3</c:v>
                </c:pt>
                <c:pt idx="249">
                  <c:v>8.9999999999999993E-3</c:v>
                </c:pt>
                <c:pt idx="250">
                  <c:v>8.9999999999999993E-3</c:v>
                </c:pt>
                <c:pt idx="251">
                  <c:v>8.9999999999999993E-3</c:v>
                </c:pt>
                <c:pt idx="252">
                  <c:v>8.9999999999999993E-3</c:v>
                </c:pt>
                <c:pt idx="253">
                  <c:v>8.9999999999999993E-3</c:v>
                </c:pt>
                <c:pt idx="254">
                  <c:v>8.9999999999999993E-3</c:v>
                </c:pt>
                <c:pt idx="255">
                  <c:v>8.9999999999999993E-3</c:v>
                </c:pt>
                <c:pt idx="256">
                  <c:v>8.9999999999999993E-3</c:v>
                </c:pt>
                <c:pt idx="257">
                  <c:v>8.9999999999999993E-3</c:v>
                </c:pt>
                <c:pt idx="258">
                  <c:v>8.9999999999999993E-3</c:v>
                </c:pt>
                <c:pt idx="259">
                  <c:v>8.9999999999999993E-3</c:v>
                </c:pt>
                <c:pt idx="260">
                  <c:v>8.9999999999999993E-3</c:v>
                </c:pt>
                <c:pt idx="261">
                  <c:v>8.9999999999999993E-3</c:v>
                </c:pt>
                <c:pt idx="262">
                  <c:v>8.9999999999999993E-3</c:v>
                </c:pt>
                <c:pt idx="263">
                  <c:v>8.9999999999999993E-3</c:v>
                </c:pt>
                <c:pt idx="264">
                  <c:v>8.9999999999999993E-3</c:v>
                </c:pt>
                <c:pt idx="265">
                  <c:v>8.9999999999999993E-3</c:v>
                </c:pt>
                <c:pt idx="266">
                  <c:v>8.9999999999999993E-3</c:v>
                </c:pt>
                <c:pt idx="267">
                  <c:v>8.9999999999999993E-3</c:v>
                </c:pt>
                <c:pt idx="268">
                  <c:v>8.9999999999999993E-3</c:v>
                </c:pt>
                <c:pt idx="269">
                  <c:v>8.9999999999999993E-3</c:v>
                </c:pt>
                <c:pt idx="270">
                  <c:v>8.9999999999999993E-3</c:v>
                </c:pt>
                <c:pt idx="271">
                  <c:v>8.9999999999999993E-3</c:v>
                </c:pt>
                <c:pt idx="272">
                  <c:v>8.9999999999999993E-3</c:v>
                </c:pt>
                <c:pt idx="273">
                  <c:v>8.9999999999999993E-3</c:v>
                </c:pt>
                <c:pt idx="274">
                  <c:v>8.9999999999999993E-3</c:v>
                </c:pt>
                <c:pt idx="275">
                  <c:v>8.9999999999999993E-3</c:v>
                </c:pt>
                <c:pt idx="276">
                  <c:v>0.01</c:v>
                </c:pt>
                <c:pt idx="277">
                  <c:v>8.9999999999999993E-3</c:v>
                </c:pt>
                <c:pt idx="278">
                  <c:v>0.01</c:v>
                </c:pt>
                <c:pt idx="279">
                  <c:v>8.9999999999999993E-3</c:v>
                </c:pt>
                <c:pt idx="280">
                  <c:v>8.9999999999999993E-3</c:v>
                </c:pt>
                <c:pt idx="281">
                  <c:v>0.01</c:v>
                </c:pt>
                <c:pt idx="282">
                  <c:v>0.01</c:v>
                </c:pt>
                <c:pt idx="283">
                  <c:v>0.01</c:v>
                </c:pt>
                <c:pt idx="284">
                  <c:v>0.01</c:v>
                </c:pt>
                <c:pt idx="285">
                  <c:v>0.01</c:v>
                </c:pt>
                <c:pt idx="286">
                  <c:v>0.01</c:v>
                </c:pt>
                <c:pt idx="287">
                  <c:v>0.01</c:v>
                </c:pt>
                <c:pt idx="288">
                  <c:v>0.01</c:v>
                </c:pt>
                <c:pt idx="289">
                  <c:v>0.01</c:v>
                </c:pt>
                <c:pt idx="290">
                  <c:v>0.01</c:v>
                </c:pt>
                <c:pt idx="291">
                  <c:v>0.01</c:v>
                </c:pt>
                <c:pt idx="292">
                  <c:v>0.01</c:v>
                </c:pt>
                <c:pt idx="293">
                  <c:v>0.01</c:v>
                </c:pt>
                <c:pt idx="294">
                  <c:v>0.01</c:v>
                </c:pt>
                <c:pt idx="295">
                  <c:v>0.01</c:v>
                </c:pt>
                <c:pt idx="296">
                  <c:v>0.01</c:v>
                </c:pt>
                <c:pt idx="297">
                  <c:v>0.01</c:v>
                </c:pt>
                <c:pt idx="298">
                  <c:v>1.0999999999999999E-2</c:v>
                </c:pt>
                <c:pt idx="299">
                  <c:v>0.01</c:v>
                </c:pt>
                <c:pt idx="300">
                  <c:v>1.0999999999999999E-2</c:v>
                </c:pt>
              </c:numCache>
            </c:numRef>
          </c:yVal>
          <c:smooth val="0"/>
          <c:extLst>
            <c:ext xmlns:c16="http://schemas.microsoft.com/office/drawing/2014/chart" uri="{C3380CC4-5D6E-409C-BE32-E72D297353CC}">
              <c16:uniqueId val="{00000000-D839-46A9-B33F-8F6DCF372ADF}"/>
            </c:ext>
          </c:extLst>
        </c:ser>
        <c:ser>
          <c:idx val="0"/>
          <c:order val="1"/>
          <c:tx>
            <c:v>1.9 uM</c:v>
          </c:tx>
          <c:spPr>
            <a:ln w="19050" cap="rnd">
              <a:solidFill>
                <a:schemeClr val="bg1">
                  <a:lumMod val="50000"/>
                </a:schemeClr>
              </a:solidFill>
              <a:prstDash val="sysDash"/>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(ABTS)'!$G$105:$G$405</c:f>
              <c:numCache>
                <c:formatCode>0.000</c:formatCode>
                <c:ptCount val="301"/>
                <c:pt idx="0">
                  <c:v>-0.188</c:v>
                </c:pt>
                <c:pt idx="1">
                  <c:v>-0.17799999999999999</c:v>
                </c:pt>
                <c:pt idx="2">
                  <c:v>-0.17199999999999999</c:v>
                </c:pt>
                <c:pt idx="3">
                  <c:v>-0.17399999999999999</c:v>
                </c:pt>
                <c:pt idx="4">
                  <c:v>-0.161</c:v>
                </c:pt>
                <c:pt idx="5">
                  <c:v>-0.16500000000000001</c:v>
                </c:pt>
                <c:pt idx="6">
                  <c:v>-0.14499999999999999</c:v>
                </c:pt>
                <c:pt idx="7">
                  <c:v>-0.13800000000000001</c:v>
                </c:pt>
                <c:pt idx="8">
                  <c:v>-0.151</c:v>
                </c:pt>
                <c:pt idx="9">
                  <c:v>-0.13400000000000001</c:v>
                </c:pt>
                <c:pt idx="10">
                  <c:v>-0.126</c:v>
                </c:pt>
                <c:pt idx="11">
                  <c:v>-0.11700000000000001</c:v>
                </c:pt>
                <c:pt idx="12">
                  <c:v>-0.114</c:v>
                </c:pt>
                <c:pt idx="13">
                  <c:v>-0.113</c:v>
                </c:pt>
                <c:pt idx="14">
                  <c:v>-0.106</c:v>
                </c:pt>
                <c:pt idx="15">
                  <c:v>-0.10199999999999999</c:v>
                </c:pt>
                <c:pt idx="16">
                  <c:v>-9.9000000000000005E-2</c:v>
                </c:pt>
                <c:pt idx="17">
                  <c:v>-9.6000000000000002E-2</c:v>
                </c:pt>
                <c:pt idx="18">
                  <c:v>-8.6999999999999994E-2</c:v>
                </c:pt>
                <c:pt idx="19">
                  <c:v>-8.8999999999999996E-2</c:v>
                </c:pt>
                <c:pt idx="20">
                  <c:v>-7.9000000000000001E-2</c:v>
                </c:pt>
                <c:pt idx="21">
                  <c:v>-7.3999999999999996E-2</c:v>
                </c:pt>
                <c:pt idx="22">
                  <c:v>-6.8000000000000005E-2</c:v>
                </c:pt>
                <c:pt idx="23">
                  <c:v>-6.0999999999999999E-2</c:v>
                </c:pt>
                <c:pt idx="24">
                  <c:v>-6.2E-2</c:v>
                </c:pt>
                <c:pt idx="25">
                  <c:v>-5.7000000000000002E-2</c:v>
                </c:pt>
                <c:pt idx="26">
                  <c:v>-5.2999999999999999E-2</c:v>
                </c:pt>
                <c:pt idx="27">
                  <c:v>-4.4999999999999998E-2</c:v>
                </c:pt>
                <c:pt idx="28">
                  <c:v>-4.1000000000000002E-2</c:v>
                </c:pt>
                <c:pt idx="29">
                  <c:v>-3.5000000000000003E-2</c:v>
                </c:pt>
                <c:pt idx="30">
                  <c:v>-2.7E-2</c:v>
                </c:pt>
                <c:pt idx="31">
                  <c:v>-1.9E-2</c:v>
                </c:pt>
                <c:pt idx="32">
                  <c:v>-1.0999999999999999E-2</c:v>
                </c:pt>
                <c:pt idx="33">
                  <c:v>-7.0000000000000001E-3</c:v>
                </c:pt>
                <c:pt idx="34">
                  <c:v>0</c:v>
                </c:pt>
                <c:pt idx="35">
                  <c:v>8.9999999999999993E-3</c:v>
                </c:pt>
                <c:pt idx="36">
                  <c:v>1.6E-2</c:v>
                </c:pt>
                <c:pt idx="37">
                  <c:v>2.1999999999999999E-2</c:v>
                </c:pt>
                <c:pt idx="38">
                  <c:v>2.8000000000000001E-2</c:v>
                </c:pt>
                <c:pt idx="39">
                  <c:v>3.5999999999999997E-2</c:v>
                </c:pt>
                <c:pt idx="40">
                  <c:v>4.2000000000000003E-2</c:v>
                </c:pt>
                <c:pt idx="41">
                  <c:v>0.05</c:v>
                </c:pt>
                <c:pt idx="42">
                  <c:v>5.6000000000000001E-2</c:v>
                </c:pt>
                <c:pt idx="43">
                  <c:v>6.5000000000000002E-2</c:v>
                </c:pt>
                <c:pt idx="44">
                  <c:v>6.8000000000000005E-2</c:v>
                </c:pt>
                <c:pt idx="45">
                  <c:v>7.5999999999999998E-2</c:v>
                </c:pt>
                <c:pt idx="46">
                  <c:v>8.2000000000000003E-2</c:v>
                </c:pt>
                <c:pt idx="47">
                  <c:v>8.5999999999999993E-2</c:v>
                </c:pt>
                <c:pt idx="48">
                  <c:v>9.4E-2</c:v>
                </c:pt>
                <c:pt idx="49">
                  <c:v>9.7000000000000003E-2</c:v>
                </c:pt>
                <c:pt idx="50">
                  <c:v>0.10199999999999999</c:v>
                </c:pt>
                <c:pt idx="51">
                  <c:v>0.108</c:v>
                </c:pt>
                <c:pt idx="52">
                  <c:v>0.113</c:v>
                </c:pt>
                <c:pt idx="53">
                  <c:v>0.11600000000000001</c:v>
                </c:pt>
                <c:pt idx="54">
                  <c:v>0.11899999999999999</c:v>
                </c:pt>
                <c:pt idx="55">
                  <c:v>0.123</c:v>
                </c:pt>
                <c:pt idx="56">
                  <c:v>0.127</c:v>
                </c:pt>
                <c:pt idx="57">
                  <c:v>0.13100000000000001</c:v>
                </c:pt>
                <c:pt idx="58">
                  <c:v>0.13500000000000001</c:v>
                </c:pt>
                <c:pt idx="59">
                  <c:v>0.13800000000000001</c:v>
                </c:pt>
                <c:pt idx="60">
                  <c:v>0.14299999999999999</c:v>
                </c:pt>
                <c:pt idx="61">
                  <c:v>0.14599999999999999</c:v>
                </c:pt>
                <c:pt idx="62">
                  <c:v>0.14899999999999999</c:v>
                </c:pt>
                <c:pt idx="63">
                  <c:v>0.153</c:v>
                </c:pt>
                <c:pt idx="64">
                  <c:v>0.157</c:v>
                </c:pt>
                <c:pt idx="65">
                  <c:v>0.16</c:v>
                </c:pt>
                <c:pt idx="66">
                  <c:v>0.16300000000000001</c:v>
                </c:pt>
                <c:pt idx="67">
                  <c:v>0.16700000000000001</c:v>
                </c:pt>
                <c:pt idx="68">
                  <c:v>0.17100000000000001</c:v>
                </c:pt>
                <c:pt idx="69">
                  <c:v>0.17499999999999999</c:v>
                </c:pt>
                <c:pt idx="70">
                  <c:v>0.17899999999999999</c:v>
                </c:pt>
                <c:pt idx="71">
                  <c:v>0.183</c:v>
                </c:pt>
                <c:pt idx="72">
                  <c:v>0.187</c:v>
                </c:pt>
                <c:pt idx="73">
                  <c:v>0.191</c:v>
                </c:pt>
                <c:pt idx="74">
                  <c:v>0.19400000000000001</c:v>
                </c:pt>
                <c:pt idx="75">
                  <c:v>0.19800000000000001</c:v>
                </c:pt>
                <c:pt idx="76">
                  <c:v>0.20100000000000001</c:v>
                </c:pt>
                <c:pt idx="77">
                  <c:v>0.20499999999999999</c:v>
                </c:pt>
                <c:pt idx="78">
                  <c:v>0.20899999999999999</c:v>
                </c:pt>
                <c:pt idx="79">
                  <c:v>0.21199999999999999</c:v>
                </c:pt>
                <c:pt idx="80">
                  <c:v>0.215</c:v>
                </c:pt>
                <c:pt idx="81">
                  <c:v>0.218</c:v>
                </c:pt>
                <c:pt idx="82">
                  <c:v>0.221</c:v>
                </c:pt>
                <c:pt idx="83">
                  <c:v>0.224</c:v>
                </c:pt>
                <c:pt idx="84">
                  <c:v>0.22500000000000001</c:v>
                </c:pt>
                <c:pt idx="85">
                  <c:v>0.22700000000000001</c:v>
                </c:pt>
                <c:pt idx="86">
                  <c:v>0.23</c:v>
                </c:pt>
                <c:pt idx="87">
                  <c:v>0.23100000000000001</c:v>
                </c:pt>
                <c:pt idx="88">
                  <c:v>0.23200000000000001</c:v>
                </c:pt>
                <c:pt idx="89">
                  <c:v>0.23300000000000001</c:v>
                </c:pt>
                <c:pt idx="90">
                  <c:v>0.23499999999999999</c:v>
                </c:pt>
                <c:pt idx="91">
                  <c:v>0.23499999999999999</c:v>
                </c:pt>
                <c:pt idx="92">
                  <c:v>0.23599999999999999</c:v>
                </c:pt>
                <c:pt idx="93">
                  <c:v>0.23599999999999999</c:v>
                </c:pt>
                <c:pt idx="94">
                  <c:v>0.23699999999999999</c:v>
                </c:pt>
                <c:pt idx="95">
                  <c:v>0.23799999999999999</c:v>
                </c:pt>
                <c:pt idx="96">
                  <c:v>0.23799999999999999</c:v>
                </c:pt>
                <c:pt idx="97">
                  <c:v>0.23899999999999999</c:v>
                </c:pt>
                <c:pt idx="98">
                  <c:v>0.23799999999999999</c:v>
                </c:pt>
                <c:pt idx="99">
                  <c:v>0.23799999999999999</c:v>
                </c:pt>
                <c:pt idx="100">
                  <c:v>0.23899999999999999</c:v>
                </c:pt>
                <c:pt idx="101">
                  <c:v>0.23899999999999999</c:v>
                </c:pt>
                <c:pt idx="102">
                  <c:v>0.24</c:v>
                </c:pt>
                <c:pt idx="103">
                  <c:v>0.24</c:v>
                </c:pt>
                <c:pt idx="104">
                  <c:v>0.24099999999999999</c:v>
                </c:pt>
                <c:pt idx="105">
                  <c:v>0.24099999999999999</c:v>
                </c:pt>
                <c:pt idx="106">
                  <c:v>0.24199999999999999</c:v>
                </c:pt>
                <c:pt idx="107">
                  <c:v>0.24299999999999999</c:v>
                </c:pt>
                <c:pt idx="108">
                  <c:v>0.24399999999999999</c:v>
                </c:pt>
                <c:pt idx="109">
                  <c:v>0.246</c:v>
                </c:pt>
                <c:pt idx="110">
                  <c:v>0.246</c:v>
                </c:pt>
                <c:pt idx="111">
                  <c:v>0.247</c:v>
                </c:pt>
                <c:pt idx="112">
                  <c:v>0.248</c:v>
                </c:pt>
                <c:pt idx="113">
                  <c:v>0.25</c:v>
                </c:pt>
                <c:pt idx="114">
                  <c:v>0.251</c:v>
                </c:pt>
                <c:pt idx="115">
                  <c:v>0.252</c:v>
                </c:pt>
                <c:pt idx="116">
                  <c:v>0.253</c:v>
                </c:pt>
                <c:pt idx="117">
                  <c:v>0.254</c:v>
                </c:pt>
                <c:pt idx="118">
                  <c:v>0.25600000000000001</c:v>
                </c:pt>
                <c:pt idx="119">
                  <c:v>0.25700000000000001</c:v>
                </c:pt>
                <c:pt idx="120">
                  <c:v>0.25900000000000001</c:v>
                </c:pt>
                <c:pt idx="121">
                  <c:v>0.26</c:v>
                </c:pt>
                <c:pt idx="122">
                  <c:v>0.26100000000000001</c:v>
                </c:pt>
                <c:pt idx="123">
                  <c:v>0.26200000000000001</c:v>
                </c:pt>
                <c:pt idx="124">
                  <c:v>0.26200000000000001</c:v>
                </c:pt>
                <c:pt idx="125">
                  <c:v>0.26300000000000001</c:v>
                </c:pt>
                <c:pt idx="126">
                  <c:v>0.26400000000000001</c:v>
                </c:pt>
                <c:pt idx="127">
                  <c:v>0.26400000000000001</c:v>
                </c:pt>
                <c:pt idx="128">
                  <c:v>0.26500000000000001</c:v>
                </c:pt>
                <c:pt idx="129">
                  <c:v>0.26600000000000001</c:v>
                </c:pt>
                <c:pt idx="130">
                  <c:v>0.26500000000000001</c:v>
                </c:pt>
                <c:pt idx="131">
                  <c:v>0.26600000000000001</c:v>
                </c:pt>
                <c:pt idx="132">
                  <c:v>0.26600000000000001</c:v>
                </c:pt>
                <c:pt idx="133">
                  <c:v>0.26700000000000002</c:v>
                </c:pt>
                <c:pt idx="134">
                  <c:v>0.26700000000000002</c:v>
                </c:pt>
                <c:pt idx="135">
                  <c:v>0.26600000000000001</c:v>
                </c:pt>
                <c:pt idx="136">
                  <c:v>0.26600000000000001</c:v>
                </c:pt>
                <c:pt idx="137">
                  <c:v>0.26500000000000001</c:v>
                </c:pt>
                <c:pt idx="138">
                  <c:v>0.26400000000000001</c:v>
                </c:pt>
                <c:pt idx="139">
                  <c:v>0.26300000000000001</c:v>
                </c:pt>
                <c:pt idx="140">
                  <c:v>0.26200000000000001</c:v>
                </c:pt>
                <c:pt idx="141">
                  <c:v>0.25900000000000001</c:v>
                </c:pt>
                <c:pt idx="142">
                  <c:v>0.25800000000000001</c:v>
                </c:pt>
                <c:pt idx="143">
                  <c:v>0.25600000000000001</c:v>
                </c:pt>
                <c:pt idx="144">
                  <c:v>0.253</c:v>
                </c:pt>
                <c:pt idx="145">
                  <c:v>0.25</c:v>
                </c:pt>
                <c:pt idx="146">
                  <c:v>0.247</c:v>
                </c:pt>
                <c:pt idx="147">
                  <c:v>0.24399999999999999</c:v>
                </c:pt>
                <c:pt idx="148">
                  <c:v>0.24</c:v>
                </c:pt>
                <c:pt idx="149">
                  <c:v>0.23699999999999999</c:v>
                </c:pt>
                <c:pt idx="150">
                  <c:v>0.23200000000000001</c:v>
                </c:pt>
                <c:pt idx="151">
                  <c:v>0.22800000000000001</c:v>
                </c:pt>
                <c:pt idx="152">
                  <c:v>0.223</c:v>
                </c:pt>
                <c:pt idx="153">
                  <c:v>0.22</c:v>
                </c:pt>
                <c:pt idx="154">
                  <c:v>0.215</c:v>
                </c:pt>
                <c:pt idx="155">
                  <c:v>0.21</c:v>
                </c:pt>
                <c:pt idx="156">
                  <c:v>0.20499999999999999</c:v>
                </c:pt>
                <c:pt idx="157">
                  <c:v>0.2</c:v>
                </c:pt>
                <c:pt idx="158">
                  <c:v>0.19600000000000001</c:v>
                </c:pt>
                <c:pt idx="159">
                  <c:v>0.19</c:v>
                </c:pt>
                <c:pt idx="160">
                  <c:v>0.185</c:v>
                </c:pt>
                <c:pt idx="161">
                  <c:v>0.18</c:v>
                </c:pt>
                <c:pt idx="162">
                  <c:v>0.17499999999999999</c:v>
                </c:pt>
                <c:pt idx="163">
                  <c:v>0.17</c:v>
                </c:pt>
                <c:pt idx="164">
                  <c:v>0.16500000000000001</c:v>
                </c:pt>
                <c:pt idx="165">
                  <c:v>0.16</c:v>
                </c:pt>
                <c:pt idx="166">
                  <c:v>0.156</c:v>
                </c:pt>
                <c:pt idx="167">
                  <c:v>0.151</c:v>
                </c:pt>
                <c:pt idx="168">
                  <c:v>0.14599999999999999</c:v>
                </c:pt>
                <c:pt idx="169">
                  <c:v>0.14099999999999999</c:v>
                </c:pt>
                <c:pt idx="170">
                  <c:v>0.13600000000000001</c:v>
                </c:pt>
                <c:pt idx="171">
                  <c:v>0.13300000000000001</c:v>
                </c:pt>
                <c:pt idx="172">
                  <c:v>0.127</c:v>
                </c:pt>
                <c:pt idx="173">
                  <c:v>0.123</c:v>
                </c:pt>
                <c:pt idx="174">
                  <c:v>0.11899999999999999</c:v>
                </c:pt>
                <c:pt idx="175">
                  <c:v>0.115</c:v>
                </c:pt>
                <c:pt idx="176">
                  <c:v>0.111</c:v>
                </c:pt>
                <c:pt idx="177">
                  <c:v>0.107</c:v>
                </c:pt>
                <c:pt idx="178">
                  <c:v>0.10299999999999999</c:v>
                </c:pt>
                <c:pt idx="179">
                  <c:v>0.1</c:v>
                </c:pt>
                <c:pt idx="180">
                  <c:v>9.6000000000000002E-2</c:v>
                </c:pt>
                <c:pt idx="181">
                  <c:v>9.1999999999999998E-2</c:v>
                </c:pt>
                <c:pt idx="182">
                  <c:v>0.09</c:v>
                </c:pt>
                <c:pt idx="183">
                  <c:v>8.5999999999999993E-2</c:v>
                </c:pt>
                <c:pt idx="184">
                  <c:v>8.3000000000000004E-2</c:v>
                </c:pt>
                <c:pt idx="185">
                  <c:v>0.08</c:v>
                </c:pt>
                <c:pt idx="186">
                  <c:v>7.6999999999999999E-2</c:v>
                </c:pt>
                <c:pt idx="187">
                  <c:v>7.3999999999999996E-2</c:v>
                </c:pt>
                <c:pt idx="188">
                  <c:v>7.1999999999999995E-2</c:v>
                </c:pt>
                <c:pt idx="189">
                  <c:v>6.9000000000000006E-2</c:v>
                </c:pt>
                <c:pt idx="190">
                  <c:v>6.6000000000000003E-2</c:v>
                </c:pt>
                <c:pt idx="191">
                  <c:v>6.4000000000000001E-2</c:v>
                </c:pt>
                <c:pt idx="192">
                  <c:v>6.2E-2</c:v>
                </c:pt>
                <c:pt idx="193">
                  <c:v>5.8999999999999997E-2</c:v>
                </c:pt>
                <c:pt idx="194">
                  <c:v>5.7000000000000002E-2</c:v>
                </c:pt>
                <c:pt idx="195">
                  <c:v>5.5E-2</c:v>
                </c:pt>
                <c:pt idx="196">
                  <c:v>5.2999999999999999E-2</c:v>
                </c:pt>
                <c:pt idx="197">
                  <c:v>5.0999999999999997E-2</c:v>
                </c:pt>
                <c:pt idx="198">
                  <c:v>4.9000000000000002E-2</c:v>
                </c:pt>
                <c:pt idx="199">
                  <c:v>4.8000000000000001E-2</c:v>
                </c:pt>
                <c:pt idx="200">
                  <c:v>4.5999999999999999E-2</c:v>
                </c:pt>
                <c:pt idx="201">
                  <c:v>4.3999999999999997E-2</c:v>
                </c:pt>
                <c:pt idx="202">
                  <c:v>4.2000000000000003E-2</c:v>
                </c:pt>
                <c:pt idx="203">
                  <c:v>4.1000000000000002E-2</c:v>
                </c:pt>
                <c:pt idx="204">
                  <c:v>3.9E-2</c:v>
                </c:pt>
                <c:pt idx="205">
                  <c:v>3.7999999999999999E-2</c:v>
                </c:pt>
                <c:pt idx="206">
                  <c:v>3.6999999999999998E-2</c:v>
                </c:pt>
                <c:pt idx="207">
                  <c:v>3.5999999999999997E-2</c:v>
                </c:pt>
                <c:pt idx="208">
                  <c:v>3.5000000000000003E-2</c:v>
                </c:pt>
                <c:pt idx="209">
                  <c:v>3.4000000000000002E-2</c:v>
                </c:pt>
                <c:pt idx="210">
                  <c:v>3.3000000000000002E-2</c:v>
                </c:pt>
                <c:pt idx="211">
                  <c:v>3.2000000000000001E-2</c:v>
                </c:pt>
                <c:pt idx="212">
                  <c:v>3.1E-2</c:v>
                </c:pt>
                <c:pt idx="213">
                  <c:v>0.03</c:v>
                </c:pt>
                <c:pt idx="214">
                  <c:v>2.8000000000000001E-2</c:v>
                </c:pt>
                <c:pt idx="215">
                  <c:v>2.8000000000000001E-2</c:v>
                </c:pt>
                <c:pt idx="216">
                  <c:v>2.7E-2</c:v>
                </c:pt>
                <c:pt idx="217">
                  <c:v>2.7E-2</c:v>
                </c:pt>
                <c:pt idx="218">
                  <c:v>2.5999999999999999E-2</c:v>
                </c:pt>
                <c:pt idx="219">
                  <c:v>2.5999999999999999E-2</c:v>
                </c:pt>
                <c:pt idx="220">
                  <c:v>2.5000000000000001E-2</c:v>
                </c:pt>
                <c:pt idx="221">
                  <c:v>2.4E-2</c:v>
                </c:pt>
                <c:pt idx="222">
                  <c:v>2.4E-2</c:v>
                </c:pt>
                <c:pt idx="223">
                  <c:v>2.3E-2</c:v>
                </c:pt>
                <c:pt idx="224">
                  <c:v>2.3E-2</c:v>
                </c:pt>
                <c:pt idx="225">
                  <c:v>2.3E-2</c:v>
                </c:pt>
                <c:pt idx="226">
                  <c:v>2.1999999999999999E-2</c:v>
                </c:pt>
                <c:pt idx="227">
                  <c:v>2.1999999999999999E-2</c:v>
                </c:pt>
                <c:pt idx="228">
                  <c:v>2.1999999999999999E-2</c:v>
                </c:pt>
                <c:pt idx="229">
                  <c:v>2.1000000000000001E-2</c:v>
                </c:pt>
                <c:pt idx="230">
                  <c:v>2.1000000000000001E-2</c:v>
                </c:pt>
                <c:pt idx="231">
                  <c:v>2.1000000000000001E-2</c:v>
                </c:pt>
                <c:pt idx="232">
                  <c:v>2.1000000000000001E-2</c:v>
                </c:pt>
                <c:pt idx="233">
                  <c:v>0.02</c:v>
                </c:pt>
                <c:pt idx="234">
                  <c:v>0.02</c:v>
                </c:pt>
                <c:pt idx="235">
                  <c:v>0.02</c:v>
                </c:pt>
                <c:pt idx="236">
                  <c:v>0.02</c:v>
                </c:pt>
                <c:pt idx="237">
                  <c:v>1.9E-2</c:v>
                </c:pt>
                <c:pt idx="238">
                  <c:v>1.9E-2</c:v>
                </c:pt>
                <c:pt idx="239">
                  <c:v>1.9E-2</c:v>
                </c:pt>
                <c:pt idx="240">
                  <c:v>1.9E-2</c:v>
                </c:pt>
                <c:pt idx="241">
                  <c:v>1.9E-2</c:v>
                </c:pt>
                <c:pt idx="242">
                  <c:v>1.9E-2</c:v>
                </c:pt>
                <c:pt idx="243">
                  <c:v>1.9E-2</c:v>
                </c:pt>
                <c:pt idx="244">
                  <c:v>1.9E-2</c:v>
                </c:pt>
                <c:pt idx="245">
                  <c:v>1.7999999999999999E-2</c:v>
                </c:pt>
                <c:pt idx="246">
                  <c:v>1.7999999999999999E-2</c:v>
                </c:pt>
                <c:pt idx="247">
                  <c:v>1.7999999999999999E-2</c:v>
                </c:pt>
                <c:pt idx="248">
                  <c:v>1.7999999999999999E-2</c:v>
                </c:pt>
                <c:pt idx="249">
                  <c:v>1.9E-2</c:v>
                </c:pt>
                <c:pt idx="250">
                  <c:v>1.9E-2</c:v>
                </c:pt>
                <c:pt idx="251">
                  <c:v>1.9E-2</c:v>
                </c:pt>
                <c:pt idx="252">
                  <c:v>1.7999999999999999E-2</c:v>
                </c:pt>
                <c:pt idx="253">
                  <c:v>1.7999999999999999E-2</c:v>
                </c:pt>
                <c:pt idx="254">
                  <c:v>1.7999999999999999E-2</c:v>
                </c:pt>
                <c:pt idx="255">
                  <c:v>1.9E-2</c:v>
                </c:pt>
                <c:pt idx="256">
                  <c:v>1.9E-2</c:v>
                </c:pt>
                <c:pt idx="257">
                  <c:v>1.9E-2</c:v>
                </c:pt>
                <c:pt idx="258">
                  <c:v>1.9E-2</c:v>
                </c:pt>
                <c:pt idx="259">
                  <c:v>1.9E-2</c:v>
                </c:pt>
                <c:pt idx="260">
                  <c:v>1.7999999999999999E-2</c:v>
                </c:pt>
                <c:pt idx="261">
                  <c:v>1.9E-2</c:v>
                </c:pt>
                <c:pt idx="262">
                  <c:v>1.9E-2</c:v>
                </c:pt>
                <c:pt idx="263">
                  <c:v>1.9E-2</c:v>
                </c:pt>
                <c:pt idx="264">
                  <c:v>1.9E-2</c:v>
                </c:pt>
                <c:pt idx="265">
                  <c:v>1.9E-2</c:v>
                </c:pt>
                <c:pt idx="266">
                  <c:v>1.9E-2</c:v>
                </c:pt>
                <c:pt idx="267">
                  <c:v>1.9E-2</c:v>
                </c:pt>
                <c:pt idx="268">
                  <c:v>1.9E-2</c:v>
                </c:pt>
                <c:pt idx="269">
                  <c:v>1.9E-2</c:v>
                </c:pt>
                <c:pt idx="270">
                  <c:v>1.9E-2</c:v>
                </c:pt>
                <c:pt idx="271">
                  <c:v>0.02</c:v>
                </c:pt>
                <c:pt idx="272">
                  <c:v>0.02</c:v>
                </c:pt>
                <c:pt idx="273">
                  <c:v>1.9E-2</c:v>
                </c:pt>
                <c:pt idx="274">
                  <c:v>0.02</c:v>
                </c:pt>
                <c:pt idx="275">
                  <c:v>0.02</c:v>
                </c:pt>
                <c:pt idx="276">
                  <c:v>0.02</c:v>
                </c:pt>
                <c:pt idx="277">
                  <c:v>2.1000000000000001E-2</c:v>
                </c:pt>
                <c:pt idx="278">
                  <c:v>0.02</c:v>
                </c:pt>
                <c:pt idx="279">
                  <c:v>2.1000000000000001E-2</c:v>
                </c:pt>
                <c:pt idx="280">
                  <c:v>2.1000000000000001E-2</c:v>
                </c:pt>
                <c:pt idx="281">
                  <c:v>2.1000000000000001E-2</c:v>
                </c:pt>
                <c:pt idx="282">
                  <c:v>2.1000000000000001E-2</c:v>
                </c:pt>
                <c:pt idx="283">
                  <c:v>2.1000000000000001E-2</c:v>
                </c:pt>
                <c:pt idx="284">
                  <c:v>2.1000000000000001E-2</c:v>
                </c:pt>
                <c:pt idx="285">
                  <c:v>2.1000000000000001E-2</c:v>
                </c:pt>
                <c:pt idx="286">
                  <c:v>2.1000000000000001E-2</c:v>
                </c:pt>
                <c:pt idx="287">
                  <c:v>2.1999999999999999E-2</c:v>
                </c:pt>
                <c:pt idx="288">
                  <c:v>2.1999999999999999E-2</c:v>
                </c:pt>
                <c:pt idx="289">
                  <c:v>2.1999999999999999E-2</c:v>
                </c:pt>
                <c:pt idx="290">
                  <c:v>2.1999999999999999E-2</c:v>
                </c:pt>
                <c:pt idx="291">
                  <c:v>2.1999999999999999E-2</c:v>
                </c:pt>
                <c:pt idx="292">
                  <c:v>2.1999999999999999E-2</c:v>
                </c:pt>
                <c:pt idx="293">
                  <c:v>2.3E-2</c:v>
                </c:pt>
                <c:pt idx="294">
                  <c:v>2.3E-2</c:v>
                </c:pt>
                <c:pt idx="295">
                  <c:v>2.3E-2</c:v>
                </c:pt>
                <c:pt idx="296">
                  <c:v>2.3E-2</c:v>
                </c:pt>
                <c:pt idx="297">
                  <c:v>2.3E-2</c:v>
                </c:pt>
                <c:pt idx="298">
                  <c:v>2.3E-2</c:v>
                </c:pt>
                <c:pt idx="299">
                  <c:v>2.3E-2</c:v>
                </c:pt>
                <c:pt idx="300">
                  <c:v>2.4E-2</c:v>
                </c:pt>
              </c:numCache>
            </c:numRef>
          </c:yVal>
          <c:smooth val="0"/>
          <c:extLst>
            <c:ext xmlns:c16="http://schemas.microsoft.com/office/drawing/2014/chart" uri="{C3380CC4-5D6E-409C-BE32-E72D297353CC}">
              <c16:uniqueId val="{00000001-D839-46A9-B33F-8F6DCF372ADF}"/>
            </c:ext>
          </c:extLst>
        </c:ser>
        <c:ser>
          <c:idx val="2"/>
          <c:order val="2"/>
          <c:tx>
            <c:v>3.2 uM</c:v>
          </c:tx>
          <c:spPr>
            <a:ln w="19050" cap="rnd">
              <a:solidFill>
                <a:schemeClr val="tx1"/>
              </a:solidFill>
              <a:prstDash val="sysDash"/>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(ABTS)'!$I$105:$I$405</c:f>
              <c:numCache>
                <c:formatCode>0.000</c:formatCode>
                <c:ptCount val="301"/>
                <c:pt idx="0">
                  <c:v>-0.42299999999999999</c:v>
                </c:pt>
                <c:pt idx="1">
                  <c:v>-0.41199999999999998</c:v>
                </c:pt>
                <c:pt idx="2">
                  <c:v>-0.40699999999999997</c:v>
                </c:pt>
                <c:pt idx="3">
                  <c:v>-0.39100000000000001</c:v>
                </c:pt>
                <c:pt idx="4">
                  <c:v>-0.38300000000000001</c:v>
                </c:pt>
                <c:pt idx="5">
                  <c:v>-0.371</c:v>
                </c:pt>
                <c:pt idx="6">
                  <c:v>-0.36299999999999999</c:v>
                </c:pt>
                <c:pt idx="7">
                  <c:v>-0.33600000000000002</c:v>
                </c:pt>
                <c:pt idx="8">
                  <c:v>-0.32900000000000001</c:v>
                </c:pt>
                <c:pt idx="9">
                  <c:v>-0.32400000000000001</c:v>
                </c:pt>
                <c:pt idx="10">
                  <c:v>-0.31900000000000001</c:v>
                </c:pt>
                <c:pt idx="11">
                  <c:v>-0.29699999999999999</c:v>
                </c:pt>
                <c:pt idx="12">
                  <c:v>-0.29599999999999999</c:v>
                </c:pt>
                <c:pt idx="13">
                  <c:v>-0.28000000000000003</c:v>
                </c:pt>
                <c:pt idx="14">
                  <c:v>-0.26800000000000002</c:v>
                </c:pt>
                <c:pt idx="15">
                  <c:v>-0.26100000000000001</c:v>
                </c:pt>
                <c:pt idx="16">
                  <c:v>-0.253</c:v>
                </c:pt>
                <c:pt idx="17">
                  <c:v>-0.24199999999999999</c:v>
                </c:pt>
                <c:pt idx="18">
                  <c:v>-0.24099999999999999</c:v>
                </c:pt>
                <c:pt idx="19">
                  <c:v>-0.224</c:v>
                </c:pt>
                <c:pt idx="20">
                  <c:v>-0.215</c:v>
                </c:pt>
                <c:pt idx="21">
                  <c:v>-0.21</c:v>
                </c:pt>
                <c:pt idx="22">
                  <c:v>-0.20300000000000001</c:v>
                </c:pt>
                <c:pt idx="23">
                  <c:v>-0.19</c:v>
                </c:pt>
                <c:pt idx="24">
                  <c:v>-0.17899999999999999</c:v>
                </c:pt>
                <c:pt idx="25">
                  <c:v>-0.17100000000000001</c:v>
                </c:pt>
                <c:pt idx="26">
                  <c:v>-0.159</c:v>
                </c:pt>
                <c:pt idx="27">
                  <c:v>-0.151</c:v>
                </c:pt>
                <c:pt idx="28">
                  <c:v>-0.13300000000000001</c:v>
                </c:pt>
                <c:pt idx="29">
                  <c:v>-0.128</c:v>
                </c:pt>
                <c:pt idx="30">
                  <c:v>-0.107</c:v>
                </c:pt>
                <c:pt idx="31">
                  <c:v>-9.6000000000000002E-2</c:v>
                </c:pt>
                <c:pt idx="32">
                  <c:v>-8.5000000000000006E-2</c:v>
                </c:pt>
                <c:pt idx="33">
                  <c:v>-6.8000000000000005E-2</c:v>
                </c:pt>
                <c:pt idx="34">
                  <c:v>-5.5E-2</c:v>
                </c:pt>
                <c:pt idx="35">
                  <c:v>-4.1000000000000002E-2</c:v>
                </c:pt>
                <c:pt idx="36">
                  <c:v>-2.5999999999999999E-2</c:v>
                </c:pt>
                <c:pt idx="37">
                  <c:v>-1.2E-2</c:v>
                </c:pt>
                <c:pt idx="38">
                  <c:v>-1E-3</c:v>
                </c:pt>
                <c:pt idx="39">
                  <c:v>1.4999999999999999E-2</c:v>
                </c:pt>
                <c:pt idx="40">
                  <c:v>2.7E-2</c:v>
                </c:pt>
                <c:pt idx="41">
                  <c:v>4.1000000000000002E-2</c:v>
                </c:pt>
                <c:pt idx="42">
                  <c:v>5.3999999999999999E-2</c:v>
                </c:pt>
                <c:pt idx="43">
                  <c:v>6.6000000000000003E-2</c:v>
                </c:pt>
                <c:pt idx="44">
                  <c:v>7.8E-2</c:v>
                </c:pt>
                <c:pt idx="45">
                  <c:v>0.09</c:v>
                </c:pt>
                <c:pt idx="46">
                  <c:v>0.10199999999999999</c:v>
                </c:pt>
                <c:pt idx="47">
                  <c:v>0.112</c:v>
                </c:pt>
                <c:pt idx="48">
                  <c:v>0.124</c:v>
                </c:pt>
                <c:pt idx="49">
                  <c:v>0.13300000000000001</c:v>
                </c:pt>
                <c:pt idx="50">
                  <c:v>0.14299999999999999</c:v>
                </c:pt>
                <c:pt idx="51">
                  <c:v>0.152</c:v>
                </c:pt>
                <c:pt idx="52">
                  <c:v>0.16</c:v>
                </c:pt>
                <c:pt idx="53">
                  <c:v>0.16900000000000001</c:v>
                </c:pt>
                <c:pt idx="54">
                  <c:v>0.17699999999999999</c:v>
                </c:pt>
                <c:pt idx="55">
                  <c:v>0.184</c:v>
                </c:pt>
                <c:pt idx="56">
                  <c:v>0.19</c:v>
                </c:pt>
                <c:pt idx="57">
                  <c:v>0.19900000000000001</c:v>
                </c:pt>
                <c:pt idx="58">
                  <c:v>0.20499999999999999</c:v>
                </c:pt>
                <c:pt idx="59">
                  <c:v>0.21199999999999999</c:v>
                </c:pt>
                <c:pt idx="60">
                  <c:v>0.219</c:v>
                </c:pt>
                <c:pt idx="61">
                  <c:v>0.22700000000000001</c:v>
                </c:pt>
                <c:pt idx="62">
                  <c:v>0.23200000000000001</c:v>
                </c:pt>
                <c:pt idx="63">
                  <c:v>0.23899999999999999</c:v>
                </c:pt>
                <c:pt idx="64">
                  <c:v>0.245</c:v>
                </c:pt>
                <c:pt idx="65">
                  <c:v>0.251</c:v>
                </c:pt>
                <c:pt idx="66">
                  <c:v>0.25800000000000001</c:v>
                </c:pt>
                <c:pt idx="67">
                  <c:v>0.26500000000000001</c:v>
                </c:pt>
                <c:pt idx="68">
                  <c:v>0.27100000000000002</c:v>
                </c:pt>
                <c:pt idx="69">
                  <c:v>0.27700000000000002</c:v>
                </c:pt>
                <c:pt idx="70">
                  <c:v>0.28399999999999997</c:v>
                </c:pt>
                <c:pt idx="71">
                  <c:v>0.28999999999999998</c:v>
                </c:pt>
                <c:pt idx="72">
                  <c:v>0.29699999999999999</c:v>
                </c:pt>
                <c:pt idx="73">
                  <c:v>0.30399999999999999</c:v>
                </c:pt>
                <c:pt idx="74">
                  <c:v>0.311</c:v>
                </c:pt>
                <c:pt idx="75">
                  <c:v>0.317</c:v>
                </c:pt>
                <c:pt idx="76">
                  <c:v>0.32300000000000001</c:v>
                </c:pt>
                <c:pt idx="77">
                  <c:v>0.32900000000000001</c:v>
                </c:pt>
                <c:pt idx="78">
                  <c:v>0.33400000000000002</c:v>
                </c:pt>
                <c:pt idx="79">
                  <c:v>0.34</c:v>
                </c:pt>
                <c:pt idx="80">
                  <c:v>0.34599999999999997</c:v>
                </c:pt>
                <c:pt idx="81">
                  <c:v>0.35</c:v>
                </c:pt>
                <c:pt idx="82">
                  <c:v>0.35399999999999998</c:v>
                </c:pt>
                <c:pt idx="83">
                  <c:v>0.35899999999999999</c:v>
                </c:pt>
                <c:pt idx="84">
                  <c:v>0.36199999999999999</c:v>
                </c:pt>
                <c:pt idx="85">
                  <c:v>0.36499999999999999</c:v>
                </c:pt>
                <c:pt idx="86">
                  <c:v>0.36799999999999999</c:v>
                </c:pt>
                <c:pt idx="87">
                  <c:v>0.37</c:v>
                </c:pt>
                <c:pt idx="88">
                  <c:v>0.373</c:v>
                </c:pt>
                <c:pt idx="89">
                  <c:v>0.375</c:v>
                </c:pt>
                <c:pt idx="90">
                  <c:v>0.376</c:v>
                </c:pt>
                <c:pt idx="91">
                  <c:v>0.377</c:v>
                </c:pt>
                <c:pt idx="92">
                  <c:v>0.377</c:v>
                </c:pt>
                <c:pt idx="93">
                  <c:v>0.379</c:v>
                </c:pt>
                <c:pt idx="94">
                  <c:v>0.38</c:v>
                </c:pt>
                <c:pt idx="95">
                  <c:v>0.38</c:v>
                </c:pt>
                <c:pt idx="96">
                  <c:v>0.38100000000000001</c:v>
                </c:pt>
                <c:pt idx="97">
                  <c:v>0.38200000000000001</c:v>
                </c:pt>
                <c:pt idx="98">
                  <c:v>0.38100000000000001</c:v>
                </c:pt>
                <c:pt idx="99">
                  <c:v>0.38200000000000001</c:v>
                </c:pt>
                <c:pt idx="100">
                  <c:v>0.38200000000000001</c:v>
                </c:pt>
                <c:pt idx="101">
                  <c:v>0.38300000000000001</c:v>
                </c:pt>
                <c:pt idx="102">
                  <c:v>0.38400000000000001</c:v>
                </c:pt>
                <c:pt idx="103">
                  <c:v>0.38400000000000001</c:v>
                </c:pt>
                <c:pt idx="104">
                  <c:v>0.38500000000000001</c:v>
                </c:pt>
                <c:pt idx="105">
                  <c:v>0.38600000000000001</c:v>
                </c:pt>
                <c:pt idx="106">
                  <c:v>0.38700000000000001</c:v>
                </c:pt>
                <c:pt idx="107">
                  <c:v>0.38800000000000001</c:v>
                </c:pt>
                <c:pt idx="108">
                  <c:v>0.39</c:v>
                </c:pt>
                <c:pt idx="109">
                  <c:v>0.39200000000000002</c:v>
                </c:pt>
                <c:pt idx="110">
                  <c:v>0.39300000000000002</c:v>
                </c:pt>
                <c:pt idx="111">
                  <c:v>0.39500000000000002</c:v>
                </c:pt>
                <c:pt idx="112">
                  <c:v>0.39700000000000002</c:v>
                </c:pt>
                <c:pt idx="113">
                  <c:v>0.39800000000000002</c:v>
                </c:pt>
                <c:pt idx="114">
                  <c:v>0.40100000000000002</c:v>
                </c:pt>
                <c:pt idx="115">
                  <c:v>0.40300000000000002</c:v>
                </c:pt>
                <c:pt idx="116">
                  <c:v>0.40500000000000003</c:v>
                </c:pt>
                <c:pt idx="117">
                  <c:v>0.40699999999999997</c:v>
                </c:pt>
                <c:pt idx="118">
                  <c:v>0.40899999999999997</c:v>
                </c:pt>
                <c:pt idx="119">
                  <c:v>0.41199999999999998</c:v>
                </c:pt>
                <c:pt idx="120">
                  <c:v>0.41299999999999998</c:v>
                </c:pt>
                <c:pt idx="121">
                  <c:v>0.41499999999999998</c:v>
                </c:pt>
                <c:pt idx="122">
                  <c:v>0.41699999999999998</c:v>
                </c:pt>
                <c:pt idx="123">
                  <c:v>0.41799999999999998</c:v>
                </c:pt>
                <c:pt idx="124">
                  <c:v>0.41899999999999998</c:v>
                </c:pt>
                <c:pt idx="125">
                  <c:v>0.42099999999999999</c:v>
                </c:pt>
                <c:pt idx="126">
                  <c:v>0.42</c:v>
                </c:pt>
                <c:pt idx="127">
                  <c:v>0.42299999999999999</c:v>
                </c:pt>
                <c:pt idx="128">
                  <c:v>0.42299999999999999</c:v>
                </c:pt>
                <c:pt idx="129">
                  <c:v>0.42399999999999999</c:v>
                </c:pt>
                <c:pt idx="130">
                  <c:v>0.42399999999999999</c:v>
                </c:pt>
                <c:pt idx="131">
                  <c:v>0.42499999999999999</c:v>
                </c:pt>
                <c:pt idx="132">
                  <c:v>0.42399999999999999</c:v>
                </c:pt>
                <c:pt idx="133">
                  <c:v>0.42499999999999999</c:v>
                </c:pt>
                <c:pt idx="134">
                  <c:v>0.42499999999999999</c:v>
                </c:pt>
                <c:pt idx="135">
                  <c:v>0.42399999999999999</c:v>
                </c:pt>
                <c:pt idx="136">
                  <c:v>0.42299999999999999</c:v>
                </c:pt>
                <c:pt idx="137">
                  <c:v>0.42199999999999999</c:v>
                </c:pt>
                <c:pt idx="138">
                  <c:v>0.42099999999999999</c:v>
                </c:pt>
                <c:pt idx="139">
                  <c:v>0.41799999999999998</c:v>
                </c:pt>
                <c:pt idx="140">
                  <c:v>0.41599999999999998</c:v>
                </c:pt>
                <c:pt idx="141">
                  <c:v>0.41299999999999998</c:v>
                </c:pt>
                <c:pt idx="142">
                  <c:v>0.41</c:v>
                </c:pt>
                <c:pt idx="143">
                  <c:v>0.40600000000000003</c:v>
                </c:pt>
                <c:pt idx="144">
                  <c:v>0.40100000000000002</c:v>
                </c:pt>
                <c:pt idx="145">
                  <c:v>0.39600000000000002</c:v>
                </c:pt>
                <c:pt idx="146">
                  <c:v>0.39200000000000002</c:v>
                </c:pt>
                <c:pt idx="147">
                  <c:v>0.38600000000000001</c:v>
                </c:pt>
                <c:pt idx="148">
                  <c:v>0.38</c:v>
                </c:pt>
                <c:pt idx="149">
                  <c:v>0.374</c:v>
                </c:pt>
                <c:pt idx="150">
                  <c:v>0.36699999999999999</c:v>
                </c:pt>
                <c:pt idx="151">
                  <c:v>0.36</c:v>
                </c:pt>
                <c:pt idx="152">
                  <c:v>0.35199999999999998</c:v>
                </c:pt>
                <c:pt idx="153">
                  <c:v>0.34499999999999997</c:v>
                </c:pt>
                <c:pt idx="154">
                  <c:v>0.33900000000000002</c:v>
                </c:pt>
                <c:pt idx="155">
                  <c:v>0.33</c:v>
                </c:pt>
                <c:pt idx="156">
                  <c:v>0.32200000000000001</c:v>
                </c:pt>
                <c:pt idx="157">
                  <c:v>0.315</c:v>
                </c:pt>
                <c:pt idx="158">
                  <c:v>0.307</c:v>
                </c:pt>
                <c:pt idx="159">
                  <c:v>0.29899999999999999</c:v>
                </c:pt>
                <c:pt idx="160">
                  <c:v>0.29099999999999998</c:v>
                </c:pt>
                <c:pt idx="161">
                  <c:v>0.28299999999999997</c:v>
                </c:pt>
                <c:pt idx="162">
                  <c:v>0.27500000000000002</c:v>
                </c:pt>
                <c:pt idx="163">
                  <c:v>0.26700000000000002</c:v>
                </c:pt>
                <c:pt idx="164">
                  <c:v>0.26</c:v>
                </c:pt>
                <c:pt idx="165">
                  <c:v>0.251</c:v>
                </c:pt>
                <c:pt idx="166">
                  <c:v>0.24399999999999999</c:v>
                </c:pt>
                <c:pt idx="167">
                  <c:v>0.23699999999999999</c:v>
                </c:pt>
                <c:pt idx="168">
                  <c:v>0.22900000000000001</c:v>
                </c:pt>
                <c:pt idx="169">
                  <c:v>0.221</c:v>
                </c:pt>
                <c:pt idx="170">
                  <c:v>0.21299999999999999</c:v>
                </c:pt>
                <c:pt idx="171">
                  <c:v>0.20499999999999999</c:v>
                </c:pt>
                <c:pt idx="172">
                  <c:v>0.19800000000000001</c:v>
                </c:pt>
                <c:pt idx="173">
                  <c:v>0.192</c:v>
                </c:pt>
                <c:pt idx="174">
                  <c:v>0.185</c:v>
                </c:pt>
                <c:pt idx="175">
                  <c:v>0.17899999999999999</c:v>
                </c:pt>
                <c:pt idx="176">
                  <c:v>0.17299999999999999</c:v>
                </c:pt>
                <c:pt idx="177">
                  <c:v>0.16600000000000001</c:v>
                </c:pt>
                <c:pt idx="178">
                  <c:v>0.161</c:v>
                </c:pt>
                <c:pt idx="179">
                  <c:v>0.154</c:v>
                </c:pt>
                <c:pt idx="180">
                  <c:v>0.14799999999999999</c:v>
                </c:pt>
                <c:pt idx="181">
                  <c:v>0.14299999999999999</c:v>
                </c:pt>
                <c:pt idx="182">
                  <c:v>0.13800000000000001</c:v>
                </c:pt>
                <c:pt idx="183">
                  <c:v>0.13300000000000001</c:v>
                </c:pt>
                <c:pt idx="184">
                  <c:v>0.128</c:v>
                </c:pt>
                <c:pt idx="185">
                  <c:v>0.123</c:v>
                </c:pt>
                <c:pt idx="186">
                  <c:v>0.11899999999999999</c:v>
                </c:pt>
                <c:pt idx="187">
                  <c:v>0.114</c:v>
                </c:pt>
                <c:pt idx="188">
                  <c:v>0.11</c:v>
                </c:pt>
                <c:pt idx="189">
                  <c:v>0.106</c:v>
                </c:pt>
                <c:pt idx="190">
                  <c:v>0.10100000000000001</c:v>
                </c:pt>
                <c:pt idx="191">
                  <c:v>9.7000000000000003E-2</c:v>
                </c:pt>
                <c:pt idx="192">
                  <c:v>9.4E-2</c:v>
                </c:pt>
                <c:pt idx="193">
                  <c:v>8.8999999999999996E-2</c:v>
                </c:pt>
                <c:pt idx="194">
                  <c:v>8.5999999999999993E-2</c:v>
                </c:pt>
                <c:pt idx="195">
                  <c:v>8.3000000000000004E-2</c:v>
                </c:pt>
                <c:pt idx="196">
                  <c:v>0.08</c:v>
                </c:pt>
                <c:pt idx="197">
                  <c:v>7.6999999999999999E-2</c:v>
                </c:pt>
                <c:pt idx="198">
                  <c:v>7.3999999999999996E-2</c:v>
                </c:pt>
                <c:pt idx="199">
                  <c:v>7.1999999999999995E-2</c:v>
                </c:pt>
                <c:pt idx="200">
                  <c:v>6.9000000000000006E-2</c:v>
                </c:pt>
                <c:pt idx="201">
                  <c:v>6.6000000000000003E-2</c:v>
                </c:pt>
                <c:pt idx="202">
                  <c:v>6.4000000000000001E-2</c:v>
                </c:pt>
                <c:pt idx="203">
                  <c:v>6.0999999999999999E-2</c:v>
                </c:pt>
                <c:pt idx="204">
                  <c:v>5.8999999999999997E-2</c:v>
                </c:pt>
                <c:pt idx="205">
                  <c:v>5.7000000000000002E-2</c:v>
                </c:pt>
                <c:pt idx="206">
                  <c:v>5.5E-2</c:v>
                </c:pt>
                <c:pt idx="207">
                  <c:v>5.2999999999999999E-2</c:v>
                </c:pt>
                <c:pt idx="208">
                  <c:v>5.0999999999999997E-2</c:v>
                </c:pt>
                <c:pt idx="209">
                  <c:v>0.05</c:v>
                </c:pt>
                <c:pt idx="210">
                  <c:v>4.8000000000000001E-2</c:v>
                </c:pt>
                <c:pt idx="211">
                  <c:v>4.5999999999999999E-2</c:v>
                </c:pt>
                <c:pt idx="212">
                  <c:v>4.4999999999999998E-2</c:v>
                </c:pt>
                <c:pt idx="213">
                  <c:v>4.3999999999999997E-2</c:v>
                </c:pt>
                <c:pt idx="214">
                  <c:v>4.2000000000000003E-2</c:v>
                </c:pt>
                <c:pt idx="215">
                  <c:v>4.1000000000000002E-2</c:v>
                </c:pt>
                <c:pt idx="216">
                  <c:v>0.04</c:v>
                </c:pt>
                <c:pt idx="217">
                  <c:v>3.9E-2</c:v>
                </c:pt>
                <c:pt idx="218">
                  <c:v>3.7999999999999999E-2</c:v>
                </c:pt>
                <c:pt idx="219">
                  <c:v>3.6999999999999998E-2</c:v>
                </c:pt>
                <c:pt idx="220">
                  <c:v>3.5999999999999997E-2</c:v>
                </c:pt>
                <c:pt idx="221">
                  <c:v>3.5999999999999997E-2</c:v>
                </c:pt>
                <c:pt idx="222">
                  <c:v>3.4000000000000002E-2</c:v>
                </c:pt>
                <c:pt idx="223">
                  <c:v>3.4000000000000002E-2</c:v>
                </c:pt>
                <c:pt idx="224">
                  <c:v>3.3000000000000002E-2</c:v>
                </c:pt>
                <c:pt idx="225">
                  <c:v>3.3000000000000002E-2</c:v>
                </c:pt>
                <c:pt idx="226">
                  <c:v>3.2000000000000001E-2</c:v>
                </c:pt>
                <c:pt idx="227">
                  <c:v>3.1E-2</c:v>
                </c:pt>
                <c:pt idx="228">
                  <c:v>3.1E-2</c:v>
                </c:pt>
                <c:pt idx="229">
                  <c:v>3.1E-2</c:v>
                </c:pt>
                <c:pt idx="230">
                  <c:v>0.03</c:v>
                </c:pt>
                <c:pt idx="231">
                  <c:v>0.03</c:v>
                </c:pt>
                <c:pt idx="232">
                  <c:v>2.9000000000000001E-2</c:v>
                </c:pt>
                <c:pt idx="233">
                  <c:v>2.9000000000000001E-2</c:v>
                </c:pt>
                <c:pt idx="234">
                  <c:v>2.9000000000000001E-2</c:v>
                </c:pt>
                <c:pt idx="235">
                  <c:v>2.8000000000000001E-2</c:v>
                </c:pt>
                <c:pt idx="236">
                  <c:v>2.8000000000000001E-2</c:v>
                </c:pt>
                <c:pt idx="237">
                  <c:v>2.8000000000000001E-2</c:v>
                </c:pt>
                <c:pt idx="238">
                  <c:v>2.7E-2</c:v>
                </c:pt>
                <c:pt idx="239">
                  <c:v>2.7E-2</c:v>
                </c:pt>
                <c:pt idx="240">
                  <c:v>2.7E-2</c:v>
                </c:pt>
                <c:pt idx="241">
                  <c:v>2.7E-2</c:v>
                </c:pt>
                <c:pt idx="242">
                  <c:v>2.7E-2</c:v>
                </c:pt>
                <c:pt idx="243">
                  <c:v>2.7E-2</c:v>
                </c:pt>
                <c:pt idx="244">
                  <c:v>2.5999999999999999E-2</c:v>
                </c:pt>
                <c:pt idx="245">
                  <c:v>2.5999999999999999E-2</c:v>
                </c:pt>
                <c:pt idx="246">
                  <c:v>2.5999999999999999E-2</c:v>
                </c:pt>
                <c:pt idx="247">
                  <c:v>2.5999999999999999E-2</c:v>
                </c:pt>
                <c:pt idx="248">
                  <c:v>2.5999999999999999E-2</c:v>
                </c:pt>
                <c:pt idx="249">
                  <c:v>2.5999999999999999E-2</c:v>
                </c:pt>
                <c:pt idx="250">
                  <c:v>2.5999999999999999E-2</c:v>
                </c:pt>
                <c:pt idx="251">
                  <c:v>2.5999999999999999E-2</c:v>
                </c:pt>
                <c:pt idx="252">
                  <c:v>2.5999999999999999E-2</c:v>
                </c:pt>
                <c:pt idx="253">
                  <c:v>2.5999999999999999E-2</c:v>
                </c:pt>
                <c:pt idx="254">
                  <c:v>2.5999999999999999E-2</c:v>
                </c:pt>
                <c:pt idx="255">
                  <c:v>2.5999999999999999E-2</c:v>
                </c:pt>
                <c:pt idx="256">
                  <c:v>2.5999999999999999E-2</c:v>
                </c:pt>
                <c:pt idx="257">
                  <c:v>2.5999999999999999E-2</c:v>
                </c:pt>
                <c:pt idx="258">
                  <c:v>2.5999999999999999E-2</c:v>
                </c:pt>
                <c:pt idx="259">
                  <c:v>2.5999999999999999E-2</c:v>
                </c:pt>
                <c:pt idx="260">
                  <c:v>2.7E-2</c:v>
                </c:pt>
                <c:pt idx="261">
                  <c:v>2.7E-2</c:v>
                </c:pt>
                <c:pt idx="262">
                  <c:v>2.7E-2</c:v>
                </c:pt>
                <c:pt idx="263">
                  <c:v>2.7E-2</c:v>
                </c:pt>
                <c:pt idx="264">
                  <c:v>2.5999999999999999E-2</c:v>
                </c:pt>
                <c:pt idx="265">
                  <c:v>2.7E-2</c:v>
                </c:pt>
                <c:pt idx="266">
                  <c:v>2.7E-2</c:v>
                </c:pt>
                <c:pt idx="267">
                  <c:v>2.7E-2</c:v>
                </c:pt>
                <c:pt idx="268">
                  <c:v>2.7E-2</c:v>
                </c:pt>
                <c:pt idx="269">
                  <c:v>2.8000000000000001E-2</c:v>
                </c:pt>
                <c:pt idx="270">
                  <c:v>2.8000000000000001E-2</c:v>
                </c:pt>
                <c:pt idx="271">
                  <c:v>2.8000000000000001E-2</c:v>
                </c:pt>
                <c:pt idx="272">
                  <c:v>2.8000000000000001E-2</c:v>
                </c:pt>
                <c:pt idx="273">
                  <c:v>2.8000000000000001E-2</c:v>
                </c:pt>
                <c:pt idx="274">
                  <c:v>2.8000000000000001E-2</c:v>
                </c:pt>
                <c:pt idx="275">
                  <c:v>2.9000000000000001E-2</c:v>
                </c:pt>
                <c:pt idx="276">
                  <c:v>2.9000000000000001E-2</c:v>
                </c:pt>
                <c:pt idx="277">
                  <c:v>2.9000000000000001E-2</c:v>
                </c:pt>
                <c:pt idx="278">
                  <c:v>2.9000000000000001E-2</c:v>
                </c:pt>
                <c:pt idx="279">
                  <c:v>0.03</c:v>
                </c:pt>
                <c:pt idx="280">
                  <c:v>0.03</c:v>
                </c:pt>
                <c:pt idx="281">
                  <c:v>0.03</c:v>
                </c:pt>
                <c:pt idx="282">
                  <c:v>0.03</c:v>
                </c:pt>
                <c:pt idx="283">
                  <c:v>0.03</c:v>
                </c:pt>
                <c:pt idx="284">
                  <c:v>3.1E-2</c:v>
                </c:pt>
                <c:pt idx="285">
                  <c:v>3.1E-2</c:v>
                </c:pt>
                <c:pt idx="286">
                  <c:v>3.1E-2</c:v>
                </c:pt>
                <c:pt idx="287">
                  <c:v>3.2000000000000001E-2</c:v>
                </c:pt>
                <c:pt idx="288">
                  <c:v>3.2000000000000001E-2</c:v>
                </c:pt>
                <c:pt idx="289">
                  <c:v>3.2000000000000001E-2</c:v>
                </c:pt>
                <c:pt idx="290">
                  <c:v>3.2000000000000001E-2</c:v>
                </c:pt>
                <c:pt idx="291">
                  <c:v>3.2000000000000001E-2</c:v>
                </c:pt>
                <c:pt idx="292">
                  <c:v>3.3000000000000002E-2</c:v>
                </c:pt>
                <c:pt idx="293">
                  <c:v>3.3000000000000002E-2</c:v>
                </c:pt>
                <c:pt idx="294">
                  <c:v>3.3000000000000002E-2</c:v>
                </c:pt>
                <c:pt idx="295">
                  <c:v>3.4000000000000002E-2</c:v>
                </c:pt>
                <c:pt idx="296">
                  <c:v>3.4000000000000002E-2</c:v>
                </c:pt>
                <c:pt idx="297">
                  <c:v>3.4000000000000002E-2</c:v>
                </c:pt>
                <c:pt idx="298">
                  <c:v>3.4000000000000002E-2</c:v>
                </c:pt>
                <c:pt idx="299">
                  <c:v>3.4000000000000002E-2</c:v>
                </c:pt>
                <c:pt idx="300">
                  <c:v>3.5000000000000003E-2</c:v>
                </c:pt>
              </c:numCache>
            </c:numRef>
          </c:yVal>
          <c:smooth val="0"/>
          <c:extLst>
            <c:ext xmlns:c16="http://schemas.microsoft.com/office/drawing/2014/chart" uri="{C3380CC4-5D6E-409C-BE32-E72D297353CC}">
              <c16:uniqueId val="{00000002-D839-46A9-B33F-8F6DCF372ADF}"/>
            </c:ext>
          </c:extLst>
        </c:ser>
        <c:ser>
          <c:idx val="3"/>
          <c:order val="3"/>
          <c:tx>
            <c:v>4.4 uM</c:v>
          </c:tx>
          <c:spPr>
            <a:ln w="19050" cap="rnd">
              <a:solidFill>
                <a:schemeClr val="bg1">
                  <a:lumMod val="75000"/>
                </a:schemeClr>
              </a:solidFill>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(ABTS)'!$K$105:$K$405</c:f>
              <c:numCache>
                <c:formatCode>0.000</c:formatCode>
                <c:ptCount val="301"/>
                <c:pt idx="0">
                  <c:v>-0.53500000000000003</c:v>
                </c:pt>
                <c:pt idx="1">
                  <c:v>-0.51</c:v>
                </c:pt>
                <c:pt idx="2">
                  <c:v>-0.504</c:v>
                </c:pt>
                <c:pt idx="3">
                  <c:v>-0.46200000000000002</c:v>
                </c:pt>
                <c:pt idx="4">
                  <c:v>-0.45200000000000001</c:v>
                </c:pt>
                <c:pt idx="5">
                  <c:v>-0.435</c:v>
                </c:pt>
                <c:pt idx="6">
                  <c:v>-0.41499999999999998</c:v>
                </c:pt>
                <c:pt idx="7">
                  <c:v>-0.41599999999999998</c:v>
                </c:pt>
                <c:pt idx="8">
                  <c:v>-0.38900000000000001</c:v>
                </c:pt>
                <c:pt idx="9">
                  <c:v>-0.36899999999999999</c:v>
                </c:pt>
                <c:pt idx="10">
                  <c:v>-0.36399999999999999</c:v>
                </c:pt>
                <c:pt idx="11">
                  <c:v>-0.34699999999999998</c:v>
                </c:pt>
                <c:pt idx="12">
                  <c:v>-0.33800000000000002</c:v>
                </c:pt>
                <c:pt idx="13">
                  <c:v>-0.32400000000000001</c:v>
                </c:pt>
                <c:pt idx="14">
                  <c:v>-0.31</c:v>
                </c:pt>
                <c:pt idx="15">
                  <c:v>-0.29799999999999999</c:v>
                </c:pt>
                <c:pt idx="16">
                  <c:v>-0.28599999999999998</c:v>
                </c:pt>
                <c:pt idx="17">
                  <c:v>-0.27600000000000002</c:v>
                </c:pt>
                <c:pt idx="18">
                  <c:v>-0.26600000000000001</c:v>
                </c:pt>
                <c:pt idx="19">
                  <c:v>-0.254</c:v>
                </c:pt>
                <c:pt idx="20">
                  <c:v>-0.24099999999999999</c:v>
                </c:pt>
                <c:pt idx="21">
                  <c:v>-0.23</c:v>
                </c:pt>
                <c:pt idx="22">
                  <c:v>-0.223</c:v>
                </c:pt>
                <c:pt idx="23">
                  <c:v>-0.20699999999999999</c:v>
                </c:pt>
                <c:pt idx="24">
                  <c:v>-0.192</c:v>
                </c:pt>
                <c:pt idx="25">
                  <c:v>-0.182</c:v>
                </c:pt>
                <c:pt idx="26">
                  <c:v>-0.16200000000000001</c:v>
                </c:pt>
                <c:pt idx="27">
                  <c:v>-0.151</c:v>
                </c:pt>
                <c:pt idx="28">
                  <c:v>-0.13500000000000001</c:v>
                </c:pt>
                <c:pt idx="29">
                  <c:v>-0.12</c:v>
                </c:pt>
                <c:pt idx="30">
                  <c:v>-9.5000000000000001E-2</c:v>
                </c:pt>
                <c:pt idx="31">
                  <c:v>-7.5999999999999998E-2</c:v>
                </c:pt>
                <c:pt idx="32">
                  <c:v>-6.0999999999999999E-2</c:v>
                </c:pt>
                <c:pt idx="33">
                  <c:v>-4.2999999999999997E-2</c:v>
                </c:pt>
                <c:pt idx="34">
                  <c:v>-2.5999999999999999E-2</c:v>
                </c:pt>
                <c:pt idx="35">
                  <c:v>-8.0000000000000002E-3</c:v>
                </c:pt>
                <c:pt idx="36">
                  <c:v>8.0000000000000002E-3</c:v>
                </c:pt>
                <c:pt idx="37">
                  <c:v>2.5999999999999999E-2</c:v>
                </c:pt>
                <c:pt idx="38">
                  <c:v>4.7E-2</c:v>
                </c:pt>
                <c:pt idx="39">
                  <c:v>6.4000000000000001E-2</c:v>
                </c:pt>
                <c:pt idx="40">
                  <c:v>8.2000000000000003E-2</c:v>
                </c:pt>
                <c:pt idx="41">
                  <c:v>9.9000000000000005E-2</c:v>
                </c:pt>
                <c:pt idx="42">
                  <c:v>0.11799999999999999</c:v>
                </c:pt>
                <c:pt idx="43">
                  <c:v>0.13200000000000001</c:v>
                </c:pt>
                <c:pt idx="44">
                  <c:v>0.14699999999999999</c:v>
                </c:pt>
                <c:pt idx="45">
                  <c:v>0.16500000000000001</c:v>
                </c:pt>
                <c:pt idx="46">
                  <c:v>0.17799999999999999</c:v>
                </c:pt>
                <c:pt idx="47">
                  <c:v>0.193</c:v>
                </c:pt>
                <c:pt idx="48">
                  <c:v>0.20799999999999999</c:v>
                </c:pt>
                <c:pt idx="49">
                  <c:v>0.22</c:v>
                </c:pt>
                <c:pt idx="50">
                  <c:v>0.23300000000000001</c:v>
                </c:pt>
                <c:pt idx="51">
                  <c:v>0.245</c:v>
                </c:pt>
                <c:pt idx="52">
                  <c:v>0.25600000000000001</c:v>
                </c:pt>
                <c:pt idx="53">
                  <c:v>0.26700000000000002</c:v>
                </c:pt>
                <c:pt idx="54">
                  <c:v>0.27600000000000002</c:v>
                </c:pt>
                <c:pt idx="55">
                  <c:v>0.28499999999999998</c:v>
                </c:pt>
                <c:pt idx="56">
                  <c:v>0.29399999999999998</c:v>
                </c:pt>
                <c:pt idx="57">
                  <c:v>0.30599999999999999</c:v>
                </c:pt>
                <c:pt idx="58">
                  <c:v>0.313</c:v>
                </c:pt>
                <c:pt idx="59">
                  <c:v>0.32300000000000001</c:v>
                </c:pt>
                <c:pt idx="60">
                  <c:v>0.33200000000000002</c:v>
                </c:pt>
                <c:pt idx="61">
                  <c:v>0.34300000000000003</c:v>
                </c:pt>
                <c:pt idx="62">
                  <c:v>0.35099999999999998</c:v>
                </c:pt>
                <c:pt idx="63">
                  <c:v>0.36199999999999999</c:v>
                </c:pt>
                <c:pt idx="64">
                  <c:v>0.371</c:v>
                </c:pt>
                <c:pt idx="65">
                  <c:v>0.38</c:v>
                </c:pt>
                <c:pt idx="66">
                  <c:v>0.38900000000000001</c:v>
                </c:pt>
                <c:pt idx="67">
                  <c:v>0.39900000000000002</c:v>
                </c:pt>
                <c:pt idx="68">
                  <c:v>0.40899999999999997</c:v>
                </c:pt>
                <c:pt idx="69">
                  <c:v>0.42</c:v>
                </c:pt>
                <c:pt idx="70">
                  <c:v>0.42899999999999999</c:v>
                </c:pt>
                <c:pt idx="71">
                  <c:v>0.439</c:v>
                </c:pt>
                <c:pt idx="72">
                  <c:v>0.44900000000000001</c:v>
                </c:pt>
                <c:pt idx="73">
                  <c:v>0.45900000000000002</c:v>
                </c:pt>
                <c:pt idx="74">
                  <c:v>0.46800000000000003</c:v>
                </c:pt>
                <c:pt idx="75">
                  <c:v>0.47699999999999998</c:v>
                </c:pt>
                <c:pt idx="76">
                  <c:v>0.48699999999999999</c:v>
                </c:pt>
                <c:pt idx="77">
                  <c:v>0.496</c:v>
                </c:pt>
                <c:pt idx="78">
                  <c:v>0.504</c:v>
                </c:pt>
                <c:pt idx="79">
                  <c:v>0.51300000000000001</c:v>
                </c:pt>
                <c:pt idx="80">
                  <c:v>0.52</c:v>
                </c:pt>
                <c:pt idx="81">
                  <c:v>0.52600000000000002</c:v>
                </c:pt>
                <c:pt idx="82">
                  <c:v>0.53400000000000003</c:v>
                </c:pt>
                <c:pt idx="83">
                  <c:v>0.53900000000000003</c:v>
                </c:pt>
                <c:pt idx="84">
                  <c:v>0.54500000000000004</c:v>
                </c:pt>
                <c:pt idx="85">
                  <c:v>0.54900000000000004</c:v>
                </c:pt>
                <c:pt idx="86">
                  <c:v>0.55300000000000005</c:v>
                </c:pt>
                <c:pt idx="87">
                  <c:v>0.55700000000000005</c:v>
                </c:pt>
                <c:pt idx="88">
                  <c:v>0.56000000000000005</c:v>
                </c:pt>
                <c:pt idx="89">
                  <c:v>0.56200000000000006</c:v>
                </c:pt>
                <c:pt idx="90">
                  <c:v>0.56499999999999995</c:v>
                </c:pt>
                <c:pt idx="91">
                  <c:v>0.56599999999999995</c:v>
                </c:pt>
                <c:pt idx="92">
                  <c:v>0.56799999999999995</c:v>
                </c:pt>
                <c:pt idx="93">
                  <c:v>0.56799999999999995</c:v>
                </c:pt>
                <c:pt idx="94">
                  <c:v>0.56999999999999995</c:v>
                </c:pt>
                <c:pt idx="95">
                  <c:v>0.56999999999999995</c:v>
                </c:pt>
                <c:pt idx="96">
                  <c:v>0.56999999999999995</c:v>
                </c:pt>
                <c:pt idx="97">
                  <c:v>0.57099999999999995</c:v>
                </c:pt>
                <c:pt idx="98">
                  <c:v>0.57099999999999995</c:v>
                </c:pt>
                <c:pt idx="99">
                  <c:v>0.57099999999999995</c:v>
                </c:pt>
                <c:pt idx="100">
                  <c:v>0.57299999999999995</c:v>
                </c:pt>
                <c:pt idx="101">
                  <c:v>0.57299999999999995</c:v>
                </c:pt>
                <c:pt idx="102">
                  <c:v>0.57299999999999995</c:v>
                </c:pt>
                <c:pt idx="103">
                  <c:v>0.57399999999999995</c:v>
                </c:pt>
                <c:pt idx="104">
                  <c:v>0.57499999999999996</c:v>
                </c:pt>
                <c:pt idx="105">
                  <c:v>0.57699999999999996</c:v>
                </c:pt>
                <c:pt idx="106">
                  <c:v>0.57799999999999996</c:v>
                </c:pt>
                <c:pt idx="107">
                  <c:v>0.57999999999999996</c:v>
                </c:pt>
                <c:pt idx="108">
                  <c:v>0.58199999999999996</c:v>
                </c:pt>
                <c:pt idx="109">
                  <c:v>0.58399999999999996</c:v>
                </c:pt>
                <c:pt idx="110">
                  <c:v>0.58599999999999997</c:v>
                </c:pt>
                <c:pt idx="111">
                  <c:v>0.58799999999999997</c:v>
                </c:pt>
                <c:pt idx="112">
                  <c:v>0.59199999999999997</c:v>
                </c:pt>
                <c:pt idx="113">
                  <c:v>0.59299999999999997</c:v>
                </c:pt>
                <c:pt idx="114">
                  <c:v>0.59699999999999998</c:v>
                </c:pt>
                <c:pt idx="115">
                  <c:v>0.6</c:v>
                </c:pt>
                <c:pt idx="116">
                  <c:v>0.60299999999999998</c:v>
                </c:pt>
                <c:pt idx="117">
                  <c:v>0.60599999999999998</c:v>
                </c:pt>
                <c:pt idx="118">
                  <c:v>0.60799999999999998</c:v>
                </c:pt>
                <c:pt idx="119">
                  <c:v>0.61099999999999999</c:v>
                </c:pt>
                <c:pt idx="120">
                  <c:v>0.61399999999999999</c:v>
                </c:pt>
                <c:pt idx="121">
                  <c:v>0.61599999999999999</c:v>
                </c:pt>
                <c:pt idx="122">
                  <c:v>0.61799999999999999</c:v>
                </c:pt>
                <c:pt idx="123">
                  <c:v>0.621</c:v>
                </c:pt>
                <c:pt idx="124">
                  <c:v>0.622</c:v>
                </c:pt>
                <c:pt idx="125">
                  <c:v>0.625</c:v>
                </c:pt>
                <c:pt idx="126">
                  <c:v>0.626</c:v>
                </c:pt>
                <c:pt idx="127">
                  <c:v>0.627</c:v>
                </c:pt>
                <c:pt idx="128">
                  <c:v>0.628</c:v>
                </c:pt>
                <c:pt idx="129">
                  <c:v>0.629</c:v>
                </c:pt>
                <c:pt idx="130">
                  <c:v>0.63</c:v>
                </c:pt>
                <c:pt idx="131">
                  <c:v>0.629</c:v>
                </c:pt>
                <c:pt idx="132">
                  <c:v>0.63</c:v>
                </c:pt>
                <c:pt idx="133">
                  <c:v>0.629</c:v>
                </c:pt>
                <c:pt idx="134">
                  <c:v>0.629</c:v>
                </c:pt>
                <c:pt idx="135">
                  <c:v>0.628</c:v>
                </c:pt>
                <c:pt idx="136">
                  <c:v>0.626</c:v>
                </c:pt>
                <c:pt idx="137">
                  <c:v>0.624</c:v>
                </c:pt>
                <c:pt idx="138">
                  <c:v>0.622</c:v>
                </c:pt>
                <c:pt idx="139">
                  <c:v>0.61799999999999999</c:v>
                </c:pt>
                <c:pt idx="140">
                  <c:v>0.61399999999999999</c:v>
                </c:pt>
                <c:pt idx="141">
                  <c:v>0.61099999999999999</c:v>
                </c:pt>
                <c:pt idx="142">
                  <c:v>0.60599999999999998</c:v>
                </c:pt>
                <c:pt idx="143">
                  <c:v>0.6</c:v>
                </c:pt>
                <c:pt idx="144">
                  <c:v>0.59299999999999997</c:v>
                </c:pt>
                <c:pt idx="145">
                  <c:v>0.58699999999999997</c:v>
                </c:pt>
                <c:pt idx="146">
                  <c:v>0.57899999999999996</c:v>
                </c:pt>
                <c:pt idx="147">
                  <c:v>0.56899999999999995</c:v>
                </c:pt>
                <c:pt idx="148">
                  <c:v>0.56100000000000005</c:v>
                </c:pt>
                <c:pt idx="149">
                  <c:v>0.55300000000000005</c:v>
                </c:pt>
                <c:pt idx="150">
                  <c:v>0.54100000000000004</c:v>
                </c:pt>
                <c:pt idx="151">
                  <c:v>0.53</c:v>
                </c:pt>
                <c:pt idx="152">
                  <c:v>0.52</c:v>
                </c:pt>
                <c:pt idx="153">
                  <c:v>0.50900000000000001</c:v>
                </c:pt>
                <c:pt idx="154">
                  <c:v>0.497</c:v>
                </c:pt>
                <c:pt idx="155">
                  <c:v>0.48599999999999999</c:v>
                </c:pt>
                <c:pt idx="156">
                  <c:v>0.47399999999999998</c:v>
                </c:pt>
                <c:pt idx="157">
                  <c:v>0.46200000000000002</c:v>
                </c:pt>
                <c:pt idx="158">
                  <c:v>0.45100000000000001</c:v>
                </c:pt>
                <c:pt idx="159">
                  <c:v>0.438</c:v>
                </c:pt>
                <c:pt idx="160">
                  <c:v>0.42499999999999999</c:v>
                </c:pt>
                <c:pt idx="161">
                  <c:v>0.41199999999999998</c:v>
                </c:pt>
                <c:pt idx="162">
                  <c:v>0.40100000000000002</c:v>
                </c:pt>
                <c:pt idx="163">
                  <c:v>0.38900000000000001</c:v>
                </c:pt>
                <c:pt idx="164">
                  <c:v>0.378</c:v>
                </c:pt>
                <c:pt idx="165">
                  <c:v>0.36599999999999999</c:v>
                </c:pt>
                <c:pt idx="166">
                  <c:v>0.35399999999999998</c:v>
                </c:pt>
                <c:pt idx="167">
                  <c:v>0.34300000000000003</c:v>
                </c:pt>
                <c:pt idx="168">
                  <c:v>0.33100000000000002</c:v>
                </c:pt>
                <c:pt idx="169">
                  <c:v>0.32</c:v>
                </c:pt>
                <c:pt idx="170">
                  <c:v>0.309</c:v>
                </c:pt>
                <c:pt idx="171">
                  <c:v>0.29799999999999999</c:v>
                </c:pt>
                <c:pt idx="172">
                  <c:v>0.28799999999999998</c:v>
                </c:pt>
                <c:pt idx="173">
                  <c:v>0.27900000000000003</c:v>
                </c:pt>
                <c:pt idx="174">
                  <c:v>0.26900000000000002</c:v>
                </c:pt>
                <c:pt idx="175">
                  <c:v>0.26</c:v>
                </c:pt>
                <c:pt idx="176">
                  <c:v>0.25</c:v>
                </c:pt>
                <c:pt idx="177">
                  <c:v>0.24099999999999999</c:v>
                </c:pt>
                <c:pt idx="178">
                  <c:v>0.23200000000000001</c:v>
                </c:pt>
                <c:pt idx="179">
                  <c:v>0.224</c:v>
                </c:pt>
                <c:pt idx="180">
                  <c:v>0.215</c:v>
                </c:pt>
                <c:pt idx="181">
                  <c:v>0.20799999999999999</c:v>
                </c:pt>
                <c:pt idx="182">
                  <c:v>0.2</c:v>
                </c:pt>
                <c:pt idx="183">
                  <c:v>0.193</c:v>
                </c:pt>
                <c:pt idx="184">
                  <c:v>0.185</c:v>
                </c:pt>
                <c:pt idx="185">
                  <c:v>0.17799999999999999</c:v>
                </c:pt>
                <c:pt idx="186">
                  <c:v>0.17100000000000001</c:v>
                </c:pt>
                <c:pt idx="187">
                  <c:v>0.16400000000000001</c:v>
                </c:pt>
                <c:pt idx="188">
                  <c:v>0.158</c:v>
                </c:pt>
                <c:pt idx="189">
                  <c:v>0.152</c:v>
                </c:pt>
                <c:pt idx="190">
                  <c:v>0.14599999999999999</c:v>
                </c:pt>
                <c:pt idx="191">
                  <c:v>0.14099999999999999</c:v>
                </c:pt>
                <c:pt idx="192">
                  <c:v>0.13500000000000001</c:v>
                </c:pt>
                <c:pt idx="193">
                  <c:v>0.129</c:v>
                </c:pt>
                <c:pt idx="194">
                  <c:v>0.124</c:v>
                </c:pt>
                <c:pt idx="195">
                  <c:v>0.11899999999999999</c:v>
                </c:pt>
                <c:pt idx="196">
                  <c:v>0.114</c:v>
                </c:pt>
                <c:pt idx="197">
                  <c:v>0.11</c:v>
                </c:pt>
                <c:pt idx="198">
                  <c:v>0.105</c:v>
                </c:pt>
                <c:pt idx="199">
                  <c:v>0.10199999999999999</c:v>
                </c:pt>
                <c:pt idx="200">
                  <c:v>9.7000000000000003E-2</c:v>
                </c:pt>
                <c:pt idx="201">
                  <c:v>9.5000000000000001E-2</c:v>
                </c:pt>
                <c:pt idx="202">
                  <c:v>9.0999999999999998E-2</c:v>
                </c:pt>
                <c:pt idx="203">
                  <c:v>8.7999999999999995E-2</c:v>
                </c:pt>
                <c:pt idx="204">
                  <c:v>8.4000000000000005E-2</c:v>
                </c:pt>
                <c:pt idx="205">
                  <c:v>8.1000000000000003E-2</c:v>
                </c:pt>
                <c:pt idx="206">
                  <c:v>7.8E-2</c:v>
                </c:pt>
                <c:pt idx="207">
                  <c:v>7.4999999999999997E-2</c:v>
                </c:pt>
                <c:pt idx="208">
                  <c:v>7.2999999999999995E-2</c:v>
                </c:pt>
                <c:pt idx="209">
                  <c:v>7.0999999999999994E-2</c:v>
                </c:pt>
                <c:pt idx="210">
                  <c:v>6.8000000000000005E-2</c:v>
                </c:pt>
                <c:pt idx="211">
                  <c:v>6.6000000000000003E-2</c:v>
                </c:pt>
                <c:pt idx="212">
                  <c:v>6.4000000000000001E-2</c:v>
                </c:pt>
                <c:pt idx="213">
                  <c:v>6.2E-2</c:v>
                </c:pt>
                <c:pt idx="214">
                  <c:v>6.0999999999999999E-2</c:v>
                </c:pt>
                <c:pt idx="215">
                  <c:v>5.8999999999999997E-2</c:v>
                </c:pt>
                <c:pt idx="216">
                  <c:v>5.7000000000000002E-2</c:v>
                </c:pt>
                <c:pt idx="217">
                  <c:v>5.5E-2</c:v>
                </c:pt>
                <c:pt idx="218">
                  <c:v>5.3999999999999999E-2</c:v>
                </c:pt>
                <c:pt idx="219">
                  <c:v>5.2999999999999999E-2</c:v>
                </c:pt>
                <c:pt idx="220">
                  <c:v>5.0999999999999997E-2</c:v>
                </c:pt>
                <c:pt idx="221">
                  <c:v>0.05</c:v>
                </c:pt>
                <c:pt idx="222">
                  <c:v>4.9000000000000002E-2</c:v>
                </c:pt>
                <c:pt idx="223">
                  <c:v>4.8000000000000001E-2</c:v>
                </c:pt>
                <c:pt idx="224">
                  <c:v>4.7E-2</c:v>
                </c:pt>
                <c:pt idx="225">
                  <c:v>4.5999999999999999E-2</c:v>
                </c:pt>
                <c:pt idx="226">
                  <c:v>4.4999999999999998E-2</c:v>
                </c:pt>
                <c:pt idx="227">
                  <c:v>4.3999999999999997E-2</c:v>
                </c:pt>
                <c:pt idx="228">
                  <c:v>4.3999999999999997E-2</c:v>
                </c:pt>
                <c:pt idx="229">
                  <c:v>4.2999999999999997E-2</c:v>
                </c:pt>
                <c:pt idx="230">
                  <c:v>4.2000000000000003E-2</c:v>
                </c:pt>
                <c:pt idx="231">
                  <c:v>4.2000000000000003E-2</c:v>
                </c:pt>
                <c:pt idx="232">
                  <c:v>4.1000000000000002E-2</c:v>
                </c:pt>
                <c:pt idx="233">
                  <c:v>0.04</c:v>
                </c:pt>
                <c:pt idx="234">
                  <c:v>0.04</c:v>
                </c:pt>
                <c:pt idx="235">
                  <c:v>0.04</c:v>
                </c:pt>
                <c:pt idx="236">
                  <c:v>0.04</c:v>
                </c:pt>
                <c:pt idx="237">
                  <c:v>3.9E-2</c:v>
                </c:pt>
                <c:pt idx="238">
                  <c:v>3.9E-2</c:v>
                </c:pt>
                <c:pt idx="239">
                  <c:v>3.7999999999999999E-2</c:v>
                </c:pt>
                <c:pt idx="240">
                  <c:v>3.7999999999999999E-2</c:v>
                </c:pt>
                <c:pt idx="241">
                  <c:v>3.7999999999999999E-2</c:v>
                </c:pt>
                <c:pt idx="242">
                  <c:v>3.7999999999999999E-2</c:v>
                </c:pt>
                <c:pt idx="243">
                  <c:v>3.6999999999999998E-2</c:v>
                </c:pt>
                <c:pt idx="244">
                  <c:v>3.6999999999999998E-2</c:v>
                </c:pt>
                <c:pt idx="245">
                  <c:v>3.6999999999999998E-2</c:v>
                </c:pt>
                <c:pt idx="246">
                  <c:v>3.6999999999999998E-2</c:v>
                </c:pt>
                <c:pt idx="247">
                  <c:v>3.6999999999999998E-2</c:v>
                </c:pt>
                <c:pt idx="248">
                  <c:v>3.6999999999999998E-2</c:v>
                </c:pt>
                <c:pt idx="249">
                  <c:v>3.6999999999999998E-2</c:v>
                </c:pt>
                <c:pt idx="250">
                  <c:v>3.6999999999999998E-2</c:v>
                </c:pt>
                <c:pt idx="251">
                  <c:v>3.5999999999999997E-2</c:v>
                </c:pt>
                <c:pt idx="252">
                  <c:v>3.6999999999999998E-2</c:v>
                </c:pt>
                <c:pt idx="253">
                  <c:v>3.6999999999999998E-2</c:v>
                </c:pt>
                <c:pt idx="254">
                  <c:v>3.6999999999999998E-2</c:v>
                </c:pt>
                <c:pt idx="255">
                  <c:v>3.6999999999999998E-2</c:v>
                </c:pt>
                <c:pt idx="256">
                  <c:v>3.6999999999999998E-2</c:v>
                </c:pt>
                <c:pt idx="257">
                  <c:v>3.6999999999999998E-2</c:v>
                </c:pt>
                <c:pt idx="258">
                  <c:v>3.7999999999999999E-2</c:v>
                </c:pt>
                <c:pt idx="259">
                  <c:v>3.6999999999999998E-2</c:v>
                </c:pt>
                <c:pt idx="260">
                  <c:v>3.7999999999999999E-2</c:v>
                </c:pt>
                <c:pt idx="261">
                  <c:v>3.7999999999999999E-2</c:v>
                </c:pt>
                <c:pt idx="262">
                  <c:v>3.7999999999999999E-2</c:v>
                </c:pt>
                <c:pt idx="263">
                  <c:v>3.9E-2</c:v>
                </c:pt>
                <c:pt idx="264">
                  <c:v>3.7999999999999999E-2</c:v>
                </c:pt>
                <c:pt idx="265">
                  <c:v>3.9E-2</c:v>
                </c:pt>
                <c:pt idx="266">
                  <c:v>3.9E-2</c:v>
                </c:pt>
                <c:pt idx="267">
                  <c:v>3.9E-2</c:v>
                </c:pt>
                <c:pt idx="268">
                  <c:v>3.9E-2</c:v>
                </c:pt>
                <c:pt idx="269">
                  <c:v>0.04</c:v>
                </c:pt>
                <c:pt idx="270">
                  <c:v>0.04</c:v>
                </c:pt>
                <c:pt idx="271">
                  <c:v>0.04</c:v>
                </c:pt>
                <c:pt idx="272">
                  <c:v>0.04</c:v>
                </c:pt>
                <c:pt idx="273">
                  <c:v>4.1000000000000002E-2</c:v>
                </c:pt>
                <c:pt idx="274">
                  <c:v>0.04</c:v>
                </c:pt>
                <c:pt idx="275">
                  <c:v>4.1000000000000002E-2</c:v>
                </c:pt>
                <c:pt idx="276">
                  <c:v>4.1000000000000002E-2</c:v>
                </c:pt>
                <c:pt idx="277">
                  <c:v>4.2000000000000003E-2</c:v>
                </c:pt>
                <c:pt idx="278">
                  <c:v>4.2000000000000003E-2</c:v>
                </c:pt>
                <c:pt idx="279">
                  <c:v>4.2000000000000003E-2</c:v>
                </c:pt>
                <c:pt idx="280">
                  <c:v>4.2999999999999997E-2</c:v>
                </c:pt>
                <c:pt idx="281">
                  <c:v>4.2999999999999997E-2</c:v>
                </c:pt>
                <c:pt idx="282">
                  <c:v>4.2999999999999997E-2</c:v>
                </c:pt>
                <c:pt idx="283">
                  <c:v>4.3999999999999997E-2</c:v>
                </c:pt>
                <c:pt idx="284">
                  <c:v>4.3999999999999997E-2</c:v>
                </c:pt>
                <c:pt idx="285">
                  <c:v>4.3999999999999997E-2</c:v>
                </c:pt>
                <c:pt idx="286">
                  <c:v>4.4999999999999998E-2</c:v>
                </c:pt>
                <c:pt idx="287">
                  <c:v>4.4999999999999998E-2</c:v>
                </c:pt>
                <c:pt idx="288">
                  <c:v>4.4999999999999998E-2</c:v>
                </c:pt>
                <c:pt idx="289">
                  <c:v>4.5999999999999999E-2</c:v>
                </c:pt>
                <c:pt idx="290">
                  <c:v>4.5999999999999999E-2</c:v>
                </c:pt>
                <c:pt idx="291">
                  <c:v>4.5999999999999999E-2</c:v>
                </c:pt>
                <c:pt idx="292">
                  <c:v>4.7E-2</c:v>
                </c:pt>
                <c:pt idx="293">
                  <c:v>4.7E-2</c:v>
                </c:pt>
                <c:pt idx="294">
                  <c:v>4.7E-2</c:v>
                </c:pt>
                <c:pt idx="295">
                  <c:v>4.8000000000000001E-2</c:v>
                </c:pt>
                <c:pt idx="296">
                  <c:v>4.9000000000000002E-2</c:v>
                </c:pt>
                <c:pt idx="297">
                  <c:v>4.9000000000000002E-2</c:v>
                </c:pt>
                <c:pt idx="298">
                  <c:v>0.05</c:v>
                </c:pt>
                <c:pt idx="299">
                  <c:v>0.05</c:v>
                </c:pt>
                <c:pt idx="300">
                  <c:v>0.05</c:v>
                </c:pt>
              </c:numCache>
            </c:numRef>
          </c:yVal>
          <c:smooth val="0"/>
          <c:extLst>
            <c:ext xmlns:c16="http://schemas.microsoft.com/office/drawing/2014/chart" uri="{C3380CC4-5D6E-409C-BE32-E72D297353CC}">
              <c16:uniqueId val="{00000003-D839-46A9-B33F-8F6DCF372ADF}"/>
            </c:ext>
          </c:extLst>
        </c:ser>
        <c:ser>
          <c:idx val="4"/>
          <c:order val="4"/>
          <c:tx>
            <c:v>6.3 uM</c:v>
          </c:tx>
          <c:spPr>
            <a:ln w="19050" cap="rnd">
              <a:solidFill>
                <a:schemeClr val="bg1">
                  <a:lumMod val="50000"/>
                </a:schemeClr>
              </a:solidFill>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(ABTS)'!$M$105:$M$405</c:f>
              <c:numCache>
                <c:formatCode>0.000</c:formatCode>
                <c:ptCount val="301"/>
                <c:pt idx="0">
                  <c:v>-0.83399999999999996</c:v>
                </c:pt>
                <c:pt idx="1">
                  <c:v>-0.79600000000000004</c:v>
                </c:pt>
                <c:pt idx="2">
                  <c:v>-0.78200000000000003</c:v>
                </c:pt>
                <c:pt idx="3">
                  <c:v>-0.75900000000000001</c:v>
                </c:pt>
                <c:pt idx="4">
                  <c:v>-0.72899999999999998</c:v>
                </c:pt>
                <c:pt idx="5">
                  <c:v>-0.71299999999999997</c:v>
                </c:pt>
                <c:pt idx="6">
                  <c:v>-0.68799999999999994</c:v>
                </c:pt>
                <c:pt idx="7">
                  <c:v>-0.66200000000000003</c:v>
                </c:pt>
                <c:pt idx="8">
                  <c:v>-0.63900000000000001</c:v>
                </c:pt>
                <c:pt idx="9">
                  <c:v>-0.61699999999999999</c:v>
                </c:pt>
                <c:pt idx="10">
                  <c:v>-0.6</c:v>
                </c:pt>
                <c:pt idx="11">
                  <c:v>-0.58499999999999996</c:v>
                </c:pt>
                <c:pt idx="12">
                  <c:v>-0.55800000000000005</c:v>
                </c:pt>
                <c:pt idx="13">
                  <c:v>-0.53400000000000003</c:v>
                </c:pt>
                <c:pt idx="14">
                  <c:v>-0.52200000000000002</c:v>
                </c:pt>
                <c:pt idx="15">
                  <c:v>-0.5</c:v>
                </c:pt>
                <c:pt idx="16">
                  <c:v>-0.48099999999999998</c:v>
                </c:pt>
                <c:pt idx="17">
                  <c:v>-0.46</c:v>
                </c:pt>
                <c:pt idx="18">
                  <c:v>-0.45100000000000001</c:v>
                </c:pt>
                <c:pt idx="19">
                  <c:v>-0.43099999999999999</c:v>
                </c:pt>
                <c:pt idx="20">
                  <c:v>-0.41</c:v>
                </c:pt>
                <c:pt idx="21">
                  <c:v>-0.38900000000000001</c:v>
                </c:pt>
                <c:pt idx="22">
                  <c:v>-0.373</c:v>
                </c:pt>
                <c:pt idx="23">
                  <c:v>-0.35399999999999998</c:v>
                </c:pt>
                <c:pt idx="24">
                  <c:v>-0.33100000000000002</c:v>
                </c:pt>
                <c:pt idx="25">
                  <c:v>-0.317</c:v>
                </c:pt>
                <c:pt idx="26">
                  <c:v>-0.28799999999999998</c:v>
                </c:pt>
                <c:pt idx="27">
                  <c:v>-0.27500000000000002</c:v>
                </c:pt>
                <c:pt idx="28">
                  <c:v>-0.248</c:v>
                </c:pt>
                <c:pt idx="29">
                  <c:v>-0.222</c:v>
                </c:pt>
                <c:pt idx="30">
                  <c:v>-0.192</c:v>
                </c:pt>
                <c:pt idx="31">
                  <c:v>-0.16300000000000001</c:v>
                </c:pt>
                <c:pt idx="32">
                  <c:v>-0.13200000000000001</c:v>
                </c:pt>
                <c:pt idx="33">
                  <c:v>-0.105</c:v>
                </c:pt>
                <c:pt idx="34">
                  <c:v>-0.08</c:v>
                </c:pt>
                <c:pt idx="35">
                  <c:v>-4.9000000000000002E-2</c:v>
                </c:pt>
                <c:pt idx="36">
                  <c:v>-2.4E-2</c:v>
                </c:pt>
                <c:pt idx="37">
                  <c:v>5.0000000000000001E-3</c:v>
                </c:pt>
                <c:pt idx="38">
                  <c:v>3.2000000000000001E-2</c:v>
                </c:pt>
                <c:pt idx="39">
                  <c:v>6.4000000000000001E-2</c:v>
                </c:pt>
                <c:pt idx="40">
                  <c:v>8.8999999999999996E-2</c:v>
                </c:pt>
                <c:pt idx="41">
                  <c:v>0.115</c:v>
                </c:pt>
                <c:pt idx="42">
                  <c:v>0.14399999999999999</c:v>
                </c:pt>
                <c:pt idx="43">
                  <c:v>0.16900000000000001</c:v>
                </c:pt>
                <c:pt idx="44">
                  <c:v>0.193</c:v>
                </c:pt>
                <c:pt idx="45">
                  <c:v>0.219</c:v>
                </c:pt>
                <c:pt idx="46">
                  <c:v>0.24199999999999999</c:v>
                </c:pt>
                <c:pt idx="47">
                  <c:v>0.26500000000000001</c:v>
                </c:pt>
                <c:pt idx="48">
                  <c:v>0.28599999999999998</c:v>
                </c:pt>
                <c:pt idx="49">
                  <c:v>0.307</c:v>
                </c:pt>
                <c:pt idx="50">
                  <c:v>0.32600000000000001</c:v>
                </c:pt>
                <c:pt idx="51">
                  <c:v>0.34599999999999997</c:v>
                </c:pt>
                <c:pt idx="52">
                  <c:v>0.36399999999999999</c:v>
                </c:pt>
                <c:pt idx="53">
                  <c:v>0.38</c:v>
                </c:pt>
                <c:pt idx="54">
                  <c:v>0.39500000000000002</c:v>
                </c:pt>
                <c:pt idx="55">
                  <c:v>0.41399999999999998</c:v>
                </c:pt>
                <c:pt idx="56">
                  <c:v>0.42899999999999999</c:v>
                </c:pt>
                <c:pt idx="57">
                  <c:v>0.44500000000000001</c:v>
                </c:pt>
                <c:pt idx="58">
                  <c:v>0.46200000000000002</c:v>
                </c:pt>
                <c:pt idx="59">
                  <c:v>0.47499999999999998</c:v>
                </c:pt>
                <c:pt idx="60">
                  <c:v>0.49099999999999999</c:v>
                </c:pt>
                <c:pt idx="61">
                  <c:v>0.50900000000000001</c:v>
                </c:pt>
                <c:pt idx="62">
                  <c:v>0.52400000000000002</c:v>
                </c:pt>
                <c:pt idx="63">
                  <c:v>0.53900000000000003</c:v>
                </c:pt>
                <c:pt idx="64">
                  <c:v>0.55400000000000005</c:v>
                </c:pt>
                <c:pt idx="65">
                  <c:v>0.56899999999999995</c:v>
                </c:pt>
                <c:pt idx="66">
                  <c:v>0.58299999999999996</c:v>
                </c:pt>
                <c:pt idx="67">
                  <c:v>0.59799999999999998</c:v>
                </c:pt>
                <c:pt idx="68">
                  <c:v>0.61499999999999999</c:v>
                </c:pt>
                <c:pt idx="69">
                  <c:v>0.629</c:v>
                </c:pt>
                <c:pt idx="70">
                  <c:v>0.64500000000000002</c:v>
                </c:pt>
                <c:pt idx="71">
                  <c:v>0.66100000000000003</c:v>
                </c:pt>
                <c:pt idx="72">
                  <c:v>0.67500000000000004</c:v>
                </c:pt>
                <c:pt idx="73">
                  <c:v>0.69199999999999995</c:v>
                </c:pt>
                <c:pt idx="74">
                  <c:v>0.70599999999999996</c:v>
                </c:pt>
                <c:pt idx="75">
                  <c:v>0.72099999999999997</c:v>
                </c:pt>
                <c:pt idx="76">
                  <c:v>0.73499999999999999</c:v>
                </c:pt>
                <c:pt idx="77">
                  <c:v>0.749</c:v>
                </c:pt>
                <c:pt idx="78">
                  <c:v>0.76200000000000001</c:v>
                </c:pt>
                <c:pt idx="79">
                  <c:v>0.77500000000000002</c:v>
                </c:pt>
                <c:pt idx="80">
                  <c:v>0.78600000000000003</c:v>
                </c:pt>
                <c:pt idx="81">
                  <c:v>0.79700000000000004</c:v>
                </c:pt>
                <c:pt idx="82">
                  <c:v>0.80700000000000005</c:v>
                </c:pt>
                <c:pt idx="83">
                  <c:v>0.81599999999999995</c:v>
                </c:pt>
                <c:pt idx="84">
                  <c:v>0.82399999999999995</c:v>
                </c:pt>
                <c:pt idx="85">
                  <c:v>0.83</c:v>
                </c:pt>
                <c:pt idx="86">
                  <c:v>0.83699999999999997</c:v>
                </c:pt>
                <c:pt idx="87">
                  <c:v>0.84199999999999997</c:v>
                </c:pt>
                <c:pt idx="88">
                  <c:v>0.84599999999999997</c:v>
                </c:pt>
                <c:pt idx="89">
                  <c:v>0.84799999999999998</c:v>
                </c:pt>
                <c:pt idx="90">
                  <c:v>0.85199999999999998</c:v>
                </c:pt>
                <c:pt idx="91">
                  <c:v>0.85299999999999998</c:v>
                </c:pt>
                <c:pt idx="92">
                  <c:v>0.85499999999999998</c:v>
                </c:pt>
                <c:pt idx="93">
                  <c:v>0.85699999999999998</c:v>
                </c:pt>
                <c:pt idx="94">
                  <c:v>0.85699999999999998</c:v>
                </c:pt>
                <c:pt idx="95">
                  <c:v>0.85699999999999998</c:v>
                </c:pt>
                <c:pt idx="96">
                  <c:v>0.85799999999999998</c:v>
                </c:pt>
                <c:pt idx="97">
                  <c:v>0.85699999999999998</c:v>
                </c:pt>
                <c:pt idx="98">
                  <c:v>0.85799999999999998</c:v>
                </c:pt>
                <c:pt idx="99">
                  <c:v>0.85699999999999998</c:v>
                </c:pt>
                <c:pt idx="100">
                  <c:v>0.85799999999999998</c:v>
                </c:pt>
                <c:pt idx="101">
                  <c:v>0.85799999999999998</c:v>
                </c:pt>
                <c:pt idx="102">
                  <c:v>0.86</c:v>
                </c:pt>
                <c:pt idx="103">
                  <c:v>0.86</c:v>
                </c:pt>
                <c:pt idx="104">
                  <c:v>0.86199999999999999</c:v>
                </c:pt>
                <c:pt idx="105">
                  <c:v>0.86399999999999999</c:v>
                </c:pt>
                <c:pt idx="106">
                  <c:v>0.86599999999999999</c:v>
                </c:pt>
                <c:pt idx="107">
                  <c:v>0.86899999999999999</c:v>
                </c:pt>
                <c:pt idx="108">
                  <c:v>0.87</c:v>
                </c:pt>
                <c:pt idx="109">
                  <c:v>0.874</c:v>
                </c:pt>
                <c:pt idx="110">
                  <c:v>0.877</c:v>
                </c:pt>
                <c:pt idx="111">
                  <c:v>0.88</c:v>
                </c:pt>
                <c:pt idx="112">
                  <c:v>0.88500000000000001</c:v>
                </c:pt>
                <c:pt idx="113">
                  <c:v>0.88900000000000001</c:v>
                </c:pt>
                <c:pt idx="114">
                  <c:v>0.89200000000000002</c:v>
                </c:pt>
                <c:pt idx="115">
                  <c:v>0.89600000000000002</c:v>
                </c:pt>
                <c:pt idx="116">
                  <c:v>0.9</c:v>
                </c:pt>
                <c:pt idx="117">
                  <c:v>0.90400000000000003</c:v>
                </c:pt>
                <c:pt idx="118">
                  <c:v>0.90900000000000003</c:v>
                </c:pt>
                <c:pt idx="119">
                  <c:v>0.91200000000000003</c:v>
                </c:pt>
                <c:pt idx="120">
                  <c:v>0.91600000000000004</c:v>
                </c:pt>
                <c:pt idx="121">
                  <c:v>0.92</c:v>
                </c:pt>
                <c:pt idx="122">
                  <c:v>0.92100000000000004</c:v>
                </c:pt>
                <c:pt idx="123">
                  <c:v>0.92600000000000005</c:v>
                </c:pt>
                <c:pt idx="124">
                  <c:v>0.92700000000000005</c:v>
                </c:pt>
                <c:pt idx="125">
                  <c:v>0.93100000000000005</c:v>
                </c:pt>
                <c:pt idx="126">
                  <c:v>0.93100000000000005</c:v>
                </c:pt>
                <c:pt idx="127">
                  <c:v>0.93300000000000005</c:v>
                </c:pt>
                <c:pt idx="128">
                  <c:v>0.93400000000000005</c:v>
                </c:pt>
                <c:pt idx="129">
                  <c:v>0.93600000000000005</c:v>
                </c:pt>
                <c:pt idx="130">
                  <c:v>0.93600000000000005</c:v>
                </c:pt>
                <c:pt idx="131">
                  <c:v>0.93600000000000005</c:v>
                </c:pt>
                <c:pt idx="132">
                  <c:v>0.93500000000000005</c:v>
                </c:pt>
                <c:pt idx="133">
                  <c:v>0.93400000000000005</c:v>
                </c:pt>
                <c:pt idx="134">
                  <c:v>0.93400000000000005</c:v>
                </c:pt>
                <c:pt idx="135">
                  <c:v>0.93100000000000005</c:v>
                </c:pt>
                <c:pt idx="136">
                  <c:v>0.92900000000000005</c:v>
                </c:pt>
                <c:pt idx="137">
                  <c:v>0.92600000000000005</c:v>
                </c:pt>
                <c:pt idx="138">
                  <c:v>0.92100000000000004</c:v>
                </c:pt>
                <c:pt idx="139">
                  <c:v>0.91500000000000004</c:v>
                </c:pt>
                <c:pt idx="140">
                  <c:v>0.90900000000000003</c:v>
                </c:pt>
                <c:pt idx="141">
                  <c:v>0.90200000000000002</c:v>
                </c:pt>
                <c:pt idx="142">
                  <c:v>0.89500000000000002</c:v>
                </c:pt>
                <c:pt idx="143">
                  <c:v>0.88600000000000001</c:v>
                </c:pt>
                <c:pt idx="144">
                  <c:v>0.874</c:v>
                </c:pt>
                <c:pt idx="145">
                  <c:v>0.86399999999999999</c:v>
                </c:pt>
                <c:pt idx="146">
                  <c:v>0.85099999999999998</c:v>
                </c:pt>
                <c:pt idx="147">
                  <c:v>0.83799999999999997</c:v>
                </c:pt>
                <c:pt idx="148">
                  <c:v>0.82399999999999995</c:v>
                </c:pt>
                <c:pt idx="149">
                  <c:v>0.80800000000000005</c:v>
                </c:pt>
                <c:pt idx="150">
                  <c:v>0.79200000000000004</c:v>
                </c:pt>
                <c:pt idx="151">
                  <c:v>0.77500000000000002</c:v>
                </c:pt>
                <c:pt idx="152">
                  <c:v>0.75800000000000001</c:v>
                </c:pt>
                <c:pt idx="153">
                  <c:v>0.74399999999999999</c:v>
                </c:pt>
                <c:pt idx="154">
                  <c:v>0.72399999999999998</c:v>
                </c:pt>
                <c:pt idx="155">
                  <c:v>0.70699999999999996</c:v>
                </c:pt>
                <c:pt idx="156">
                  <c:v>0.68799999999999994</c:v>
                </c:pt>
                <c:pt idx="157">
                  <c:v>0.67100000000000004</c:v>
                </c:pt>
                <c:pt idx="158">
                  <c:v>0.65300000000000002</c:v>
                </c:pt>
                <c:pt idx="159">
                  <c:v>0.63500000000000001</c:v>
                </c:pt>
                <c:pt idx="160">
                  <c:v>0.61599999999999999</c:v>
                </c:pt>
                <c:pt idx="161">
                  <c:v>0.59799999999999998</c:v>
                </c:pt>
                <c:pt idx="162">
                  <c:v>0.57999999999999996</c:v>
                </c:pt>
                <c:pt idx="163">
                  <c:v>0.56200000000000006</c:v>
                </c:pt>
                <c:pt idx="164">
                  <c:v>0.54500000000000004</c:v>
                </c:pt>
                <c:pt idx="165">
                  <c:v>0.52700000000000002</c:v>
                </c:pt>
                <c:pt idx="166">
                  <c:v>0.51</c:v>
                </c:pt>
                <c:pt idx="167">
                  <c:v>0.49299999999999999</c:v>
                </c:pt>
                <c:pt idx="168">
                  <c:v>0.47599999999999998</c:v>
                </c:pt>
                <c:pt idx="169">
                  <c:v>0.45900000000000002</c:v>
                </c:pt>
                <c:pt idx="170">
                  <c:v>0.442</c:v>
                </c:pt>
                <c:pt idx="171">
                  <c:v>0.42499999999999999</c:v>
                </c:pt>
                <c:pt idx="172">
                  <c:v>0.40899999999999997</c:v>
                </c:pt>
                <c:pt idx="173">
                  <c:v>0.39600000000000002</c:v>
                </c:pt>
                <c:pt idx="174">
                  <c:v>0.38100000000000001</c:v>
                </c:pt>
                <c:pt idx="175">
                  <c:v>0.36599999999999999</c:v>
                </c:pt>
                <c:pt idx="176">
                  <c:v>0.35299999999999998</c:v>
                </c:pt>
                <c:pt idx="177">
                  <c:v>0.34</c:v>
                </c:pt>
                <c:pt idx="178">
                  <c:v>0.32700000000000001</c:v>
                </c:pt>
                <c:pt idx="179">
                  <c:v>0.315</c:v>
                </c:pt>
                <c:pt idx="180">
                  <c:v>0.30299999999999999</c:v>
                </c:pt>
                <c:pt idx="181">
                  <c:v>0.29099999999999998</c:v>
                </c:pt>
                <c:pt idx="182">
                  <c:v>0.28000000000000003</c:v>
                </c:pt>
                <c:pt idx="183">
                  <c:v>0.27</c:v>
                </c:pt>
                <c:pt idx="184">
                  <c:v>0.25900000000000001</c:v>
                </c:pt>
                <c:pt idx="185">
                  <c:v>0.248</c:v>
                </c:pt>
                <c:pt idx="186">
                  <c:v>0.24</c:v>
                </c:pt>
                <c:pt idx="187">
                  <c:v>0.23</c:v>
                </c:pt>
                <c:pt idx="188">
                  <c:v>0.221</c:v>
                </c:pt>
                <c:pt idx="189">
                  <c:v>0.21199999999999999</c:v>
                </c:pt>
                <c:pt idx="190">
                  <c:v>0.20399999999999999</c:v>
                </c:pt>
                <c:pt idx="191">
                  <c:v>0.19500000000000001</c:v>
                </c:pt>
                <c:pt idx="192">
                  <c:v>0.188</c:v>
                </c:pt>
                <c:pt idx="193">
                  <c:v>0.18</c:v>
                </c:pt>
                <c:pt idx="194">
                  <c:v>0.17299999999999999</c:v>
                </c:pt>
                <c:pt idx="195">
                  <c:v>0.16500000000000001</c:v>
                </c:pt>
                <c:pt idx="196">
                  <c:v>0.159</c:v>
                </c:pt>
                <c:pt idx="197">
                  <c:v>0.152</c:v>
                </c:pt>
                <c:pt idx="198">
                  <c:v>0.14599999999999999</c:v>
                </c:pt>
                <c:pt idx="199">
                  <c:v>0.14099999999999999</c:v>
                </c:pt>
                <c:pt idx="200">
                  <c:v>0.13500000000000001</c:v>
                </c:pt>
                <c:pt idx="201">
                  <c:v>0.13</c:v>
                </c:pt>
                <c:pt idx="202">
                  <c:v>0.126</c:v>
                </c:pt>
                <c:pt idx="203">
                  <c:v>0.121</c:v>
                </c:pt>
                <c:pt idx="204">
                  <c:v>0.11600000000000001</c:v>
                </c:pt>
                <c:pt idx="205">
                  <c:v>0.112</c:v>
                </c:pt>
                <c:pt idx="206">
                  <c:v>0.107</c:v>
                </c:pt>
                <c:pt idx="207">
                  <c:v>0.104</c:v>
                </c:pt>
                <c:pt idx="208">
                  <c:v>0.1</c:v>
                </c:pt>
                <c:pt idx="209">
                  <c:v>9.7000000000000003E-2</c:v>
                </c:pt>
                <c:pt idx="210">
                  <c:v>9.4E-2</c:v>
                </c:pt>
                <c:pt idx="211">
                  <c:v>9.0999999999999998E-2</c:v>
                </c:pt>
                <c:pt idx="212">
                  <c:v>8.7999999999999995E-2</c:v>
                </c:pt>
                <c:pt idx="213">
                  <c:v>8.5000000000000006E-2</c:v>
                </c:pt>
                <c:pt idx="214">
                  <c:v>8.2000000000000003E-2</c:v>
                </c:pt>
                <c:pt idx="215">
                  <c:v>0.08</c:v>
                </c:pt>
                <c:pt idx="216">
                  <c:v>7.6999999999999999E-2</c:v>
                </c:pt>
                <c:pt idx="217">
                  <c:v>7.4999999999999997E-2</c:v>
                </c:pt>
                <c:pt idx="218">
                  <c:v>7.2999999999999995E-2</c:v>
                </c:pt>
                <c:pt idx="219">
                  <c:v>7.1999999999999995E-2</c:v>
                </c:pt>
                <c:pt idx="220">
                  <c:v>7.0000000000000007E-2</c:v>
                </c:pt>
                <c:pt idx="221">
                  <c:v>6.8000000000000005E-2</c:v>
                </c:pt>
                <c:pt idx="222">
                  <c:v>6.7000000000000004E-2</c:v>
                </c:pt>
                <c:pt idx="223">
                  <c:v>6.5000000000000002E-2</c:v>
                </c:pt>
                <c:pt idx="224">
                  <c:v>6.4000000000000001E-2</c:v>
                </c:pt>
                <c:pt idx="225">
                  <c:v>6.3E-2</c:v>
                </c:pt>
                <c:pt idx="226">
                  <c:v>6.0999999999999999E-2</c:v>
                </c:pt>
                <c:pt idx="227">
                  <c:v>0.06</c:v>
                </c:pt>
                <c:pt idx="228">
                  <c:v>5.8999999999999997E-2</c:v>
                </c:pt>
                <c:pt idx="229">
                  <c:v>5.8000000000000003E-2</c:v>
                </c:pt>
                <c:pt idx="230">
                  <c:v>5.8000000000000003E-2</c:v>
                </c:pt>
                <c:pt idx="231">
                  <c:v>5.7000000000000002E-2</c:v>
                </c:pt>
                <c:pt idx="232">
                  <c:v>5.6000000000000001E-2</c:v>
                </c:pt>
                <c:pt idx="233">
                  <c:v>5.6000000000000001E-2</c:v>
                </c:pt>
                <c:pt idx="234">
                  <c:v>5.3999999999999999E-2</c:v>
                </c:pt>
                <c:pt idx="235">
                  <c:v>5.3999999999999999E-2</c:v>
                </c:pt>
                <c:pt idx="236">
                  <c:v>5.2999999999999999E-2</c:v>
                </c:pt>
                <c:pt idx="237">
                  <c:v>5.2999999999999999E-2</c:v>
                </c:pt>
                <c:pt idx="238">
                  <c:v>5.1999999999999998E-2</c:v>
                </c:pt>
                <c:pt idx="239">
                  <c:v>5.1999999999999998E-2</c:v>
                </c:pt>
                <c:pt idx="240">
                  <c:v>5.1999999999999998E-2</c:v>
                </c:pt>
                <c:pt idx="241">
                  <c:v>5.0999999999999997E-2</c:v>
                </c:pt>
                <c:pt idx="242">
                  <c:v>5.0999999999999997E-2</c:v>
                </c:pt>
                <c:pt idx="243">
                  <c:v>5.0999999999999997E-2</c:v>
                </c:pt>
                <c:pt idx="244">
                  <c:v>5.0999999999999997E-2</c:v>
                </c:pt>
                <c:pt idx="245">
                  <c:v>5.0999999999999997E-2</c:v>
                </c:pt>
                <c:pt idx="246">
                  <c:v>5.0999999999999997E-2</c:v>
                </c:pt>
                <c:pt idx="247">
                  <c:v>0.05</c:v>
                </c:pt>
                <c:pt idx="248">
                  <c:v>0.05</c:v>
                </c:pt>
                <c:pt idx="249">
                  <c:v>5.0999999999999997E-2</c:v>
                </c:pt>
                <c:pt idx="250">
                  <c:v>5.0999999999999997E-2</c:v>
                </c:pt>
                <c:pt idx="251">
                  <c:v>0.05</c:v>
                </c:pt>
                <c:pt idx="252">
                  <c:v>0.05</c:v>
                </c:pt>
                <c:pt idx="253">
                  <c:v>5.0999999999999997E-2</c:v>
                </c:pt>
                <c:pt idx="254">
                  <c:v>5.0999999999999997E-2</c:v>
                </c:pt>
                <c:pt idx="255">
                  <c:v>5.0999999999999997E-2</c:v>
                </c:pt>
                <c:pt idx="256">
                  <c:v>5.0999999999999997E-2</c:v>
                </c:pt>
                <c:pt idx="257">
                  <c:v>5.0999999999999997E-2</c:v>
                </c:pt>
                <c:pt idx="258">
                  <c:v>5.0999999999999997E-2</c:v>
                </c:pt>
                <c:pt idx="259">
                  <c:v>5.0999999999999997E-2</c:v>
                </c:pt>
                <c:pt idx="260">
                  <c:v>5.1999999999999998E-2</c:v>
                </c:pt>
                <c:pt idx="261">
                  <c:v>5.1999999999999998E-2</c:v>
                </c:pt>
                <c:pt idx="262">
                  <c:v>5.1999999999999998E-2</c:v>
                </c:pt>
                <c:pt idx="263">
                  <c:v>5.1999999999999998E-2</c:v>
                </c:pt>
                <c:pt idx="264">
                  <c:v>5.2999999999999999E-2</c:v>
                </c:pt>
                <c:pt idx="265">
                  <c:v>5.2999999999999999E-2</c:v>
                </c:pt>
                <c:pt idx="266">
                  <c:v>5.3999999999999999E-2</c:v>
                </c:pt>
                <c:pt idx="267">
                  <c:v>5.2999999999999999E-2</c:v>
                </c:pt>
                <c:pt idx="268">
                  <c:v>5.3999999999999999E-2</c:v>
                </c:pt>
                <c:pt idx="269">
                  <c:v>5.5E-2</c:v>
                </c:pt>
                <c:pt idx="270">
                  <c:v>5.5E-2</c:v>
                </c:pt>
                <c:pt idx="271">
                  <c:v>5.5E-2</c:v>
                </c:pt>
                <c:pt idx="272">
                  <c:v>5.6000000000000001E-2</c:v>
                </c:pt>
                <c:pt idx="273">
                  <c:v>5.6000000000000001E-2</c:v>
                </c:pt>
                <c:pt idx="274">
                  <c:v>5.6000000000000001E-2</c:v>
                </c:pt>
                <c:pt idx="275">
                  <c:v>5.7000000000000002E-2</c:v>
                </c:pt>
                <c:pt idx="276">
                  <c:v>5.8000000000000003E-2</c:v>
                </c:pt>
                <c:pt idx="277">
                  <c:v>5.8000000000000003E-2</c:v>
                </c:pt>
                <c:pt idx="278">
                  <c:v>5.8000000000000003E-2</c:v>
                </c:pt>
                <c:pt idx="279">
                  <c:v>5.8999999999999997E-2</c:v>
                </c:pt>
                <c:pt idx="280">
                  <c:v>5.8999999999999997E-2</c:v>
                </c:pt>
                <c:pt idx="281">
                  <c:v>0.06</c:v>
                </c:pt>
                <c:pt idx="282">
                  <c:v>0.06</c:v>
                </c:pt>
                <c:pt idx="283">
                  <c:v>6.0999999999999999E-2</c:v>
                </c:pt>
                <c:pt idx="284">
                  <c:v>6.0999999999999999E-2</c:v>
                </c:pt>
                <c:pt idx="285">
                  <c:v>6.2E-2</c:v>
                </c:pt>
                <c:pt idx="286">
                  <c:v>6.3E-2</c:v>
                </c:pt>
                <c:pt idx="287">
                  <c:v>6.3E-2</c:v>
                </c:pt>
                <c:pt idx="288">
                  <c:v>6.4000000000000001E-2</c:v>
                </c:pt>
                <c:pt idx="289">
                  <c:v>6.5000000000000002E-2</c:v>
                </c:pt>
                <c:pt idx="290">
                  <c:v>6.5000000000000002E-2</c:v>
                </c:pt>
                <c:pt idx="291">
                  <c:v>6.5000000000000002E-2</c:v>
                </c:pt>
                <c:pt idx="292">
                  <c:v>6.6000000000000003E-2</c:v>
                </c:pt>
                <c:pt idx="293">
                  <c:v>6.7000000000000004E-2</c:v>
                </c:pt>
                <c:pt idx="294">
                  <c:v>6.7000000000000004E-2</c:v>
                </c:pt>
                <c:pt idx="295">
                  <c:v>6.8000000000000005E-2</c:v>
                </c:pt>
                <c:pt idx="296">
                  <c:v>6.8000000000000005E-2</c:v>
                </c:pt>
                <c:pt idx="297">
                  <c:v>6.9000000000000006E-2</c:v>
                </c:pt>
                <c:pt idx="298">
                  <c:v>7.0000000000000007E-2</c:v>
                </c:pt>
                <c:pt idx="299">
                  <c:v>7.0000000000000007E-2</c:v>
                </c:pt>
                <c:pt idx="300">
                  <c:v>7.0999999999999994E-2</c:v>
                </c:pt>
              </c:numCache>
            </c:numRef>
          </c:yVal>
          <c:smooth val="0"/>
          <c:extLst>
            <c:ext xmlns:c16="http://schemas.microsoft.com/office/drawing/2014/chart" uri="{C3380CC4-5D6E-409C-BE32-E72D297353CC}">
              <c16:uniqueId val="{00000004-D839-46A9-B33F-8F6DCF372ADF}"/>
            </c:ext>
          </c:extLst>
        </c:ser>
        <c:ser>
          <c:idx val="5"/>
          <c:order val="5"/>
          <c:tx>
            <c:v>12.7 uM</c:v>
          </c:tx>
          <c:spPr>
            <a:ln w="19050" cap="rnd">
              <a:solidFill>
                <a:schemeClr val="tx1">
                  <a:lumMod val="95000"/>
                  <a:lumOff val="5000"/>
                </a:schemeClr>
              </a:solidFill>
              <a:round/>
            </a:ln>
            <a:effectLst/>
          </c:spPr>
          <c:marker>
            <c:symbol val="none"/>
          </c:marker>
          <c:xVal>
            <c:numRef>
              <c:f>'Spectrum Calibration (ABTS)'!$A$105:$A$405</c:f>
              <c:numCache>
                <c:formatCode>0.0</c:formatCode>
                <c:ptCount val="301"/>
                <c:pt idx="0">
                  <c:v>350</c:v>
                </c:pt>
                <c:pt idx="1">
                  <c:v>350.5</c:v>
                </c:pt>
                <c:pt idx="2">
                  <c:v>351</c:v>
                </c:pt>
                <c:pt idx="3">
                  <c:v>351.5</c:v>
                </c:pt>
                <c:pt idx="4">
                  <c:v>352</c:v>
                </c:pt>
                <c:pt idx="5">
                  <c:v>352.5</c:v>
                </c:pt>
                <c:pt idx="6">
                  <c:v>353</c:v>
                </c:pt>
                <c:pt idx="7">
                  <c:v>353.5</c:v>
                </c:pt>
                <c:pt idx="8">
                  <c:v>354</c:v>
                </c:pt>
                <c:pt idx="9">
                  <c:v>354.5</c:v>
                </c:pt>
                <c:pt idx="10">
                  <c:v>355</c:v>
                </c:pt>
                <c:pt idx="11">
                  <c:v>355.5</c:v>
                </c:pt>
                <c:pt idx="12">
                  <c:v>356</c:v>
                </c:pt>
                <c:pt idx="13">
                  <c:v>356.5</c:v>
                </c:pt>
                <c:pt idx="14">
                  <c:v>357</c:v>
                </c:pt>
                <c:pt idx="15">
                  <c:v>357.5</c:v>
                </c:pt>
                <c:pt idx="16">
                  <c:v>358</c:v>
                </c:pt>
                <c:pt idx="17">
                  <c:v>358.5</c:v>
                </c:pt>
                <c:pt idx="18">
                  <c:v>359</c:v>
                </c:pt>
                <c:pt idx="19">
                  <c:v>359.5</c:v>
                </c:pt>
                <c:pt idx="20">
                  <c:v>360</c:v>
                </c:pt>
                <c:pt idx="21">
                  <c:v>360.5</c:v>
                </c:pt>
                <c:pt idx="22">
                  <c:v>361</c:v>
                </c:pt>
                <c:pt idx="23">
                  <c:v>361.5</c:v>
                </c:pt>
                <c:pt idx="24">
                  <c:v>362</c:v>
                </c:pt>
                <c:pt idx="25">
                  <c:v>362.5</c:v>
                </c:pt>
                <c:pt idx="26">
                  <c:v>363</c:v>
                </c:pt>
                <c:pt idx="27">
                  <c:v>363.5</c:v>
                </c:pt>
                <c:pt idx="28">
                  <c:v>364</c:v>
                </c:pt>
                <c:pt idx="29">
                  <c:v>364.5</c:v>
                </c:pt>
                <c:pt idx="30">
                  <c:v>365</c:v>
                </c:pt>
                <c:pt idx="31">
                  <c:v>365.5</c:v>
                </c:pt>
                <c:pt idx="32">
                  <c:v>366</c:v>
                </c:pt>
                <c:pt idx="33">
                  <c:v>366.5</c:v>
                </c:pt>
                <c:pt idx="34">
                  <c:v>367</c:v>
                </c:pt>
                <c:pt idx="35">
                  <c:v>367.5</c:v>
                </c:pt>
                <c:pt idx="36">
                  <c:v>368</c:v>
                </c:pt>
                <c:pt idx="37">
                  <c:v>368.5</c:v>
                </c:pt>
                <c:pt idx="38">
                  <c:v>369</c:v>
                </c:pt>
                <c:pt idx="39">
                  <c:v>369.5</c:v>
                </c:pt>
                <c:pt idx="40">
                  <c:v>370</c:v>
                </c:pt>
                <c:pt idx="41">
                  <c:v>370.5</c:v>
                </c:pt>
                <c:pt idx="42">
                  <c:v>371</c:v>
                </c:pt>
                <c:pt idx="43">
                  <c:v>371.5</c:v>
                </c:pt>
                <c:pt idx="44">
                  <c:v>372</c:v>
                </c:pt>
                <c:pt idx="45">
                  <c:v>372.5</c:v>
                </c:pt>
                <c:pt idx="46">
                  <c:v>373</c:v>
                </c:pt>
                <c:pt idx="47">
                  <c:v>373.5</c:v>
                </c:pt>
                <c:pt idx="48">
                  <c:v>374</c:v>
                </c:pt>
                <c:pt idx="49">
                  <c:v>374.5</c:v>
                </c:pt>
                <c:pt idx="50">
                  <c:v>375</c:v>
                </c:pt>
                <c:pt idx="51">
                  <c:v>375.5</c:v>
                </c:pt>
                <c:pt idx="52">
                  <c:v>376</c:v>
                </c:pt>
                <c:pt idx="53">
                  <c:v>376.5</c:v>
                </c:pt>
                <c:pt idx="54">
                  <c:v>377</c:v>
                </c:pt>
                <c:pt idx="55">
                  <c:v>377.5</c:v>
                </c:pt>
                <c:pt idx="56">
                  <c:v>378</c:v>
                </c:pt>
                <c:pt idx="57">
                  <c:v>378.5</c:v>
                </c:pt>
                <c:pt idx="58">
                  <c:v>379</c:v>
                </c:pt>
                <c:pt idx="59">
                  <c:v>379.5</c:v>
                </c:pt>
                <c:pt idx="60">
                  <c:v>380</c:v>
                </c:pt>
                <c:pt idx="61">
                  <c:v>380.5</c:v>
                </c:pt>
                <c:pt idx="62">
                  <c:v>381</c:v>
                </c:pt>
                <c:pt idx="63">
                  <c:v>381.5</c:v>
                </c:pt>
                <c:pt idx="64">
                  <c:v>382</c:v>
                </c:pt>
                <c:pt idx="65">
                  <c:v>382.5</c:v>
                </c:pt>
                <c:pt idx="66">
                  <c:v>383</c:v>
                </c:pt>
                <c:pt idx="67">
                  <c:v>383.5</c:v>
                </c:pt>
                <c:pt idx="68">
                  <c:v>384</c:v>
                </c:pt>
                <c:pt idx="69">
                  <c:v>384.5</c:v>
                </c:pt>
                <c:pt idx="70">
                  <c:v>385</c:v>
                </c:pt>
                <c:pt idx="71">
                  <c:v>385.5</c:v>
                </c:pt>
                <c:pt idx="72">
                  <c:v>386</c:v>
                </c:pt>
                <c:pt idx="73">
                  <c:v>386.5</c:v>
                </c:pt>
                <c:pt idx="74">
                  <c:v>387</c:v>
                </c:pt>
                <c:pt idx="75">
                  <c:v>387.5</c:v>
                </c:pt>
                <c:pt idx="76">
                  <c:v>388</c:v>
                </c:pt>
                <c:pt idx="77">
                  <c:v>388.5</c:v>
                </c:pt>
                <c:pt idx="78">
                  <c:v>389</c:v>
                </c:pt>
                <c:pt idx="79">
                  <c:v>389.5</c:v>
                </c:pt>
                <c:pt idx="80">
                  <c:v>390</c:v>
                </c:pt>
                <c:pt idx="81">
                  <c:v>390.5</c:v>
                </c:pt>
                <c:pt idx="82">
                  <c:v>391</c:v>
                </c:pt>
                <c:pt idx="83">
                  <c:v>391.5</c:v>
                </c:pt>
                <c:pt idx="84">
                  <c:v>392</c:v>
                </c:pt>
                <c:pt idx="85">
                  <c:v>392.5</c:v>
                </c:pt>
                <c:pt idx="86">
                  <c:v>393</c:v>
                </c:pt>
                <c:pt idx="87">
                  <c:v>393.5</c:v>
                </c:pt>
                <c:pt idx="88">
                  <c:v>394</c:v>
                </c:pt>
                <c:pt idx="89">
                  <c:v>394.5</c:v>
                </c:pt>
                <c:pt idx="90">
                  <c:v>395</c:v>
                </c:pt>
                <c:pt idx="91">
                  <c:v>395.5</c:v>
                </c:pt>
                <c:pt idx="92">
                  <c:v>396</c:v>
                </c:pt>
                <c:pt idx="93">
                  <c:v>396.5</c:v>
                </c:pt>
                <c:pt idx="94">
                  <c:v>397</c:v>
                </c:pt>
                <c:pt idx="95">
                  <c:v>397.5</c:v>
                </c:pt>
                <c:pt idx="96">
                  <c:v>398</c:v>
                </c:pt>
                <c:pt idx="97">
                  <c:v>398.5</c:v>
                </c:pt>
                <c:pt idx="98">
                  <c:v>399</c:v>
                </c:pt>
                <c:pt idx="99">
                  <c:v>399.5</c:v>
                </c:pt>
                <c:pt idx="100">
                  <c:v>400</c:v>
                </c:pt>
                <c:pt idx="101">
                  <c:v>400.5</c:v>
                </c:pt>
                <c:pt idx="102">
                  <c:v>401</c:v>
                </c:pt>
                <c:pt idx="103">
                  <c:v>401.5</c:v>
                </c:pt>
                <c:pt idx="104">
                  <c:v>402</c:v>
                </c:pt>
                <c:pt idx="105">
                  <c:v>402.5</c:v>
                </c:pt>
                <c:pt idx="106">
                  <c:v>403</c:v>
                </c:pt>
                <c:pt idx="107">
                  <c:v>403.5</c:v>
                </c:pt>
                <c:pt idx="108">
                  <c:v>404</c:v>
                </c:pt>
                <c:pt idx="109">
                  <c:v>404.5</c:v>
                </c:pt>
                <c:pt idx="110">
                  <c:v>405</c:v>
                </c:pt>
                <c:pt idx="111">
                  <c:v>405.5</c:v>
                </c:pt>
                <c:pt idx="112">
                  <c:v>406</c:v>
                </c:pt>
                <c:pt idx="113">
                  <c:v>406.5</c:v>
                </c:pt>
                <c:pt idx="114">
                  <c:v>407</c:v>
                </c:pt>
                <c:pt idx="115">
                  <c:v>407.5</c:v>
                </c:pt>
                <c:pt idx="116">
                  <c:v>408</c:v>
                </c:pt>
                <c:pt idx="117">
                  <c:v>408.5</c:v>
                </c:pt>
                <c:pt idx="118">
                  <c:v>409</c:v>
                </c:pt>
                <c:pt idx="119">
                  <c:v>409.5</c:v>
                </c:pt>
                <c:pt idx="120">
                  <c:v>410</c:v>
                </c:pt>
                <c:pt idx="121">
                  <c:v>410.5</c:v>
                </c:pt>
                <c:pt idx="122">
                  <c:v>411</c:v>
                </c:pt>
                <c:pt idx="123">
                  <c:v>411.5</c:v>
                </c:pt>
                <c:pt idx="124">
                  <c:v>412</c:v>
                </c:pt>
                <c:pt idx="125">
                  <c:v>412.5</c:v>
                </c:pt>
                <c:pt idx="126">
                  <c:v>413</c:v>
                </c:pt>
                <c:pt idx="127">
                  <c:v>413.5</c:v>
                </c:pt>
                <c:pt idx="128">
                  <c:v>414</c:v>
                </c:pt>
                <c:pt idx="129">
                  <c:v>414.5</c:v>
                </c:pt>
                <c:pt idx="130">
                  <c:v>415</c:v>
                </c:pt>
                <c:pt idx="131">
                  <c:v>415.5</c:v>
                </c:pt>
                <c:pt idx="132">
                  <c:v>416</c:v>
                </c:pt>
                <c:pt idx="133">
                  <c:v>416.5</c:v>
                </c:pt>
                <c:pt idx="134">
                  <c:v>417</c:v>
                </c:pt>
                <c:pt idx="135">
                  <c:v>417.5</c:v>
                </c:pt>
                <c:pt idx="136">
                  <c:v>418</c:v>
                </c:pt>
                <c:pt idx="137">
                  <c:v>418.5</c:v>
                </c:pt>
                <c:pt idx="138">
                  <c:v>419</c:v>
                </c:pt>
                <c:pt idx="139">
                  <c:v>419.5</c:v>
                </c:pt>
                <c:pt idx="140">
                  <c:v>420</c:v>
                </c:pt>
                <c:pt idx="141">
                  <c:v>420.5</c:v>
                </c:pt>
                <c:pt idx="142">
                  <c:v>421</c:v>
                </c:pt>
                <c:pt idx="143">
                  <c:v>421.5</c:v>
                </c:pt>
                <c:pt idx="144">
                  <c:v>422</c:v>
                </c:pt>
                <c:pt idx="145">
                  <c:v>422.5</c:v>
                </c:pt>
                <c:pt idx="146">
                  <c:v>423</c:v>
                </c:pt>
                <c:pt idx="147">
                  <c:v>423.5</c:v>
                </c:pt>
                <c:pt idx="148">
                  <c:v>424</c:v>
                </c:pt>
                <c:pt idx="149">
                  <c:v>424.5</c:v>
                </c:pt>
                <c:pt idx="150">
                  <c:v>425</c:v>
                </c:pt>
                <c:pt idx="151">
                  <c:v>425.5</c:v>
                </c:pt>
                <c:pt idx="152">
                  <c:v>426</c:v>
                </c:pt>
                <c:pt idx="153">
                  <c:v>426.5</c:v>
                </c:pt>
                <c:pt idx="154">
                  <c:v>427</c:v>
                </c:pt>
                <c:pt idx="155">
                  <c:v>427.5</c:v>
                </c:pt>
                <c:pt idx="156">
                  <c:v>428</c:v>
                </c:pt>
                <c:pt idx="157">
                  <c:v>428.5</c:v>
                </c:pt>
                <c:pt idx="158">
                  <c:v>429</c:v>
                </c:pt>
                <c:pt idx="159">
                  <c:v>429.5</c:v>
                </c:pt>
                <c:pt idx="160">
                  <c:v>430</c:v>
                </c:pt>
                <c:pt idx="161">
                  <c:v>430.5</c:v>
                </c:pt>
                <c:pt idx="162">
                  <c:v>431</c:v>
                </c:pt>
                <c:pt idx="163">
                  <c:v>431.5</c:v>
                </c:pt>
                <c:pt idx="164">
                  <c:v>432</c:v>
                </c:pt>
                <c:pt idx="165">
                  <c:v>432.5</c:v>
                </c:pt>
                <c:pt idx="166">
                  <c:v>433</c:v>
                </c:pt>
                <c:pt idx="167">
                  <c:v>433.5</c:v>
                </c:pt>
                <c:pt idx="168">
                  <c:v>434</c:v>
                </c:pt>
                <c:pt idx="169">
                  <c:v>434.5</c:v>
                </c:pt>
                <c:pt idx="170">
                  <c:v>435</c:v>
                </c:pt>
                <c:pt idx="171">
                  <c:v>435.5</c:v>
                </c:pt>
                <c:pt idx="172">
                  <c:v>436</c:v>
                </c:pt>
                <c:pt idx="173">
                  <c:v>436.5</c:v>
                </c:pt>
                <c:pt idx="174">
                  <c:v>437</c:v>
                </c:pt>
                <c:pt idx="175">
                  <c:v>437.5</c:v>
                </c:pt>
                <c:pt idx="176">
                  <c:v>438</c:v>
                </c:pt>
                <c:pt idx="177">
                  <c:v>438.5</c:v>
                </c:pt>
                <c:pt idx="178">
                  <c:v>439</c:v>
                </c:pt>
                <c:pt idx="179">
                  <c:v>439.5</c:v>
                </c:pt>
                <c:pt idx="180">
                  <c:v>440</c:v>
                </c:pt>
                <c:pt idx="181">
                  <c:v>440.5</c:v>
                </c:pt>
                <c:pt idx="182">
                  <c:v>441</c:v>
                </c:pt>
                <c:pt idx="183">
                  <c:v>441.5</c:v>
                </c:pt>
                <c:pt idx="184">
                  <c:v>442</c:v>
                </c:pt>
                <c:pt idx="185">
                  <c:v>442.5</c:v>
                </c:pt>
                <c:pt idx="186">
                  <c:v>443</c:v>
                </c:pt>
                <c:pt idx="187">
                  <c:v>443.5</c:v>
                </c:pt>
                <c:pt idx="188">
                  <c:v>444</c:v>
                </c:pt>
                <c:pt idx="189">
                  <c:v>444.5</c:v>
                </c:pt>
                <c:pt idx="190">
                  <c:v>445</c:v>
                </c:pt>
                <c:pt idx="191">
                  <c:v>445.5</c:v>
                </c:pt>
                <c:pt idx="192">
                  <c:v>446</c:v>
                </c:pt>
                <c:pt idx="193">
                  <c:v>446.5</c:v>
                </c:pt>
                <c:pt idx="194">
                  <c:v>447</c:v>
                </c:pt>
                <c:pt idx="195">
                  <c:v>447.5</c:v>
                </c:pt>
                <c:pt idx="196">
                  <c:v>448</c:v>
                </c:pt>
                <c:pt idx="197">
                  <c:v>448.5</c:v>
                </c:pt>
                <c:pt idx="198">
                  <c:v>449</c:v>
                </c:pt>
                <c:pt idx="199">
                  <c:v>449.5</c:v>
                </c:pt>
                <c:pt idx="200">
                  <c:v>450</c:v>
                </c:pt>
                <c:pt idx="201">
                  <c:v>450.5</c:v>
                </c:pt>
                <c:pt idx="202">
                  <c:v>451</c:v>
                </c:pt>
                <c:pt idx="203">
                  <c:v>451.5</c:v>
                </c:pt>
                <c:pt idx="204">
                  <c:v>452</c:v>
                </c:pt>
                <c:pt idx="205">
                  <c:v>452.5</c:v>
                </c:pt>
                <c:pt idx="206">
                  <c:v>453</c:v>
                </c:pt>
                <c:pt idx="207">
                  <c:v>453.5</c:v>
                </c:pt>
                <c:pt idx="208">
                  <c:v>454</c:v>
                </c:pt>
                <c:pt idx="209">
                  <c:v>454.5</c:v>
                </c:pt>
                <c:pt idx="210">
                  <c:v>455</c:v>
                </c:pt>
                <c:pt idx="211">
                  <c:v>455.5</c:v>
                </c:pt>
                <c:pt idx="212">
                  <c:v>456</c:v>
                </c:pt>
                <c:pt idx="213">
                  <c:v>456.5</c:v>
                </c:pt>
                <c:pt idx="214">
                  <c:v>457</c:v>
                </c:pt>
                <c:pt idx="215">
                  <c:v>457.5</c:v>
                </c:pt>
                <c:pt idx="216">
                  <c:v>458</c:v>
                </c:pt>
                <c:pt idx="217">
                  <c:v>458.5</c:v>
                </c:pt>
                <c:pt idx="218">
                  <c:v>459</c:v>
                </c:pt>
                <c:pt idx="219">
                  <c:v>459.5</c:v>
                </c:pt>
                <c:pt idx="220">
                  <c:v>460</c:v>
                </c:pt>
                <c:pt idx="221">
                  <c:v>460.5</c:v>
                </c:pt>
                <c:pt idx="222">
                  <c:v>461</c:v>
                </c:pt>
                <c:pt idx="223">
                  <c:v>461.5</c:v>
                </c:pt>
                <c:pt idx="224">
                  <c:v>462</c:v>
                </c:pt>
                <c:pt idx="225">
                  <c:v>462.5</c:v>
                </c:pt>
                <c:pt idx="226">
                  <c:v>463</c:v>
                </c:pt>
                <c:pt idx="227">
                  <c:v>463.5</c:v>
                </c:pt>
                <c:pt idx="228">
                  <c:v>464</c:v>
                </c:pt>
                <c:pt idx="229">
                  <c:v>464.5</c:v>
                </c:pt>
                <c:pt idx="230">
                  <c:v>465</c:v>
                </c:pt>
                <c:pt idx="231">
                  <c:v>465.5</c:v>
                </c:pt>
                <c:pt idx="232">
                  <c:v>466</c:v>
                </c:pt>
                <c:pt idx="233">
                  <c:v>466.5</c:v>
                </c:pt>
                <c:pt idx="234">
                  <c:v>467</c:v>
                </c:pt>
                <c:pt idx="235">
                  <c:v>467.5</c:v>
                </c:pt>
                <c:pt idx="236">
                  <c:v>468</c:v>
                </c:pt>
                <c:pt idx="237">
                  <c:v>468.5</c:v>
                </c:pt>
                <c:pt idx="238">
                  <c:v>469</c:v>
                </c:pt>
                <c:pt idx="239">
                  <c:v>469.5</c:v>
                </c:pt>
                <c:pt idx="240">
                  <c:v>470</c:v>
                </c:pt>
                <c:pt idx="241">
                  <c:v>470.5</c:v>
                </c:pt>
                <c:pt idx="242">
                  <c:v>471</c:v>
                </c:pt>
                <c:pt idx="243">
                  <c:v>471.5</c:v>
                </c:pt>
                <c:pt idx="244">
                  <c:v>472</c:v>
                </c:pt>
                <c:pt idx="245">
                  <c:v>472.5</c:v>
                </c:pt>
                <c:pt idx="246">
                  <c:v>473</c:v>
                </c:pt>
                <c:pt idx="247">
                  <c:v>473.5</c:v>
                </c:pt>
                <c:pt idx="248">
                  <c:v>474</c:v>
                </c:pt>
                <c:pt idx="249">
                  <c:v>474.5</c:v>
                </c:pt>
                <c:pt idx="250">
                  <c:v>475</c:v>
                </c:pt>
                <c:pt idx="251">
                  <c:v>475.5</c:v>
                </c:pt>
                <c:pt idx="252">
                  <c:v>476</c:v>
                </c:pt>
                <c:pt idx="253">
                  <c:v>476.5</c:v>
                </c:pt>
                <c:pt idx="254">
                  <c:v>477</c:v>
                </c:pt>
                <c:pt idx="255">
                  <c:v>477.5</c:v>
                </c:pt>
                <c:pt idx="256">
                  <c:v>478</c:v>
                </c:pt>
                <c:pt idx="257">
                  <c:v>478.5</c:v>
                </c:pt>
                <c:pt idx="258">
                  <c:v>479</c:v>
                </c:pt>
                <c:pt idx="259">
                  <c:v>479.5</c:v>
                </c:pt>
                <c:pt idx="260">
                  <c:v>480</c:v>
                </c:pt>
                <c:pt idx="261">
                  <c:v>480.5</c:v>
                </c:pt>
                <c:pt idx="262">
                  <c:v>481</c:v>
                </c:pt>
                <c:pt idx="263">
                  <c:v>481.5</c:v>
                </c:pt>
                <c:pt idx="264">
                  <c:v>482</c:v>
                </c:pt>
                <c:pt idx="265">
                  <c:v>482.5</c:v>
                </c:pt>
                <c:pt idx="266">
                  <c:v>483</c:v>
                </c:pt>
                <c:pt idx="267">
                  <c:v>483.5</c:v>
                </c:pt>
                <c:pt idx="268">
                  <c:v>484</c:v>
                </c:pt>
                <c:pt idx="269">
                  <c:v>484.5</c:v>
                </c:pt>
                <c:pt idx="270">
                  <c:v>485</c:v>
                </c:pt>
                <c:pt idx="271">
                  <c:v>485.5</c:v>
                </c:pt>
                <c:pt idx="272">
                  <c:v>486</c:v>
                </c:pt>
                <c:pt idx="273">
                  <c:v>486.5</c:v>
                </c:pt>
                <c:pt idx="274">
                  <c:v>487</c:v>
                </c:pt>
                <c:pt idx="275">
                  <c:v>487.5</c:v>
                </c:pt>
                <c:pt idx="276">
                  <c:v>488</c:v>
                </c:pt>
                <c:pt idx="277">
                  <c:v>488.5</c:v>
                </c:pt>
                <c:pt idx="278">
                  <c:v>489</c:v>
                </c:pt>
                <c:pt idx="279">
                  <c:v>489.5</c:v>
                </c:pt>
                <c:pt idx="280">
                  <c:v>490</c:v>
                </c:pt>
                <c:pt idx="281">
                  <c:v>490.5</c:v>
                </c:pt>
                <c:pt idx="282">
                  <c:v>491</c:v>
                </c:pt>
                <c:pt idx="283">
                  <c:v>491.5</c:v>
                </c:pt>
                <c:pt idx="284">
                  <c:v>492</c:v>
                </c:pt>
                <c:pt idx="285">
                  <c:v>492.5</c:v>
                </c:pt>
                <c:pt idx="286">
                  <c:v>493</c:v>
                </c:pt>
                <c:pt idx="287">
                  <c:v>493.5</c:v>
                </c:pt>
                <c:pt idx="288">
                  <c:v>494</c:v>
                </c:pt>
                <c:pt idx="289">
                  <c:v>494.5</c:v>
                </c:pt>
                <c:pt idx="290">
                  <c:v>495</c:v>
                </c:pt>
                <c:pt idx="291">
                  <c:v>495.5</c:v>
                </c:pt>
                <c:pt idx="292">
                  <c:v>496</c:v>
                </c:pt>
                <c:pt idx="293">
                  <c:v>496.5</c:v>
                </c:pt>
                <c:pt idx="294">
                  <c:v>497</c:v>
                </c:pt>
                <c:pt idx="295">
                  <c:v>497.5</c:v>
                </c:pt>
                <c:pt idx="296">
                  <c:v>498</c:v>
                </c:pt>
                <c:pt idx="297">
                  <c:v>498.5</c:v>
                </c:pt>
                <c:pt idx="298">
                  <c:v>499</c:v>
                </c:pt>
                <c:pt idx="299">
                  <c:v>499.5</c:v>
                </c:pt>
                <c:pt idx="300">
                  <c:v>500</c:v>
                </c:pt>
              </c:numCache>
            </c:numRef>
          </c:xVal>
          <c:yVal>
            <c:numRef>
              <c:f>'Spectrum Calibration (ABTS)'!$O$105:$O$405</c:f>
              <c:numCache>
                <c:formatCode>0.000</c:formatCode>
                <c:ptCount val="301"/>
                <c:pt idx="0">
                  <c:v>-1.577</c:v>
                </c:pt>
                <c:pt idx="1">
                  <c:v>-1.5489999999999999</c:v>
                </c:pt>
                <c:pt idx="2">
                  <c:v>-1.5109999999999999</c:v>
                </c:pt>
                <c:pt idx="3">
                  <c:v>-1.466</c:v>
                </c:pt>
                <c:pt idx="4">
                  <c:v>-1.4390000000000001</c:v>
                </c:pt>
                <c:pt idx="5">
                  <c:v>-1.387</c:v>
                </c:pt>
                <c:pt idx="6">
                  <c:v>-1.353</c:v>
                </c:pt>
                <c:pt idx="7">
                  <c:v>-1.3089999999999999</c:v>
                </c:pt>
                <c:pt idx="8">
                  <c:v>-1.268</c:v>
                </c:pt>
                <c:pt idx="9">
                  <c:v>-1.226</c:v>
                </c:pt>
                <c:pt idx="10">
                  <c:v>-1.19</c:v>
                </c:pt>
                <c:pt idx="11">
                  <c:v>-1.1599999999999999</c:v>
                </c:pt>
                <c:pt idx="12">
                  <c:v>-1.1220000000000001</c:v>
                </c:pt>
                <c:pt idx="13">
                  <c:v>-1.085</c:v>
                </c:pt>
                <c:pt idx="14">
                  <c:v>-1.052</c:v>
                </c:pt>
                <c:pt idx="15">
                  <c:v>-1.016</c:v>
                </c:pt>
                <c:pt idx="16">
                  <c:v>-0.98199999999999998</c:v>
                </c:pt>
                <c:pt idx="17">
                  <c:v>-0.94899999999999995</c:v>
                </c:pt>
                <c:pt idx="18">
                  <c:v>-0.91800000000000004</c:v>
                </c:pt>
                <c:pt idx="19">
                  <c:v>-0.88100000000000001</c:v>
                </c:pt>
                <c:pt idx="20">
                  <c:v>-0.85</c:v>
                </c:pt>
                <c:pt idx="21">
                  <c:v>-0.81399999999999995</c:v>
                </c:pt>
                <c:pt idx="22">
                  <c:v>-0.77600000000000002</c:v>
                </c:pt>
                <c:pt idx="23">
                  <c:v>-0.74099999999999999</c:v>
                </c:pt>
                <c:pt idx="24">
                  <c:v>-0.70199999999999996</c:v>
                </c:pt>
                <c:pt idx="25">
                  <c:v>-0.66300000000000003</c:v>
                </c:pt>
                <c:pt idx="26">
                  <c:v>-0.61699999999999999</c:v>
                </c:pt>
                <c:pt idx="27">
                  <c:v>-0.57899999999999996</c:v>
                </c:pt>
                <c:pt idx="28">
                  <c:v>-0.53600000000000003</c:v>
                </c:pt>
                <c:pt idx="29">
                  <c:v>-0.48799999999999999</c:v>
                </c:pt>
                <c:pt idx="30">
                  <c:v>-0.42899999999999999</c:v>
                </c:pt>
                <c:pt idx="31">
                  <c:v>-0.374</c:v>
                </c:pt>
                <c:pt idx="32">
                  <c:v>-0.32600000000000001</c:v>
                </c:pt>
                <c:pt idx="33">
                  <c:v>-0.27500000000000002</c:v>
                </c:pt>
                <c:pt idx="34">
                  <c:v>-0.22500000000000001</c:v>
                </c:pt>
                <c:pt idx="35">
                  <c:v>-0.16900000000000001</c:v>
                </c:pt>
                <c:pt idx="36">
                  <c:v>-0.114</c:v>
                </c:pt>
                <c:pt idx="37">
                  <c:v>-5.8000000000000003E-2</c:v>
                </c:pt>
                <c:pt idx="38">
                  <c:v>-6.0000000000000001E-3</c:v>
                </c:pt>
                <c:pt idx="39">
                  <c:v>4.9000000000000002E-2</c:v>
                </c:pt>
                <c:pt idx="40">
                  <c:v>0.10100000000000001</c:v>
                </c:pt>
                <c:pt idx="41">
                  <c:v>0.151</c:v>
                </c:pt>
                <c:pt idx="42">
                  <c:v>0.20499999999999999</c:v>
                </c:pt>
                <c:pt idx="43">
                  <c:v>0.254</c:v>
                </c:pt>
                <c:pt idx="44">
                  <c:v>0.30199999999999999</c:v>
                </c:pt>
                <c:pt idx="45">
                  <c:v>0.35299999999999998</c:v>
                </c:pt>
                <c:pt idx="46">
                  <c:v>0.39800000000000002</c:v>
                </c:pt>
                <c:pt idx="47">
                  <c:v>0.44500000000000001</c:v>
                </c:pt>
                <c:pt idx="48">
                  <c:v>0.49</c:v>
                </c:pt>
                <c:pt idx="49">
                  <c:v>0.53400000000000003</c:v>
                </c:pt>
                <c:pt idx="50">
                  <c:v>0.57399999999999995</c:v>
                </c:pt>
                <c:pt idx="51">
                  <c:v>0.61399999999999999</c:v>
                </c:pt>
                <c:pt idx="52">
                  <c:v>0.65200000000000002</c:v>
                </c:pt>
                <c:pt idx="53">
                  <c:v>0.68600000000000005</c:v>
                </c:pt>
                <c:pt idx="54">
                  <c:v>0.72499999999999998</c:v>
                </c:pt>
                <c:pt idx="55">
                  <c:v>0.75800000000000001</c:v>
                </c:pt>
                <c:pt idx="56">
                  <c:v>0.79300000000000004</c:v>
                </c:pt>
                <c:pt idx="57">
                  <c:v>0.82699999999999996</c:v>
                </c:pt>
                <c:pt idx="58">
                  <c:v>0.86099999999999999</c:v>
                </c:pt>
                <c:pt idx="59">
                  <c:v>0.89300000000000002</c:v>
                </c:pt>
                <c:pt idx="60">
                  <c:v>0.92800000000000005</c:v>
                </c:pt>
                <c:pt idx="61">
                  <c:v>0.96199999999999997</c:v>
                </c:pt>
                <c:pt idx="62">
                  <c:v>0.995</c:v>
                </c:pt>
                <c:pt idx="63">
                  <c:v>1.028</c:v>
                </c:pt>
                <c:pt idx="64">
                  <c:v>1.0609999999999999</c:v>
                </c:pt>
                <c:pt idx="65">
                  <c:v>1.0920000000000001</c:v>
                </c:pt>
                <c:pt idx="66">
                  <c:v>1.129</c:v>
                </c:pt>
                <c:pt idx="67">
                  <c:v>1.1599999999999999</c:v>
                </c:pt>
                <c:pt idx="68">
                  <c:v>1.194</c:v>
                </c:pt>
                <c:pt idx="69">
                  <c:v>1.2250000000000001</c:v>
                </c:pt>
                <c:pt idx="70">
                  <c:v>1.2569999999999999</c:v>
                </c:pt>
                <c:pt idx="71">
                  <c:v>1.2909999999999999</c:v>
                </c:pt>
                <c:pt idx="72">
                  <c:v>1.32</c:v>
                </c:pt>
                <c:pt idx="73">
                  <c:v>1.3540000000000001</c:v>
                </c:pt>
                <c:pt idx="74">
                  <c:v>1.387</c:v>
                </c:pt>
                <c:pt idx="75">
                  <c:v>1.4139999999999999</c:v>
                </c:pt>
                <c:pt idx="76">
                  <c:v>1.4430000000000001</c:v>
                </c:pt>
                <c:pt idx="77">
                  <c:v>1.4710000000000001</c:v>
                </c:pt>
                <c:pt idx="78">
                  <c:v>1.496</c:v>
                </c:pt>
                <c:pt idx="79">
                  <c:v>1.524</c:v>
                </c:pt>
                <c:pt idx="80">
                  <c:v>1.5409999999999999</c:v>
                </c:pt>
                <c:pt idx="81">
                  <c:v>1.5620000000000001</c:v>
                </c:pt>
                <c:pt idx="82">
                  <c:v>1.583</c:v>
                </c:pt>
                <c:pt idx="83">
                  <c:v>1.599</c:v>
                </c:pt>
                <c:pt idx="84">
                  <c:v>1.6140000000000001</c:v>
                </c:pt>
                <c:pt idx="85">
                  <c:v>1.6240000000000001</c:v>
                </c:pt>
                <c:pt idx="86">
                  <c:v>1.635</c:v>
                </c:pt>
                <c:pt idx="87">
                  <c:v>1.643</c:v>
                </c:pt>
                <c:pt idx="88">
                  <c:v>1.65</c:v>
                </c:pt>
                <c:pt idx="89">
                  <c:v>1.6539999999999999</c:v>
                </c:pt>
                <c:pt idx="90">
                  <c:v>1.659</c:v>
                </c:pt>
                <c:pt idx="91">
                  <c:v>1.6619999999999999</c:v>
                </c:pt>
                <c:pt idx="92">
                  <c:v>1.6579999999999999</c:v>
                </c:pt>
                <c:pt idx="93">
                  <c:v>1.6579999999999999</c:v>
                </c:pt>
                <c:pt idx="94">
                  <c:v>1.6579999999999999</c:v>
                </c:pt>
                <c:pt idx="95">
                  <c:v>1.657</c:v>
                </c:pt>
                <c:pt idx="96">
                  <c:v>1.657</c:v>
                </c:pt>
                <c:pt idx="97">
                  <c:v>1.6519999999999999</c:v>
                </c:pt>
                <c:pt idx="98">
                  <c:v>1.65</c:v>
                </c:pt>
                <c:pt idx="99">
                  <c:v>1.651</c:v>
                </c:pt>
                <c:pt idx="100">
                  <c:v>1.651</c:v>
                </c:pt>
                <c:pt idx="101">
                  <c:v>1.647</c:v>
                </c:pt>
                <c:pt idx="102">
                  <c:v>1.6459999999999999</c:v>
                </c:pt>
                <c:pt idx="103">
                  <c:v>1.6479999999999999</c:v>
                </c:pt>
                <c:pt idx="104">
                  <c:v>1.6479999999999999</c:v>
                </c:pt>
                <c:pt idx="105">
                  <c:v>1.6519999999999999</c:v>
                </c:pt>
                <c:pt idx="106">
                  <c:v>1.6539999999999999</c:v>
                </c:pt>
                <c:pt idx="107">
                  <c:v>1.659</c:v>
                </c:pt>
                <c:pt idx="108">
                  <c:v>1.663</c:v>
                </c:pt>
                <c:pt idx="109">
                  <c:v>1.6659999999999999</c:v>
                </c:pt>
                <c:pt idx="110">
                  <c:v>1.671</c:v>
                </c:pt>
                <c:pt idx="111">
                  <c:v>1.677</c:v>
                </c:pt>
                <c:pt idx="112">
                  <c:v>1.6839999999999999</c:v>
                </c:pt>
                <c:pt idx="113">
                  <c:v>1.6879999999999999</c:v>
                </c:pt>
                <c:pt idx="114">
                  <c:v>1.694</c:v>
                </c:pt>
                <c:pt idx="115">
                  <c:v>1.7010000000000001</c:v>
                </c:pt>
                <c:pt idx="116">
                  <c:v>1.706</c:v>
                </c:pt>
                <c:pt idx="117">
                  <c:v>1.712</c:v>
                </c:pt>
                <c:pt idx="118">
                  <c:v>1.7190000000000001</c:v>
                </c:pt>
                <c:pt idx="119">
                  <c:v>1.7250000000000001</c:v>
                </c:pt>
                <c:pt idx="120">
                  <c:v>1.73</c:v>
                </c:pt>
                <c:pt idx="121">
                  <c:v>1.7350000000000001</c:v>
                </c:pt>
                <c:pt idx="122">
                  <c:v>1.7410000000000001</c:v>
                </c:pt>
                <c:pt idx="123">
                  <c:v>1.742</c:v>
                </c:pt>
                <c:pt idx="124">
                  <c:v>1.7470000000000001</c:v>
                </c:pt>
                <c:pt idx="125">
                  <c:v>1.748</c:v>
                </c:pt>
                <c:pt idx="126">
                  <c:v>1.7509999999999999</c:v>
                </c:pt>
                <c:pt idx="127">
                  <c:v>1.75</c:v>
                </c:pt>
                <c:pt idx="128">
                  <c:v>1.752</c:v>
                </c:pt>
                <c:pt idx="129">
                  <c:v>1.75</c:v>
                </c:pt>
                <c:pt idx="130">
                  <c:v>1.75</c:v>
                </c:pt>
                <c:pt idx="131">
                  <c:v>1.7490000000000001</c:v>
                </c:pt>
                <c:pt idx="132">
                  <c:v>1.746</c:v>
                </c:pt>
                <c:pt idx="133">
                  <c:v>1.7390000000000001</c:v>
                </c:pt>
                <c:pt idx="134">
                  <c:v>1.7330000000000001</c:v>
                </c:pt>
                <c:pt idx="135">
                  <c:v>1.726</c:v>
                </c:pt>
                <c:pt idx="136">
                  <c:v>1.718</c:v>
                </c:pt>
                <c:pt idx="137">
                  <c:v>1.7090000000000001</c:v>
                </c:pt>
                <c:pt idx="138">
                  <c:v>1.698</c:v>
                </c:pt>
                <c:pt idx="139">
                  <c:v>1.69</c:v>
                </c:pt>
                <c:pt idx="140">
                  <c:v>1.673</c:v>
                </c:pt>
                <c:pt idx="141">
                  <c:v>1.66</c:v>
                </c:pt>
                <c:pt idx="142">
                  <c:v>1.6379999999999999</c:v>
                </c:pt>
                <c:pt idx="143">
                  <c:v>1.621</c:v>
                </c:pt>
                <c:pt idx="144">
                  <c:v>1.599</c:v>
                </c:pt>
                <c:pt idx="145">
                  <c:v>1.5740000000000001</c:v>
                </c:pt>
                <c:pt idx="146">
                  <c:v>1.546</c:v>
                </c:pt>
                <c:pt idx="147">
                  <c:v>1.52</c:v>
                </c:pt>
                <c:pt idx="148">
                  <c:v>1.494</c:v>
                </c:pt>
                <c:pt idx="149">
                  <c:v>1.4630000000000001</c:v>
                </c:pt>
                <c:pt idx="150">
                  <c:v>1.429</c:v>
                </c:pt>
                <c:pt idx="151">
                  <c:v>1.395</c:v>
                </c:pt>
                <c:pt idx="152">
                  <c:v>1.3660000000000001</c:v>
                </c:pt>
                <c:pt idx="153">
                  <c:v>1.3340000000000001</c:v>
                </c:pt>
                <c:pt idx="154">
                  <c:v>1.298</c:v>
                </c:pt>
                <c:pt idx="155">
                  <c:v>1.262</c:v>
                </c:pt>
                <c:pt idx="156">
                  <c:v>1.228</c:v>
                </c:pt>
                <c:pt idx="157">
                  <c:v>1.1950000000000001</c:v>
                </c:pt>
                <c:pt idx="158">
                  <c:v>1.1599999999999999</c:v>
                </c:pt>
                <c:pt idx="159">
                  <c:v>1.123</c:v>
                </c:pt>
                <c:pt idx="160">
                  <c:v>1.087</c:v>
                </c:pt>
                <c:pt idx="161">
                  <c:v>1.052</c:v>
                </c:pt>
                <c:pt idx="162">
                  <c:v>1.0169999999999999</c:v>
                </c:pt>
                <c:pt idx="163">
                  <c:v>0.98299999999999998</c:v>
                </c:pt>
                <c:pt idx="164">
                  <c:v>0.95099999999999996</c:v>
                </c:pt>
                <c:pt idx="165">
                  <c:v>0.91700000000000004</c:v>
                </c:pt>
                <c:pt idx="166">
                  <c:v>0.88500000000000001</c:v>
                </c:pt>
                <c:pt idx="167">
                  <c:v>0.85399999999999998</c:v>
                </c:pt>
                <c:pt idx="168">
                  <c:v>0.82199999999999995</c:v>
                </c:pt>
                <c:pt idx="169">
                  <c:v>0.79</c:v>
                </c:pt>
                <c:pt idx="170">
                  <c:v>0.75800000000000001</c:v>
                </c:pt>
                <c:pt idx="171">
                  <c:v>0.72699999999999998</c:v>
                </c:pt>
                <c:pt idx="172">
                  <c:v>0.69899999999999995</c:v>
                </c:pt>
                <c:pt idx="173">
                  <c:v>0.67300000000000004</c:v>
                </c:pt>
                <c:pt idx="174">
                  <c:v>0.64700000000000002</c:v>
                </c:pt>
                <c:pt idx="175">
                  <c:v>0.621</c:v>
                </c:pt>
                <c:pt idx="176">
                  <c:v>0.59699999999999998</c:v>
                </c:pt>
                <c:pt idx="177">
                  <c:v>0.57399999999999995</c:v>
                </c:pt>
                <c:pt idx="178">
                  <c:v>0.55100000000000005</c:v>
                </c:pt>
                <c:pt idx="179">
                  <c:v>0.52800000000000002</c:v>
                </c:pt>
                <c:pt idx="180">
                  <c:v>0.50700000000000001</c:v>
                </c:pt>
                <c:pt idx="181">
                  <c:v>0.48599999999999999</c:v>
                </c:pt>
                <c:pt idx="182">
                  <c:v>0.46700000000000003</c:v>
                </c:pt>
                <c:pt idx="183">
                  <c:v>0.44800000000000001</c:v>
                </c:pt>
                <c:pt idx="184">
                  <c:v>0.42899999999999999</c:v>
                </c:pt>
                <c:pt idx="185">
                  <c:v>0.41099999999999998</c:v>
                </c:pt>
                <c:pt idx="186">
                  <c:v>0.39500000000000002</c:v>
                </c:pt>
                <c:pt idx="187">
                  <c:v>0.378</c:v>
                </c:pt>
                <c:pt idx="188">
                  <c:v>0.36299999999999999</c:v>
                </c:pt>
                <c:pt idx="189">
                  <c:v>0.34799999999999998</c:v>
                </c:pt>
                <c:pt idx="190">
                  <c:v>0.33400000000000002</c:v>
                </c:pt>
                <c:pt idx="191">
                  <c:v>0.32100000000000001</c:v>
                </c:pt>
                <c:pt idx="192">
                  <c:v>0.307</c:v>
                </c:pt>
                <c:pt idx="193">
                  <c:v>0.29499999999999998</c:v>
                </c:pt>
                <c:pt idx="194">
                  <c:v>0.28299999999999997</c:v>
                </c:pt>
                <c:pt idx="195">
                  <c:v>0.27200000000000002</c:v>
                </c:pt>
                <c:pt idx="196">
                  <c:v>0.26100000000000001</c:v>
                </c:pt>
                <c:pt idx="197">
                  <c:v>0.25</c:v>
                </c:pt>
                <c:pt idx="198">
                  <c:v>0.24</c:v>
                </c:pt>
                <c:pt idx="199">
                  <c:v>0.23100000000000001</c:v>
                </c:pt>
                <c:pt idx="200">
                  <c:v>0.222</c:v>
                </c:pt>
                <c:pt idx="201">
                  <c:v>0.214</c:v>
                </c:pt>
                <c:pt idx="202">
                  <c:v>0.20599999999999999</c:v>
                </c:pt>
                <c:pt idx="203">
                  <c:v>0.19900000000000001</c:v>
                </c:pt>
                <c:pt idx="204">
                  <c:v>0.191</c:v>
                </c:pt>
                <c:pt idx="205">
                  <c:v>0.184</c:v>
                </c:pt>
                <c:pt idx="206">
                  <c:v>0.17799999999999999</c:v>
                </c:pt>
                <c:pt idx="207">
                  <c:v>0.17100000000000001</c:v>
                </c:pt>
                <c:pt idx="208">
                  <c:v>0.16500000000000001</c:v>
                </c:pt>
                <c:pt idx="209">
                  <c:v>0.16</c:v>
                </c:pt>
                <c:pt idx="210">
                  <c:v>0.155</c:v>
                </c:pt>
                <c:pt idx="211">
                  <c:v>0.15</c:v>
                </c:pt>
                <c:pt idx="212">
                  <c:v>0.14599999999999999</c:v>
                </c:pt>
                <c:pt idx="213">
                  <c:v>0.14099999999999999</c:v>
                </c:pt>
                <c:pt idx="214">
                  <c:v>0.13700000000000001</c:v>
                </c:pt>
                <c:pt idx="215">
                  <c:v>0.13300000000000001</c:v>
                </c:pt>
                <c:pt idx="216">
                  <c:v>0.13</c:v>
                </c:pt>
                <c:pt idx="217">
                  <c:v>0.126</c:v>
                </c:pt>
                <c:pt idx="218">
                  <c:v>0.123</c:v>
                </c:pt>
                <c:pt idx="219">
                  <c:v>0.12</c:v>
                </c:pt>
                <c:pt idx="220">
                  <c:v>0.11799999999999999</c:v>
                </c:pt>
                <c:pt idx="221">
                  <c:v>0.115</c:v>
                </c:pt>
                <c:pt idx="222">
                  <c:v>0.112</c:v>
                </c:pt>
                <c:pt idx="223">
                  <c:v>0.11</c:v>
                </c:pt>
                <c:pt idx="224">
                  <c:v>0.108</c:v>
                </c:pt>
                <c:pt idx="225">
                  <c:v>0.106</c:v>
                </c:pt>
                <c:pt idx="226">
                  <c:v>0.105</c:v>
                </c:pt>
                <c:pt idx="227">
                  <c:v>0.10299999999999999</c:v>
                </c:pt>
                <c:pt idx="228">
                  <c:v>0.10100000000000001</c:v>
                </c:pt>
                <c:pt idx="229">
                  <c:v>0.1</c:v>
                </c:pt>
                <c:pt idx="230">
                  <c:v>9.9000000000000005E-2</c:v>
                </c:pt>
                <c:pt idx="231">
                  <c:v>9.7000000000000003E-2</c:v>
                </c:pt>
                <c:pt idx="232">
                  <c:v>9.6000000000000002E-2</c:v>
                </c:pt>
                <c:pt idx="233">
                  <c:v>9.5000000000000001E-2</c:v>
                </c:pt>
                <c:pt idx="234">
                  <c:v>9.4E-2</c:v>
                </c:pt>
                <c:pt idx="235">
                  <c:v>9.4E-2</c:v>
                </c:pt>
                <c:pt idx="236">
                  <c:v>9.1999999999999998E-2</c:v>
                </c:pt>
                <c:pt idx="237">
                  <c:v>9.0999999999999998E-2</c:v>
                </c:pt>
                <c:pt idx="238">
                  <c:v>9.1999999999999998E-2</c:v>
                </c:pt>
                <c:pt idx="239">
                  <c:v>9.0999999999999998E-2</c:v>
                </c:pt>
                <c:pt idx="240">
                  <c:v>0.09</c:v>
                </c:pt>
                <c:pt idx="241">
                  <c:v>0.09</c:v>
                </c:pt>
                <c:pt idx="242">
                  <c:v>8.8999999999999996E-2</c:v>
                </c:pt>
                <c:pt idx="243">
                  <c:v>8.8999999999999996E-2</c:v>
                </c:pt>
                <c:pt idx="244">
                  <c:v>8.8999999999999996E-2</c:v>
                </c:pt>
                <c:pt idx="245">
                  <c:v>8.8999999999999996E-2</c:v>
                </c:pt>
                <c:pt idx="246">
                  <c:v>8.7999999999999995E-2</c:v>
                </c:pt>
                <c:pt idx="247">
                  <c:v>8.7999999999999995E-2</c:v>
                </c:pt>
                <c:pt idx="248">
                  <c:v>8.7999999999999995E-2</c:v>
                </c:pt>
                <c:pt idx="249">
                  <c:v>8.8999999999999996E-2</c:v>
                </c:pt>
                <c:pt idx="250">
                  <c:v>8.8999999999999996E-2</c:v>
                </c:pt>
                <c:pt idx="251">
                  <c:v>8.8999999999999996E-2</c:v>
                </c:pt>
                <c:pt idx="252">
                  <c:v>8.8999999999999996E-2</c:v>
                </c:pt>
                <c:pt idx="253">
                  <c:v>8.8999999999999996E-2</c:v>
                </c:pt>
                <c:pt idx="254">
                  <c:v>8.8999999999999996E-2</c:v>
                </c:pt>
                <c:pt idx="255">
                  <c:v>0.09</c:v>
                </c:pt>
                <c:pt idx="256">
                  <c:v>0.09</c:v>
                </c:pt>
                <c:pt idx="257">
                  <c:v>9.0999999999999998E-2</c:v>
                </c:pt>
                <c:pt idx="258">
                  <c:v>9.0999999999999998E-2</c:v>
                </c:pt>
                <c:pt idx="259">
                  <c:v>9.1999999999999998E-2</c:v>
                </c:pt>
                <c:pt idx="260">
                  <c:v>9.1999999999999998E-2</c:v>
                </c:pt>
                <c:pt idx="261">
                  <c:v>9.1999999999999998E-2</c:v>
                </c:pt>
                <c:pt idx="262">
                  <c:v>9.2999999999999999E-2</c:v>
                </c:pt>
                <c:pt idx="263">
                  <c:v>9.4E-2</c:v>
                </c:pt>
                <c:pt idx="264">
                  <c:v>9.4E-2</c:v>
                </c:pt>
                <c:pt idx="265">
                  <c:v>9.5000000000000001E-2</c:v>
                </c:pt>
                <c:pt idx="266">
                  <c:v>9.6000000000000002E-2</c:v>
                </c:pt>
                <c:pt idx="267">
                  <c:v>9.6000000000000002E-2</c:v>
                </c:pt>
                <c:pt idx="268">
                  <c:v>9.7000000000000003E-2</c:v>
                </c:pt>
                <c:pt idx="269">
                  <c:v>9.8000000000000004E-2</c:v>
                </c:pt>
                <c:pt idx="270">
                  <c:v>9.9000000000000005E-2</c:v>
                </c:pt>
                <c:pt idx="271">
                  <c:v>0.1</c:v>
                </c:pt>
                <c:pt idx="272">
                  <c:v>0.1</c:v>
                </c:pt>
                <c:pt idx="273">
                  <c:v>0.10100000000000001</c:v>
                </c:pt>
                <c:pt idx="274">
                  <c:v>0.10199999999999999</c:v>
                </c:pt>
                <c:pt idx="275">
                  <c:v>0.10299999999999999</c:v>
                </c:pt>
                <c:pt idx="276">
                  <c:v>0.104</c:v>
                </c:pt>
                <c:pt idx="277">
                  <c:v>0.105</c:v>
                </c:pt>
                <c:pt idx="278">
                  <c:v>0.105</c:v>
                </c:pt>
                <c:pt idx="279">
                  <c:v>0.106</c:v>
                </c:pt>
                <c:pt idx="280">
                  <c:v>0.107</c:v>
                </c:pt>
                <c:pt idx="281">
                  <c:v>0.108</c:v>
                </c:pt>
                <c:pt idx="282">
                  <c:v>0.109</c:v>
                </c:pt>
                <c:pt idx="283">
                  <c:v>0.111</c:v>
                </c:pt>
                <c:pt idx="284">
                  <c:v>0.111</c:v>
                </c:pt>
                <c:pt idx="285">
                  <c:v>0.112</c:v>
                </c:pt>
                <c:pt idx="286">
                  <c:v>0.114</c:v>
                </c:pt>
                <c:pt idx="287">
                  <c:v>0.114</c:v>
                </c:pt>
                <c:pt idx="288">
                  <c:v>0.11600000000000001</c:v>
                </c:pt>
                <c:pt idx="289">
                  <c:v>0.11700000000000001</c:v>
                </c:pt>
                <c:pt idx="290">
                  <c:v>0.11799999999999999</c:v>
                </c:pt>
                <c:pt idx="291">
                  <c:v>0.11899999999999999</c:v>
                </c:pt>
                <c:pt idx="292">
                  <c:v>0.12</c:v>
                </c:pt>
                <c:pt idx="293">
                  <c:v>0.121</c:v>
                </c:pt>
                <c:pt idx="294">
                  <c:v>0.122</c:v>
                </c:pt>
                <c:pt idx="295">
                  <c:v>0.123</c:v>
                </c:pt>
                <c:pt idx="296">
                  <c:v>0.125</c:v>
                </c:pt>
                <c:pt idx="297">
                  <c:v>0.126</c:v>
                </c:pt>
                <c:pt idx="298">
                  <c:v>0.127</c:v>
                </c:pt>
                <c:pt idx="299">
                  <c:v>0.128</c:v>
                </c:pt>
                <c:pt idx="300">
                  <c:v>0.129</c:v>
                </c:pt>
              </c:numCache>
            </c:numRef>
          </c:yVal>
          <c:smooth val="0"/>
          <c:extLst>
            <c:ext xmlns:c16="http://schemas.microsoft.com/office/drawing/2014/chart" uri="{C3380CC4-5D6E-409C-BE32-E72D297353CC}">
              <c16:uniqueId val="{00000005-D839-46A9-B33F-8F6DCF372ADF}"/>
            </c:ext>
          </c:extLst>
        </c:ser>
        <c:dLbls>
          <c:showLegendKey val="0"/>
          <c:showVal val="0"/>
          <c:showCatName val="0"/>
          <c:showSerName val="0"/>
          <c:showPercent val="0"/>
          <c:showBubbleSize val="0"/>
        </c:dLbls>
        <c:axId val="544369824"/>
        <c:axId val="544367472"/>
      </c:scatterChart>
      <c:valAx>
        <c:axId val="544369824"/>
        <c:scaling>
          <c:orientation val="minMax"/>
          <c:max val="500"/>
          <c:min val="375"/>
        </c:scaling>
        <c:delete val="0"/>
        <c:axPos val="b"/>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Wavelength</a:t>
                </a:r>
                <a:r>
                  <a:rPr lang="en-GB">
                    <a:solidFill>
                      <a:sysClr val="windowText" lastClr="000000"/>
                    </a:solidFill>
                  </a:rPr>
                  <a:t>, nm</a:t>
                </a:r>
              </a:p>
            </c:rich>
          </c:tx>
          <c:layout>
            <c:manualLayout>
              <c:xMode val="edge"/>
              <c:yMode val="edge"/>
              <c:x val="0.41603927027028392"/>
              <c:y val="0.932949999999999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67472"/>
        <c:crosses val="autoZero"/>
        <c:crossBetween val="midCat"/>
        <c:majorUnit val="25"/>
      </c:valAx>
      <c:valAx>
        <c:axId val="544367472"/>
        <c:scaling>
          <c:orientation val="minMax"/>
          <c:max val="2"/>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a:solidFill>
                      <a:sysClr val="windowText" lastClr="000000"/>
                    </a:solidFill>
                  </a:rPr>
                  <a:t>,</a:t>
                </a:r>
                <a:r>
                  <a:rPr lang="en-GB" baseline="0">
                    <a:solidFill>
                      <a:sysClr val="windowText" lastClr="000000"/>
                    </a:solidFill>
                  </a:rPr>
                  <a:t> cm</a:t>
                </a:r>
                <a:r>
                  <a:rPr lang="en-GB" baseline="30000">
                    <a:solidFill>
                      <a:sysClr val="windowText" lastClr="000000"/>
                    </a:solidFill>
                  </a:rPr>
                  <a:t>-1</a:t>
                </a:r>
              </a:p>
            </c:rich>
          </c:tx>
          <c:layout>
            <c:manualLayout>
              <c:xMode val="edge"/>
              <c:yMode val="edge"/>
              <c:x val="3.8101343709410515E-3"/>
              <c:y val="0.274257291666666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0"/>
        <c:majorTickMark val="in"/>
        <c:minorTickMark val="none"/>
        <c:tickLblPos val="nextTo"/>
        <c:spPr>
          <a:noFill/>
          <a:ln w="9525" cap="flat" cmpd="sng" algn="ctr">
            <a:solidFill>
              <a:srgbClr val="00B0F0"/>
            </a:solidFill>
            <a:prstDash val="sysDot"/>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69824"/>
        <c:crosses val="autoZero"/>
        <c:crossBetween val="midCat"/>
        <c:majorUnit val="0.4"/>
      </c:valAx>
      <c:spPr>
        <a:noFill/>
        <a:ln w="12700">
          <a:solidFill>
            <a:schemeClr val="tx1"/>
          </a:solidFill>
        </a:ln>
        <a:effectLst/>
      </c:spPr>
    </c:plotArea>
    <c:legend>
      <c:legendPos val="r"/>
      <c:layout>
        <c:manualLayout>
          <c:xMode val="edge"/>
          <c:yMode val="edge"/>
          <c:x val="0.72456383921596978"/>
          <c:y val="4.0351736111111106E-2"/>
          <c:w val="0.2234836438758005"/>
          <c:h val="0.340654166666666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2542338347437"/>
          <c:y val="2.1529320987654321E-2"/>
          <c:w val="0.78179214895244653"/>
          <c:h val="0.80046257816714395"/>
        </c:manualLayout>
      </c:layout>
      <c:scatterChart>
        <c:scatterStyle val="lineMarker"/>
        <c:varyColors val="0"/>
        <c:ser>
          <c:idx val="0"/>
          <c:order val="0"/>
          <c:spPr>
            <a:ln w="25400" cap="rnd">
              <a:noFill/>
              <a:round/>
            </a:ln>
            <a:effectLst/>
          </c:spPr>
          <c:marker>
            <c:symbol val="circle"/>
            <c:size val="4"/>
            <c:spPr>
              <a:solidFill>
                <a:schemeClr val="tx1"/>
              </a:solidFill>
              <a:ln w="15875">
                <a:solidFill>
                  <a:schemeClr val="tx1"/>
                </a:solidFill>
              </a:ln>
              <a:effectLst/>
            </c:spPr>
          </c:marker>
          <c:trendline>
            <c:spPr>
              <a:ln w="19050" cap="rnd">
                <a:solidFill>
                  <a:schemeClr val="tx1">
                    <a:lumMod val="50000"/>
                    <a:lumOff val="50000"/>
                  </a:schemeClr>
                </a:solidFill>
                <a:prstDash val="sysDot"/>
              </a:ln>
              <a:effectLst/>
            </c:spPr>
            <c:trendlineType val="linear"/>
            <c:intercept val="0"/>
            <c:dispRSqr val="1"/>
            <c:dispEq val="1"/>
            <c:trendlineLbl>
              <c:layout>
                <c:manualLayout>
                  <c:x val="-0.5064516547287623"/>
                  <c:y val="-2.0538192796467923E-2"/>
                </c:manualLayout>
              </c:layout>
              <c:numFmt formatCode="#,##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'Spectrum Calibration (ABTS)'!$Y$28:$Y$34</c:f>
              <c:numCache>
                <c:formatCode>0.00</c:formatCode>
                <c:ptCount val="7"/>
                <c:pt idx="0">
                  <c:v>0</c:v>
                </c:pt>
                <c:pt idx="1">
                  <c:v>0.63314554780122767</c:v>
                </c:pt>
                <c:pt idx="2">
                  <c:v>1.8994366434036825</c:v>
                </c:pt>
                <c:pt idx="3">
                  <c:v>3.165727739006138</c:v>
                </c:pt>
                <c:pt idx="4">
                  <c:v>4.4320188346085923</c:v>
                </c:pt>
                <c:pt idx="5">
                  <c:v>6.331455478012276</c:v>
                </c:pt>
                <c:pt idx="6">
                  <c:v>12.662910956024552</c:v>
                </c:pt>
              </c:numCache>
            </c:numRef>
          </c:xVal>
          <c:yVal>
            <c:numRef>
              <c:f>'Spectrum Calibration (ABTS)'!$Z$28:$Z$34</c:f>
              <c:numCache>
                <c:formatCode>0.000</c:formatCode>
                <c:ptCount val="7"/>
                <c:pt idx="0">
                  <c:v>3.0000000000000001E-3</c:v>
                </c:pt>
                <c:pt idx="1">
                  <c:v>9.1999999999999998E-2</c:v>
                </c:pt>
                <c:pt idx="2">
                  <c:v>0.26500000000000001</c:v>
                </c:pt>
                <c:pt idx="3">
                  <c:v>0.42399999999999999</c:v>
                </c:pt>
                <c:pt idx="4">
                  <c:v>0.63</c:v>
                </c:pt>
                <c:pt idx="5">
                  <c:v>0.93600000000000005</c:v>
                </c:pt>
                <c:pt idx="6">
                  <c:v>1.75</c:v>
                </c:pt>
              </c:numCache>
            </c:numRef>
          </c:yVal>
          <c:smooth val="0"/>
          <c:extLst>
            <c:ext xmlns:c16="http://schemas.microsoft.com/office/drawing/2014/chart" uri="{C3380CC4-5D6E-409C-BE32-E72D297353CC}">
              <c16:uniqueId val="{00000000-A6D2-4201-A966-B3FD5BEB72B1}"/>
            </c:ext>
          </c:extLst>
        </c:ser>
        <c:dLbls>
          <c:showLegendKey val="0"/>
          <c:showVal val="0"/>
          <c:showCatName val="0"/>
          <c:showSerName val="0"/>
          <c:showPercent val="0"/>
          <c:showBubbleSize val="0"/>
        </c:dLbls>
        <c:axId val="544368256"/>
        <c:axId val="544369040"/>
      </c:scatterChart>
      <c:valAx>
        <c:axId val="544368256"/>
        <c:scaling>
          <c:orientation val="minMax"/>
          <c:max val="13"/>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MnO</a:t>
                </a:r>
                <a:r>
                  <a:rPr lang="en-GB" b="1" baseline="-25000">
                    <a:solidFill>
                      <a:sysClr val="windowText" lastClr="000000"/>
                    </a:solidFill>
                  </a:rPr>
                  <a:t>4</a:t>
                </a:r>
                <a:r>
                  <a:rPr lang="en-GB" b="1" baseline="30000">
                    <a:solidFill>
                      <a:sysClr val="windowText" lastClr="000000"/>
                    </a:solidFill>
                  </a:rPr>
                  <a:t>-</a:t>
                </a:r>
                <a:r>
                  <a:rPr lang="en-GB" b="1">
                    <a:solidFill>
                      <a:sysClr val="windowText" lastClr="000000"/>
                    </a:solidFill>
                  </a:rPr>
                  <a:t>,</a:t>
                </a:r>
                <a:r>
                  <a:rPr lang="en-GB" b="1" baseline="0">
                    <a:solidFill>
                      <a:sysClr val="windowText" lastClr="000000"/>
                    </a:solidFill>
                  </a:rPr>
                  <a:t> </a:t>
                </a:r>
                <a:r>
                  <a:rPr lang="en-GB" baseline="0">
                    <a:solidFill>
                      <a:sysClr val="windowText" lastClr="000000"/>
                    </a:solidFill>
                  </a:rPr>
                  <a:t>µM</a:t>
                </a:r>
                <a:endParaRPr lang="en-GB">
                  <a:solidFill>
                    <a:sysClr val="windowText" lastClr="000000"/>
                  </a:solidFill>
                </a:endParaRPr>
              </a:p>
            </c:rich>
          </c:tx>
          <c:layout>
            <c:manualLayout>
              <c:xMode val="edge"/>
              <c:yMode val="edge"/>
              <c:x val="0.4390472222222222"/>
              <c:y val="0.936480246913580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69040"/>
        <c:crosses val="autoZero"/>
        <c:crossBetween val="midCat"/>
        <c:majorUnit val="2"/>
      </c:valAx>
      <c:valAx>
        <c:axId val="544369040"/>
        <c:scaling>
          <c:orientation val="minMax"/>
          <c:max val="1.8"/>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b="1" baseline="0">
                    <a:solidFill>
                      <a:sysClr val="windowText" lastClr="000000"/>
                    </a:solidFill>
                  </a:rPr>
                  <a:t>, </a:t>
                </a:r>
                <a:r>
                  <a:rPr lang="en-GB" b="0" baseline="0">
                    <a:solidFill>
                      <a:sysClr val="windowText" lastClr="000000"/>
                    </a:solidFill>
                  </a:rPr>
                  <a:t>cm</a:t>
                </a:r>
                <a:r>
                  <a:rPr lang="en-GB" b="0" baseline="30000">
                    <a:solidFill>
                      <a:sysClr val="windowText" lastClr="000000"/>
                    </a:solidFill>
                  </a:rPr>
                  <a:t>-1</a:t>
                </a:r>
              </a:p>
            </c:rich>
          </c:tx>
          <c:layout>
            <c:manualLayout>
              <c:xMode val="edge"/>
              <c:yMode val="edge"/>
              <c:x val="2.8043424705997849E-3"/>
              <c:y val="0.186345377806897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68256"/>
        <c:crosses val="autoZero"/>
        <c:crossBetween val="midCat"/>
        <c:majorUnit val="0.30000000000000004"/>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891414141414"/>
          <c:y val="2.4220486111111113E-2"/>
          <c:w val="0.83813205232459431"/>
          <c:h val="0.85023784722222218"/>
        </c:manualLayout>
      </c:layout>
      <c:scatterChart>
        <c:scatterStyle val="lineMarker"/>
        <c:varyColors val="0"/>
        <c:ser>
          <c:idx val="1"/>
          <c:order val="0"/>
          <c:tx>
            <c:v>0.63 uM</c:v>
          </c:tx>
          <c:spPr>
            <a:ln w="19050" cap="rnd">
              <a:solidFill>
                <a:schemeClr val="bg1">
                  <a:lumMod val="50000"/>
                </a:schemeClr>
              </a:solidFill>
              <a:prstDash val="sysDot"/>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(NaI)'!$E$5:$E$305</c:f>
              <c:numCache>
                <c:formatCode>0.000</c:formatCode>
                <c:ptCount val="301"/>
                <c:pt idx="0">
                  <c:v>3.9E-2</c:v>
                </c:pt>
                <c:pt idx="1">
                  <c:v>3.7999999999999999E-2</c:v>
                </c:pt>
                <c:pt idx="2">
                  <c:v>3.6999999999999998E-2</c:v>
                </c:pt>
                <c:pt idx="3">
                  <c:v>3.6999999999999998E-2</c:v>
                </c:pt>
                <c:pt idx="4">
                  <c:v>3.5999999999999997E-2</c:v>
                </c:pt>
                <c:pt idx="5">
                  <c:v>3.5000000000000003E-2</c:v>
                </c:pt>
                <c:pt idx="6">
                  <c:v>3.5000000000000003E-2</c:v>
                </c:pt>
                <c:pt idx="7">
                  <c:v>3.4000000000000002E-2</c:v>
                </c:pt>
                <c:pt idx="8">
                  <c:v>3.2000000000000001E-2</c:v>
                </c:pt>
                <c:pt idx="9">
                  <c:v>3.2000000000000001E-2</c:v>
                </c:pt>
                <c:pt idx="10">
                  <c:v>3.2000000000000001E-2</c:v>
                </c:pt>
                <c:pt idx="11">
                  <c:v>3.1E-2</c:v>
                </c:pt>
                <c:pt idx="12">
                  <c:v>3.1E-2</c:v>
                </c:pt>
                <c:pt idx="13">
                  <c:v>0.03</c:v>
                </c:pt>
                <c:pt idx="14">
                  <c:v>2.9000000000000001E-2</c:v>
                </c:pt>
                <c:pt idx="15">
                  <c:v>2.9000000000000001E-2</c:v>
                </c:pt>
                <c:pt idx="16">
                  <c:v>2.9000000000000001E-2</c:v>
                </c:pt>
                <c:pt idx="17">
                  <c:v>2.7E-2</c:v>
                </c:pt>
                <c:pt idx="18">
                  <c:v>2.8000000000000001E-2</c:v>
                </c:pt>
                <c:pt idx="19">
                  <c:v>2.7E-2</c:v>
                </c:pt>
                <c:pt idx="20">
                  <c:v>2.5999999999999999E-2</c:v>
                </c:pt>
                <c:pt idx="21">
                  <c:v>2.5999999999999999E-2</c:v>
                </c:pt>
                <c:pt idx="22">
                  <c:v>2.5999999999999999E-2</c:v>
                </c:pt>
                <c:pt idx="23">
                  <c:v>2.5000000000000001E-2</c:v>
                </c:pt>
                <c:pt idx="24">
                  <c:v>2.5999999999999999E-2</c:v>
                </c:pt>
                <c:pt idx="25">
                  <c:v>2.5000000000000001E-2</c:v>
                </c:pt>
                <c:pt idx="26">
                  <c:v>2.3E-2</c:v>
                </c:pt>
                <c:pt idx="27">
                  <c:v>2.4E-2</c:v>
                </c:pt>
                <c:pt idx="28">
                  <c:v>2.4E-2</c:v>
                </c:pt>
                <c:pt idx="29">
                  <c:v>2.3E-2</c:v>
                </c:pt>
                <c:pt idx="30">
                  <c:v>2.3E-2</c:v>
                </c:pt>
                <c:pt idx="31">
                  <c:v>2.3E-2</c:v>
                </c:pt>
                <c:pt idx="32">
                  <c:v>2.3E-2</c:v>
                </c:pt>
                <c:pt idx="33">
                  <c:v>2.1999999999999999E-2</c:v>
                </c:pt>
                <c:pt idx="34">
                  <c:v>2.3E-2</c:v>
                </c:pt>
                <c:pt idx="35">
                  <c:v>2.1999999999999999E-2</c:v>
                </c:pt>
                <c:pt idx="36">
                  <c:v>2.3E-2</c:v>
                </c:pt>
                <c:pt idx="37">
                  <c:v>2.3E-2</c:v>
                </c:pt>
                <c:pt idx="38">
                  <c:v>2.1000000000000001E-2</c:v>
                </c:pt>
                <c:pt idx="39">
                  <c:v>2.1999999999999999E-2</c:v>
                </c:pt>
                <c:pt idx="40">
                  <c:v>2.1999999999999999E-2</c:v>
                </c:pt>
                <c:pt idx="41">
                  <c:v>2.1999999999999999E-2</c:v>
                </c:pt>
                <c:pt idx="42">
                  <c:v>2.3E-2</c:v>
                </c:pt>
                <c:pt idx="43">
                  <c:v>2.1999999999999999E-2</c:v>
                </c:pt>
                <c:pt idx="44">
                  <c:v>2.1999999999999999E-2</c:v>
                </c:pt>
                <c:pt idx="45">
                  <c:v>2.1999999999999999E-2</c:v>
                </c:pt>
                <c:pt idx="46">
                  <c:v>2.3E-2</c:v>
                </c:pt>
                <c:pt idx="47">
                  <c:v>2.3E-2</c:v>
                </c:pt>
                <c:pt idx="48">
                  <c:v>2.3E-2</c:v>
                </c:pt>
                <c:pt idx="49">
                  <c:v>2.3E-2</c:v>
                </c:pt>
                <c:pt idx="50">
                  <c:v>2.3E-2</c:v>
                </c:pt>
                <c:pt idx="51">
                  <c:v>2.4E-2</c:v>
                </c:pt>
                <c:pt idx="52">
                  <c:v>2.4E-2</c:v>
                </c:pt>
                <c:pt idx="53">
                  <c:v>2.3E-2</c:v>
                </c:pt>
                <c:pt idx="54">
                  <c:v>2.5000000000000001E-2</c:v>
                </c:pt>
                <c:pt idx="55">
                  <c:v>2.5000000000000001E-2</c:v>
                </c:pt>
                <c:pt idx="56">
                  <c:v>2.5000000000000001E-2</c:v>
                </c:pt>
                <c:pt idx="57">
                  <c:v>2.5000000000000001E-2</c:v>
                </c:pt>
                <c:pt idx="58">
                  <c:v>2.5000000000000001E-2</c:v>
                </c:pt>
                <c:pt idx="59">
                  <c:v>2.5999999999999999E-2</c:v>
                </c:pt>
                <c:pt idx="60">
                  <c:v>2.5999999999999999E-2</c:v>
                </c:pt>
                <c:pt idx="61">
                  <c:v>2.5999999999999999E-2</c:v>
                </c:pt>
                <c:pt idx="62">
                  <c:v>2.7E-2</c:v>
                </c:pt>
                <c:pt idx="63">
                  <c:v>2.7E-2</c:v>
                </c:pt>
                <c:pt idx="64">
                  <c:v>2.8000000000000001E-2</c:v>
                </c:pt>
                <c:pt idx="65">
                  <c:v>2.8000000000000001E-2</c:v>
                </c:pt>
                <c:pt idx="66">
                  <c:v>2.7E-2</c:v>
                </c:pt>
                <c:pt idx="67">
                  <c:v>2.7E-2</c:v>
                </c:pt>
                <c:pt idx="68">
                  <c:v>2.9000000000000001E-2</c:v>
                </c:pt>
                <c:pt idx="69">
                  <c:v>2.9000000000000001E-2</c:v>
                </c:pt>
                <c:pt idx="70">
                  <c:v>0.03</c:v>
                </c:pt>
                <c:pt idx="71">
                  <c:v>2.9000000000000001E-2</c:v>
                </c:pt>
                <c:pt idx="72">
                  <c:v>0.03</c:v>
                </c:pt>
                <c:pt idx="73">
                  <c:v>0.03</c:v>
                </c:pt>
                <c:pt idx="74">
                  <c:v>2.9000000000000001E-2</c:v>
                </c:pt>
                <c:pt idx="75">
                  <c:v>0.03</c:v>
                </c:pt>
                <c:pt idx="76">
                  <c:v>3.1E-2</c:v>
                </c:pt>
                <c:pt idx="77">
                  <c:v>3.1E-2</c:v>
                </c:pt>
                <c:pt idx="78">
                  <c:v>3.3000000000000002E-2</c:v>
                </c:pt>
                <c:pt idx="79">
                  <c:v>3.1E-2</c:v>
                </c:pt>
                <c:pt idx="80">
                  <c:v>3.2000000000000001E-2</c:v>
                </c:pt>
                <c:pt idx="81">
                  <c:v>3.3000000000000002E-2</c:v>
                </c:pt>
                <c:pt idx="82">
                  <c:v>3.2000000000000001E-2</c:v>
                </c:pt>
                <c:pt idx="83">
                  <c:v>3.3000000000000002E-2</c:v>
                </c:pt>
                <c:pt idx="84">
                  <c:v>3.4000000000000002E-2</c:v>
                </c:pt>
                <c:pt idx="85">
                  <c:v>3.2000000000000001E-2</c:v>
                </c:pt>
                <c:pt idx="86">
                  <c:v>3.4000000000000002E-2</c:v>
                </c:pt>
                <c:pt idx="87">
                  <c:v>3.3000000000000002E-2</c:v>
                </c:pt>
                <c:pt idx="88">
                  <c:v>3.4000000000000002E-2</c:v>
                </c:pt>
                <c:pt idx="89">
                  <c:v>3.4000000000000002E-2</c:v>
                </c:pt>
                <c:pt idx="90">
                  <c:v>3.4000000000000002E-2</c:v>
                </c:pt>
                <c:pt idx="91">
                  <c:v>3.4000000000000002E-2</c:v>
                </c:pt>
                <c:pt idx="92">
                  <c:v>3.5000000000000003E-2</c:v>
                </c:pt>
                <c:pt idx="93">
                  <c:v>3.5000000000000003E-2</c:v>
                </c:pt>
                <c:pt idx="94">
                  <c:v>3.5000000000000003E-2</c:v>
                </c:pt>
                <c:pt idx="95">
                  <c:v>3.5000000000000003E-2</c:v>
                </c:pt>
                <c:pt idx="96">
                  <c:v>3.5000000000000003E-2</c:v>
                </c:pt>
                <c:pt idx="97">
                  <c:v>3.5000000000000003E-2</c:v>
                </c:pt>
                <c:pt idx="98">
                  <c:v>3.4000000000000002E-2</c:v>
                </c:pt>
                <c:pt idx="99">
                  <c:v>3.5000000000000003E-2</c:v>
                </c:pt>
                <c:pt idx="100">
                  <c:v>3.4000000000000002E-2</c:v>
                </c:pt>
                <c:pt idx="101">
                  <c:v>3.5000000000000003E-2</c:v>
                </c:pt>
                <c:pt idx="102">
                  <c:v>3.5000000000000003E-2</c:v>
                </c:pt>
                <c:pt idx="103">
                  <c:v>3.5000000000000003E-2</c:v>
                </c:pt>
                <c:pt idx="104">
                  <c:v>3.5999999999999997E-2</c:v>
                </c:pt>
                <c:pt idx="105">
                  <c:v>3.5000000000000003E-2</c:v>
                </c:pt>
                <c:pt idx="106">
                  <c:v>3.5000000000000003E-2</c:v>
                </c:pt>
                <c:pt idx="107">
                  <c:v>3.5000000000000003E-2</c:v>
                </c:pt>
                <c:pt idx="108">
                  <c:v>3.5000000000000003E-2</c:v>
                </c:pt>
                <c:pt idx="109">
                  <c:v>3.5000000000000003E-2</c:v>
                </c:pt>
                <c:pt idx="110">
                  <c:v>3.4000000000000002E-2</c:v>
                </c:pt>
                <c:pt idx="111">
                  <c:v>3.5000000000000003E-2</c:v>
                </c:pt>
                <c:pt idx="112">
                  <c:v>3.4000000000000002E-2</c:v>
                </c:pt>
                <c:pt idx="113">
                  <c:v>3.4000000000000002E-2</c:v>
                </c:pt>
                <c:pt idx="114">
                  <c:v>3.4000000000000002E-2</c:v>
                </c:pt>
                <c:pt idx="115">
                  <c:v>3.3000000000000002E-2</c:v>
                </c:pt>
                <c:pt idx="116">
                  <c:v>3.3000000000000002E-2</c:v>
                </c:pt>
                <c:pt idx="117">
                  <c:v>3.3000000000000002E-2</c:v>
                </c:pt>
                <c:pt idx="118">
                  <c:v>3.3000000000000002E-2</c:v>
                </c:pt>
                <c:pt idx="119">
                  <c:v>3.3000000000000002E-2</c:v>
                </c:pt>
                <c:pt idx="120">
                  <c:v>3.3000000000000002E-2</c:v>
                </c:pt>
                <c:pt idx="121">
                  <c:v>3.3000000000000002E-2</c:v>
                </c:pt>
                <c:pt idx="122">
                  <c:v>3.2000000000000001E-2</c:v>
                </c:pt>
                <c:pt idx="123">
                  <c:v>3.2000000000000001E-2</c:v>
                </c:pt>
                <c:pt idx="124">
                  <c:v>3.3000000000000002E-2</c:v>
                </c:pt>
                <c:pt idx="125">
                  <c:v>3.2000000000000001E-2</c:v>
                </c:pt>
                <c:pt idx="126">
                  <c:v>3.1E-2</c:v>
                </c:pt>
                <c:pt idx="127">
                  <c:v>3.2000000000000001E-2</c:v>
                </c:pt>
                <c:pt idx="128">
                  <c:v>0.03</c:v>
                </c:pt>
                <c:pt idx="129">
                  <c:v>3.2000000000000001E-2</c:v>
                </c:pt>
                <c:pt idx="130">
                  <c:v>0.03</c:v>
                </c:pt>
                <c:pt idx="131">
                  <c:v>0.03</c:v>
                </c:pt>
                <c:pt idx="132">
                  <c:v>0.03</c:v>
                </c:pt>
                <c:pt idx="133">
                  <c:v>0.03</c:v>
                </c:pt>
                <c:pt idx="134">
                  <c:v>2.9000000000000001E-2</c:v>
                </c:pt>
                <c:pt idx="135">
                  <c:v>2.9000000000000001E-2</c:v>
                </c:pt>
                <c:pt idx="136">
                  <c:v>2.8000000000000001E-2</c:v>
                </c:pt>
                <c:pt idx="137">
                  <c:v>2.7E-2</c:v>
                </c:pt>
                <c:pt idx="138">
                  <c:v>2.8000000000000001E-2</c:v>
                </c:pt>
                <c:pt idx="139">
                  <c:v>2.7E-2</c:v>
                </c:pt>
                <c:pt idx="140">
                  <c:v>2.7E-2</c:v>
                </c:pt>
                <c:pt idx="141">
                  <c:v>2.7E-2</c:v>
                </c:pt>
                <c:pt idx="142">
                  <c:v>2.7E-2</c:v>
                </c:pt>
                <c:pt idx="143">
                  <c:v>2.5999999999999999E-2</c:v>
                </c:pt>
                <c:pt idx="144">
                  <c:v>2.5999999999999999E-2</c:v>
                </c:pt>
                <c:pt idx="145">
                  <c:v>2.5000000000000001E-2</c:v>
                </c:pt>
                <c:pt idx="146">
                  <c:v>2.5000000000000001E-2</c:v>
                </c:pt>
                <c:pt idx="147">
                  <c:v>2.4E-2</c:v>
                </c:pt>
                <c:pt idx="148">
                  <c:v>2.5000000000000001E-2</c:v>
                </c:pt>
                <c:pt idx="149">
                  <c:v>2.4E-2</c:v>
                </c:pt>
                <c:pt idx="150">
                  <c:v>2.4E-2</c:v>
                </c:pt>
                <c:pt idx="151">
                  <c:v>2.3E-2</c:v>
                </c:pt>
                <c:pt idx="152">
                  <c:v>2.3E-2</c:v>
                </c:pt>
                <c:pt idx="153">
                  <c:v>2.1999999999999999E-2</c:v>
                </c:pt>
                <c:pt idx="154">
                  <c:v>2.3E-2</c:v>
                </c:pt>
                <c:pt idx="155">
                  <c:v>2.1999999999999999E-2</c:v>
                </c:pt>
                <c:pt idx="156">
                  <c:v>2.1999999999999999E-2</c:v>
                </c:pt>
                <c:pt idx="157">
                  <c:v>2.1999999999999999E-2</c:v>
                </c:pt>
                <c:pt idx="158">
                  <c:v>2.1999999999999999E-2</c:v>
                </c:pt>
                <c:pt idx="159">
                  <c:v>2.1999999999999999E-2</c:v>
                </c:pt>
                <c:pt idx="160">
                  <c:v>0.02</c:v>
                </c:pt>
                <c:pt idx="161">
                  <c:v>1.9E-2</c:v>
                </c:pt>
                <c:pt idx="162">
                  <c:v>0.02</c:v>
                </c:pt>
                <c:pt idx="163">
                  <c:v>0.02</c:v>
                </c:pt>
                <c:pt idx="164">
                  <c:v>0.02</c:v>
                </c:pt>
                <c:pt idx="165">
                  <c:v>1.9E-2</c:v>
                </c:pt>
                <c:pt idx="166">
                  <c:v>1.9E-2</c:v>
                </c:pt>
                <c:pt idx="167">
                  <c:v>1.7999999999999999E-2</c:v>
                </c:pt>
                <c:pt idx="168">
                  <c:v>1.7999999999999999E-2</c:v>
                </c:pt>
                <c:pt idx="169">
                  <c:v>1.9E-2</c:v>
                </c:pt>
                <c:pt idx="170">
                  <c:v>1.7999999999999999E-2</c:v>
                </c:pt>
                <c:pt idx="171">
                  <c:v>1.7000000000000001E-2</c:v>
                </c:pt>
                <c:pt idx="172">
                  <c:v>1.7999999999999999E-2</c:v>
                </c:pt>
                <c:pt idx="173">
                  <c:v>1.7000000000000001E-2</c:v>
                </c:pt>
                <c:pt idx="174">
                  <c:v>1.7999999999999999E-2</c:v>
                </c:pt>
                <c:pt idx="175">
                  <c:v>1.6E-2</c:v>
                </c:pt>
                <c:pt idx="176">
                  <c:v>1.7000000000000001E-2</c:v>
                </c:pt>
                <c:pt idx="177">
                  <c:v>1.6E-2</c:v>
                </c:pt>
                <c:pt idx="178">
                  <c:v>1.6E-2</c:v>
                </c:pt>
                <c:pt idx="179">
                  <c:v>1.6E-2</c:v>
                </c:pt>
                <c:pt idx="180">
                  <c:v>1.4999999999999999E-2</c:v>
                </c:pt>
                <c:pt idx="181">
                  <c:v>1.4999999999999999E-2</c:v>
                </c:pt>
                <c:pt idx="182">
                  <c:v>1.4999999999999999E-2</c:v>
                </c:pt>
                <c:pt idx="183">
                  <c:v>1.4999999999999999E-2</c:v>
                </c:pt>
                <c:pt idx="184">
                  <c:v>1.4999999999999999E-2</c:v>
                </c:pt>
                <c:pt idx="185">
                  <c:v>1.4E-2</c:v>
                </c:pt>
                <c:pt idx="186">
                  <c:v>1.4E-2</c:v>
                </c:pt>
                <c:pt idx="187">
                  <c:v>1.4E-2</c:v>
                </c:pt>
                <c:pt idx="188">
                  <c:v>1.2999999999999999E-2</c:v>
                </c:pt>
                <c:pt idx="189">
                  <c:v>1.4E-2</c:v>
                </c:pt>
                <c:pt idx="190">
                  <c:v>1.4E-2</c:v>
                </c:pt>
                <c:pt idx="191">
                  <c:v>1.2999999999999999E-2</c:v>
                </c:pt>
                <c:pt idx="192">
                  <c:v>1.4E-2</c:v>
                </c:pt>
                <c:pt idx="193">
                  <c:v>1.2999999999999999E-2</c:v>
                </c:pt>
                <c:pt idx="194">
                  <c:v>1.4E-2</c:v>
                </c:pt>
                <c:pt idx="195">
                  <c:v>1.2999999999999999E-2</c:v>
                </c:pt>
                <c:pt idx="196">
                  <c:v>1.2999999999999999E-2</c:v>
                </c:pt>
                <c:pt idx="197">
                  <c:v>1.2999999999999999E-2</c:v>
                </c:pt>
                <c:pt idx="198">
                  <c:v>1.2E-2</c:v>
                </c:pt>
                <c:pt idx="199">
                  <c:v>1.2E-2</c:v>
                </c:pt>
                <c:pt idx="200">
                  <c:v>1.2E-2</c:v>
                </c:pt>
                <c:pt idx="201">
                  <c:v>1.2E-2</c:v>
                </c:pt>
                <c:pt idx="202">
                  <c:v>1.0999999999999999E-2</c:v>
                </c:pt>
                <c:pt idx="203">
                  <c:v>1.2E-2</c:v>
                </c:pt>
                <c:pt idx="204">
                  <c:v>1.0999999999999999E-2</c:v>
                </c:pt>
                <c:pt idx="205">
                  <c:v>1.0999999999999999E-2</c:v>
                </c:pt>
                <c:pt idx="206">
                  <c:v>1.0999999999999999E-2</c:v>
                </c:pt>
                <c:pt idx="207">
                  <c:v>1.0999999999999999E-2</c:v>
                </c:pt>
                <c:pt idx="208">
                  <c:v>1.0999999999999999E-2</c:v>
                </c:pt>
                <c:pt idx="209">
                  <c:v>1.0999999999999999E-2</c:v>
                </c:pt>
                <c:pt idx="210">
                  <c:v>1.0999999999999999E-2</c:v>
                </c:pt>
                <c:pt idx="211">
                  <c:v>0.01</c:v>
                </c:pt>
                <c:pt idx="212">
                  <c:v>1.0999999999999999E-2</c:v>
                </c:pt>
                <c:pt idx="213">
                  <c:v>0.01</c:v>
                </c:pt>
                <c:pt idx="214">
                  <c:v>0.01</c:v>
                </c:pt>
                <c:pt idx="215">
                  <c:v>0.01</c:v>
                </c:pt>
                <c:pt idx="216">
                  <c:v>0.01</c:v>
                </c:pt>
                <c:pt idx="217">
                  <c:v>0.01</c:v>
                </c:pt>
                <c:pt idx="218">
                  <c:v>0.01</c:v>
                </c:pt>
                <c:pt idx="219">
                  <c:v>0.01</c:v>
                </c:pt>
                <c:pt idx="220">
                  <c:v>8.9999999999999993E-3</c:v>
                </c:pt>
                <c:pt idx="221">
                  <c:v>0.01</c:v>
                </c:pt>
                <c:pt idx="222">
                  <c:v>0.01</c:v>
                </c:pt>
                <c:pt idx="223">
                  <c:v>8.9999999999999993E-3</c:v>
                </c:pt>
                <c:pt idx="224">
                  <c:v>0.01</c:v>
                </c:pt>
                <c:pt idx="225">
                  <c:v>8.9999999999999993E-3</c:v>
                </c:pt>
                <c:pt idx="226">
                  <c:v>8.9999999999999993E-3</c:v>
                </c:pt>
                <c:pt idx="227">
                  <c:v>8.9999999999999993E-3</c:v>
                </c:pt>
                <c:pt idx="228">
                  <c:v>8.9999999999999993E-3</c:v>
                </c:pt>
                <c:pt idx="229">
                  <c:v>8.9999999999999993E-3</c:v>
                </c:pt>
                <c:pt idx="230">
                  <c:v>8.9999999999999993E-3</c:v>
                </c:pt>
                <c:pt idx="231">
                  <c:v>8.9999999999999993E-3</c:v>
                </c:pt>
                <c:pt idx="232">
                  <c:v>8.9999999999999993E-3</c:v>
                </c:pt>
                <c:pt idx="233">
                  <c:v>8.9999999999999993E-3</c:v>
                </c:pt>
                <c:pt idx="234">
                  <c:v>8.9999999999999993E-3</c:v>
                </c:pt>
                <c:pt idx="235">
                  <c:v>8.9999999999999993E-3</c:v>
                </c:pt>
                <c:pt idx="236">
                  <c:v>8.9999999999999993E-3</c:v>
                </c:pt>
                <c:pt idx="237">
                  <c:v>8.9999999999999993E-3</c:v>
                </c:pt>
                <c:pt idx="238">
                  <c:v>8.9999999999999993E-3</c:v>
                </c:pt>
                <c:pt idx="239">
                  <c:v>8.0000000000000002E-3</c:v>
                </c:pt>
                <c:pt idx="240">
                  <c:v>8.9999999999999993E-3</c:v>
                </c:pt>
                <c:pt idx="241">
                  <c:v>8.0000000000000002E-3</c:v>
                </c:pt>
                <c:pt idx="242">
                  <c:v>8.0000000000000002E-3</c:v>
                </c:pt>
                <c:pt idx="243">
                  <c:v>8.0000000000000002E-3</c:v>
                </c:pt>
                <c:pt idx="244">
                  <c:v>8.0000000000000002E-3</c:v>
                </c:pt>
                <c:pt idx="245">
                  <c:v>8.0000000000000002E-3</c:v>
                </c:pt>
                <c:pt idx="246">
                  <c:v>8.0000000000000002E-3</c:v>
                </c:pt>
                <c:pt idx="247">
                  <c:v>8.0000000000000002E-3</c:v>
                </c:pt>
                <c:pt idx="248">
                  <c:v>8.0000000000000002E-3</c:v>
                </c:pt>
                <c:pt idx="249">
                  <c:v>8.0000000000000002E-3</c:v>
                </c:pt>
                <c:pt idx="250">
                  <c:v>8.0000000000000002E-3</c:v>
                </c:pt>
                <c:pt idx="251">
                  <c:v>8.0000000000000002E-3</c:v>
                </c:pt>
                <c:pt idx="252">
                  <c:v>8.0000000000000002E-3</c:v>
                </c:pt>
                <c:pt idx="253">
                  <c:v>8.0000000000000002E-3</c:v>
                </c:pt>
                <c:pt idx="254">
                  <c:v>8.0000000000000002E-3</c:v>
                </c:pt>
                <c:pt idx="255">
                  <c:v>7.0000000000000001E-3</c:v>
                </c:pt>
                <c:pt idx="256">
                  <c:v>7.0000000000000001E-3</c:v>
                </c:pt>
                <c:pt idx="257">
                  <c:v>8.0000000000000002E-3</c:v>
                </c:pt>
                <c:pt idx="258">
                  <c:v>8.0000000000000002E-3</c:v>
                </c:pt>
                <c:pt idx="259">
                  <c:v>8.0000000000000002E-3</c:v>
                </c:pt>
                <c:pt idx="260">
                  <c:v>7.0000000000000001E-3</c:v>
                </c:pt>
                <c:pt idx="261">
                  <c:v>8.0000000000000002E-3</c:v>
                </c:pt>
                <c:pt idx="262">
                  <c:v>8.0000000000000002E-3</c:v>
                </c:pt>
                <c:pt idx="263">
                  <c:v>8.0000000000000002E-3</c:v>
                </c:pt>
                <c:pt idx="264">
                  <c:v>8.0000000000000002E-3</c:v>
                </c:pt>
                <c:pt idx="265">
                  <c:v>8.0000000000000002E-3</c:v>
                </c:pt>
                <c:pt idx="266">
                  <c:v>7.0000000000000001E-3</c:v>
                </c:pt>
                <c:pt idx="267">
                  <c:v>7.0000000000000001E-3</c:v>
                </c:pt>
                <c:pt idx="268">
                  <c:v>7.0000000000000001E-3</c:v>
                </c:pt>
                <c:pt idx="269">
                  <c:v>7.0000000000000001E-3</c:v>
                </c:pt>
                <c:pt idx="270">
                  <c:v>7.0000000000000001E-3</c:v>
                </c:pt>
                <c:pt idx="271">
                  <c:v>7.0000000000000001E-3</c:v>
                </c:pt>
                <c:pt idx="272">
                  <c:v>8.0000000000000002E-3</c:v>
                </c:pt>
                <c:pt idx="273">
                  <c:v>7.0000000000000001E-3</c:v>
                </c:pt>
                <c:pt idx="274">
                  <c:v>7.0000000000000001E-3</c:v>
                </c:pt>
                <c:pt idx="275">
                  <c:v>7.0000000000000001E-3</c:v>
                </c:pt>
                <c:pt idx="276">
                  <c:v>7.0000000000000001E-3</c:v>
                </c:pt>
                <c:pt idx="277">
                  <c:v>7.0000000000000001E-3</c:v>
                </c:pt>
                <c:pt idx="278">
                  <c:v>7.0000000000000001E-3</c:v>
                </c:pt>
                <c:pt idx="279">
                  <c:v>7.0000000000000001E-3</c:v>
                </c:pt>
                <c:pt idx="280">
                  <c:v>7.0000000000000001E-3</c:v>
                </c:pt>
                <c:pt idx="281">
                  <c:v>7.0000000000000001E-3</c:v>
                </c:pt>
                <c:pt idx="282">
                  <c:v>7.0000000000000001E-3</c:v>
                </c:pt>
                <c:pt idx="283">
                  <c:v>7.0000000000000001E-3</c:v>
                </c:pt>
                <c:pt idx="284">
                  <c:v>7.0000000000000001E-3</c:v>
                </c:pt>
                <c:pt idx="285">
                  <c:v>7.0000000000000001E-3</c:v>
                </c:pt>
                <c:pt idx="286">
                  <c:v>7.0000000000000001E-3</c:v>
                </c:pt>
                <c:pt idx="287">
                  <c:v>7.0000000000000001E-3</c:v>
                </c:pt>
                <c:pt idx="288">
                  <c:v>6.0000000000000001E-3</c:v>
                </c:pt>
                <c:pt idx="289">
                  <c:v>6.0000000000000001E-3</c:v>
                </c:pt>
                <c:pt idx="290">
                  <c:v>6.0000000000000001E-3</c:v>
                </c:pt>
                <c:pt idx="291">
                  <c:v>7.0000000000000001E-3</c:v>
                </c:pt>
                <c:pt idx="292">
                  <c:v>7.0000000000000001E-3</c:v>
                </c:pt>
                <c:pt idx="293">
                  <c:v>7.0000000000000001E-3</c:v>
                </c:pt>
                <c:pt idx="294">
                  <c:v>6.0000000000000001E-3</c:v>
                </c:pt>
                <c:pt idx="295">
                  <c:v>7.0000000000000001E-3</c:v>
                </c:pt>
                <c:pt idx="296">
                  <c:v>7.0000000000000001E-3</c:v>
                </c:pt>
                <c:pt idx="297">
                  <c:v>7.0000000000000001E-3</c:v>
                </c:pt>
                <c:pt idx="298">
                  <c:v>6.0000000000000001E-3</c:v>
                </c:pt>
                <c:pt idx="299">
                  <c:v>6.0000000000000001E-3</c:v>
                </c:pt>
                <c:pt idx="300">
                  <c:v>6.0000000000000001E-3</c:v>
                </c:pt>
              </c:numCache>
            </c:numRef>
          </c:yVal>
          <c:smooth val="0"/>
          <c:extLst>
            <c:ext xmlns:c16="http://schemas.microsoft.com/office/drawing/2014/chart" uri="{C3380CC4-5D6E-409C-BE32-E72D297353CC}">
              <c16:uniqueId val="{00000000-7372-4EFE-8C95-486CCB356374}"/>
            </c:ext>
          </c:extLst>
        </c:ser>
        <c:ser>
          <c:idx val="0"/>
          <c:order val="1"/>
          <c:tx>
            <c:v>1.9 uM</c:v>
          </c:tx>
          <c:spPr>
            <a:ln w="19050" cap="rnd">
              <a:solidFill>
                <a:schemeClr val="tx1"/>
              </a:solidFill>
              <a:prstDash val="sysDot"/>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(NaI)'!$G$5:$G$305</c:f>
              <c:numCache>
                <c:formatCode>0.000</c:formatCode>
                <c:ptCount val="301"/>
                <c:pt idx="0">
                  <c:v>0.13100000000000001</c:v>
                </c:pt>
                <c:pt idx="1">
                  <c:v>0.128</c:v>
                </c:pt>
                <c:pt idx="2">
                  <c:v>0.124</c:v>
                </c:pt>
                <c:pt idx="3">
                  <c:v>0.122</c:v>
                </c:pt>
                <c:pt idx="4">
                  <c:v>0.11899999999999999</c:v>
                </c:pt>
                <c:pt idx="5">
                  <c:v>0.11600000000000001</c:v>
                </c:pt>
                <c:pt idx="6">
                  <c:v>0.114</c:v>
                </c:pt>
                <c:pt idx="7">
                  <c:v>0.11</c:v>
                </c:pt>
                <c:pt idx="8">
                  <c:v>0.108</c:v>
                </c:pt>
                <c:pt idx="9">
                  <c:v>0.105</c:v>
                </c:pt>
                <c:pt idx="10">
                  <c:v>0.10199999999999999</c:v>
                </c:pt>
                <c:pt idx="11">
                  <c:v>0.1</c:v>
                </c:pt>
                <c:pt idx="12">
                  <c:v>9.9000000000000005E-2</c:v>
                </c:pt>
                <c:pt idx="13">
                  <c:v>9.7000000000000003E-2</c:v>
                </c:pt>
                <c:pt idx="14">
                  <c:v>9.2999999999999999E-2</c:v>
                </c:pt>
                <c:pt idx="15">
                  <c:v>9.0999999999999998E-2</c:v>
                </c:pt>
                <c:pt idx="16">
                  <c:v>8.8999999999999996E-2</c:v>
                </c:pt>
                <c:pt idx="17">
                  <c:v>8.5000000000000006E-2</c:v>
                </c:pt>
                <c:pt idx="18">
                  <c:v>8.5999999999999993E-2</c:v>
                </c:pt>
                <c:pt idx="19">
                  <c:v>8.3000000000000004E-2</c:v>
                </c:pt>
                <c:pt idx="20">
                  <c:v>0.08</c:v>
                </c:pt>
                <c:pt idx="21">
                  <c:v>7.9000000000000001E-2</c:v>
                </c:pt>
                <c:pt idx="22">
                  <c:v>7.8E-2</c:v>
                </c:pt>
                <c:pt idx="23">
                  <c:v>7.5999999999999998E-2</c:v>
                </c:pt>
                <c:pt idx="24">
                  <c:v>7.4999999999999997E-2</c:v>
                </c:pt>
                <c:pt idx="25">
                  <c:v>7.2999999999999995E-2</c:v>
                </c:pt>
                <c:pt idx="26">
                  <c:v>7.0999999999999994E-2</c:v>
                </c:pt>
                <c:pt idx="27">
                  <c:v>7.0000000000000007E-2</c:v>
                </c:pt>
                <c:pt idx="28">
                  <c:v>7.0000000000000007E-2</c:v>
                </c:pt>
                <c:pt idx="29">
                  <c:v>6.9000000000000006E-2</c:v>
                </c:pt>
                <c:pt idx="30">
                  <c:v>6.9000000000000006E-2</c:v>
                </c:pt>
                <c:pt idx="31">
                  <c:v>6.7000000000000004E-2</c:v>
                </c:pt>
                <c:pt idx="32">
                  <c:v>6.7000000000000004E-2</c:v>
                </c:pt>
                <c:pt idx="33">
                  <c:v>6.6000000000000003E-2</c:v>
                </c:pt>
                <c:pt idx="34">
                  <c:v>6.5000000000000002E-2</c:v>
                </c:pt>
                <c:pt idx="35">
                  <c:v>6.4000000000000001E-2</c:v>
                </c:pt>
                <c:pt idx="36">
                  <c:v>6.4000000000000001E-2</c:v>
                </c:pt>
                <c:pt idx="37">
                  <c:v>6.5000000000000002E-2</c:v>
                </c:pt>
                <c:pt idx="38">
                  <c:v>6.5000000000000002E-2</c:v>
                </c:pt>
                <c:pt idx="39">
                  <c:v>6.5000000000000002E-2</c:v>
                </c:pt>
                <c:pt idx="40">
                  <c:v>6.4000000000000001E-2</c:v>
                </c:pt>
                <c:pt idx="41">
                  <c:v>6.5000000000000002E-2</c:v>
                </c:pt>
                <c:pt idx="42">
                  <c:v>6.5000000000000002E-2</c:v>
                </c:pt>
                <c:pt idx="43">
                  <c:v>6.6000000000000003E-2</c:v>
                </c:pt>
                <c:pt idx="44">
                  <c:v>6.5000000000000002E-2</c:v>
                </c:pt>
                <c:pt idx="45">
                  <c:v>6.5000000000000002E-2</c:v>
                </c:pt>
                <c:pt idx="46">
                  <c:v>6.7000000000000004E-2</c:v>
                </c:pt>
                <c:pt idx="47">
                  <c:v>6.8000000000000005E-2</c:v>
                </c:pt>
                <c:pt idx="48">
                  <c:v>6.8000000000000005E-2</c:v>
                </c:pt>
                <c:pt idx="49">
                  <c:v>6.9000000000000006E-2</c:v>
                </c:pt>
                <c:pt idx="50">
                  <c:v>7.0000000000000007E-2</c:v>
                </c:pt>
                <c:pt idx="51">
                  <c:v>7.0999999999999994E-2</c:v>
                </c:pt>
                <c:pt idx="52">
                  <c:v>7.1999999999999995E-2</c:v>
                </c:pt>
                <c:pt idx="53">
                  <c:v>7.1999999999999995E-2</c:v>
                </c:pt>
                <c:pt idx="54">
                  <c:v>7.2999999999999995E-2</c:v>
                </c:pt>
                <c:pt idx="55">
                  <c:v>7.3999999999999996E-2</c:v>
                </c:pt>
                <c:pt idx="56">
                  <c:v>7.3999999999999996E-2</c:v>
                </c:pt>
                <c:pt idx="57">
                  <c:v>7.5999999999999998E-2</c:v>
                </c:pt>
                <c:pt idx="58">
                  <c:v>7.8E-2</c:v>
                </c:pt>
                <c:pt idx="59">
                  <c:v>7.9000000000000001E-2</c:v>
                </c:pt>
                <c:pt idx="60">
                  <c:v>0.08</c:v>
                </c:pt>
                <c:pt idx="61">
                  <c:v>8.1000000000000003E-2</c:v>
                </c:pt>
                <c:pt idx="62">
                  <c:v>8.2000000000000003E-2</c:v>
                </c:pt>
                <c:pt idx="63">
                  <c:v>8.4000000000000005E-2</c:v>
                </c:pt>
                <c:pt idx="64">
                  <c:v>8.5000000000000006E-2</c:v>
                </c:pt>
                <c:pt idx="65">
                  <c:v>8.5999999999999993E-2</c:v>
                </c:pt>
                <c:pt idx="66">
                  <c:v>8.6999999999999994E-2</c:v>
                </c:pt>
                <c:pt idx="67">
                  <c:v>8.8999999999999996E-2</c:v>
                </c:pt>
                <c:pt idx="68">
                  <c:v>9.0999999999999998E-2</c:v>
                </c:pt>
                <c:pt idx="69">
                  <c:v>0.09</c:v>
                </c:pt>
                <c:pt idx="70">
                  <c:v>9.0999999999999998E-2</c:v>
                </c:pt>
                <c:pt idx="71">
                  <c:v>9.2999999999999999E-2</c:v>
                </c:pt>
                <c:pt idx="72">
                  <c:v>9.4E-2</c:v>
                </c:pt>
                <c:pt idx="73">
                  <c:v>9.6000000000000002E-2</c:v>
                </c:pt>
                <c:pt idx="74">
                  <c:v>9.7000000000000003E-2</c:v>
                </c:pt>
                <c:pt idx="75">
                  <c:v>9.8000000000000004E-2</c:v>
                </c:pt>
                <c:pt idx="76">
                  <c:v>9.9000000000000005E-2</c:v>
                </c:pt>
                <c:pt idx="77">
                  <c:v>0.1</c:v>
                </c:pt>
                <c:pt idx="78">
                  <c:v>0.10299999999999999</c:v>
                </c:pt>
                <c:pt idx="79">
                  <c:v>0.10299999999999999</c:v>
                </c:pt>
                <c:pt idx="80">
                  <c:v>0.105</c:v>
                </c:pt>
                <c:pt idx="81">
                  <c:v>0.105</c:v>
                </c:pt>
                <c:pt idx="82">
                  <c:v>0.106</c:v>
                </c:pt>
                <c:pt idx="83">
                  <c:v>0.107</c:v>
                </c:pt>
                <c:pt idx="84">
                  <c:v>0.109</c:v>
                </c:pt>
                <c:pt idx="85">
                  <c:v>0.109</c:v>
                </c:pt>
                <c:pt idx="86">
                  <c:v>0.109</c:v>
                </c:pt>
                <c:pt idx="87">
                  <c:v>0.11</c:v>
                </c:pt>
                <c:pt idx="88">
                  <c:v>0.111</c:v>
                </c:pt>
                <c:pt idx="89">
                  <c:v>0.11</c:v>
                </c:pt>
                <c:pt idx="90">
                  <c:v>0.112</c:v>
                </c:pt>
                <c:pt idx="91">
                  <c:v>0.112</c:v>
                </c:pt>
                <c:pt idx="92">
                  <c:v>0.114</c:v>
                </c:pt>
                <c:pt idx="93">
                  <c:v>0.114</c:v>
                </c:pt>
                <c:pt idx="94">
                  <c:v>0.114</c:v>
                </c:pt>
                <c:pt idx="95">
                  <c:v>0.11600000000000001</c:v>
                </c:pt>
                <c:pt idx="96">
                  <c:v>0.115</c:v>
                </c:pt>
                <c:pt idx="97">
                  <c:v>0.115</c:v>
                </c:pt>
                <c:pt idx="98">
                  <c:v>0.115</c:v>
                </c:pt>
                <c:pt idx="99">
                  <c:v>0.11600000000000001</c:v>
                </c:pt>
                <c:pt idx="100">
                  <c:v>0.11600000000000001</c:v>
                </c:pt>
                <c:pt idx="101">
                  <c:v>0.115</c:v>
                </c:pt>
                <c:pt idx="102">
                  <c:v>0.11600000000000001</c:v>
                </c:pt>
                <c:pt idx="103">
                  <c:v>0.11600000000000001</c:v>
                </c:pt>
                <c:pt idx="104">
                  <c:v>0.11700000000000001</c:v>
                </c:pt>
                <c:pt idx="105">
                  <c:v>0.11600000000000001</c:v>
                </c:pt>
                <c:pt idx="106">
                  <c:v>0.11700000000000001</c:v>
                </c:pt>
                <c:pt idx="107">
                  <c:v>0.115</c:v>
                </c:pt>
                <c:pt idx="108">
                  <c:v>0.11600000000000001</c:v>
                </c:pt>
                <c:pt idx="109">
                  <c:v>0.11600000000000001</c:v>
                </c:pt>
                <c:pt idx="110">
                  <c:v>0.115</c:v>
                </c:pt>
                <c:pt idx="111">
                  <c:v>0.114</c:v>
                </c:pt>
                <c:pt idx="112">
                  <c:v>0.115</c:v>
                </c:pt>
                <c:pt idx="113">
                  <c:v>0.114</c:v>
                </c:pt>
                <c:pt idx="114">
                  <c:v>0.114</c:v>
                </c:pt>
                <c:pt idx="115">
                  <c:v>0.113</c:v>
                </c:pt>
                <c:pt idx="116">
                  <c:v>0.113</c:v>
                </c:pt>
                <c:pt idx="117">
                  <c:v>0.112</c:v>
                </c:pt>
                <c:pt idx="118">
                  <c:v>0.111</c:v>
                </c:pt>
                <c:pt idx="119">
                  <c:v>0.111</c:v>
                </c:pt>
                <c:pt idx="120">
                  <c:v>0.109</c:v>
                </c:pt>
                <c:pt idx="121">
                  <c:v>0.109</c:v>
                </c:pt>
                <c:pt idx="122">
                  <c:v>0.108</c:v>
                </c:pt>
                <c:pt idx="123">
                  <c:v>0.107</c:v>
                </c:pt>
                <c:pt idx="124">
                  <c:v>0.106</c:v>
                </c:pt>
                <c:pt idx="125">
                  <c:v>0.104</c:v>
                </c:pt>
                <c:pt idx="126">
                  <c:v>0.104</c:v>
                </c:pt>
                <c:pt idx="127">
                  <c:v>0.10299999999999999</c:v>
                </c:pt>
                <c:pt idx="128">
                  <c:v>0.10299999999999999</c:v>
                </c:pt>
                <c:pt idx="129">
                  <c:v>0.1</c:v>
                </c:pt>
                <c:pt idx="130">
                  <c:v>0.1</c:v>
                </c:pt>
                <c:pt idx="131">
                  <c:v>9.7000000000000003E-2</c:v>
                </c:pt>
                <c:pt idx="132">
                  <c:v>9.7000000000000003E-2</c:v>
                </c:pt>
                <c:pt idx="133">
                  <c:v>9.6000000000000002E-2</c:v>
                </c:pt>
                <c:pt idx="134">
                  <c:v>9.5000000000000001E-2</c:v>
                </c:pt>
                <c:pt idx="135">
                  <c:v>9.4E-2</c:v>
                </c:pt>
                <c:pt idx="136">
                  <c:v>9.2999999999999999E-2</c:v>
                </c:pt>
                <c:pt idx="137">
                  <c:v>9.0999999999999998E-2</c:v>
                </c:pt>
                <c:pt idx="138">
                  <c:v>8.8999999999999996E-2</c:v>
                </c:pt>
                <c:pt idx="139">
                  <c:v>8.8999999999999996E-2</c:v>
                </c:pt>
                <c:pt idx="140">
                  <c:v>8.6999999999999994E-2</c:v>
                </c:pt>
                <c:pt idx="141">
                  <c:v>8.5999999999999993E-2</c:v>
                </c:pt>
                <c:pt idx="142">
                  <c:v>8.5000000000000006E-2</c:v>
                </c:pt>
                <c:pt idx="143">
                  <c:v>8.4000000000000005E-2</c:v>
                </c:pt>
                <c:pt idx="144">
                  <c:v>8.3000000000000004E-2</c:v>
                </c:pt>
                <c:pt idx="145">
                  <c:v>8.1000000000000003E-2</c:v>
                </c:pt>
                <c:pt idx="146">
                  <c:v>8.1000000000000003E-2</c:v>
                </c:pt>
                <c:pt idx="147">
                  <c:v>7.9000000000000001E-2</c:v>
                </c:pt>
                <c:pt idx="148">
                  <c:v>7.6999999999999999E-2</c:v>
                </c:pt>
                <c:pt idx="149">
                  <c:v>7.5999999999999998E-2</c:v>
                </c:pt>
                <c:pt idx="150">
                  <c:v>7.4999999999999997E-2</c:v>
                </c:pt>
                <c:pt idx="151">
                  <c:v>7.3999999999999996E-2</c:v>
                </c:pt>
                <c:pt idx="152">
                  <c:v>7.1999999999999995E-2</c:v>
                </c:pt>
                <c:pt idx="153">
                  <c:v>7.0999999999999994E-2</c:v>
                </c:pt>
                <c:pt idx="154">
                  <c:v>7.0000000000000007E-2</c:v>
                </c:pt>
                <c:pt idx="155">
                  <c:v>6.9000000000000006E-2</c:v>
                </c:pt>
                <c:pt idx="156">
                  <c:v>6.8000000000000005E-2</c:v>
                </c:pt>
                <c:pt idx="157">
                  <c:v>6.7000000000000004E-2</c:v>
                </c:pt>
                <c:pt idx="158">
                  <c:v>6.5000000000000002E-2</c:v>
                </c:pt>
                <c:pt idx="159">
                  <c:v>6.4000000000000001E-2</c:v>
                </c:pt>
                <c:pt idx="160">
                  <c:v>6.3E-2</c:v>
                </c:pt>
                <c:pt idx="161">
                  <c:v>6.2E-2</c:v>
                </c:pt>
                <c:pt idx="162">
                  <c:v>0.06</c:v>
                </c:pt>
                <c:pt idx="163">
                  <c:v>0.06</c:v>
                </c:pt>
                <c:pt idx="164">
                  <c:v>5.8999999999999997E-2</c:v>
                </c:pt>
                <c:pt idx="165">
                  <c:v>5.7000000000000002E-2</c:v>
                </c:pt>
                <c:pt idx="166">
                  <c:v>5.6000000000000001E-2</c:v>
                </c:pt>
                <c:pt idx="167">
                  <c:v>5.5E-2</c:v>
                </c:pt>
                <c:pt idx="168">
                  <c:v>5.3999999999999999E-2</c:v>
                </c:pt>
                <c:pt idx="169">
                  <c:v>5.2999999999999999E-2</c:v>
                </c:pt>
                <c:pt idx="170">
                  <c:v>5.1999999999999998E-2</c:v>
                </c:pt>
                <c:pt idx="171">
                  <c:v>5.0999999999999997E-2</c:v>
                </c:pt>
                <c:pt idx="172">
                  <c:v>0.05</c:v>
                </c:pt>
                <c:pt idx="173">
                  <c:v>4.9000000000000002E-2</c:v>
                </c:pt>
                <c:pt idx="174">
                  <c:v>4.8000000000000001E-2</c:v>
                </c:pt>
                <c:pt idx="175">
                  <c:v>4.8000000000000001E-2</c:v>
                </c:pt>
                <c:pt idx="176">
                  <c:v>4.5999999999999999E-2</c:v>
                </c:pt>
                <c:pt idx="177">
                  <c:v>4.4999999999999998E-2</c:v>
                </c:pt>
                <c:pt idx="178">
                  <c:v>4.4999999999999998E-2</c:v>
                </c:pt>
                <c:pt idx="179">
                  <c:v>4.3999999999999997E-2</c:v>
                </c:pt>
                <c:pt idx="180">
                  <c:v>4.2999999999999997E-2</c:v>
                </c:pt>
                <c:pt idx="181">
                  <c:v>4.1000000000000002E-2</c:v>
                </c:pt>
                <c:pt idx="182">
                  <c:v>4.1000000000000002E-2</c:v>
                </c:pt>
                <c:pt idx="183">
                  <c:v>4.1000000000000002E-2</c:v>
                </c:pt>
                <c:pt idx="184">
                  <c:v>0.04</c:v>
                </c:pt>
                <c:pt idx="185">
                  <c:v>3.7999999999999999E-2</c:v>
                </c:pt>
                <c:pt idx="186">
                  <c:v>3.7999999999999999E-2</c:v>
                </c:pt>
                <c:pt idx="187">
                  <c:v>3.6999999999999998E-2</c:v>
                </c:pt>
                <c:pt idx="188">
                  <c:v>3.6999999999999998E-2</c:v>
                </c:pt>
                <c:pt idx="189">
                  <c:v>3.5999999999999997E-2</c:v>
                </c:pt>
                <c:pt idx="190">
                  <c:v>3.5000000000000003E-2</c:v>
                </c:pt>
                <c:pt idx="191">
                  <c:v>3.5000000000000003E-2</c:v>
                </c:pt>
                <c:pt idx="192">
                  <c:v>3.4000000000000002E-2</c:v>
                </c:pt>
                <c:pt idx="193">
                  <c:v>3.3000000000000002E-2</c:v>
                </c:pt>
                <c:pt idx="194">
                  <c:v>3.3000000000000002E-2</c:v>
                </c:pt>
                <c:pt idx="195">
                  <c:v>3.2000000000000001E-2</c:v>
                </c:pt>
                <c:pt idx="196">
                  <c:v>3.2000000000000001E-2</c:v>
                </c:pt>
                <c:pt idx="197">
                  <c:v>3.1E-2</c:v>
                </c:pt>
                <c:pt idx="198">
                  <c:v>0.03</c:v>
                </c:pt>
                <c:pt idx="199">
                  <c:v>0.03</c:v>
                </c:pt>
                <c:pt idx="200">
                  <c:v>0.03</c:v>
                </c:pt>
                <c:pt idx="201">
                  <c:v>2.8000000000000001E-2</c:v>
                </c:pt>
                <c:pt idx="202">
                  <c:v>2.8000000000000001E-2</c:v>
                </c:pt>
                <c:pt idx="203">
                  <c:v>2.8000000000000001E-2</c:v>
                </c:pt>
                <c:pt idx="204">
                  <c:v>2.8000000000000001E-2</c:v>
                </c:pt>
                <c:pt idx="205">
                  <c:v>2.5999999999999999E-2</c:v>
                </c:pt>
                <c:pt idx="206">
                  <c:v>2.5999999999999999E-2</c:v>
                </c:pt>
                <c:pt idx="207">
                  <c:v>2.5999999999999999E-2</c:v>
                </c:pt>
                <c:pt idx="208">
                  <c:v>2.5999999999999999E-2</c:v>
                </c:pt>
                <c:pt idx="209">
                  <c:v>2.5000000000000001E-2</c:v>
                </c:pt>
                <c:pt idx="210">
                  <c:v>2.5000000000000001E-2</c:v>
                </c:pt>
                <c:pt idx="211">
                  <c:v>2.5000000000000001E-2</c:v>
                </c:pt>
                <c:pt idx="212">
                  <c:v>2.4E-2</c:v>
                </c:pt>
                <c:pt idx="213">
                  <c:v>2.3E-2</c:v>
                </c:pt>
                <c:pt idx="214">
                  <c:v>2.3E-2</c:v>
                </c:pt>
                <c:pt idx="215">
                  <c:v>2.3E-2</c:v>
                </c:pt>
                <c:pt idx="216">
                  <c:v>2.3E-2</c:v>
                </c:pt>
                <c:pt idx="217">
                  <c:v>2.3E-2</c:v>
                </c:pt>
                <c:pt idx="218">
                  <c:v>2.1999999999999999E-2</c:v>
                </c:pt>
                <c:pt idx="219">
                  <c:v>2.1000000000000001E-2</c:v>
                </c:pt>
                <c:pt idx="220">
                  <c:v>2.1000000000000001E-2</c:v>
                </c:pt>
                <c:pt idx="221">
                  <c:v>2.1000000000000001E-2</c:v>
                </c:pt>
                <c:pt idx="222">
                  <c:v>2.1000000000000001E-2</c:v>
                </c:pt>
                <c:pt idx="223">
                  <c:v>0.02</c:v>
                </c:pt>
                <c:pt idx="224">
                  <c:v>0.02</c:v>
                </c:pt>
                <c:pt idx="225">
                  <c:v>0.02</c:v>
                </c:pt>
                <c:pt idx="226">
                  <c:v>0.02</c:v>
                </c:pt>
                <c:pt idx="227">
                  <c:v>0.02</c:v>
                </c:pt>
                <c:pt idx="228">
                  <c:v>1.9E-2</c:v>
                </c:pt>
                <c:pt idx="229">
                  <c:v>1.9E-2</c:v>
                </c:pt>
                <c:pt idx="230">
                  <c:v>1.7999999999999999E-2</c:v>
                </c:pt>
                <c:pt idx="231">
                  <c:v>1.7999999999999999E-2</c:v>
                </c:pt>
                <c:pt idx="232">
                  <c:v>1.7999999999999999E-2</c:v>
                </c:pt>
                <c:pt idx="233">
                  <c:v>1.7999999999999999E-2</c:v>
                </c:pt>
                <c:pt idx="234">
                  <c:v>1.7999999999999999E-2</c:v>
                </c:pt>
                <c:pt idx="235">
                  <c:v>1.7999999999999999E-2</c:v>
                </c:pt>
                <c:pt idx="236">
                  <c:v>1.7000000000000001E-2</c:v>
                </c:pt>
                <c:pt idx="237">
                  <c:v>1.7000000000000001E-2</c:v>
                </c:pt>
                <c:pt idx="238">
                  <c:v>1.7000000000000001E-2</c:v>
                </c:pt>
                <c:pt idx="239">
                  <c:v>1.7000000000000001E-2</c:v>
                </c:pt>
                <c:pt idx="240">
                  <c:v>1.6E-2</c:v>
                </c:pt>
                <c:pt idx="241">
                  <c:v>1.7000000000000001E-2</c:v>
                </c:pt>
                <c:pt idx="242">
                  <c:v>1.7000000000000001E-2</c:v>
                </c:pt>
                <c:pt idx="243">
                  <c:v>1.6E-2</c:v>
                </c:pt>
                <c:pt idx="244">
                  <c:v>1.6E-2</c:v>
                </c:pt>
                <c:pt idx="245">
                  <c:v>1.6E-2</c:v>
                </c:pt>
                <c:pt idx="246">
                  <c:v>1.6E-2</c:v>
                </c:pt>
                <c:pt idx="247">
                  <c:v>1.6E-2</c:v>
                </c:pt>
                <c:pt idx="248">
                  <c:v>1.4999999999999999E-2</c:v>
                </c:pt>
                <c:pt idx="249">
                  <c:v>1.4999999999999999E-2</c:v>
                </c:pt>
                <c:pt idx="250">
                  <c:v>1.4999999999999999E-2</c:v>
                </c:pt>
                <c:pt idx="251">
                  <c:v>1.4999999999999999E-2</c:v>
                </c:pt>
                <c:pt idx="252">
                  <c:v>1.4999999999999999E-2</c:v>
                </c:pt>
                <c:pt idx="253">
                  <c:v>1.4999999999999999E-2</c:v>
                </c:pt>
                <c:pt idx="254">
                  <c:v>1.4E-2</c:v>
                </c:pt>
                <c:pt idx="255">
                  <c:v>1.4E-2</c:v>
                </c:pt>
                <c:pt idx="256">
                  <c:v>1.4E-2</c:v>
                </c:pt>
                <c:pt idx="257">
                  <c:v>1.4E-2</c:v>
                </c:pt>
                <c:pt idx="258">
                  <c:v>1.4E-2</c:v>
                </c:pt>
                <c:pt idx="259">
                  <c:v>1.4E-2</c:v>
                </c:pt>
                <c:pt idx="260">
                  <c:v>1.4E-2</c:v>
                </c:pt>
                <c:pt idx="261">
                  <c:v>1.4E-2</c:v>
                </c:pt>
                <c:pt idx="262">
                  <c:v>1.4E-2</c:v>
                </c:pt>
                <c:pt idx="263">
                  <c:v>1.4E-2</c:v>
                </c:pt>
                <c:pt idx="264">
                  <c:v>1.4E-2</c:v>
                </c:pt>
                <c:pt idx="265">
                  <c:v>1.2999999999999999E-2</c:v>
                </c:pt>
                <c:pt idx="266">
                  <c:v>1.2999999999999999E-2</c:v>
                </c:pt>
                <c:pt idx="267">
                  <c:v>1.2999999999999999E-2</c:v>
                </c:pt>
                <c:pt idx="268">
                  <c:v>1.2999999999999999E-2</c:v>
                </c:pt>
                <c:pt idx="269">
                  <c:v>1.2999999999999999E-2</c:v>
                </c:pt>
                <c:pt idx="270">
                  <c:v>1.2999999999999999E-2</c:v>
                </c:pt>
                <c:pt idx="271">
                  <c:v>1.2999999999999999E-2</c:v>
                </c:pt>
                <c:pt idx="272">
                  <c:v>1.2999999999999999E-2</c:v>
                </c:pt>
                <c:pt idx="273">
                  <c:v>1.2999999999999999E-2</c:v>
                </c:pt>
                <c:pt idx="274">
                  <c:v>1.2E-2</c:v>
                </c:pt>
                <c:pt idx="275">
                  <c:v>1.2E-2</c:v>
                </c:pt>
                <c:pt idx="276">
                  <c:v>1.2E-2</c:v>
                </c:pt>
                <c:pt idx="277">
                  <c:v>1.2E-2</c:v>
                </c:pt>
                <c:pt idx="278">
                  <c:v>1.2E-2</c:v>
                </c:pt>
                <c:pt idx="279">
                  <c:v>1.0999999999999999E-2</c:v>
                </c:pt>
                <c:pt idx="280">
                  <c:v>1.2E-2</c:v>
                </c:pt>
                <c:pt idx="281">
                  <c:v>1.0999999999999999E-2</c:v>
                </c:pt>
                <c:pt idx="282">
                  <c:v>1.2E-2</c:v>
                </c:pt>
                <c:pt idx="283">
                  <c:v>1.2E-2</c:v>
                </c:pt>
                <c:pt idx="284">
                  <c:v>1.0999999999999999E-2</c:v>
                </c:pt>
                <c:pt idx="285">
                  <c:v>1.2E-2</c:v>
                </c:pt>
                <c:pt idx="286">
                  <c:v>1.0999999999999999E-2</c:v>
                </c:pt>
                <c:pt idx="287">
                  <c:v>1.0999999999999999E-2</c:v>
                </c:pt>
                <c:pt idx="288">
                  <c:v>0.01</c:v>
                </c:pt>
                <c:pt idx="289">
                  <c:v>1.0999999999999999E-2</c:v>
                </c:pt>
                <c:pt idx="290">
                  <c:v>1.0999999999999999E-2</c:v>
                </c:pt>
                <c:pt idx="291">
                  <c:v>1.0999999999999999E-2</c:v>
                </c:pt>
                <c:pt idx="292">
                  <c:v>1.0999999999999999E-2</c:v>
                </c:pt>
                <c:pt idx="293">
                  <c:v>0.01</c:v>
                </c:pt>
                <c:pt idx="294">
                  <c:v>0.01</c:v>
                </c:pt>
                <c:pt idx="295">
                  <c:v>0.01</c:v>
                </c:pt>
                <c:pt idx="296">
                  <c:v>0.01</c:v>
                </c:pt>
                <c:pt idx="297">
                  <c:v>0.01</c:v>
                </c:pt>
                <c:pt idx="298">
                  <c:v>0.01</c:v>
                </c:pt>
                <c:pt idx="299">
                  <c:v>8.9999999999999993E-3</c:v>
                </c:pt>
                <c:pt idx="300">
                  <c:v>0.01</c:v>
                </c:pt>
              </c:numCache>
            </c:numRef>
          </c:yVal>
          <c:smooth val="0"/>
          <c:extLst>
            <c:ext xmlns:c16="http://schemas.microsoft.com/office/drawing/2014/chart" uri="{C3380CC4-5D6E-409C-BE32-E72D297353CC}">
              <c16:uniqueId val="{00000001-7372-4EFE-8C95-486CCB356374}"/>
            </c:ext>
          </c:extLst>
        </c:ser>
        <c:ser>
          <c:idx val="2"/>
          <c:order val="2"/>
          <c:tx>
            <c:v>3.2 uM</c:v>
          </c:tx>
          <c:spPr>
            <a:ln w="19050" cap="rnd">
              <a:solidFill>
                <a:schemeClr val="bg1">
                  <a:lumMod val="75000"/>
                </a:schemeClr>
              </a:solidFill>
              <a:prstDash val="dash"/>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(NaI)'!$I$5:$I$305</c:f>
              <c:numCache>
                <c:formatCode>0.000</c:formatCode>
                <c:ptCount val="301"/>
                <c:pt idx="0">
                  <c:v>0.22700000000000001</c:v>
                </c:pt>
                <c:pt idx="1">
                  <c:v>0.221</c:v>
                </c:pt>
                <c:pt idx="2">
                  <c:v>0.215</c:v>
                </c:pt>
                <c:pt idx="3">
                  <c:v>0.21099999999999999</c:v>
                </c:pt>
                <c:pt idx="4">
                  <c:v>0.20599999999999999</c:v>
                </c:pt>
                <c:pt idx="5">
                  <c:v>0.2</c:v>
                </c:pt>
                <c:pt idx="6">
                  <c:v>0.19600000000000001</c:v>
                </c:pt>
                <c:pt idx="7">
                  <c:v>0.191</c:v>
                </c:pt>
                <c:pt idx="8">
                  <c:v>0.186</c:v>
                </c:pt>
                <c:pt idx="9">
                  <c:v>0.18099999999999999</c:v>
                </c:pt>
                <c:pt idx="10">
                  <c:v>0.17699999999999999</c:v>
                </c:pt>
                <c:pt idx="11">
                  <c:v>0.17299999999999999</c:v>
                </c:pt>
                <c:pt idx="12">
                  <c:v>0.16800000000000001</c:v>
                </c:pt>
                <c:pt idx="13">
                  <c:v>0.16500000000000001</c:v>
                </c:pt>
                <c:pt idx="14">
                  <c:v>0.16</c:v>
                </c:pt>
                <c:pt idx="15">
                  <c:v>0.155</c:v>
                </c:pt>
                <c:pt idx="16">
                  <c:v>0.152</c:v>
                </c:pt>
                <c:pt idx="17">
                  <c:v>0.14699999999999999</c:v>
                </c:pt>
                <c:pt idx="18">
                  <c:v>0.14599999999999999</c:v>
                </c:pt>
                <c:pt idx="19">
                  <c:v>0.14099999999999999</c:v>
                </c:pt>
                <c:pt idx="20">
                  <c:v>0.13900000000000001</c:v>
                </c:pt>
                <c:pt idx="21">
                  <c:v>0.13600000000000001</c:v>
                </c:pt>
                <c:pt idx="22">
                  <c:v>0.13300000000000001</c:v>
                </c:pt>
                <c:pt idx="23">
                  <c:v>0.129</c:v>
                </c:pt>
                <c:pt idx="24">
                  <c:v>0.127</c:v>
                </c:pt>
                <c:pt idx="25">
                  <c:v>0.124</c:v>
                </c:pt>
                <c:pt idx="26">
                  <c:v>0.122</c:v>
                </c:pt>
                <c:pt idx="27">
                  <c:v>0.12</c:v>
                </c:pt>
                <c:pt idx="28">
                  <c:v>0.12</c:v>
                </c:pt>
                <c:pt idx="29">
                  <c:v>0.11799999999999999</c:v>
                </c:pt>
                <c:pt idx="30">
                  <c:v>0.11600000000000001</c:v>
                </c:pt>
                <c:pt idx="31">
                  <c:v>0.11600000000000001</c:v>
                </c:pt>
                <c:pt idx="32">
                  <c:v>0.114</c:v>
                </c:pt>
                <c:pt idx="33">
                  <c:v>0.113</c:v>
                </c:pt>
                <c:pt idx="34">
                  <c:v>0.112</c:v>
                </c:pt>
                <c:pt idx="35">
                  <c:v>0.112</c:v>
                </c:pt>
                <c:pt idx="36">
                  <c:v>0.11</c:v>
                </c:pt>
                <c:pt idx="37">
                  <c:v>0.11</c:v>
                </c:pt>
                <c:pt idx="38">
                  <c:v>0.11</c:v>
                </c:pt>
                <c:pt idx="39">
                  <c:v>0.11</c:v>
                </c:pt>
                <c:pt idx="40">
                  <c:v>0.11</c:v>
                </c:pt>
                <c:pt idx="41">
                  <c:v>0.111</c:v>
                </c:pt>
                <c:pt idx="42">
                  <c:v>0.111</c:v>
                </c:pt>
                <c:pt idx="43">
                  <c:v>0.113</c:v>
                </c:pt>
                <c:pt idx="44">
                  <c:v>0.112</c:v>
                </c:pt>
                <c:pt idx="45">
                  <c:v>0.113</c:v>
                </c:pt>
                <c:pt idx="46">
                  <c:v>0.114</c:v>
                </c:pt>
                <c:pt idx="47">
                  <c:v>0.114</c:v>
                </c:pt>
                <c:pt idx="48">
                  <c:v>0.11600000000000001</c:v>
                </c:pt>
                <c:pt idx="49">
                  <c:v>0.11799999999999999</c:v>
                </c:pt>
                <c:pt idx="50">
                  <c:v>0.11899999999999999</c:v>
                </c:pt>
                <c:pt idx="51">
                  <c:v>0.12</c:v>
                </c:pt>
                <c:pt idx="52">
                  <c:v>0.122</c:v>
                </c:pt>
                <c:pt idx="53">
                  <c:v>0.123</c:v>
                </c:pt>
                <c:pt idx="54">
                  <c:v>0.125</c:v>
                </c:pt>
                <c:pt idx="55">
                  <c:v>0.126</c:v>
                </c:pt>
                <c:pt idx="56">
                  <c:v>0.129</c:v>
                </c:pt>
                <c:pt idx="57">
                  <c:v>0.13</c:v>
                </c:pt>
                <c:pt idx="58">
                  <c:v>0.13200000000000001</c:v>
                </c:pt>
                <c:pt idx="59">
                  <c:v>0.13500000000000001</c:v>
                </c:pt>
                <c:pt idx="60">
                  <c:v>0.13600000000000001</c:v>
                </c:pt>
                <c:pt idx="61">
                  <c:v>0.13900000000000001</c:v>
                </c:pt>
                <c:pt idx="62">
                  <c:v>0.14099999999999999</c:v>
                </c:pt>
                <c:pt idx="63">
                  <c:v>0.14299999999999999</c:v>
                </c:pt>
                <c:pt idx="64">
                  <c:v>0.14599999999999999</c:v>
                </c:pt>
                <c:pt idx="65">
                  <c:v>0.14799999999999999</c:v>
                </c:pt>
                <c:pt idx="66">
                  <c:v>0.14899999999999999</c:v>
                </c:pt>
                <c:pt idx="67">
                  <c:v>0.151</c:v>
                </c:pt>
                <c:pt idx="68">
                  <c:v>0.153</c:v>
                </c:pt>
                <c:pt idx="69">
                  <c:v>0.156</c:v>
                </c:pt>
                <c:pt idx="70">
                  <c:v>0.158</c:v>
                </c:pt>
                <c:pt idx="71">
                  <c:v>0.16</c:v>
                </c:pt>
                <c:pt idx="72">
                  <c:v>0.16300000000000001</c:v>
                </c:pt>
                <c:pt idx="73">
                  <c:v>0.16600000000000001</c:v>
                </c:pt>
                <c:pt idx="74">
                  <c:v>0.16700000000000001</c:v>
                </c:pt>
                <c:pt idx="75">
                  <c:v>0.16900000000000001</c:v>
                </c:pt>
                <c:pt idx="76">
                  <c:v>0.17100000000000001</c:v>
                </c:pt>
                <c:pt idx="77">
                  <c:v>0.17399999999999999</c:v>
                </c:pt>
                <c:pt idx="78">
                  <c:v>0.17399999999999999</c:v>
                </c:pt>
                <c:pt idx="79">
                  <c:v>0.17799999999999999</c:v>
                </c:pt>
                <c:pt idx="80">
                  <c:v>0.17899999999999999</c:v>
                </c:pt>
                <c:pt idx="81">
                  <c:v>0.18</c:v>
                </c:pt>
                <c:pt idx="82">
                  <c:v>0.183</c:v>
                </c:pt>
                <c:pt idx="83">
                  <c:v>0.183</c:v>
                </c:pt>
                <c:pt idx="84">
                  <c:v>0.186</c:v>
                </c:pt>
                <c:pt idx="85">
                  <c:v>0.187</c:v>
                </c:pt>
                <c:pt idx="86">
                  <c:v>0.19</c:v>
                </c:pt>
                <c:pt idx="87">
                  <c:v>0.19</c:v>
                </c:pt>
                <c:pt idx="88">
                  <c:v>0.193</c:v>
                </c:pt>
                <c:pt idx="89">
                  <c:v>0.192</c:v>
                </c:pt>
                <c:pt idx="90">
                  <c:v>0.193</c:v>
                </c:pt>
                <c:pt idx="91">
                  <c:v>0.19400000000000001</c:v>
                </c:pt>
                <c:pt idx="92">
                  <c:v>0.19600000000000001</c:v>
                </c:pt>
                <c:pt idx="93">
                  <c:v>0.19800000000000001</c:v>
                </c:pt>
                <c:pt idx="94">
                  <c:v>0.19800000000000001</c:v>
                </c:pt>
                <c:pt idx="95">
                  <c:v>0.2</c:v>
                </c:pt>
                <c:pt idx="96">
                  <c:v>0.2</c:v>
                </c:pt>
                <c:pt idx="97">
                  <c:v>0.2</c:v>
                </c:pt>
                <c:pt idx="98">
                  <c:v>0.20100000000000001</c:v>
                </c:pt>
                <c:pt idx="99">
                  <c:v>0.20100000000000001</c:v>
                </c:pt>
                <c:pt idx="100">
                  <c:v>0.20100000000000001</c:v>
                </c:pt>
                <c:pt idx="101">
                  <c:v>0.20100000000000001</c:v>
                </c:pt>
                <c:pt idx="102">
                  <c:v>0.20100000000000001</c:v>
                </c:pt>
                <c:pt idx="103">
                  <c:v>0.20100000000000001</c:v>
                </c:pt>
                <c:pt idx="104">
                  <c:v>0.20200000000000001</c:v>
                </c:pt>
                <c:pt idx="105">
                  <c:v>0.2</c:v>
                </c:pt>
                <c:pt idx="106">
                  <c:v>0.2</c:v>
                </c:pt>
                <c:pt idx="107">
                  <c:v>0.19900000000000001</c:v>
                </c:pt>
                <c:pt idx="108">
                  <c:v>0.19900000000000001</c:v>
                </c:pt>
                <c:pt idx="109">
                  <c:v>0.19900000000000001</c:v>
                </c:pt>
                <c:pt idx="110">
                  <c:v>0.19900000000000001</c:v>
                </c:pt>
                <c:pt idx="111">
                  <c:v>0.19800000000000001</c:v>
                </c:pt>
                <c:pt idx="112">
                  <c:v>0.19700000000000001</c:v>
                </c:pt>
                <c:pt idx="113">
                  <c:v>0.19700000000000001</c:v>
                </c:pt>
                <c:pt idx="114">
                  <c:v>0.19600000000000001</c:v>
                </c:pt>
                <c:pt idx="115">
                  <c:v>0.19400000000000001</c:v>
                </c:pt>
                <c:pt idx="116">
                  <c:v>0.193</c:v>
                </c:pt>
                <c:pt idx="117">
                  <c:v>0.192</c:v>
                </c:pt>
                <c:pt idx="118">
                  <c:v>0.192</c:v>
                </c:pt>
                <c:pt idx="119">
                  <c:v>0.189</c:v>
                </c:pt>
                <c:pt idx="120">
                  <c:v>0.189</c:v>
                </c:pt>
                <c:pt idx="121">
                  <c:v>0.186</c:v>
                </c:pt>
                <c:pt idx="122">
                  <c:v>0.185</c:v>
                </c:pt>
                <c:pt idx="123">
                  <c:v>0.184</c:v>
                </c:pt>
                <c:pt idx="124">
                  <c:v>0.182</c:v>
                </c:pt>
                <c:pt idx="125">
                  <c:v>0.18</c:v>
                </c:pt>
                <c:pt idx="126">
                  <c:v>0.18</c:v>
                </c:pt>
                <c:pt idx="127">
                  <c:v>0.17699999999999999</c:v>
                </c:pt>
                <c:pt idx="128">
                  <c:v>0.17499999999999999</c:v>
                </c:pt>
                <c:pt idx="129">
                  <c:v>0.17299999999999999</c:v>
                </c:pt>
                <c:pt idx="130">
                  <c:v>0.17</c:v>
                </c:pt>
                <c:pt idx="131">
                  <c:v>0.17</c:v>
                </c:pt>
                <c:pt idx="132">
                  <c:v>0.16800000000000001</c:v>
                </c:pt>
                <c:pt idx="133">
                  <c:v>0.16500000000000001</c:v>
                </c:pt>
                <c:pt idx="134">
                  <c:v>0.16300000000000001</c:v>
                </c:pt>
                <c:pt idx="135">
                  <c:v>0.161</c:v>
                </c:pt>
                <c:pt idx="136">
                  <c:v>0.159</c:v>
                </c:pt>
                <c:pt idx="137">
                  <c:v>0.157</c:v>
                </c:pt>
                <c:pt idx="138">
                  <c:v>0.155</c:v>
                </c:pt>
                <c:pt idx="139">
                  <c:v>0.153</c:v>
                </c:pt>
                <c:pt idx="140">
                  <c:v>0.15</c:v>
                </c:pt>
                <c:pt idx="141">
                  <c:v>0.14899999999999999</c:v>
                </c:pt>
                <c:pt idx="142">
                  <c:v>0.14599999999999999</c:v>
                </c:pt>
                <c:pt idx="143">
                  <c:v>0.14399999999999999</c:v>
                </c:pt>
                <c:pt idx="144">
                  <c:v>0.14099999999999999</c:v>
                </c:pt>
                <c:pt idx="145">
                  <c:v>0.14000000000000001</c:v>
                </c:pt>
                <c:pt idx="146">
                  <c:v>0.13800000000000001</c:v>
                </c:pt>
                <c:pt idx="147">
                  <c:v>0.13500000000000001</c:v>
                </c:pt>
                <c:pt idx="148">
                  <c:v>0.13300000000000001</c:v>
                </c:pt>
                <c:pt idx="149">
                  <c:v>0.13100000000000001</c:v>
                </c:pt>
                <c:pt idx="150">
                  <c:v>0.13</c:v>
                </c:pt>
                <c:pt idx="151">
                  <c:v>0.127</c:v>
                </c:pt>
                <c:pt idx="152">
                  <c:v>0.124</c:v>
                </c:pt>
                <c:pt idx="153">
                  <c:v>0.123</c:v>
                </c:pt>
                <c:pt idx="154">
                  <c:v>0.12</c:v>
                </c:pt>
                <c:pt idx="155">
                  <c:v>0.11799999999999999</c:v>
                </c:pt>
                <c:pt idx="156">
                  <c:v>0.11600000000000001</c:v>
                </c:pt>
                <c:pt idx="157">
                  <c:v>0.114</c:v>
                </c:pt>
                <c:pt idx="158">
                  <c:v>0.112</c:v>
                </c:pt>
                <c:pt idx="159">
                  <c:v>0.11</c:v>
                </c:pt>
                <c:pt idx="160">
                  <c:v>0.107</c:v>
                </c:pt>
                <c:pt idx="161">
                  <c:v>0.106</c:v>
                </c:pt>
                <c:pt idx="162">
                  <c:v>0.10299999999999999</c:v>
                </c:pt>
                <c:pt idx="163">
                  <c:v>0.10100000000000001</c:v>
                </c:pt>
                <c:pt idx="164">
                  <c:v>0.1</c:v>
                </c:pt>
                <c:pt idx="165">
                  <c:v>9.8000000000000004E-2</c:v>
                </c:pt>
                <c:pt idx="166">
                  <c:v>9.6000000000000002E-2</c:v>
                </c:pt>
                <c:pt idx="167">
                  <c:v>9.4E-2</c:v>
                </c:pt>
                <c:pt idx="168">
                  <c:v>9.2999999999999999E-2</c:v>
                </c:pt>
                <c:pt idx="169">
                  <c:v>0.09</c:v>
                </c:pt>
                <c:pt idx="170">
                  <c:v>8.8999999999999996E-2</c:v>
                </c:pt>
                <c:pt idx="171">
                  <c:v>8.6999999999999994E-2</c:v>
                </c:pt>
                <c:pt idx="172">
                  <c:v>8.5000000000000006E-2</c:v>
                </c:pt>
                <c:pt idx="173">
                  <c:v>8.4000000000000005E-2</c:v>
                </c:pt>
                <c:pt idx="174">
                  <c:v>8.2000000000000003E-2</c:v>
                </c:pt>
                <c:pt idx="175">
                  <c:v>0.08</c:v>
                </c:pt>
                <c:pt idx="176">
                  <c:v>7.9000000000000001E-2</c:v>
                </c:pt>
                <c:pt idx="177">
                  <c:v>7.6999999999999999E-2</c:v>
                </c:pt>
                <c:pt idx="178">
                  <c:v>7.5999999999999998E-2</c:v>
                </c:pt>
                <c:pt idx="179">
                  <c:v>7.3999999999999996E-2</c:v>
                </c:pt>
                <c:pt idx="180">
                  <c:v>7.1999999999999995E-2</c:v>
                </c:pt>
                <c:pt idx="181">
                  <c:v>7.1999999999999995E-2</c:v>
                </c:pt>
                <c:pt idx="182">
                  <c:v>7.0000000000000007E-2</c:v>
                </c:pt>
                <c:pt idx="183">
                  <c:v>6.8000000000000005E-2</c:v>
                </c:pt>
                <c:pt idx="184">
                  <c:v>6.7000000000000004E-2</c:v>
                </c:pt>
                <c:pt idx="185">
                  <c:v>6.6000000000000003E-2</c:v>
                </c:pt>
                <c:pt idx="186">
                  <c:v>6.5000000000000002E-2</c:v>
                </c:pt>
                <c:pt idx="187">
                  <c:v>6.3E-2</c:v>
                </c:pt>
                <c:pt idx="188">
                  <c:v>6.2E-2</c:v>
                </c:pt>
                <c:pt idx="189">
                  <c:v>0.06</c:v>
                </c:pt>
                <c:pt idx="190">
                  <c:v>0.06</c:v>
                </c:pt>
                <c:pt idx="191">
                  <c:v>5.8000000000000003E-2</c:v>
                </c:pt>
                <c:pt idx="192">
                  <c:v>5.7000000000000002E-2</c:v>
                </c:pt>
                <c:pt idx="193">
                  <c:v>5.5E-2</c:v>
                </c:pt>
                <c:pt idx="194">
                  <c:v>5.5E-2</c:v>
                </c:pt>
                <c:pt idx="195">
                  <c:v>5.3999999999999999E-2</c:v>
                </c:pt>
                <c:pt idx="196">
                  <c:v>5.3999999999999999E-2</c:v>
                </c:pt>
                <c:pt idx="197">
                  <c:v>5.1999999999999998E-2</c:v>
                </c:pt>
                <c:pt idx="198">
                  <c:v>5.0999999999999997E-2</c:v>
                </c:pt>
                <c:pt idx="199">
                  <c:v>0.05</c:v>
                </c:pt>
                <c:pt idx="200">
                  <c:v>4.9000000000000002E-2</c:v>
                </c:pt>
                <c:pt idx="201">
                  <c:v>4.7E-2</c:v>
                </c:pt>
                <c:pt idx="202">
                  <c:v>4.7E-2</c:v>
                </c:pt>
                <c:pt idx="203">
                  <c:v>4.4999999999999998E-2</c:v>
                </c:pt>
                <c:pt idx="204">
                  <c:v>4.4999999999999998E-2</c:v>
                </c:pt>
                <c:pt idx="205">
                  <c:v>4.3999999999999997E-2</c:v>
                </c:pt>
                <c:pt idx="206">
                  <c:v>4.3999999999999997E-2</c:v>
                </c:pt>
                <c:pt idx="207">
                  <c:v>4.2000000000000003E-2</c:v>
                </c:pt>
                <c:pt idx="208">
                  <c:v>4.2000000000000003E-2</c:v>
                </c:pt>
                <c:pt idx="209">
                  <c:v>4.1000000000000002E-2</c:v>
                </c:pt>
                <c:pt idx="210">
                  <c:v>4.1000000000000002E-2</c:v>
                </c:pt>
                <c:pt idx="211">
                  <c:v>0.04</c:v>
                </c:pt>
                <c:pt idx="212">
                  <c:v>3.9E-2</c:v>
                </c:pt>
                <c:pt idx="213">
                  <c:v>3.7999999999999999E-2</c:v>
                </c:pt>
                <c:pt idx="214">
                  <c:v>3.7999999999999999E-2</c:v>
                </c:pt>
                <c:pt idx="215">
                  <c:v>3.7999999999999999E-2</c:v>
                </c:pt>
                <c:pt idx="216">
                  <c:v>3.6999999999999998E-2</c:v>
                </c:pt>
                <c:pt idx="217">
                  <c:v>3.5999999999999997E-2</c:v>
                </c:pt>
                <c:pt idx="218">
                  <c:v>3.5999999999999997E-2</c:v>
                </c:pt>
                <c:pt idx="219">
                  <c:v>3.5000000000000003E-2</c:v>
                </c:pt>
                <c:pt idx="220">
                  <c:v>3.5000000000000003E-2</c:v>
                </c:pt>
                <c:pt idx="221">
                  <c:v>3.5000000000000003E-2</c:v>
                </c:pt>
                <c:pt idx="222">
                  <c:v>3.3000000000000002E-2</c:v>
                </c:pt>
                <c:pt idx="223">
                  <c:v>3.3000000000000002E-2</c:v>
                </c:pt>
                <c:pt idx="224">
                  <c:v>3.3000000000000002E-2</c:v>
                </c:pt>
                <c:pt idx="225">
                  <c:v>3.2000000000000001E-2</c:v>
                </c:pt>
                <c:pt idx="226">
                  <c:v>3.1E-2</c:v>
                </c:pt>
                <c:pt idx="227">
                  <c:v>3.1E-2</c:v>
                </c:pt>
                <c:pt idx="228">
                  <c:v>3.1E-2</c:v>
                </c:pt>
                <c:pt idx="229">
                  <c:v>3.1E-2</c:v>
                </c:pt>
                <c:pt idx="230">
                  <c:v>0.03</c:v>
                </c:pt>
                <c:pt idx="231">
                  <c:v>0.03</c:v>
                </c:pt>
                <c:pt idx="232">
                  <c:v>2.9000000000000001E-2</c:v>
                </c:pt>
                <c:pt idx="233">
                  <c:v>2.9000000000000001E-2</c:v>
                </c:pt>
                <c:pt idx="234">
                  <c:v>2.9000000000000001E-2</c:v>
                </c:pt>
                <c:pt idx="235">
                  <c:v>2.9000000000000001E-2</c:v>
                </c:pt>
                <c:pt idx="236">
                  <c:v>2.8000000000000001E-2</c:v>
                </c:pt>
                <c:pt idx="237">
                  <c:v>2.8000000000000001E-2</c:v>
                </c:pt>
                <c:pt idx="238">
                  <c:v>2.7E-2</c:v>
                </c:pt>
                <c:pt idx="239">
                  <c:v>2.7E-2</c:v>
                </c:pt>
                <c:pt idx="240">
                  <c:v>2.7E-2</c:v>
                </c:pt>
                <c:pt idx="241">
                  <c:v>2.5999999999999999E-2</c:v>
                </c:pt>
                <c:pt idx="242">
                  <c:v>2.5999999999999999E-2</c:v>
                </c:pt>
                <c:pt idx="243">
                  <c:v>2.5999999999999999E-2</c:v>
                </c:pt>
                <c:pt idx="244">
                  <c:v>2.5000000000000001E-2</c:v>
                </c:pt>
                <c:pt idx="245">
                  <c:v>2.5000000000000001E-2</c:v>
                </c:pt>
                <c:pt idx="246">
                  <c:v>2.5000000000000001E-2</c:v>
                </c:pt>
                <c:pt idx="247">
                  <c:v>2.5000000000000001E-2</c:v>
                </c:pt>
                <c:pt idx="248">
                  <c:v>2.5000000000000001E-2</c:v>
                </c:pt>
                <c:pt idx="249">
                  <c:v>2.4E-2</c:v>
                </c:pt>
                <c:pt idx="250">
                  <c:v>2.5000000000000001E-2</c:v>
                </c:pt>
                <c:pt idx="251">
                  <c:v>2.4E-2</c:v>
                </c:pt>
                <c:pt idx="252">
                  <c:v>2.4E-2</c:v>
                </c:pt>
                <c:pt idx="253">
                  <c:v>2.3E-2</c:v>
                </c:pt>
                <c:pt idx="254">
                  <c:v>2.3E-2</c:v>
                </c:pt>
                <c:pt idx="255">
                  <c:v>2.1999999999999999E-2</c:v>
                </c:pt>
                <c:pt idx="256">
                  <c:v>2.3E-2</c:v>
                </c:pt>
                <c:pt idx="257">
                  <c:v>2.1999999999999999E-2</c:v>
                </c:pt>
                <c:pt idx="258">
                  <c:v>2.1999999999999999E-2</c:v>
                </c:pt>
                <c:pt idx="259">
                  <c:v>2.1999999999999999E-2</c:v>
                </c:pt>
                <c:pt idx="260">
                  <c:v>2.1999999999999999E-2</c:v>
                </c:pt>
                <c:pt idx="261">
                  <c:v>2.1999999999999999E-2</c:v>
                </c:pt>
                <c:pt idx="262">
                  <c:v>2.1999999999999999E-2</c:v>
                </c:pt>
                <c:pt idx="263">
                  <c:v>2.1000000000000001E-2</c:v>
                </c:pt>
                <c:pt idx="264">
                  <c:v>2.1000000000000001E-2</c:v>
                </c:pt>
                <c:pt idx="265">
                  <c:v>0.02</c:v>
                </c:pt>
                <c:pt idx="266">
                  <c:v>2.1000000000000001E-2</c:v>
                </c:pt>
                <c:pt idx="267">
                  <c:v>2.1000000000000001E-2</c:v>
                </c:pt>
                <c:pt idx="268">
                  <c:v>0.02</c:v>
                </c:pt>
                <c:pt idx="269">
                  <c:v>0.02</c:v>
                </c:pt>
                <c:pt idx="270">
                  <c:v>0.02</c:v>
                </c:pt>
                <c:pt idx="271">
                  <c:v>1.9E-2</c:v>
                </c:pt>
                <c:pt idx="272">
                  <c:v>0.02</c:v>
                </c:pt>
                <c:pt idx="273">
                  <c:v>1.9E-2</c:v>
                </c:pt>
                <c:pt idx="274">
                  <c:v>1.9E-2</c:v>
                </c:pt>
                <c:pt idx="275">
                  <c:v>1.9E-2</c:v>
                </c:pt>
                <c:pt idx="276">
                  <c:v>1.7999999999999999E-2</c:v>
                </c:pt>
                <c:pt idx="277">
                  <c:v>1.7999999999999999E-2</c:v>
                </c:pt>
                <c:pt idx="278">
                  <c:v>1.7999999999999999E-2</c:v>
                </c:pt>
                <c:pt idx="279">
                  <c:v>1.7999999999999999E-2</c:v>
                </c:pt>
                <c:pt idx="280">
                  <c:v>1.7999999999999999E-2</c:v>
                </c:pt>
                <c:pt idx="281">
                  <c:v>1.7999999999999999E-2</c:v>
                </c:pt>
                <c:pt idx="282">
                  <c:v>1.7000000000000001E-2</c:v>
                </c:pt>
                <c:pt idx="283">
                  <c:v>1.7000000000000001E-2</c:v>
                </c:pt>
                <c:pt idx="284">
                  <c:v>1.7000000000000001E-2</c:v>
                </c:pt>
                <c:pt idx="285">
                  <c:v>1.7000000000000001E-2</c:v>
                </c:pt>
                <c:pt idx="286">
                  <c:v>1.7000000000000001E-2</c:v>
                </c:pt>
                <c:pt idx="287">
                  <c:v>1.6E-2</c:v>
                </c:pt>
                <c:pt idx="288">
                  <c:v>1.6E-2</c:v>
                </c:pt>
                <c:pt idx="289">
                  <c:v>1.6E-2</c:v>
                </c:pt>
                <c:pt idx="290">
                  <c:v>1.6E-2</c:v>
                </c:pt>
                <c:pt idx="291">
                  <c:v>1.6E-2</c:v>
                </c:pt>
                <c:pt idx="292">
                  <c:v>1.6E-2</c:v>
                </c:pt>
                <c:pt idx="293">
                  <c:v>1.4999999999999999E-2</c:v>
                </c:pt>
                <c:pt idx="294">
                  <c:v>1.4999999999999999E-2</c:v>
                </c:pt>
                <c:pt idx="295">
                  <c:v>1.4999999999999999E-2</c:v>
                </c:pt>
                <c:pt idx="296">
                  <c:v>1.4E-2</c:v>
                </c:pt>
                <c:pt idx="297">
                  <c:v>1.4E-2</c:v>
                </c:pt>
                <c:pt idx="298">
                  <c:v>1.4E-2</c:v>
                </c:pt>
                <c:pt idx="299">
                  <c:v>1.4E-2</c:v>
                </c:pt>
                <c:pt idx="300">
                  <c:v>1.4999999999999999E-2</c:v>
                </c:pt>
              </c:numCache>
            </c:numRef>
          </c:yVal>
          <c:smooth val="0"/>
          <c:extLst>
            <c:ext xmlns:c16="http://schemas.microsoft.com/office/drawing/2014/chart" uri="{C3380CC4-5D6E-409C-BE32-E72D297353CC}">
              <c16:uniqueId val="{00000002-7372-4EFE-8C95-486CCB356374}"/>
            </c:ext>
          </c:extLst>
        </c:ser>
        <c:ser>
          <c:idx val="3"/>
          <c:order val="3"/>
          <c:tx>
            <c:v>4.5 uM</c:v>
          </c:tx>
          <c:spPr>
            <a:ln w="19050" cap="rnd">
              <a:solidFill>
                <a:schemeClr val="bg1">
                  <a:lumMod val="50000"/>
                </a:schemeClr>
              </a:solidFill>
              <a:prstDash val="dash"/>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(NaI)'!$K$5:$K$305</c:f>
              <c:numCache>
                <c:formatCode>0.000</c:formatCode>
                <c:ptCount val="301"/>
                <c:pt idx="0">
                  <c:v>0.314</c:v>
                </c:pt>
                <c:pt idx="1">
                  <c:v>0.307</c:v>
                </c:pt>
                <c:pt idx="2">
                  <c:v>0.3</c:v>
                </c:pt>
                <c:pt idx="3">
                  <c:v>0.29199999999999998</c:v>
                </c:pt>
                <c:pt idx="4">
                  <c:v>0.28399999999999997</c:v>
                </c:pt>
                <c:pt idx="5">
                  <c:v>0.27800000000000002</c:v>
                </c:pt>
                <c:pt idx="6">
                  <c:v>0.27200000000000002</c:v>
                </c:pt>
                <c:pt idx="7">
                  <c:v>0.26400000000000001</c:v>
                </c:pt>
                <c:pt idx="8">
                  <c:v>0.25800000000000001</c:v>
                </c:pt>
                <c:pt idx="9">
                  <c:v>0.252</c:v>
                </c:pt>
                <c:pt idx="10">
                  <c:v>0.245</c:v>
                </c:pt>
                <c:pt idx="11">
                  <c:v>0.23899999999999999</c:v>
                </c:pt>
                <c:pt idx="12">
                  <c:v>0.23300000000000001</c:v>
                </c:pt>
                <c:pt idx="13">
                  <c:v>0.22600000000000001</c:v>
                </c:pt>
                <c:pt idx="14">
                  <c:v>0.221</c:v>
                </c:pt>
                <c:pt idx="15">
                  <c:v>0.215</c:v>
                </c:pt>
                <c:pt idx="16">
                  <c:v>0.21099999999999999</c:v>
                </c:pt>
                <c:pt idx="17">
                  <c:v>0.20499999999999999</c:v>
                </c:pt>
                <c:pt idx="18">
                  <c:v>0.2</c:v>
                </c:pt>
                <c:pt idx="19">
                  <c:v>0.19600000000000001</c:v>
                </c:pt>
                <c:pt idx="20">
                  <c:v>0.193</c:v>
                </c:pt>
                <c:pt idx="21">
                  <c:v>0.187</c:v>
                </c:pt>
                <c:pt idx="22">
                  <c:v>0.182</c:v>
                </c:pt>
                <c:pt idx="23">
                  <c:v>0.18</c:v>
                </c:pt>
                <c:pt idx="24">
                  <c:v>0.17599999999999999</c:v>
                </c:pt>
                <c:pt idx="25">
                  <c:v>0.17299999999999999</c:v>
                </c:pt>
                <c:pt idx="26">
                  <c:v>0.16900000000000001</c:v>
                </c:pt>
                <c:pt idx="27">
                  <c:v>0.16600000000000001</c:v>
                </c:pt>
                <c:pt idx="28">
                  <c:v>0.16400000000000001</c:v>
                </c:pt>
                <c:pt idx="29">
                  <c:v>0.16200000000000001</c:v>
                </c:pt>
                <c:pt idx="30">
                  <c:v>0.16</c:v>
                </c:pt>
                <c:pt idx="31">
                  <c:v>0.158</c:v>
                </c:pt>
                <c:pt idx="32">
                  <c:v>0.157</c:v>
                </c:pt>
                <c:pt idx="33">
                  <c:v>0.156</c:v>
                </c:pt>
                <c:pt idx="34">
                  <c:v>0.154</c:v>
                </c:pt>
                <c:pt idx="35">
                  <c:v>0.154</c:v>
                </c:pt>
                <c:pt idx="36">
                  <c:v>0.152</c:v>
                </c:pt>
                <c:pt idx="37">
                  <c:v>0.151</c:v>
                </c:pt>
                <c:pt idx="38">
                  <c:v>0.152</c:v>
                </c:pt>
                <c:pt idx="39">
                  <c:v>0.152</c:v>
                </c:pt>
                <c:pt idx="40">
                  <c:v>0.152</c:v>
                </c:pt>
                <c:pt idx="41">
                  <c:v>0.152</c:v>
                </c:pt>
                <c:pt idx="42">
                  <c:v>0.154</c:v>
                </c:pt>
                <c:pt idx="43">
                  <c:v>0.155</c:v>
                </c:pt>
                <c:pt idx="44">
                  <c:v>0.154</c:v>
                </c:pt>
                <c:pt idx="45">
                  <c:v>0.155</c:v>
                </c:pt>
                <c:pt idx="46">
                  <c:v>0.158</c:v>
                </c:pt>
                <c:pt idx="47">
                  <c:v>0.159</c:v>
                </c:pt>
                <c:pt idx="48">
                  <c:v>0.161</c:v>
                </c:pt>
                <c:pt idx="49">
                  <c:v>0.16200000000000001</c:v>
                </c:pt>
                <c:pt idx="50">
                  <c:v>0.16300000000000001</c:v>
                </c:pt>
                <c:pt idx="51">
                  <c:v>0.16600000000000001</c:v>
                </c:pt>
                <c:pt idx="52">
                  <c:v>0.16800000000000001</c:v>
                </c:pt>
                <c:pt idx="53">
                  <c:v>0.17</c:v>
                </c:pt>
                <c:pt idx="54">
                  <c:v>0.17100000000000001</c:v>
                </c:pt>
                <c:pt idx="55">
                  <c:v>0.17499999999999999</c:v>
                </c:pt>
                <c:pt idx="56">
                  <c:v>0.17799999999999999</c:v>
                </c:pt>
                <c:pt idx="57">
                  <c:v>0.18099999999999999</c:v>
                </c:pt>
                <c:pt idx="58">
                  <c:v>0.183</c:v>
                </c:pt>
                <c:pt idx="59">
                  <c:v>0.186</c:v>
                </c:pt>
                <c:pt idx="60">
                  <c:v>0.189</c:v>
                </c:pt>
                <c:pt idx="61">
                  <c:v>0.191</c:v>
                </c:pt>
                <c:pt idx="62">
                  <c:v>0.19500000000000001</c:v>
                </c:pt>
                <c:pt idx="63">
                  <c:v>0.19700000000000001</c:v>
                </c:pt>
                <c:pt idx="64">
                  <c:v>0.20100000000000001</c:v>
                </c:pt>
                <c:pt idx="65">
                  <c:v>0.20499999999999999</c:v>
                </c:pt>
                <c:pt idx="66">
                  <c:v>0.20699999999999999</c:v>
                </c:pt>
                <c:pt idx="67">
                  <c:v>0.20899999999999999</c:v>
                </c:pt>
                <c:pt idx="68">
                  <c:v>0.21299999999999999</c:v>
                </c:pt>
                <c:pt idx="69">
                  <c:v>0.216</c:v>
                </c:pt>
                <c:pt idx="70">
                  <c:v>0.219</c:v>
                </c:pt>
                <c:pt idx="71">
                  <c:v>0.221</c:v>
                </c:pt>
                <c:pt idx="72">
                  <c:v>0.22500000000000001</c:v>
                </c:pt>
                <c:pt idx="73">
                  <c:v>0.22800000000000001</c:v>
                </c:pt>
                <c:pt idx="74">
                  <c:v>0.23100000000000001</c:v>
                </c:pt>
                <c:pt idx="75">
                  <c:v>0.23400000000000001</c:v>
                </c:pt>
                <c:pt idx="76">
                  <c:v>0.23699999999999999</c:v>
                </c:pt>
                <c:pt idx="77">
                  <c:v>0.23899999999999999</c:v>
                </c:pt>
                <c:pt idx="78">
                  <c:v>0.24299999999999999</c:v>
                </c:pt>
                <c:pt idx="79">
                  <c:v>0.246</c:v>
                </c:pt>
                <c:pt idx="80">
                  <c:v>0.249</c:v>
                </c:pt>
                <c:pt idx="81">
                  <c:v>0.251</c:v>
                </c:pt>
                <c:pt idx="82">
                  <c:v>0.253</c:v>
                </c:pt>
                <c:pt idx="83">
                  <c:v>0.255</c:v>
                </c:pt>
                <c:pt idx="84">
                  <c:v>0.25800000000000001</c:v>
                </c:pt>
                <c:pt idx="85">
                  <c:v>0.26100000000000001</c:v>
                </c:pt>
                <c:pt idx="86">
                  <c:v>0.26200000000000001</c:v>
                </c:pt>
                <c:pt idx="87">
                  <c:v>0.26400000000000001</c:v>
                </c:pt>
                <c:pt idx="88">
                  <c:v>0.26600000000000001</c:v>
                </c:pt>
                <c:pt idx="89">
                  <c:v>0.26800000000000002</c:v>
                </c:pt>
                <c:pt idx="90">
                  <c:v>0.27</c:v>
                </c:pt>
                <c:pt idx="91">
                  <c:v>0.27</c:v>
                </c:pt>
                <c:pt idx="92">
                  <c:v>0.27200000000000002</c:v>
                </c:pt>
                <c:pt idx="93">
                  <c:v>0.27300000000000002</c:v>
                </c:pt>
                <c:pt idx="94">
                  <c:v>0.27300000000000002</c:v>
                </c:pt>
                <c:pt idx="95">
                  <c:v>0.27500000000000002</c:v>
                </c:pt>
                <c:pt idx="96">
                  <c:v>0.27600000000000002</c:v>
                </c:pt>
                <c:pt idx="97">
                  <c:v>0.27800000000000002</c:v>
                </c:pt>
                <c:pt idx="98">
                  <c:v>0.27900000000000003</c:v>
                </c:pt>
                <c:pt idx="99">
                  <c:v>0.27700000000000002</c:v>
                </c:pt>
                <c:pt idx="100">
                  <c:v>0.27700000000000002</c:v>
                </c:pt>
                <c:pt idx="101">
                  <c:v>0.27800000000000002</c:v>
                </c:pt>
                <c:pt idx="102">
                  <c:v>0.27900000000000003</c:v>
                </c:pt>
                <c:pt idx="103">
                  <c:v>0.27900000000000003</c:v>
                </c:pt>
                <c:pt idx="104">
                  <c:v>0.27900000000000003</c:v>
                </c:pt>
                <c:pt idx="105">
                  <c:v>0.27800000000000002</c:v>
                </c:pt>
                <c:pt idx="106">
                  <c:v>0.27800000000000002</c:v>
                </c:pt>
                <c:pt idx="107">
                  <c:v>0.27700000000000002</c:v>
                </c:pt>
                <c:pt idx="108">
                  <c:v>0.27700000000000002</c:v>
                </c:pt>
                <c:pt idx="109">
                  <c:v>0.27600000000000002</c:v>
                </c:pt>
                <c:pt idx="110">
                  <c:v>0.27400000000000002</c:v>
                </c:pt>
                <c:pt idx="111">
                  <c:v>0.27500000000000002</c:v>
                </c:pt>
                <c:pt idx="112">
                  <c:v>0.27300000000000002</c:v>
                </c:pt>
                <c:pt idx="113">
                  <c:v>0.27300000000000002</c:v>
                </c:pt>
                <c:pt idx="114">
                  <c:v>0.27200000000000002</c:v>
                </c:pt>
                <c:pt idx="115">
                  <c:v>0.27</c:v>
                </c:pt>
                <c:pt idx="116">
                  <c:v>0.26800000000000002</c:v>
                </c:pt>
                <c:pt idx="117">
                  <c:v>0.26700000000000002</c:v>
                </c:pt>
                <c:pt idx="118">
                  <c:v>0.26400000000000001</c:v>
                </c:pt>
                <c:pt idx="119">
                  <c:v>0.26300000000000001</c:v>
                </c:pt>
                <c:pt idx="120">
                  <c:v>0.26200000000000001</c:v>
                </c:pt>
                <c:pt idx="121">
                  <c:v>0.25900000000000001</c:v>
                </c:pt>
                <c:pt idx="122">
                  <c:v>0.25800000000000001</c:v>
                </c:pt>
                <c:pt idx="123">
                  <c:v>0.255</c:v>
                </c:pt>
                <c:pt idx="124">
                  <c:v>0.252</c:v>
                </c:pt>
                <c:pt idx="125">
                  <c:v>0.251</c:v>
                </c:pt>
                <c:pt idx="126">
                  <c:v>0.249</c:v>
                </c:pt>
                <c:pt idx="127">
                  <c:v>0.247</c:v>
                </c:pt>
                <c:pt idx="128">
                  <c:v>0.24299999999999999</c:v>
                </c:pt>
                <c:pt idx="129">
                  <c:v>0.24</c:v>
                </c:pt>
                <c:pt idx="130">
                  <c:v>0.23699999999999999</c:v>
                </c:pt>
                <c:pt idx="131">
                  <c:v>0.23499999999999999</c:v>
                </c:pt>
                <c:pt idx="132">
                  <c:v>0.23200000000000001</c:v>
                </c:pt>
                <c:pt idx="133">
                  <c:v>0.23</c:v>
                </c:pt>
                <c:pt idx="134">
                  <c:v>0.22700000000000001</c:v>
                </c:pt>
                <c:pt idx="135">
                  <c:v>0.223</c:v>
                </c:pt>
                <c:pt idx="136">
                  <c:v>0.22</c:v>
                </c:pt>
                <c:pt idx="137">
                  <c:v>0.218</c:v>
                </c:pt>
                <c:pt idx="138">
                  <c:v>0.215</c:v>
                </c:pt>
                <c:pt idx="139">
                  <c:v>0.21199999999999999</c:v>
                </c:pt>
                <c:pt idx="140">
                  <c:v>0.20899999999999999</c:v>
                </c:pt>
                <c:pt idx="141">
                  <c:v>0.20599999999999999</c:v>
                </c:pt>
                <c:pt idx="142">
                  <c:v>0.20300000000000001</c:v>
                </c:pt>
                <c:pt idx="143">
                  <c:v>0.2</c:v>
                </c:pt>
                <c:pt idx="144">
                  <c:v>0.19700000000000001</c:v>
                </c:pt>
                <c:pt idx="145">
                  <c:v>0.19400000000000001</c:v>
                </c:pt>
                <c:pt idx="146">
                  <c:v>0.191</c:v>
                </c:pt>
                <c:pt idx="147">
                  <c:v>0.188</c:v>
                </c:pt>
                <c:pt idx="148">
                  <c:v>0.185</c:v>
                </c:pt>
                <c:pt idx="149">
                  <c:v>0.18099999999999999</c:v>
                </c:pt>
                <c:pt idx="150">
                  <c:v>0.17899999999999999</c:v>
                </c:pt>
                <c:pt idx="151">
                  <c:v>0.17699999999999999</c:v>
                </c:pt>
                <c:pt idx="152">
                  <c:v>0.17299999999999999</c:v>
                </c:pt>
                <c:pt idx="153">
                  <c:v>0.17100000000000001</c:v>
                </c:pt>
                <c:pt idx="154">
                  <c:v>0.16700000000000001</c:v>
                </c:pt>
                <c:pt idx="155">
                  <c:v>0.16400000000000001</c:v>
                </c:pt>
                <c:pt idx="156">
                  <c:v>0.161</c:v>
                </c:pt>
                <c:pt idx="157">
                  <c:v>0.158</c:v>
                </c:pt>
                <c:pt idx="158">
                  <c:v>0.155</c:v>
                </c:pt>
                <c:pt idx="159">
                  <c:v>0.152</c:v>
                </c:pt>
                <c:pt idx="160">
                  <c:v>0.14799999999999999</c:v>
                </c:pt>
                <c:pt idx="161">
                  <c:v>0.14599999999999999</c:v>
                </c:pt>
                <c:pt idx="162">
                  <c:v>0.14299999999999999</c:v>
                </c:pt>
                <c:pt idx="163">
                  <c:v>0.14099999999999999</c:v>
                </c:pt>
                <c:pt idx="164">
                  <c:v>0.13800000000000001</c:v>
                </c:pt>
                <c:pt idx="165">
                  <c:v>0.13500000000000001</c:v>
                </c:pt>
                <c:pt idx="166">
                  <c:v>0.13200000000000001</c:v>
                </c:pt>
                <c:pt idx="167">
                  <c:v>0.13</c:v>
                </c:pt>
                <c:pt idx="168">
                  <c:v>0.127</c:v>
                </c:pt>
                <c:pt idx="169">
                  <c:v>0.125</c:v>
                </c:pt>
                <c:pt idx="170">
                  <c:v>0.122</c:v>
                </c:pt>
                <c:pt idx="171">
                  <c:v>0.12</c:v>
                </c:pt>
                <c:pt idx="172">
                  <c:v>0.11799999999999999</c:v>
                </c:pt>
                <c:pt idx="173">
                  <c:v>0.115</c:v>
                </c:pt>
                <c:pt idx="174">
                  <c:v>0.113</c:v>
                </c:pt>
                <c:pt idx="175">
                  <c:v>0.11</c:v>
                </c:pt>
                <c:pt idx="176">
                  <c:v>0.109</c:v>
                </c:pt>
                <c:pt idx="177">
                  <c:v>0.106</c:v>
                </c:pt>
                <c:pt idx="178">
                  <c:v>0.10299999999999999</c:v>
                </c:pt>
                <c:pt idx="179">
                  <c:v>0.10199999999999999</c:v>
                </c:pt>
                <c:pt idx="180">
                  <c:v>9.9000000000000005E-2</c:v>
                </c:pt>
                <c:pt idx="181">
                  <c:v>9.8000000000000004E-2</c:v>
                </c:pt>
                <c:pt idx="182">
                  <c:v>9.6000000000000002E-2</c:v>
                </c:pt>
                <c:pt idx="183">
                  <c:v>9.4E-2</c:v>
                </c:pt>
                <c:pt idx="184">
                  <c:v>9.1999999999999998E-2</c:v>
                </c:pt>
                <c:pt idx="185">
                  <c:v>0.09</c:v>
                </c:pt>
                <c:pt idx="186">
                  <c:v>8.7999999999999995E-2</c:v>
                </c:pt>
                <c:pt idx="187">
                  <c:v>8.5999999999999993E-2</c:v>
                </c:pt>
                <c:pt idx="188">
                  <c:v>8.4000000000000005E-2</c:v>
                </c:pt>
                <c:pt idx="189">
                  <c:v>8.3000000000000004E-2</c:v>
                </c:pt>
                <c:pt idx="190">
                  <c:v>8.1000000000000003E-2</c:v>
                </c:pt>
                <c:pt idx="191">
                  <c:v>7.9000000000000001E-2</c:v>
                </c:pt>
                <c:pt idx="192">
                  <c:v>7.8E-2</c:v>
                </c:pt>
                <c:pt idx="193">
                  <c:v>7.5999999999999998E-2</c:v>
                </c:pt>
                <c:pt idx="194">
                  <c:v>7.4999999999999997E-2</c:v>
                </c:pt>
                <c:pt idx="195">
                  <c:v>7.2999999999999995E-2</c:v>
                </c:pt>
                <c:pt idx="196">
                  <c:v>7.0999999999999994E-2</c:v>
                </c:pt>
                <c:pt idx="197">
                  <c:v>7.0000000000000007E-2</c:v>
                </c:pt>
                <c:pt idx="198">
                  <c:v>6.9000000000000006E-2</c:v>
                </c:pt>
                <c:pt idx="199">
                  <c:v>6.7000000000000004E-2</c:v>
                </c:pt>
                <c:pt idx="200">
                  <c:v>6.7000000000000004E-2</c:v>
                </c:pt>
                <c:pt idx="201">
                  <c:v>6.5000000000000002E-2</c:v>
                </c:pt>
                <c:pt idx="202">
                  <c:v>6.4000000000000001E-2</c:v>
                </c:pt>
                <c:pt idx="203">
                  <c:v>6.3E-2</c:v>
                </c:pt>
                <c:pt idx="204">
                  <c:v>6.0999999999999999E-2</c:v>
                </c:pt>
                <c:pt idx="205">
                  <c:v>0.06</c:v>
                </c:pt>
                <c:pt idx="206">
                  <c:v>5.8999999999999997E-2</c:v>
                </c:pt>
                <c:pt idx="207">
                  <c:v>5.8000000000000003E-2</c:v>
                </c:pt>
                <c:pt idx="208">
                  <c:v>5.7000000000000002E-2</c:v>
                </c:pt>
                <c:pt idx="209">
                  <c:v>5.6000000000000001E-2</c:v>
                </c:pt>
                <c:pt idx="210">
                  <c:v>5.5E-2</c:v>
                </c:pt>
                <c:pt idx="211">
                  <c:v>5.3999999999999999E-2</c:v>
                </c:pt>
                <c:pt idx="212">
                  <c:v>5.2999999999999999E-2</c:v>
                </c:pt>
                <c:pt idx="213">
                  <c:v>5.1999999999999998E-2</c:v>
                </c:pt>
                <c:pt idx="214">
                  <c:v>5.0999999999999997E-2</c:v>
                </c:pt>
                <c:pt idx="215">
                  <c:v>0.05</c:v>
                </c:pt>
                <c:pt idx="216">
                  <c:v>4.9000000000000002E-2</c:v>
                </c:pt>
                <c:pt idx="217">
                  <c:v>4.9000000000000002E-2</c:v>
                </c:pt>
                <c:pt idx="218">
                  <c:v>4.8000000000000001E-2</c:v>
                </c:pt>
                <c:pt idx="219">
                  <c:v>4.8000000000000001E-2</c:v>
                </c:pt>
                <c:pt idx="220">
                  <c:v>4.7E-2</c:v>
                </c:pt>
                <c:pt idx="221">
                  <c:v>4.5999999999999999E-2</c:v>
                </c:pt>
                <c:pt idx="222">
                  <c:v>4.4999999999999998E-2</c:v>
                </c:pt>
                <c:pt idx="223">
                  <c:v>4.3999999999999997E-2</c:v>
                </c:pt>
                <c:pt idx="224">
                  <c:v>4.2999999999999997E-2</c:v>
                </c:pt>
                <c:pt idx="225">
                  <c:v>4.2999999999999997E-2</c:v>
                </c:pt>
                <c:pt idx="226">
                  <c:v>4.2000000000000003E-2</c:v>
                </c:pt>
                <c:pt idx="227">
                  <c:v>4.2000000000000003E-2</c:v>
                </c:pt>
                <c:pt idx="228">
                  <c:v>4.1000000000000002E-2</c:v>
                </c:pt>
                <c:pt idx="229">
                  <c:v>4.1000000000000002E-2</c:v>
                </c:pt>
                <c:pt idx="230">
                  <c:v>4.1000000000000002E-2</c:v>
                </c:pt>
                <c:pt idx="231">
                  <c:v>3.9E-2</c:v>
                </c:pt>
                <c:pt idx="232">
                  <c:v>3.9E-2</c:v>
                </c:pt>
                <c:pt idx="233">
                  <c:v>3.9E-2</c:v>
                </c:pt>
                <c:pt idx="234">
                  <c:v>3.7999999999999999E-2</c:v>
                </c:pt>
                <c:pt idx="235">
                  <c:v>3.7999999999999999E-2</c:v>
                </c:pt>
                <c:pt idx="236">
                  <c:v>3.6999999999999998E-2</c:v>
                </c:pt>
                <c:pt idx="237">
                  <c:v>3.6999999999999998E-2</c:v>
                </c:pt>
                <c:pt idx="238">
                  <c:v>3.6999999999999998E-2</c:v>
                </c:pt>
                <c:pt idx="239">
                  <c:v>3.5999999999999997E-2</c:v>
                </c:pt>
                <c:pt idx="240">
                  <c:v>3.5000000000000003E-2</c:v>
                </c:pt>
                <c:pt idx="241">
                  <c:v>3.5000000000000003E-2</c:v>
                </c:pt>
                <c:pt idx="242">
                  <c:v>3.4000000000000002E-2</c:v>
                </c:pt>
                <c:pt idx="243">
                  <c:v>3.4000000000000002E-2</c:v>
                </c:pt>
                <c:pt idx="244">
                  <c:v>3.4000000000000002E-2</c:v>
                </c:pt>
                <c:pt idx="245">
                  <c:v>3.3000000000000002E-2</c:v>
                </c:pt>
                <c:pt idx="246">
                  <c:v>3.3000000000000002E-2</c:v>
                </c:pt>
                <c:pt idx="247">
                  <c:v>3.3000000000000002E-2</c:v>
                </c:pt>
                <c:pt idx="248">
                  <c:v>3.2000000000000001E-2</c:v>
                </c:pt>
                <c:pt idx="249">
                  <c:v>3.2000000000000001E-2</c:v>
                </c:pt>
                <c:pt idx="250">
                  <c:v>3.1E-2</c:v>
                </c:pt>
                <c:pt idx="251">
                  <c:v>0.03</c:v>
                </c:pt>
                <c:pt idx="252">
                  <c:v>3.1E-2</c:v>
                </c:pt>
                <c:pt idx="253">
                  <c:v>0.03</c:v>
                </c:pt>
                <c:pt idx="254">
                  <c:v>0.03</c:v>
                </c:pt>
                <c:pt idx="255">
                  <c:v>0.03</c:v>
                </c:pt>
                <c:pt idx="256">
                  <c:v>2.9000000000000001E-2</c:v>
                </c:pt>
                <c:pt idx="257">
                  <c:v>2.9000000000000001E-2</c:v>
                </c:pt>
                <c:pt idx="258">
                  <c:v>2.9000000000000001E-2</c:v>
                </c:pt>
                <c:pt idx="259">
                  <c:v>2.9000000000000001E-2</c:v>
                </c:pt>
                <c:pt idx="260">
                  <c:v>2.8000000000000001E-2</c:v>
                </c:pt>
                <c:pt idx="261">
                  <c:v>2.8000000000000001E-2</c:v>
                </c:pt>
                <c:pt idx="262">
                  <c:v>2.8000000000000001E-2</c:v>
                </c:pt>
                <c:pt idx="263">
                  <c:v>2.8000000000000001E-2</c:v>
                </c:pt>
                <c:pt idx="264">
                  <c:v>2.8000000000000001E-2</c:v>
                </c:pt>
                <c:pt idx="265">
                  <c:v>2.7E-2</c:v>
                </c:pt>
                <c:pt idx="266">
                  <c:v>2.5999999999999999E-2</c:v>
                </c:pt>
                <c:pt idx="267">
                  <c:v>2.5999999999999999E-2</c:v>
                </c:pt>
                <c:pt idx="268">
                  <c:v>2.5999999999999999E-2</c:v>
                </c:pt>
                <c:pt idx="269">
                  <c:v>2.5999999999999999E-2</c:v>
                </c:pt>
                <c:pt idx="270">
                  <c:v>2.5000000000000001E-2</c:v>
                </c:pt>
                <c:pt idx="271">
                  <c:v>2.5000000000000001E-2</c:v>
                </c:pt>
                <c:pt idx="272">
                  <c:v>2.4E-2</c:v>
                </c:pt>
                <c:pt idx="273">
                  <c:v>2.5000000000000001E-2</c:v>
                </c:pt>
                <c:pt idx="274">
                  <c:v>2.4E-2</c:v>
                </c:pt>
                <c:pt idx="275">
                  <c:v>2.4E-2</c:v>
                </c:pt>
                <c:pt idx="276">
                  <c:v>2.4E-2</c:v>
                </c:pt>
                <c:pt idx="277">
                  <c:v>2.3E-2</c:v>
                </c:pt>
                <c:pt idx="278">
                  <c:v>2.3E-2</c:v>
                </c:pt>
                <c:pt idx="279">
                  <c:v>2.3E-2</c:v>
                </c:pt>
                <c:pt idx="280">
                  <c:v>2.3E-2</c:v>
                </c:pt>
                <c:pt idx="281">
                  <c:v>2.1999999999999999E-2</c:v>
                </c:pt>
                <c:pt idx="282">
                  <c:v>2.1999999999999999E-2</c:v>
                </c:pt>
                <c:pt idx="283">
                  <c:v>2.1999999999999999E-2</c:v>
                </c:pt>
                <c:pt idx="284">
                  <c:v>2.1999999999999999E-2</c:v>
                </c:pt>
                <c:pt idx="285">
                  <c:v>2.1000000000000001E-2</c:v>
                </c:pt>
                <c:pt idx="286">
                  <c:v>2.1000000000000001E-2</c:v>
                </c:pt>
                <c:pt idx="287">
                  <c:v>2.1000000000000001E-2</c:v>
                </c:pt>
                <c:pt idx="288">
                  <c:v>2.1000000000000001E-2</c:v>
                </c:pt>
                <c:pt idx="289">
                  <c:v>2.1000000000000001E-2</c:v>
                </c:pt>
                <c:pt idx="290">
                  <c:v>0.02</c:v>
                </c:pt>
                <c:pt idx="291">
                  <c:v>0.02</c:v>
                </c:pt>
                <c:pt idx="292">
                  <c:v>0.02</c:v>
                </c:pt>
                <c:pt idx="293">
                  <c:v>0.02</c:v>
                </c:pt>
                <c:pt idx="294">
                  <c:v>1.9E-2</c:v>
                </c:pt>
                <c:pt idx="295">
                  <c:v>1.9E-2</c:v>
                </c:pt>
                <c:pt idx="296">
                  <c:v>1.9E-2</c:v>
                </c:pt>
                <c:pt idx="297">
                  <c:v>1.9E-2</c:v>
                </c:pt>
                <c:pt idx="298">
                  <c:v>1.7999999999999999E-2</c:v>
                </c:pt>
                <c:pt idx="299">
                  <c:v>1.7999999999999999E-2</c:v>
                </c:pt>
                <c:pt idx="300">
                  <c:v>1.7999999999999999E-2</c:v>
                </c:pt>
              </c:numCache>
            </c:numRef>
          </c:yVal>
          <c:smooth val="0"/>
          <c:extLst>
            <c:ext xmlns:c16="http://schemas.microsoft.com/office/drawing/2014/chart" uri="{C3380CC4-5D6E-409C-BE32-E72D297353CC}">
              <c16:uniqueId val="{00000003-7372-4EFE-8C95-486CCB356374}"/>
            </c:ext>
          </c:extLst>
        </c:ser>
        <c:ser>
          <c:idx val="4"/>
          <c:order val="4"/>
          <c:tx>
            <c:v>6.4 uM</c:v>
          </c:tx>
          <c:spPr>
            <a:ln w="19050" cap="rnd">
              <a:solidFill>
                <a:schemeClr val="tx1"/>
              </a:solidFill>
              <a:prstDash val="dash"/>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(NaI)'!$M$5:$M$305</c:f>
              <c:numCache>
                <c:formatCode>0.000</c:formatCode>
                <c:ptCount val="301"/>
                <c:pt idx="0">
                  <c:v>0.46400000000000002</c:v>
                </c:pt>
                <c:pt idx="1">
                  <c:v>0.45500000000000002</c:v>
                </c:pt>
                <c:pt idx="2">
                  <c:v>0.443</c:v>
                </c:pt>
                <c:pt idx="3">
                  <c:v>0.433</c:v>
                </c:pt>
                <c:pt idx="4">
                  <c:v>0.42099999999999999</c:v>
                </c:pt>
                <c:pt idx="5">
                  <c:v>0.41099999999999998</c:v>
                </c:pt>
                <c:pt idx="6">
                  <c:v>0.40100000000000002</c:v>
                </c:pt>
                <c:pt idx="7">
                  <c:v>0.39</c:v>
                </c:pt>
                <c:pt idx="8">
                  <c:v>0.38</c:v>
                </c:pt>
                <c:pt idx="9">
                  <c:v>0.371</c:v>
                </c:pt>
                <c:pt idx="10">
                  <c:v>0.36199999999999999</c:v>
                </c:pt>
                <c:pt idx="11">
                  <c:v>0.35099999999999998</c:v>
                </c:pt>
                <c:pt idx="12">
                  <c:v>0.34300000000000003</c:v>
                </c:pt>
                <c:pt idx="13">
                  <c:v>0.33200000000000002</c:v>
                </c:pt>
                <c:pt idx="14">
                  <c:v>0.32700000000000001</c:v>
                </c:pt>
                <c:pt idx="15">
                  <c:v>0.317</c:v>
                </c:pt>
                <c:pt idx="16">
                  <c:v>0.31</c:v>
                </c:pt>
                <c:pt idx="17">
                  <c:v>0.30299999999999999</c:v>
                </c:pt>
                <c:pt idx="18">
                  <c:v>0.29499999999999998</c:v>
                </c:pt>
                <c:pt idx="19">
                  <c:v>0.28899999999999998</c:v>
                </c:pt>
                <c:pt idx="20">
                  <c:v>0.28199999999999997</c:v>
                </c:pt>
                <c:pt idx="21">
                  <c:v>0.27600000000000002</c:v>
                </c:pt>
                <c:pt idx="22">
                  <c:v>0.27100000000000002</c:v>
                </c:pt>
                <c:pt idx="23">
                  <c:v>0.26500000000000001</c:v>
                </c:pt>
                <c:pt idx="24">
                  <c:v>0.25900000000000001</c:v>
                </c:pt>
                <c:pt idx="25">
                  <c:v>0.253</c:v>
                </c:pt>
                <c:pt idx="26">
                  <c:v>0.249</c:v>
                </c:pt>
                <c:pt idx="27">
                  <c:v>0.246</c:v>
                </c:pt>
                <c:pt idx="28">
                  <c:v>0.24299999999999999</c:v>
                </c:pt>
                <c:pt idx="29">
                  <c:v>0.24</c:v>
                </c:pt>
                <c:pt idx="30">
                  <c:v>0.23599999999999999</c:v>
                </c:pt>
                <c:pt idx="31">
                  <c:v>0.23400000000000001</c:v>
                </c:pt>
                <c:pt idx="32">
                  <c:v>0.23200000000000001</c:v>
                </c:pt>
                <c:pt idx="33">
                  <c:v>0.23100000000000001</c:v>
                </c:pt>
                <c:pt idx="34">
                  <c:v>0.22800000000000001</c:v>
                </c:pt>
                <c:pt idx="35">
                  <c:v>0.22700000000000001</c:v>
                </c:pt>
                <c:pt idx="36">
                  <c:v>0.22500000000000001</c:v>
                </c:pt>
                <c:pt idx="37">
                  <c:v>0.22600000000000001</c:v>
                </c:pt>
                <c:pt idx="38">
                  <c:v>0.224</c:v>
                </c:pt>
                <c:pt idx="39">
                  <c:v>0.22500000000000001</c:v>
                </c:pt>
                <c:pt idx="40">
                  <c:v>0.224</c:v>
                </c:pt>
                <c:pt idx="41">
                  <c:v>0.22600000000000001</c:v>
                </c:pt>
                <c:pt idx="42">
                  <c:v>0.22600000000000001</c:v>
                </c:pt>
                <c:pt idx="43">
                  <c:v>0.22800000000000001</c:v>
                </c:pt>
                <c:pt idx="44">
                  <c:v>0.22900000000000001</c:v>
                </c:pt>
                <c:pt idx="45">
                  <c:v>0.23100000000000001</c:v>
                </c:pt>
                <c:pt idx="46">
                  <c:v>0.23100000000000001</c:v>
                </c:pt>
                <c:pt idx="47">
                  <c:v>0.23400000000000001</c:v>
                </c:pt>
                <c:pt idx="48">
                  <c:v>0.23599999999999999</c:v>
                </c:pt>
                <c:pt idx="49">
                  <c:v>0.23899999999999999</c:v>
                </c:pt>
                <c:pt idx="50">
                  <c:v>0.24099999999999999</c:v>
                </c:pt>
                <c:pt idx="51">
                  <c:v>0.246</c:v>
                </c:pt>
                <c:pt idx="52">
                  <c:v>0.248</c:v>
                </c:pt>
                <c:pt idx="53">
                  <c:v>0.251</c:v>
                </c:pt>
                <c:pt idx="54">
                  <c:v>0.254</c:v>
                </c:pt>
                <c:pt idx="55">
                  <c:v>0.25800000000000001</c:v>
                </c:pt>
                <c:pt idx="56">
                  <c:v>0.26200000000000001</c:v>
                </c:pt>
                <c:pt idx="57">
                  <c:v>0.26600000000000001</c:v>
                </c:pt>
                <c:pt idx="58">
                  <c:v>0.27</c:v>
                </c:pt>
                <c:pt idx="59">
                  <c:v>0.27400000000000002</c:v>
                </c:pt>
                <c:pt idx="60">
                  <c:v>0.27800000000000002</c:v>
                </c:pt>
                <c:pt idx="61">
                  <c:v>0.28199999999999997</c:v>
                </c:pt>
                <c:pt idx="62">
                  <c:v>0.28699999999999998</c:v>
                </c:pt>
                <c:pt idx="63">
                  <c:v>0.28999999999999998</c:v>
                </c:pt>
                <c:pt idx="64">
                  <c:v>0.29599999999999999</c:v>
                </c:pt>
                <c:pt idx="65">
                  <c:v>0.3</c:v>
                </c:pt>
                <c:pt idx="66">
                  <c:v>0.30499999999999999</c:v>
                </c:pt>
                <c:pt idx="67">
                  <c:v>0.309</c:v>
                </c:pt>
                <c:pt idx="68">
                  <c:v>0.314</c:v>
                </c:pt>
                <c:pt idx="69">
                  <c:v>0.31900000000000001</c:v>
                </c:pt>
                <c:pt idx="70">
                  <c:v>0.32200000000000001</c:v>
                </c:pt>
                <c:pt idx="71">
                  <c:v>0.32700000000000001</c:v>
                </c:pt>
                <c:pt idx="72">
                  <c:v>0.33100000000000002</c:v>
                </c:pt>
                <c:pt idx="73">
                  <c:v>0.33700000000000002</c:v>
                </c:pt>
                <c:pt idx="74">
                  <c:v>0.34</c:v>
                </c:pt>
                <c:pt idx="75">
                  <c:v>0.34499999999999997</c:v>
                </c:pt>
                <c:pt idx="76">
                  <c:v>0.35</c:v>
                </c:pt>
                <c:pt idx="77">
                  <c:v>0.35299999999999998</c:v>
                </c:pt>
                <c:pt idx="78">
                  <c:v>0.35699999999999998</c:v>
                </c:pt>
                <c:pt idx="79">
                  <c:v>0.36199999999999999</c:v>
                </c:pt>
                <c:pt idx="80">
                  <c:v>0.36499999999999999</c:v>
                </c:pt>
                <c:pt idx="81">
                  <c:v>0.36899999999999999</c:v>
                </c:pt>
                <c:pt idx="82">
                  <c:v>0.372</c:v>
                </c:pt>
                <c:pt idx="83">
                  <c:v>0.376</c:v>
                </c:pt>
                <c:pt idx="84">
                  <c:v>0.378</c:v>
                </c:pt>
                <c:pt idx="85">
                  <c:v>0.38200000000000001</c:v>
                </c:pt>
                <c:pt idx="86">
                  <c:v>0.38600000000000001</c:v>
                </c:pt>
                <c:pt idx="87">
                  <c:v>0.38900000000000001</c:v>
                </c:pt>
                <c:pt idx="88">
                  <c:v>0.39100000000000001</c:v>
                </c:pt>
                <c:pt idx="89">
                  <c:v>0.39400000000000002</c:v>
                </c:pt>
                <c:pt idx="90">
                  <c:v>0.39700000000000002</c:v>
                </c:pt>
                <c:pt idx="91">
                  <c:v>0.39800000000000002</c:v>
                </c:pt>
                <c:pt idx="92">
                  <c:v>0.40100000000000002</c:v>
                </c:pt>
                <c:pt idx="93">
                  <c:v>0.40300000000000002</c:v>
                </c:pt>
                <c:pt idx="94">
                  <c:v>0.40400000000000003</c:v>
                </c:pt>
                <c:pt idx="95">
                  <c:v>0.40500000000000003</c:v>
                </c:pt>
                <c:pt idx="96">
                  <c:v>0.40699999999999997</c:v>
                </c:pt>
                <c:pt idx="97">
                  <c:v>0.40799999999999997</c:v>
                </c:pt>
                <c:pt idx="98">
                  <c:v>0.41</c:v>
                </c:pt>
                <c:pt idx="99">
                  <c:v>0.40799999999999997</c:v>
                </c:pt>
                <c:pt idx="100">
                  <c:v>0.40899999999999997</c:v>
                </c:pt>
                <c:pt idx="101">
                  <c:v>0.41</c:v>
                </c:pt>
                <c:pt idx="102">
                  <c:v>0.41</c:v>
                </c:pt>
                <c:pt idx="103">
                  <c:v>0.41099999999999998</c:v>
                </c:pt>
                <c:pt idx="104">
                  <c:v>0.41</c:v>
                </c:pt>
                <c:pt idx="105">
                  <c:v>0.41</c:v>
                </c:pt>
                <c:pt idx="106">
                  <c:v>0.40899999999999997</c:v>
                </c:pt>
                <c:pt idx="107">
                  <c:v>0.40799999999999997</c:v>
                </c:pt>
                <c:pt idx="108">
                  <c:v>0.40799999999999997</c:v>
                </c:pt>
                <c:pt idx="109">
                  <c:v>0.40600000000000003</c:v>
                </c:pt>
                <c:pt idx="110">
                  <c:v>0.40500000000000003</c:v>
                </c:pt>
                <c:pt idx="111">
                  <c:v>0.40500000000000003</c:v>
                </c:pt>
                <c:pt idx="112">
                  <c:v>0.40200000000000002</c:v>
                </c:pt>
                <c:pt idx="113">
                  <c:v>0.40100000000000002</c:v>
                </c:pt>
                <c:pt idx="114">
                  <c:v>0.39900000000000002</c:v>
                </c:pt>
                <c:pt idx="115">
                  <c:v>0.39800000000000002</c:v>
                </c:pt>
                <c:pt idx="116">
                  <c:v>0.39500000000000002</c:v>
                </c:pt>
                <c:pt idx="117">
                  <c:v>0.39200000000000002</c:v>
                </c:pt>
                <c:pt idx="118">
                  <c:v>0.38900000000000001</c:v>
                </c:pt>
                <c:pt idx="119">
                  <c:v>0.38700000000000001</c:v>
                </c:pt>
                <c:pt idx="120">
                  <c:v>0.38500000000000001</c:v>
                </c:pt>
                <c:pt idx="121">
                  <c:v>0.38200000000000001</c:v>
                </c:pt>
                <c:pt idx="122">
                  <c:v>0.378</c:v>
                </c:pt>
                <c:pt idx="123">
                  <c:v>0.375</c:v>
                </c:pt>
                <c:pt idx="124">
                  <c:v>0.372</c:v>
                </c:pt>
                <c:pt idx="125">
                  <c:v>0.36899999999999999</c:v>
                </c:pt>
                <c:pt idx="126">
                  <c:v>0.36499999999999999</c:v>
                </c:pt>
                <c:pt idx="127">
                  <c:v>0.36299999999999999</c:v>
                </c:pt>
                <c:pt idx="128">
                  <c:v>0.35799999999999998</c:v>
                </c:pt>
                <c:pt idx="129">
                  <c:v>0.35499999999999998</c:v>
                </c:pt>
                <c:pt idx="130">
                  <c:v>0.35</c:v>
                </c:pt>
                <c:pt idx="131">
                  <c:v>0.34499999999999997</c:v>
                </c:pt>
                <c:pt idx="132">
                  <c:v>0.34100000000000003</c:v>
                </c:pt>
                <c:pt idx="133">
                  <c:v>0.33800000000000002</c:v>
                </c:pt>
                <c:pt idx="134">
                  <c:v>0.33400000000000002</c:v>
                </c:pt>
                <c:pt idx="135">
                  <c:v>0.32900000000000001</c:v>
                </c:pt>
                <c:pt idx="136">
                  <c:v>0.32500000000000001</c:v>
                </c:pt>
                <c:pt idx="137">
                  <c:v>0.32</c:v>
                </c:pt>
                <c:pt idx="138">
                  <c:v>0.316</c:v>
                </c:pt>
                <c:pt idx="139">
                  <c:v>0.312</c:v>
                </c:pt>
                <c:pt idx="140">
                  <c:v>0.307</c:v>
                </c:pt>
                <c:pt idx="141">
                  <c:v>0.30499999999999999</c:v>
                </c:pt>
                <c:pt idx="142">
                  <c:v>0.3</c:v>
                </c:pt>
                <c:pt idx="143">
                  <c:v>0.29399999999999998</c:v>
                </c:pt>
                <c:pt idx="144">
                  <c:v>0.29099999999999998</c:v>
                </c:pt>
                <c:pt idx="145">
                  <c:v>0.28499999999999998</c:v>
                </c:pt>
                <c:pt idx="146">
                  <c:v>0.28199999999999997</c:v>
                </c:pt>
                <c:pt idx="147">
                  <c:v>0.27700000000000002</c:v>
                </c:pt>
                <c:pt idx="148">
                  <c:v>0.27300000000000002</c:v>
                </c:pt>
                <c:pt idx="149">
                  <c:v>0.26800000000000002</c:v>
                </c:pt>
                <c:pt idx="150">
                  <c:v>0.26400000000000001</c:v>
                </c:pt>
                <c:pt idx="151">
                  <c:v>0.25900000000000001</c:v>
                </c:pt>
                <c:pt idx="152">
                  <c:v>0.255</c:v>
                </c:pt>
                <c:pt idx="153">
                  <c:v>0.251</c:v>
                </c:pt>
                <c:pt idx="154">
                  <c:v>0.245</c:v>
                </c:pt>
                <c:pt idx="155">
                  <c:v>0.24199999999999999</c:v>
                </c:pt>
                <c:pt idx="156">
                  <c:v>0.23799999999999999</c:v>
                </c:pt>
                <c:pt idx="157">
                  <c:v>0.23300000000000001</c:v>
                </c:pt>
                <c:pt idx="158">
                  <c:v>0.22900000000000001</c:v>
                </c:pt>
                <c:pt idx="159">
                  <c:v>0.22500000000000001</c:v>
                </c:pt>
                <c:pt idx="160">
                  <c:v>0.22</c:v>
                </c:pt>
                <c:pt idx="161">
                  <c:v>0.216</c:v>
                </c:pt>
                <c:pt idx="162">
                  <c:v>0.21199999999999999</c:v>
                </c:pt>
                <c:pt idx="163">
                  <c:v>0.20799999999999999</c:v>
                </c:pt>
                <c:pt idx="164">
                  <c:v>0.20399999999999999</c:v>
                </c:pt>
                <c:pt idx="165">
                  <c:v>0.2</c:v>
                </c:pt>
                <c:pt idx="166">
                  <c:v>0.19700000000000001</c:v>
                </c:pt>
                <c:pt idx="167">
                  <c:v>0.192</c:v>
                </c:pt>
                <c:pt idx="168">
                  <c:v>0.189</c:v>
                </c:pt>
                <c:pt idx="169">
                  <c:v>0.185</c:v>
                </c:pt>
                <c:pt idx="170">
                  <c:v>0.18099999999999999</c:v>
                </c:pt>
                <c:pt idx="171">
                  <c:v>0.17699999999999999</c:v>
                </c:pt>
                <c:pt idx="172">
                  <c:v>0.17299999999999999</c:v>
                </c:pt>
                <c:pt idx="173">
                  <c:v>0.16900000000000001</c:v>
                </c:pt>
                <c:pt idx="174">
                  <c:v>0.16600000000000001</c:v>
                </c:pt>
                <c:pt idx="175">
                  <c:v>0.16300000000000001</c:v>
                </c:pt>
                <c:pt idx="176">
                  <c:v>0.16</c:v>
                </c:pt>
                <c:pt idx="177">
                  <c:v>0.157</c:v>
                </c:pt>
                <c:pt idx="178">
                  <c:v>0.153</c:v>
                </c:pt>
                <c:pt idx="179">
                  <c:v>0.15</c:v>
                </c:pt>
                <c:pt idx="180">
                  <c:v>0.14599999999999999</c:v>
                </c:pt>
                <c:pt idx="181">
                  <c:v>0.14299999999999999</c:v>
                </c:pt>
                <c:pt idx="182">
                  <c:v>0.14099999999999999</c:v>
                </c:pt>
                <c:pt idx="183">
                  <c:v>0.13800000000000001</c:v>
                </c:pt>
                <c:pt idx="184">
                  <c:v>0.13500000000000001</c:v>
                </c:pt>
                <c:pt idx="185">
                  <c:v>0.13300000000000001</c:v>
                </c:pt>
                <c:pt idx="186">
                  <c:v>0.13</c:v>
                </c:pt>
                <c:pt idx="187">
                  <c:v>0.127</c:v>
                </c:pt>
                <c:pt idx="188">
                  <c:v>0.123</c:v>
                </c:pt>
                <c:pt idx="189">
                  <c:v>0.121</c:v>
                </c:pt>
                <c:pt idx="190">
                  <c:v>0.11899999999999999</c:v>
                </c:pt>
                <c:pt idx="191">
                  <c:v>0.11700000000000001</c:v>
                </c:pt>
                <c:pt idx="192">
                  <c:v>0.114</c:v>
                </c:pt>
                <c:pt idx="193">
                  <c:v>0.112</c:v>
                </c:pt>
                <c:pt idx="194">
                  <c:v>0.109</c:v>
                </c:pt>
                <c:pt idx="195">
                  <c:v>0.107</c:v>
                </c:pt>
                <c:pt idx="196">
                  <c:v>0.106</c:v>
                </c:pt>
                <c:pt idx="197">
                  <c:v>0.10299999999999999</c:v>
                </c:pt>
                <c:pt idx="198">
                  <c:v>0.10100000000000001</c:v>
                </c:pt>
                <c:pt idx="199">
                  <c:v>9.9000000000000005E-2</c:v>
                </c:pt>
                <c:pt idx="200">
                  <c:v>9.7000000000000003E-2</c:v>
                </c:pt>
                <c:pt idx="201">
                  <c:v>9.5000000000000001E-2</c:v>
                </c:pt>
                <c:pt idx="202">
                  <c:v>9.2999999999999999E-2</c:v>
                </c:pt>
                <c:pt idx="203">
                  <c:v>9.0999999999999998E-2</c:v>
                </c:pt>
                <c:pt idx="204">
                  <c:v>8.8999999999999996E-2</c:v>
                </c:pt>
                <c:pt idx="205">
                  <c:v>8.7999999999999995E-2</c:v>
                </c:pt>
                <c:pt idx="206">
                  <c:v>8.5999999999999993E-2</c:v>
                </c:pt>
                <c:pt idx="207">
                  <c:v>8.5000000000000006E-2</c:v>
                </c:pt>
                <c:pt idx="208">
                  <c:v>8.3000000000000004E-2</c:v>
                </c:pt>
                <c:pt idx="209">
                  <c:v>8.2000000000000003E-2</c:v>
                </c:pt>
                <c:pt idx="210">
                  <c:v>0.08</c:v>
                </c:pt>
                <c:pt idx="211">
                  <c:v>7.9000000000000001E-2</c:v>
                </c:pt>
                <c:pt idx="212">
                  <c:v>7.6999999999999999E-2</c:v>
                </c:pt>
                <c:pt idx="213">
                  <c:v>7.5999999999999998E-2</c:v>
                </c:pt>
                <c:pt idx="214">
                  <c:v>7.4999999999999997E-2</c:v>
                </c:pt>
                <c:pt idx="215">
                  <c:v>7.3999999999999996E-2</c:v>
                </c:pt>
                <c:pt idx="216">
                  <c:v>7.1999999999999995E-2</c:v>
                </c:pt>
                <c:pt idx="217">
                  <c:v>7.0000000000000007E-2</c:v>
                </c:pt>
                <c:pt idx="218">
                  <c:v>7.0000000000000007E-2</c:v>
                </c:pt>
                <c:pt idx="219">
                  <c:v>6.9000000000000006E-2</c:v>
                </c:pt>
                <c:pt idx="220">
                  <c:v>6.8000000000000005E-2</c:v>
                </c:pt>
                <c:pt idx="221">
                  <c:v>6.6000000000000003E-2</c:v>
                </c:pt>
                <c:pt idx="222">
                  <c:v>6.5000000000000002E-2</c:v>
                </c:pt>
                <c:pt idx="223">
                  <c:v>6.5000000000000002E-2</c:v>
                </c:pt>
                <c:pt idx="224">
                  <c:v>6.4000000000000001E-2</c:v>
                </c:pt>
                <c:pt idx="225">
                  <c:v>6.2E-2</c:v>
                </c:pt>
                <c:pt idx="226">
                  <c:v>6.2E-2</c:v>
                </c:pt>
                <c:pt idx="227">
                  <c:v>6.0999999999999999E-2</c:v>
                </c:pt>
                <c:pt idx="228">
                  <c:v>0.06</c:v>
                </c:pt>
                <c:pt idx="229">
                  <c:v>5.8999999999999997E-2</c:v>
                </c:pt>
                <c:pt idx="230">
                  <c:v>5.8000000000000003E-2</c:v>
                </c:pt>
                <c:pt idx="231">
                  <c:v>5.7000000000000002E-2</c:v>
                </c:pt>
                <c:pt idx="232">
                  <c:v>5.6000000000000001E-2</c:v>
                </c:pt>
                <c:pt idx="233">
                  <c:v>5.6000000000000001E-2</c:v>
                </c:pt>
                <c:pt idx="234">
                  <c:v>5.5E-2</c:v>
                </c:pt>
                <c:pt idx="235">
                  <c:v>5.3999999999999999E-2</c:v>
                </c:pt>
                <c:pt idx="236">
                  <c:v>5.2999999999999999E-2</c:v>
                </c:pt>
                <c:pt idx="237">
                  <c:v>5.2999999999999999E-2</c:v>
                </c:pt>
                <c:pt idx="238">
                  <c:v>5.1999999999999998E-2</c:v>
                </c:pt>
                <c:pt idx="239">
                  <c:v>5.0999999999999997E-2</c:v>
                </c:pt>
                <c:pt idx="240">
                  <c:v>5.0999999999999997E-2</c:v>
                </c:pt>
                <c:pt idx="241">
                  <c:v>0.05</c:v>
                </c:pt>
                <c:pt idx="242">
                  <c:v>4.9000000000000002E-2</c:v>
                </c:pt>
                <c:pt idx="243">
                  <c:v>4.9000000000000002E-2</c:v>
                </c:pt>
                <c:pt idx="244">
                  <c:v>4.9000000000000002E-2</c:v>
                </c:pt>
                <c:pt idx="245">
                  <c:v>4.8000000000000001E-2</c:v>
                </c:pt>
                <c:pt idx="246">
                  <c:v>4.7E-2</c:v>
                </c:pt>
                <c:pt idx="247">
                  <c:v>4.7E-2</c:v>
                </c:pt>
                <c:pt idx="248">
                  <c:v>4.7E-2</c:v>
                </c:pt>
                <c:pt idx="249">
                  <c:v>4.5999999999999999E-2</c:v>
                </c:pt>
                <c:pt idx="250">
                  <c:v>4.5999999999999999E-2</c:v>
                </c:pt>
                <c:pt idx="251">
                  <c:v>4.3999999999999997E-2</c:v>
                </c:pt>
                <c:pt idx="252">
                  <c:v>4.3999999999999997E-2</c:v>
                </c:pt>
                <c:pt idx="253">
                  <c:v>4.3999999999999997E-2</c:v>
                </c:pt>
                <c:pt idx="254">
                  <c:v>4.2999999999999997E-2</c:v>
                </c:pt>
                <c:pt idx="255">
                  <c:v>4.2999999999999997E-2</c:v>
                </c:pt>
                <c:pt idx="256">
                  <c:v>4.2000000000000003E-2</c:v>
                </c:pt>
                <c:pt idx="257">
                  <c:v>4.2000000000000003E-2</c:v>
                </c:pt>
                <c:pt idx="258">
                  <c:v>4.1000000000000002E-2</c:v>
                </c:pt>
                <c:pt idx="259">
                  <c:v>4.1000000000000002E-2</c:v>
                </c:pt>
                <c:pt idx="260">
                  <c:v>0.04</c:v>
                </c:pt>
                <c:pt idx="261">
                  <c:v>0.04</c:v>
                </c:pt>
                <c:pt idx="262">
                  <c:v>3.9E-2</c:v>
                </c:pt>
                <c:pt idx="263">
                  <c:v>3.9E-2</c:v>
                </c:pt>
                <c:pt idx="264">
                  <c:v>3.9E-2</c:v>
                </c:pt>
                <c:pt idx="265">
                  <c:v>3.7999999999999999E-2</c:v>
                </c:pt>
                <c:pt idx="266">
                  <c:v>3.7999999999999999E-2</c:v>
                </c:pt>
                <c:pt idx="267">
                  <c:v>3.6999999999999998E-2</c:v>
                </c:pt>
                <c:pt idx="268">
                  <c:v>3.6999999999999998E-2</c:v>
                </c:pt>
                <c:pt idx="269">
                  <c:v>3.6999999999999998E-2</c:v>
                </c:pt>
                <c:pt idx="270">
                  <c:v>3.5000000000000003E-2</c:v>
                </c:pt>
                <c:pt idx="271">
                  <c:v>3.5999999999999997E-2</c:v>
                </c:pt>
                <c:pt idx="272">
                  <c:v>3.5000000000000003E-2</c:v>
                </c:pt>
                <c:pt idx="273">
                  <c:v>3.5000000000000003E-2</c:v>
                </c:pt>
                <c:pt idx="274">
                  <c:v>3.4000000000000002E-2</c:v>
                </c:pt>
                <c:pt idx="275">
                  <c:v>3.4000000000000002E-2</c:v>
                </c:pt>
                <c:pt idx="276">
                  <c:v>3.4000000000000002E-2</c:v>
                </c:pt>
                <c:pt idx="277">
                  <c:v>3.4000000000000002E-2</c:v>
                </c:pt>
                <c:pt idx="278">
                  <c:v>3.3000000000000002E-2</c:v>
                </c:pt>
                <c:pt idx="279">
                  <c:v>3.3000000000000002E-2</c:v>
                </c:pt>
                <c:pt idx="280">
                  <c:v>3.3000000000000002E-2</c:v>
                </c:pt>
                <c:pt idx="281">
                  <c:v>3.2000000000000001E-2</c:v>
                </c:pt>
                <c:pt idx="282">
                  <c:v>3.1E-2</c:v>
                </c:pt>
                <c:pt idx="283">
                  <c:v>3.1E-2</c:v>
                </c:pt>
                <c:pt idx="284">
                  <c:v>3.1E-2</c:v>
                </c:pt>
                <c:pt idx="285">
                  <c:v>0.03</c:v>
                </c:pt>
                <c:pt idx="286">
                  <c:v>0.03</c:v>
                </c:pt>
                <c:pt idx="287">
                  <c:v>0.03</c:v>
                </c:pt>
                <c:pt idx="288">
                  <c:v>2.9000000000000001E-2</c:v>
                </c:pt>
                <c:pt idx="289">
                  <c:v>2.9000000000000001E-2</c:v>
                </c:pt>
                <c:pt idx="290">
                  <c:v>2.8000000000000001E-2</c:v>
                </c:pt>
                <c:pt idx="291">
                  <c:v>2.8000000000000001E-2</c:v>
                </c:pt>
                <c:pt idx="292">
                  <c:v>2.8000000000000001E-2</c:v>
                </c:pt>
                <c:pt idx="293">
                  <c:v>2.8000000000000001E-2</c:v>
                </c:pt>
                <c:pt idx="294">
                  <c:v>2.7E-2</c:v>
                </c:pt>
                <c:pt idx="295">
                  <c:v>2.7E-2</c:v>
                </c:pt>
                <c:pt idx="296">
                  <c:v>2.5999999999999999E-2</c:v>
                </c:pt>
                <c:pt idx="297">
                  <c:v>2.5999999999999999E-2</c:v>
                </c:pt>
                <c:pt idx="298">
                  <c:v>2.5999999999999999E-2</c:v>
                </c:pt>
                <c:pt idx="299">
                  <c:v>2.5000000000000001E-2</c:v>
                </c:pt>
                <c:pt idx="300">
                  <c:v>2.5000000000000001E-2</c:v>
                </c:pt>
              </c:numCache>
            </c:numRef>
          </c:yVal>
          <c:smooth val="0"/>
          <c:extLst>
            <c:ext xmlns:c16="http://schemas.microsoft.com/office/drawing/2014/chart" uri="{C3380CC4-5D6E-409C-BE32-E72D297353CC}">
              <c16:uniqueId val="{00000004-7372-4EFE-8C95-486CCB356374}"/>
            </c:ext>
          </c:extLst>
        </c:ser>
        <c:ser>
          <c:idx val="5"/>
          <c:order val="5"/>
          <c:tx>
            <c:v>12.9 uM</c:v>
          </c:tx>
          <c:spPr>
            <a:ln w="19050" cap="rnd">
              <a:solidFill>
                <a:schemeClr val="bg1">
                  <a:lumMod val="75000"/>
                </a:schemeClr>
              </a:solidFill>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(NaI)'!$O$5:$O$305</c:f>
              <c:numCache>
                <c:formatCode>0.000</c:formatCode>
                <c:ptCount val="301"/>
                <c:pt idx="0">
                  <c:v>0.92500000000000004</c:v>
                </c:pt>
                <c:pt idx="1">
                  <c:v>0.90200000000000002</c:v>
                </c:pt>
                <c:pt idx="2">
                  <c:v>0.88200000000000001</c:v>
                </c:pt>
                <c:pt idx="3">
                  <c:v>0.86</c:v>
                </c:pt>
                <c:pt idx="4">
                  <c:v>0.83699999999999997</c:v>
                </c:pt>
                <c:pt idx="5">
                  <c:v>0.81899999999999995</c:v>
                </c:pt>
                <c:pt idx="6">
                  <c:v>0.8</c:v>
                </c:pt>
                <c:pt idx="7">
                  <c:v>0.77700000000000002</c:v>
                </c:pt>
                <c:pt idx="8">
                  <c:v>0.75800000000000001</c:v>
                </c:pt>
                <c:pt idx="9">
                  <c:v>0.73599999999999999</c:v>
                </c:pt>
                <c:pt idx="10">
                  <c:v>0.71899999999999997</c:v>
                </c:pt>
                <c:pt idx="11">
                  <c:v>0.69899999999999995</c:v>
                </c:pt>
                <c:pt idx="12">
                  <c:v>0.68</c:v>
                </c:pt>
                <c:pt idx="13">
                  <c:v>0.66100000000000003</c:v>
                </c:pt>
                <c:pt idx="14">
                  <c:v>0.64700000000000002</c:v>
                </c:pt>
                <c:pt idx="15">
                  <c:v>0.629</c:v>
                </c:pt>
                <c:pt idx="16">
                  <c:v>0.61499999999999999</c:v>
                </c:pt>
                <c:pt idx="17">
                  <c:v>0.59899999999999998</c:v>
                </c:pt>
                <c:pt idx="18">
                  <c:v>0.58599999999999997</c:v>
                </c:pt>
                <c:pt idx="19">
                  <c:v>0.56999999999999995</c:v>
                </c:pt>
                <c:pt idx="20">
                  <c:v>0.55900000000000005</c:v>
                </c:pt>
                <c:pt idx="21">
                  <c:v>0.54700000000000004</c:v>
                </c:pt>
                <c:pt idx="22">
                  <c:v>0.53600000000000003</c:v>
                </c:pt>
                <c:pt idx="23">
                  <c:v>0.52400000000000002</c:v>
                </c:pt>
                <c:pt idx="24">
                  <c:v>0.51300000000000001</c:v>
                </c:pt>
                <c:pt idx="25">
                  <c:v>0.503</c:v>
                </c:pt>
                <c:pt idx="26">
                  <c:v>0.49399999999999999</c:v>
                </c:pt>
                <c:pt idx="27">
                  <c:v>0.48699999999999999</c:v>
                </c:pt>
                <c:pt idx="28">
                  <c:v>0.48099999999999998</c:v>
                </c:pt>
                <c:pt idx="29">
                  <c:v>0.47199999999999998</c:v>
                </c:pt>
                <c:pt idx="30">
                  <c:v>0.46700000000000003</c:v>
                </c:pt>
                <c:pt idx="31">
                  <c:v>0.46200000000000002</c:v>
                </c:pt>
                <c:pt idx="32">
                  <c:v>0.45700000000000002</c:v>
                </c:pt>
                <c:pt idx="33">
                  <c:v>0.45400000000000001</c:v>
                </c:pt>
                <c:pt idx="34">
                  <c:v>0.45</c:v>
                </c:pt>
                <c:pt idx="35">
                  <c:v>0.44700000000000001</c:v>
                </c:pt>
                <c:pt idx="36">
                  <c:v>0.44500000000000001</c:v>
                </c:pt>
                <c:pt idx="37">
                  <c:v>0.44400000000000001</c:v>
                </c:pt>
                <c:pt idx="38">
                  <c:v>0.443</c:v>
                </c:pt>
                <c:pt idx="39">
                  <c:v>0.443</c:v>
                </c:pt>
                <c:pt idx="40">
                  <c:v>0.443</c:v>
                </c:pt>
                <c:pt idx="41">
                  <c:v>0.44500000000000001</c:v>
                </c:pt>
                <c:pt idx="42">
                  <c:v>0.44700000000000001</c:v>
                </c:pt>
                <c:pt idx="43">
                  <c:v>0.44800000000000001</c:v>
                </c:pt>
                <c:pt idx="44">
                  <c:v>0.45</c:v>
                </c:pt>
                <c:pt idx="45">
                  <c:v>0.45400000000000001</c:v>
                </c:pt>
                <c:pt idx="46">
                  <c:v>0.45800000000000002</c:v>
                </c:pt>
                <c:pt idx="47">
                  <c:v>0.46300000000000002</c:v>
                </c:pt>
                <c:pt idx="48">
                  <c:v>0.46500000000000002</c:v>
                </c:pt>
                <c:pt idx="49">
                  <c:v>0.47199999999999998</c:v>
                </c:pt>
                <c:pt idx="50">
                  <c:v>0.47799999999999998</c:v>
                </c:pt>
                <c:pt idx="51">
                  <c:v>0.48399999999999999</c:v>
                </c:pt>
                <c:pt idx="52">
                  <c:v>0.48899999999999999</c:v>
                </c:pt>
                <c:pt idx="53">
                  <c:v>0.497</c:v>
                </c:pt>
                <c:pt idx="54">
                  <c:v>0.504</c:v>
                </c:pt>
                <c:pt idx="55">
                  <c:v>0.51100000000000001</c:v>
                </c:pt>
                <c:pt idx="56">
                  <c:v>0.51800000000000002</c:v>
                </c:pt>
                <c:pt idx="57">
                  <c:v>0.52500000000000002</c:v>
                </c:pt>
                <c:pt idx="58">
                  <c:v>0.53400000000000003</c:v>
                </c:pt>
                <c:pt idx="59">
                  <c:v>0.54300000000000004</c:v>
                </c:pt>
                <c:pt idx="60">
                  <c:v>0.55000000000000004</c:v>
                </c:pt>
                <c:pt idx="61">
                  <c:v>0.55900000000000005</c:v>
                </c:pt>
                <c:pt idx="62">
                  <c:v>0.56899999999999995</c:v>
                </c:pt>
                <c:pt idx="63">
                  <c:v>0.57699999999999996</c:v>
                </c:pt>
                <c:pt idx="64">
                  <c:v>0.58599999999999997</c:v>
                </c:pt>
                <c:pt idx="65">
                  <c:v>0.59599999999999997</c:v>
                </c:pt>
                <c:pt idx="66">
                  <c:v>0.60299999999999998</c:v>
                </c:pt>
                <c:pt idx="67">
                  <c:v>0.61299999999999999</c:v>
                </c:pt>
                <c:pt idx="68">
                  <c:v>0.622</c:v>
                </c:pt>
                <c:pt idx="69">
                  <c:v>0.63100000000000001</c:v>
                </c:pt>
                <c:pt idx="70">
                  <c:v>0.63900000000000001</c:v>
                </c:pt>
                <c:pt idx="71">
                  <c:v>0.64900000000000002</c:v>
                </c:pt>
                <c:pt idx="72">
                  <c:v>0.65800000000000003</c:v>
                </c:pt>
                <c:pt idx="73">
                  <c:v>0.66700000000000004</c:v>
                </c:pt>
                <c:pt idx="74">
                  <c:v>0.67600000000000005</c:v>
                </c:pt>
                <c:pt idx="75">
                  <c:v>0.68500000000000005</c:v>
                </c:pt>
                <c:pt idx="76">
                  <c:v>0.69199999999999995</c:v>
                </c:pt>
                <c:pt idx="77">
                  <c:v>0.70299999999999996</c:v>
                </c:pt>
                <c:pt idx="78">
                  <c:v>0.71099999999999997</c:v>
                </c:pt>
                <c:pt idx="79">
                  <c:v>0.71699999999999997</c:v>
                </c:pt>
                <c:pt idx="80">
                  <c:v>0.72699999999999998</c:v>
                </c:pt>
                <c:pt idx="81">
                  <c:v>0.73199999999999998</c:v>
                </c:pt>
                <c:pt idx="82">
                  <c:v>0.74</c:v>
                </c:pt>
                <c:pt idx="83">
                  <c:v>0.747</c:v>
                </c:pt>
                <c:pt idx="84">
                  <c:v>0.754</c:v>
                </c:pt>
                <c:pt idx="85">
                  <c:v>0.76</c:v>
                </c:pt>
                <c:pt idx="86">
                  <c:v>0.76600000000000001</c:v>
                </c:pt>
                <c:pt idx="87">
                  <c:v>0.77400000000000002</c:v>
                </c:pt>
                <c:pt idx="88">
                  <c:v>0.77900000000000003</c:v>
                </c:pt>
                <c:pt idx="89">
                  <c:v>0.78200000000000003</c:v>
                </c:pt>
                <c:pt idx="90">
                  <c:v>0.79</c:v>
                </c:pt>
                <c:pt idx="91">
                  <c:v>0.79400000000000004</c:v>
                </c:pt>
                <c:pt idx="92">
                  <c:v>0.79600000000000004</c:v>
                </c:pt>
                <c:pt idx="93">
                  <c:v>0.79900000000000004</c:v>
                </c:pt>
                <c:pt idx="94">
                  <c:v>0.80400000000000005</c:v>
                </c:pt>
                <c:pt idx="95">
                  <c:v>0.80600000000000005</c:v>
                </c:pt>
                <c:pt idx="96">
                  <c:v>0.81</c:v>
                </c:pt>
                <c:pt idx="97">
                  <c:v>0.81200000000000006</c:v>
                </c:pt>
                <c:pt idx="98">
                  <c:v>0.81299999999999994</c:v>
                </c:pt>
                <c:pt idx="99">
                  <c:v>0.81799999999999995</c:v>
                </c:pt>
                <c:pt idx="100">
                  <c:v>0.81699999999999995</c:v>
                </c:pt>
                <c:pt idx="101">
                  <c:v>0.81899999999999995</c:v>
                </c:pt>
                <c:pt idx="102">
                  <c:v>0.81699999999999995</c:v>
                </c:pt>
                <c:pt idx="103">
                  <c:v>0.81799999999999995</c:v>
                </c:pt>
                <c:pt idx="104">
                  <c:v>0.81599999999999995</c:v>
                </c:pt>
                <c:pt idx="105">
                  <c:v>0.81699999999999995</c:v>
                </c:pt>
                <c:pt idx="106">
                  <c:v>0.81699999999999995</c:v>
                </c:pt>
                <c:pt idx="107">
                  <c:v>0.81399999999999995</c:v>
                </c:pt>
                <c:pt idx="108">
                  <c:v>0.81200000000000006</c:v>
                </c:pt>
                <c:pt idx="109">
                  <c:v>0.80900000000000005</c:v>
                </c:pt>
                <c:pt idx="110">
                  <c:v>0.80900000000000005</c:v>
                </c:pt>
                <c:pt idx="111">
                  <c:v>0.80500000000000005</c:v>
                </c:pt>
                <c:pt idx="112">
                  <c:v>0.80400000000000005</c:v>
                </c:pt>
                <c:pt idx="113">
                  <c:v>0.8</c:v>
                </c:pt>
                <c:pt idx="114">
                  <c:v>0.79500000000000004</c:v>
                </c:pt>
                <c:pt idx="115">
                  <c:v>0.79</c:v>
                </c:pt>
                <c:pt idx="116">
                  <c:v>0.78600000000000003</c:v>
                </c:pt>
                <c:pt idx="117">
                  <c:v>0.78200000000000003</c:v>
                </c:pt>
                <c:pt idx="118">
                  <c:v>0.77600000000000002</c:v>
                </c:pt>
                <c:pt idx="119">
                  <c:v>0.77300000000000002</c:v>
                </c:pt>
                <c:pt idx="120">
                  <c:v>0.76600000000000001</c:v>
                </c:pt>
                <c:pt idx="121">
                  <c:v>0.76100000000000001</c:v>
                </c:pt>
                <c:pt idx="122">
                  <c:v>0.754</c:v>
                </c:pt>
                <c:pt idx="123">
                  <c:v>0.747</c:v>
                </c:pt>
                <c:pt idx="124">
                  <c:v>0.74</c:v>
                </c:pt>
                <c:pt idx="125">
                  <c:v>0.73399999999999999</c:v>
                </c:pt>
                <c:pt idx="126">
                  <c:v>0.72599999999999998</c:v>
                </c:pt>
                <c:pt idx="127">
                  <c:v>0.72</c:v>
                </c:pt>
                <c:pt idx="128">
                  <c:v>0.71199999999999997</c:v>
                </c:pt>
                <c:pt idx="129">
                  <c:v>0.70299999999999996</c:v>
                </c:pt>
                <c:pt idx="130">
                  <c:v>0.69499999999999995</c:v>
                </c:pt>
                <c:pt idx="131">
                  <c:v>0.68799999999999994</c:v>
                </c:pt>
                <c:pt idx="132">
                  <c:v>0.67800000000000005</c:v>
                </c:pt>
                <c:pt idx="133">
                  <c:v>0.67200000000000004</c:v>
                </c:pt>
                <c:pt idx="134">
                  <c:v>0.66200000000000003</c:v>
                </c:pt>
                <c:pt idx="135">
                  <c:v>0.65300000000000002</c:v>
                </c:pt>
                <c:pt idx="136">
                  <c:v>0.64500000000000002</c:v>
                </c:pt>
                <c:pt idx="137">
                  <c:v>0.63700000000000001</c:v>
                </c:pt>
                <c:pt idx="138">
                  <c:v>0.629</c:v>
                </c:pt>
                <c:pt idx="139">
                  <c:v>0.61899999999999999</c:v>
                </c:pt>
                <c:pt idx="140">
                  <c:v>0.61</c:v>
                </c:pt>
                <c:pt idx="141">
                  <c:v>0.60299999999999998</c:v>
                </c:pt>
                <c:pt idx="142">
                  <c:v>0.59299999999999997</c:v>
                </c:pt>
                <c:pt idx="143">
                  <c:v>0.58599999999999997</c:v>
                </c:pt>
                <c:pt idx="144">
                  <c:v>0.57599999999999996</c:v>
                </c:pt>
                <c:pt idx="145">
                  <c:v>0.56699999999999995</c:v>
                </c:pt>
                <c:pt idx="146">
                  <c:v>0.55800000000000005</c:v>
                </c:pt>
                <c:pt idx="147">
                  <c:v>0.55000000000000004</c:v>
                </c:pt>
                <c:pt idx="148">
                  <c:v>0.54100000000000004</c:v>
                </c:pt>
                <c:pt idx="149">
                  <c:v>0.53200000000000003</c:v>
                </c:pt>
                <c:pt idx="150">
                  <c:v>0.52300000000000002</c:v>
                </c:pt>
                <c:pt idx="151">
                  <c:v>0.51400000000000001</c:v>
                </c:pt>
                <c:pt idx="152">
                  <c:v>0.504</c:v>
                </c:pt>
                <c:pt idx="153">
                  <c:v>0.496</c:v>
                </c:pt>
                <c:pt idx="154">
                  <c:v>0.48699999999999999</c:v>
                </c:pt>
                <c:pt idx="155">
                  <c:v>0.47699999999999998</c:v>
                </c:pt>
                <c:pt idx="156">
                  <c:v>0.47</c:v>
                </c:pt>
                <c:pt idx="157">
                  <c:v>0.46100000000000002</c:v>
                </c:pt>
                <c:pt idx="158">
                  <c:v>0.45300000000000001</c:v>
                </c:pt>
                <c:pt idx="159">
                  <c:v>0.44500000000000001</c:v>
                </c:pt>
                <c:pt idx="160">
                  <c:v>0.435</c:v>
                </c:pt>
                <c:pt idx="161">
                  <c:v>0.42599999999999999</c:v>
                </c:pt>
                <c:pt idx="162">
                  <c:v>0.41799999999999998</c:v>
                </c:pt>
                <c:pt idx="163">
                  <c:v>0.40899999999999997</c:v>
                </c:pt>
                <c:pt idx="164">
                  <c:v>0.40200000000000002</c:v>
                </c:pt>
                <c:pt idx="165">
                  <c:v>0.39500000000000002</c:v>
                </c:pt>
                <c:pt idx="166">
                  <c:v>0.38700000000000001</c:v>
                </c:pt>
                <c:pt idx="167">
                  <c:v>0.379</c:v>
                </c:pt>
                <c:pt idx="168">
                  <c:v>0.371</c:v>
                </c:pt>
                <c:pt idx="169">
                  <c:v>0.36299999999999999</c:v>
                </c:pt>
                <c:pt idx="170">
                  <c:v>0.35499999999999998</c:v>
                </c:pt>
                <c:pt idx="171">
                  <c:v>0.34799999999999998</c:v>
                </c:pt>
                <c:pt idx="172">
                  <c:v>0.34100000000000003</c:v>
                </c:pt>
                <c:pt idx="173">
                  <c:v>0.33400000000000002</c:v>
                </c:pt>
                <c:pt idx="174">
                  <c:v>0.32700000000000001</c:v>
                </c:pt>
                <c:pt idx="175">
                  <c:v>0.32100000000000001</c:v>
                </c:pt>
                <c:pt idx="176">
                  <c:v>0.315</c:v>
                </c:pt>
                <c:pt idx="177">
                  <c:v>0.308</c:v>
                </c:pt>
                <c:pt idx="178">
                  <c:v>0.30199999999999999</c:v>
                </c:pt>
                <c:pt idx="179">
                  <c:v>0.29499999999999998</c:v>
                </c:pt>
                <c:pt idx="180">
                  <c:v>0.29099999999999998</c:v>
                </c:pt>
                <c:pt idx="181">
                  <c:v>0.28399999999999997</c:v>
                </c:pt>
                <c:pt idx="182">
                  <c:v>0.27800000000000002</c:v>
                </c:pt>
                <c:pt idx="183">
                  <c:v>0.27300000000000002</c:v>
                </c:pt>
                <c:pt idx="184">
                  <c:v>0.26700000000000002</c:v>
                </c:pt>
                <c:pt idx="185">
                  <c:v>0.26200000000000001</c:v>
                </c:pt>
                <c:pt idx="186">
                  <c:v>0.25600000000000001</c:v>
                </c:pt>
                <c:pt idx="187">
                  <c:v>0.25</c:v>
                </c:pt>
                <c:pt idx="188">
                  <c:v>0.245</c:v>
                </c:pt>
                <c:pt idx="189">
                  <c:v>0.24099999999999999</c:v>
                </c:pt>
                <c:pt idx="190">
                  <c:v>0.23499999999999999</c:v>
                </c:pt>
                <c:pt idx="191">
                  <c:v>0.23100000000000001</c:v>
                </c:pt>
                <c:pt idx="192">
                  <c:v>0.22500000000000001</c:v>
                </c:pt>
                <c:pt idx="193">
                  <c:v>0.222</c:v>
                </c:pt>
                <c:pt idx="194">
                  <c:v>0.217</c:v>
                </c:pt>
                <c:pt idx="195">
                  <c:v>0.21199999999999999</c:v>
                </c:pt>
                <c:pt idx="196">
                  <c:v>0.20799999999999999</c:v>
                </c:pt>
                <c:pt idx="197">
                  <c:v>0.20399999999999999</c:v>
                </c:pt>
                <c:pt idx="198">
                  <c:v>0.2</c:v>
                </c:pt>
                <c:pt idx="199">
                  <c:v>0.19500000000000001</c:v>
                </c:pt>
                <c:pt idx="200">
                  <c:v>0.191</c:v>
                </c:pt>
                <c:pt idx="201">
                  <c:v>0.188</c:v>
                </c:pt>
                <c:pt idx="202">
                  <c:v>0.184</c:v>
                </c:pt>
                <c:pt idx="203">
                  <c:v>0.18</c:v>
                </c:pt>
                <c:pt idx="204">
                  <c:v>0.17699999999999999</c:v>
                </c:pt>
                <c:pt idx="205">
                  <c:v>0.17299999999999999</c:v>
                </c:pt>
                <c:pt idx="206">
                  <c:v>0.16900000000000001</c:v>
                </c:pt>
                <c:pt idx="207">
                  <c:v>0.16800000000000001</c:v>
                </c:pt>
                <c:pt idx="208">
                  <c:v>0.16300000000000001</c:v>
                </c:pt>
                <c:pt idx="209">
                  <c:v>0.161</c:v>
                </c:pt>
                <c:pt idx="210">
                  <c:v>0.157</c:v>
                </c:pt>
                <c:pt idx="211">
                  <c:v>0.154</c:v>
                </c:pt>
                <c:pt idx="212">
                  <c:v>0.151</c:v>
                </c:pt>
                <c:pt idx="213">
                  <c:v>0.14899999999999999</c:v>
                </c:pt>
                <c:pt idx="214">
                  <c:v>0.14599999999999999</c:v>
                </c:pt>
                <c:pt idx="215">
                  <c:v>0.14399999999999999</c:v>
                </c:pt>
                <c:pt idx="216">
                  <c:v>0.14099999999999999</c:v>
                </c:pt>
                <c:pt idx="217">
                  <c:v>0.13900000000000001</c:v>
                </c:pt>
                <c:pt idx="218">
                  <c:v>0.13600000000000001</c:v>
                </c:pt>
                <c:pt idx="219">
                  <c:v>0.13400000000000001</c:v>
                </c:pt>
                <c:pt idx="220">
                  <c:v>0.13200000000000001</c:v>
                </c:pt>
                <c:pt idx="221">
                  <c:v>0.13</c:v>
                </c:pt>
                <c:pt idx="222">
                  <c:v>0.128</c:v>
                </c:pt>
                <c:pt idx="223">
                  <c:v>0.126</c:v>
                </c:pt>
                <c:pt idx="224">
                  <c:v>0.124</c:v>
                </c:pt>
                <c:pt idx="225">
                  <c:v>0.122</c:v>
                </c:pt>
                <c:pt idx="226">
                  <c:v>0.11899999999999999</c:v>
                </c:pt>
                <c:pt idx="227">
                  <c:v>0.11799999999999999</c:v>
                </c:pt>
                <c:pt idx="228">
                  <c:v>0.11600000000000001</c:v>
                </c:pt>
                <c:pt idx="229">
                  <c:v>0.11600000000000001</c:v>
                </c:pt>
                <c:pt idx="230">
                  <c:v>0.113</c:v>
                </c:pt>
                <c:pt idx="231">
                  <c:v>0.112</c:v>
                </c:pt>
                <c:pt idx="232">
                  <c:v>0.11</c:v>
                </c:pt>
                <c:pt idx="233">
                  <c:v>0.108</c:v>
                </c:pt>
                <c:pt idx="234">
                  <c:v>0.108</c:v>
                </c:pt>
                <c:pt idx="235">
                  <c:v>0.106</c:v>
                </c:pt>
                <c:pt idx="236">
                  <c:v>0.104</c:v>
                </c:pt>
                <c:pt idx="237">
                  <c:v>0.10299999999999999</c:v>
                </c:pt>
                <c:pt idx="238">
                  <c:v>0.10100000000000001</c:v>
                </c:pt>
                <c:pt idx="239">
                  <c:v>0.1</c:v>
                </c:pt>
                <c:pt idx="240">
                  <c:v>9.8000000000000004E-2</c:v>
                </c:pt>
                <c:pt idx="241">
                  <c:v>9.7000000000000003E-2</c:v>
                </c:pt>
                <c:pt idx="242">
                  <c:v>9.7000000000000003E-2</c:v>
                </c:pt>
                <c:pt idx="243">
                  <c:v>9.5000000000000001E-2</c:v>
                </c:pt>
                <c:pt idx="244">
                  <c:v>9.2999999999999999E-2</c:v>
                </c:pt>
                <c:pt idx="245">
                  <c:v>9.2999999999999999E-2</c:v>
                </c:pt>
                <c:pt idx="246">
                  <c:v>9.0999999999999998E-2</c:v>
                </c:pt>
                <c:pt idx="247">
                  <c:v>0.09</c:v>
                </c:pt>
                <c:pt idx="248">
                  <c:v>8.8999999999999996E-2</c:v>
                </c:pt>
                <c:pt idx="249">
                  <c:v>8.6999999999999994E-2</c:v>
                </c:pt>
                <c:pt idx="250">
                  <c:v>8.5999999999999993E-2</c:v>
                </c:pt>
                <c:pt idx="251">
                  <c:v>8.5000000000000006E-2</c:v>
                </c:pt>
                <c:pt idx="252">
                  <c:v>8.5000000000000006E-2</c:v>
                </c:pt>
                <c:pt idx="253">
                  <c:v>8.3000000000000004E-2</c:v>
                </c:pt>
                <c:pt idx="254">
                  <c:v>8.2000000000000003E-2</c:v>
                </c:pt>
                <c:pt idx="255">
                  <c:v>8.2000000000000003E-2</c:v>
                </c:pt>
                <c:pt idx="256">
                  <c:v>8.1000000000000003E-2</c:v>
                </c:pt>
                <c:pt idx="257">
                  <c:v>0.08</c:v>
                </c:pt>
                <c:pt idx="258">
                  <c:v>7.9000000000000001E-2</c:v>
                </c:pt>
                <c:pt idx="259">
                  <c:v>7.8E-2</c:v>
                </c:pt>
                <c:pt idx="260">
                  <c:v>7.6999999999999999E-2</c:v>
                </c:pt>
                <c:pt idx="261">
                  <c:v>7.5999999999999998E-2</c:v>
                </c:pt>
                <c:pt idx="262">
                  <c:v>7.5999999999999998E-2</c:v>
                </c:pt>
                <c:pt idx="263">
                  <c:v>7.4999999999999997E-2</c:v>
                </c:pt>
                <c:pt idx="264">
                  <c:v>7.3999999999999996E-2</c:v>
                </c:pt>
                <c:pt idx="265">
                  <c:v>7.2999999999999995E-2</c:v>
                </c:pt>
                <c:pt idx="266">
                  <c:v>7.1999999999999995E-2</c:v>
                </c:pt>
                <c:pt idx="267">
                  <c:v>7.0999999999999994E-2</c:v>
                </c:pt>
                <c:pt idx="268">
                  <c:v>7.0000000000000007E-2</c:v>
                </c:pt>
                <c:pt idx="269">
                  <c:v>6.9000000000000006E-2</c:v>
                </c:pt>
                <c:pt idx="270">
                  <c:v>6.9000000000000006E-2</c:v>
                </c:pt>
                <c:pt idx="271">
                  <c:v>6.8000000000000005E-2</c:v>
                </c:pt>
                <c:pt idx="272">
                  <c:v>6.7000000000000004E-2</c:v>
                </c:pt>
                <c:pt idx="273">
                  <c:v>6.6000000000000003E-2</c:v>
                </c:pt>
                <c:pt idx="274">
                  <c:v>6.5000000000000002E-2</c:v>
                </c:pt>
                <c:pt idx="275">
                  <c:v>6.5000000000000002E-2</c:v>
                </c:pt>
                <c:pt idx="276">
                  <c:v>6.4000000000000001E-2</c:v>
                </c:pt>
                <c:pt idx="277">
                  <c:v>6.3E-2</c:v>
                </c:pt>
                <c:pt idx="278">
                  <c:v>6.2E-2</c:v>
                </c:pt>
                <c:pt idx="279">
                  <c:v>6.0999999999999999E-2</c:v>
                </c:pt>
                <c:pt idx="280">
                  <c:v>6.0999999999999999E-2</c:v>
                </c:pt>
                <c:pt idx="281">
                  <c:v>0.06</c:v>
                </c:pt>
                <c:pt idx="282">
                  <c:v>5.8999999999999997E-2</c:v>
                </c:pt>
                <c:pt idx="283">
                  <c:v>5.8000000000000003E-2</c:v>
                </c:pt>
                <c:pt idx="284">
                  <c:v>5.8000000000000003E-2</c:v>
                </c:pt>
                <c:pt idx="285">
                  <c:v>5.7000000000000002E-2</c:v>
                </c:pt>
                <c:pt idx="286">
                  <c:v>5.6000000000000001E-2</c:v>
                </c:pt>
                <c:pt idx="287">
                  <c:v>5.5E-2</c:v>
                </c:pt>
                <c:pt idx="288">
                  <c:v>5.5E-2</c:v>
                </c:pt>
                <c:pt idx="289">
                  <c:v>5.3999999999999999E-2</c:v>
                </c:pt>
                <c:pt idx="290">
                  <c:v>5.2999999999999999E-2</c:v>
                </c:pt>
                <c:pt idx="291">
                  <c:v>5.2999999999999999E-2</c:v>
                </c:pt>
                <c:pt idx="292">
                  <c:v>5.1999999999999998E-2</c:v>
                </c:pt>
                <c:pt idx="293">
                  <c:v>5.0999999999999997E-2</c:v>
                </c:pt>
                <c:pt idx="294">
                  <c:v>5.0999999999999997E-2</c:v>
                </c:pt>
                <c:pt idx="295">
                  <c:v>0.05</c:v>
                </c:pt>
                <c:pt idx="296">
                  <c:v>4.9000000000000002E-2</c:v>
                </c:pt>
                <c:pt idx="297">
                  <c:v>4.9000000000000002E-2</c:v>
                </c:pt>
                <c:pt idx="298">
                  <c:v>4.8000000000000001E-2</c:v>
                </c:pt>
                <c:pt idx="299">
                  <c:v>4.7E-2</c:v>
                </c:pt>
                <c:pt idx="300">
                  <c:v>4.7E-2</c:v>
                </c:pt>
              </c:numCache>
            </c:numRef>
          </c:yVal>
          <c:smooth val="0"/>
          <c:extLst>
            <c:ext xmlns:c16="http://schemas.microsoft.com/office/drawing/2014/chart" uri="{C3380CC4-5D6E-409C-BE32-E72D297353CC}">
              <c16:uniqueId val="{00000005-7372-4EFE-8C95-486CCB356374}"/>
            </c:ext>
          </c:extLst>
        </c:ser>
        <c:ser>
          <c:idx val="6"/>
          <c:order val="6"/>
          <c:tx>
            <c:v>26.4 uM</c:v>
          </c:tx>
          <c:spPr>
            <a:ln w="19050" cap="rnd">
              <a:solidFill>
                <a:schemeClr val="bg1">
                  <a:lumMod val="50000"/>
                </a:schemeClr>
              </a:solidFill>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(NaI)'!$Q$5:$Q$305</c:f>
              <c:numCache>
                <c:formatCode>0.000</c:formatCode>
                <c:ptCount val="301"/>
                <c:pt idx="0">
                  <c:v>1.8540000000000001</c:v>
                </c:pt>
                <c:pt idx="1">
                  <c:v>1.81</c:v>
                </c:pt>
                <c:pt idx="2">
                  <c:v>1.7689999999999999</c:v>
                </c:pt>
                <c:pt idx="3">
                  <c:v>1.724</c:v>
                </c:pt>
                <c:pt idx="4">
                  <c:v>1.6779999999999999</c:v>
                </c:pt>
                <c:pt idx="5">
                  <c:v>1.639</c:v>
                </c:pt>
                <c:pt idx="6">
                  <c:v>1.6</c:v>
                </c:pt>
                <c:pt idx="7">
                  <c:v>1.5549999999999999</c:v>
                </c:pt>
                <c:pt idx="8">
                  <c:v>1.518</c:v>
                </c:pt>
                <c:pt idx="9">
                  <c:v>1.478</c:v>
                </c:pt>
                <c:pt idx="10">
                  <c:v>1.4419999999999999</c:v>
                </c:pt>
                <c:pt idx="11">
                  <c:v>1.403</c:v>
                </c:pt>
                <c:pt idx="12">
                  <c:v>1.363</c:v>
                </c:pt>
                <c:pt idx="13">
                  <c:v>1.3240000000000001</c:v>
                </c:pt>
                <c:pt idx="14">
                  <c:v>1.2909999999999999</c:v>
                </c:pt>
                <c:pt idx="15">
                  <c:v>1.2569999999999999</c:v>
                </c:pt>
                <c:pt idx="16">
                  <c:v>1.23</c:v>
                </c:pt>
                <c:pt idx="17">
                  <c:v>1.1990000000000001</c:v>
                </c:pt>
                <c:pt idx="18">
                  <c:v>1.17</c:v>
                </c:pt>
                <c:pt idx="19">
                  <c:v>1.143</c:v>
                </c:pt>
                <c:pt idx="20">
                  <c:v>1.1160000000000001</c:v>
                </c:pt>
                <c:pt idx="21">
                  <c:v>1.0920000000000001</c:v>
                </c:pt>
                <c:pt idx="22">
                  <c:v>1.0669999999999999</c:v>
                </c:pt>
                <c:pt idx="23">
                  <c:v>1.0469999999999999</c:v>
                </c:pt>
                <c:pt idx="24">
                  <c:v>1.0249999999999999</c:v>
                </c:pt>
                <c:pt idx="25">
                  <c:v>1.004</c:v>
                </c:pt>
                <c:pt idx="26">
                  <c:v>0.98699999999999999</c:v>
                </c:pt>
                <c:pt idx="27">
                  <c:v>0.97199999999999998</c:v>
                </c:pt>
                <c:pt idx="28">
                  <c:v>0.96</c:v>
                </c:pt>
                <c:pt idx="29">
                  <c:v>0.94299999999999995</c:v>
                </c:pt>
                <c:pt idx="30">
                  <c:v>0.93200000000000005</c:v>
                </c:pt>
                <c:pt idx="31">
                  <c:v>0.92</c:v>
                </c:pt>
                <c:pt idx="32">
                  <c:v>0.91300000000000003</c:v>
                </c:pt>
                <c:pt idx="33">
                  <c:v>0.90700000000000003</c:v>
                </c:pt>
                <c:pt idx="34">
                  <c:v>0.9</c:v>
                </c:pt>
                <c:pt idx="35">
                  <c:v>0.89200000000000002</c:v>
                </c:pt>
                <c:pt idx="36">
                  <c:v>0.89100000000000001</c:v>
                </c:pt>
                <c:pt idx="37">
                  <c:v>0.88800000000000001</c:v>
                </c:pt>
                <c:pt idx="38">
                  <c:v>0.88500000000000001</c:v>
                </c:pt>
                <c:pt idx="39">
                  <c:v>0.88600000000000001</c:v>
                </c:pt>
                <c:pt idx="40">
                  <c:v>0.88600000000000001</c:v>
                </c:pt>
                <c:pt idx="41">
                  <c:v>0.89</c:v>
                </c:pt>
                <c:pt idx="42">
                  <c:v>0.89300000000000002</c:v>
                </c:pt>
                <c:pt idx="43">
                  <c:v>0.89500000000000002</c:v>
                </c:pt>
                <c:pt idx="44">
                  <c:v>0.9</c:v>
                </c:pt>
                <c:pt idx="45">
                  <c:v>0.90800000000000003</c:v>
                </c:pt>
                <c:pt idx="46">
                  <c:v>0.91400000000000003</c:v>
                </c:pt>
                <c:pt idx="47">
                  <c:v>0.92100000000000004</c:v>
                </c:pt>
                <c:pt idx="48">
                  <c:v>0.93200000000000005</c:v>
                </c:pt>
                <c:pt idx="49">
                  <c:v>0.94099999999999995</c:v>
                </c:pt>
                <c:pt idx="50">
                  <c:v>0.95199999999999996</c:v>
                </c:pt>
                <c:pt idx="51">
                  <c:v>0.96399999999999997</c:v>
                </c:pt>
                <c:pt idx="52">
                  <c:v>0.97499999999999998</c:v>
                </c:pt>
                <c:pt idx="53">
                  <c:v>0.99299999999999999</c:v>
                </c:pt>
                <c:pt idx="54">
                  <c:v>1.0049999999999999</c:v>
                </c:pt>
                <c:pt idx="55">
                  <c:v>1.02</c:v>
                </c:pt>
                <c:pt idx="56">
                  <c:v>1.034</c:v>
                </c:pt>
                <c:pt idx="57">
                  <c:v>1.0509999999999999</c:v>
                </c:pt>
                <c:pt idx="58">
                  <c:v>1.0660000000000001</c:v>
                </c:pt>
                <c:pt idx="59">
                  <c:v>1.081</c:v>
                </c:pt>
                <c:pt idx="60">
                  <c:v>1.099</c:v>
                </c:pt>
                <c:pt idx="61">
                  <c:v>1.119</c:v>
                </c:pt>
                <c:pt idx="62">
                  <c:v>1.139</c:v>
                </c:pt>
                <c:pt idx="63">
                  <c:v>1.155</c:v>
                </c:pt>
                <c:pt idx="64">
                  <c:v>1.1719999999999999</c:v>
                </c:pt>
                <c:pt idx="65">
                  <c:v>1.1919999999999999</c:v>
                </c:pt>
                <c:pt idx="66">
                  <c:v>1.21</c:v>
                </c:pt>
                <c:pt idx="67">
                  <c:v>1.2250000000000001</c:v>
                </c:pt>
                <c:pt idx="68">
                  <c:v>1.2470000000000001</c:v>
                </c:pt>
                <c:pt idx="69">
                  <c:v>1.266</c:v>
                </c:pt>
                <c:pt idx="70">
                  <c:v>1.2809999999999999</c:v>
                </c:pt>
                <c:pt idx="71">
                  <c:v>1.2969999999999999</c:v>
                </c:pt>
                <c:pt idx="72">
                  <c:v>1.32</c:v>
                </c:pt>
                <c:pt idx="73">
                  <c:v>1.3380000000000001</c:v>
                </c:pt>
                <c:pt idx="74">
                  <c:v>1.3540000000000001</c:v>
                </c:pt>
                <c:pt idx="75">
                  <c:v>1.3740000000000001</c:v>
                </c:pt>
                <c:pt idx="76">
                  <c:v>1.3919999999999999</c:v>
                </c:pt>
                <c:pt idx="77">
                  <c:v>1.41</c:v>
                </c:pt>
                <c:pt idx="78">
                  <c:v>1.4219999999999999</c:v>
                </c:pt>
                <c:pt idx="79">
                  <c:v>1.44</c:v>
                </c:pt>
                <c:pt idx="80">
                  <c:v>1.4550000000000001</c:v>
                </c:pt>
                <c:pt idx="81">
                  <c:v>1.47</c:v>
                </c:pt>
                <c:pt idx="82">
                  <c:v>1.482</c:v>
                </c:pt>
                <c:pt idx="83">
                  <c:v>1.496</c:v>
                </c:pt>
                <c:pt idx="84">
                  <c:v>1.5129999999999999</c:v>
                </c:pt>
                <c:pt idx="85">
                  <c:v>1.5269999999999999</c:v>
                </c:pt>
                <c:pt idx="86">
                  <c:v>1.536</c:v>
                </c:pt>
                <c:pt idx="87">
                  <c:v>1.5469999999999999</c:v>
                </c:pt>
                <c:pt idx="88">
                  <c:v>1.5580000000000001</c:v>
                </c:pt>
                <c:pt idx="89">
                  <c:v>1.573</c:v>
                </c:pt>
                <c:pt idx="90">
                  <c:v>1.5780000000000001</c:v>
                </c:pt>
                <c:pt idx="91">
                  <c:v>1.5880000000000001</c:v>
                </c:pt>
                <c:pt idx="92">
                  <c:v>1.597</c:v>
                </c:pt>
                <c:pt idx="93">
                  <c:v>1.6060000000000001</c:v>
                </c:pt>
                <c:pt idx="94">
                  <c:v>1.6120000000000001</c:v>
                </c:pt>
                <c:pt idx="95">
                  <c:v>1.6140000000000001</c:v>
                </c:pt>
                <c:pt idx="96">
                  <c:v>1.623</c:v>
                </c:pt>
                <c:pt idx="97">
                  <c:v>1.631</c:v>
                </c:pt>
                <c:pt idx="98">
                  <c:v>1.6319999999999999</c:v>
                </c:pt>
                <c:pt idx="99">
                  <c:v>1.635</c:v>
                </c:pt>
                <c:pt idx="100">
                  <c:v>1.635</c:v>
                </c:pt>
                <c:pt idx="101">
                  <c:v>1.639</c:v>
                </c:pt>
                <c:pt idx="102">
                  <c:v>1.633</c:v>
                </c:pt>
                <c:pt idx="103">
                  <c:v>1.643</c:v>
                </c:pt>
                <c:pt idx="104">
                  <c:v>1.639</c:v>
                </c:pt>
                <c:pt idx="105">
                  <c:v>1.637</c:v>
                </c:pt>
                <c:pt idx="106">
                  <c:v>1.6359999999999999</c:v>
                </c:pt>
                <c:pt idx="107">
                  <c:v>1.629</c:v>
                </c:pt>
                <c:pt idx="108">
                  <c:v>1.627</c:v>
                </c:pt>
                <c:pt idx="109">
                  <c:v>1.623</c:v>
                </c:pt>
                <c:pt idx="110">
                  <c:v>1.613</c:v>
                </c:pt>
                <c:pt idx="111">
                  <c:v>1.611</c:v>
                </c:pt>
                <c:pt idx="112">
                  <c:v>1.605</c:v>
                </c:pt>
                <c:pt idx="113">
                  <c:v>1.6</c:v>
                </c:pt>
                <c:pt idx="114">
                  <c:v>1.5860000000000001</c:v>
                </c:pt>
                <c:pt idx="115">
                  <c:v>1.585</c:v>
                </c:pt>
                <c:pt idx="116">
                  <c:v>1.575</c:v>
                </c:pt>
                <c:pt idx="117">
                  <c:v>1.5660000000000001</c:v>
                </c:pt>
                <c:pt idx="118">
                  <c:v>1.5569999999999999</c:v>
                </c:pt>
                <c:pt idx="119">
                  <c:v>1.5409999999999999</c:v>
                </c:pt>
                <c:pt idx="120">
                  <c:v>1.5349999999999999</c:v>
                </c:pt>
                <c:pt idx="121">
                  <c:v>1.5249999999999999</c:v>
                </c:pt>
                <c:pt idx="122">
                  <c:v>1.508</c:v>
                </c:pt>
                <c:pt idx="123">
                  <c:v>1.496</c:v>
                </c:pt>
                <c:pt idx="124">
                  <c:v>1.486</c:v>
                </c:pt>
                <c:pt idx="125">
                  <c:v>1.47</c:v>
                </c:pt>
                <c:pt idx="126">
                  <c:v>1.4570000000000001</c:v>
                </c:pt>
                <c:pt idx="127">
                  <c:v>1.4430000000000001</c:v>
                </c:pt>
                <c:pt idx="128">
                  <c:v>1.425</c:v>
                </c:pt>
                <c:pt idx="129">
                  <c:v>1.411</c:v>
                </c:pt>
                <c:pt idx="130">
                  <c:v>1.391</c:v>
                </c:pt>
                <c:pt idx="131">
                  <c:v>1.3759999999999999</c:v>
                </c:pt>
                <c:pt idx="132">
                  <c:v>1.357</c:v>
                </c:pt>
                <c:pt idx="133">
                  <c:v>1.3420000000000001</c:v>
                </c:pt>
                <c:pt idx="134">
                  <c:v>1.325</c:v>
                </c:pt>
                <c:pt idx="135">
                  <c:v>1.3109999999999999</c:v>
                </c:pt>
                <c:pt idx="136">
                  <c:v>1.2909999999999999</c:v>
                </c:pt>
                <c:pt idx="137">
                  <c:v>1.274</c:v>
                </c:pt>
                <c:pt idx="138">
                  <c:v>1.258</c:v>
                </c:pt>
                <c:pt idx="139">
                  <c:v>1.2370000000000001</c:v>
                </c:pt>
                <c:pt idx="140">
                  <c:v>1.222</c:v>
                </c:pt>
                <c:pt idx="141">
                  <c:v>1.2070000000000001</c:v>
                </c:pt>
                <c:pt idx="142">
                  <c:v>1.1879999999999999</c:v>
                </c:pt>
                <c:pt idx="143">
                  <c:v>1.171</c:v>
                </c:pt>
                <c:pt idx="144">
                  <c:v>1.1519999999999999</c:v>
                </c:pt>
                <c:pt idx="145">
                  <c:v>1.135</c:v>
                </c:pt>
                <c:pt idx="146">
                  <c:v>1.115</c:v>
                </c:pt>
                <c:pt idx="147">
                  <c:v>1.1000000000000001</c:v>
                </c:pt>
                <c:pt idx="148">
                  <c:v>1.079</c:v>
                </c:pt>
                <c:pt idx="149">
                  <c:v>1.0629999999999999</c:v>
                </c:pt>
                <c:pt idx="150">
                  <c:v>1.0429999999999999</c:v>
                </c:pt>
                <c:pt idx="151">
                  <c:v>1.0249999999999999</c:v>
                </c:pt>
                <c:pt idx="152">
                  <c:v>1.008</c:v>
                </c:pt>
                <c:pt idx="153">
                  <c:v>0.98899999999999999</c:v>
                </c:pt>
                <c:pt idx="154">
                  <c:v>0.97199999999999998</c:v>
                </c:pt>
                <c:pt idx="155">
                  <c:v>0.95499999999999996</c:v>
                </c:pt>
                <c:pt idx="156">
                  <c:v>0.94</c:v>
                </c:pt>
                <c:pt idx="157">
                  <c:v>0.92200000000000004</c:v>
                </c:pt>
                <c:pt idx="158">
                  <c:v>0.90600000000000003</c:v>
                </c:pt>
                <c:pt idx="159">
                  <c:v>0.88800000000000001</c:v>
                </c:pt>
                <c:pt idx="160">
                  <c:v>0.871</c:v>
                </c:pt>
                <c:pt idx="161">
                  <c:v>0.85299999999999998</c:v>
                </c:pt>
                <c:pt idx="162">
                  <c:v>0.83699999999999997</c:v>
                </c:pt>
                <c:pt idx="163">
                  <c:v>0.82099999999999995</c:v>
                </c:pt>
                <c:pt idx="164">
                  <c:v>0.80500000000000005</c:v>
                </c:pt>
                <c:pt idx="165">
                  <c:v>0.79</c:v>
                </c:pt>
                <c:pt idx="166">
                  <c:v>0.77300000000000002</c:v>
                </c:pt>
                <c:pt idx="167">
                  <c:v>0.75800000000000001</c:v>
                </c:pt>
                <c:pt idx="168">
                  <c:v>0.74099999999999999</c:v>
                </c:pt>
                <c:pt idx="169">
                  <c:v>0.72499999999999998</c:v>
                </c:pt>
                <c:pt idx="170">
                  <c:v>0.71199999999999997</c:v>
                </c:pt>
                <c:pt idx="171">
                  <c:v>0.69599999999999995</c:v>
                </c:pt>
                <c:pt idx="172">
                  <c:v>0.68200000000000005</c:v>
                </c:pt>
                <c:pt idx="173">
                  <c:v>0.66700000000000004</c:v>
                </c:pt>
                <c:pt idx="174">
                  <c:v>0.65300000000000002</c:v>
                </c:pt>
                <c:pt idx="175">
                  <c:v>0.64200000000000002</c:v>
                </c:pt>
                <c:pt idx="176">
                  <c:v>0.629</c:v>
                </c:pt>
                <c:pt idx="177">
                  <c:v>0.61499999999999999</c:v>
                </c:pt>
                <c:pt idx="178">
                  <c:v>0.60099999999999998</c:v>
                </c:pt>
                <c:pt idx="179">
                  <c:v>0.58899999999999997</c:v>
                </c:pt>
                <c:pt idx="180">
                  <c:v>0.57799999999999996</c:v>
                </c:pt>
                <c:pt idx="181">
                  <c:v>0.56599999999999995</c:v>
                </c:pt>
                <c:pt idx="182">
                  <c:v>0.55400000000000005</c:v>
                </c:pt>
                <c:pt idx="183">
                  <c:v>0.54200000000000004</c:v>
                </c:pt>
                <c:pt idx="184">
                  <c:v>0.53100000000000003</c:v>
                </c:pt>
                <c:pt idx="185">
                  <c:v>0.52100000000000002</c:v>
                </c:pt>
                <c:pt idx="186">
                  <c:v>0.50900000000000001</c:v>
                </c:pt>
                <c:pt idx="187">
                  <c:v>0.499</c:v>
                </c:pt>
                <c:pt idx="188">
                  <c:v>0.48899999999999999</c:v>
                </c:pt>
                <c:pt idx="189">
                  <c:v>0.47799999999999998</c:v>
                </c:pt>
                <c:pt idx="190">
                  <c:v>0.46899999999999997</c:v>
                </c:pt>
                <c:pt idx="191">
                  <c:v>0.45800000000000002</c:v>
                </c:pt>
                <c:pt idx="192">
                  <c:v>0.44900000000000001</c:v>
                </c:pt>
                <c:pt idx="193">
                  <c:v>0.44</c:v>
                </c:pt>
                <c:pt idx="194">
                  <c:v>0.43</c:v>
                </c:pt>
                <c:pt idx="195">
                  <c:v>0.42099999999999999</c:v>
                </c:pt>
                <c:pt idx="196">
                  <c:v>0.41199999999999998</c:v>
                </c:pt>
                <c:pt idx="197">
                  <c:v>0.40400000000000003</c:v>
                </c:pt>
                <c:pt idx="198">
                  <c:v>0.39500000000000002</c:v>
                </c:pt>
                <c:pt idx="199">
                  <c:v>0.38600000000000001</c:v>
                </c:pt>
                <c:pt idx="200">
                  <c:v>0.379</c:v>
                </c:pt>
                <c:pt idx="201">
                  <c:v>0.371</c:v>
                </c:pt>
                <c:pt idx="202">
                  <c:v>0.36499999999999999</c:v>
                </c:pt>
                <c:pt idx="203">
                  <c:v>0.35699999999999998</c:v>
                </c:pt>
                <c:pt idx="204">
                  <c:v>0.34899999999999998</c:v>
                </c:pt>
                <c:pt idx="205">
                  <c:v>0.34300000000000003</c:v>
                </c:pt>
                <c:pt idx="206">
                  <c:v>0.33700000000000002</c:v>
                </c:pt>
                <c:pt idx="207">
                  <c:v>0.33100000000000002</c:v>
                </c:pt>
                <c:pt idx="208">
                  <c:v>0.32400000000000001</c:v>
                </c:pt>
                <c:pt idx="209">
                  <c:v>0.318</c:v>
                </c:pt>
                <c:pt idx="210">
                  <c:v>0.313</c:v>
                </c:pt>
                <c:pt idx="211">
                  <c:v>0.30599999999999999</c:v>
                </c:pt>
                <c:pt idx="212">
                  <c:v>0.30099999999999999</c:v>
                </c:pt>
                <c:pt idx="213">
                  <c:v>0.29599999999999999</c:v>
                </c:pt>
                <c:pt idx="214">
                  <c:v>0.28999999999999998</c:v>
                </c:pt>
                <c:pt idx="215">
                  <c:v>0.28599999999999998</c:v>
                </c:pt>
                <c:pt idx="216">
                  <c:v>0.28100000000000003</c:v>
                </c:pt>
                <c:pt idx="217">
                  <c:v>0.27700000000000002</c:v>
                </c:pt>
                <c:pt idx="218">
                  <c:v>0.27100000000000002</c:v>
                </c:pt>
                <c:pt idx="219">
                  <c:v>0.26700000000000002</c:v>
                </c:pt>
                <c:pt idx="220">
                  <c:v>0.26200000000000001</c:v>
                </c:pt>
                <c:pt idx="221">
                  <c:v>0.25900000000000001</c:v>
                </c:pt>
                <c:pt idx="222">
                  <c:v>0.254</c:v>
                </c:pt>
                <c:pt idx="223">
                  <c:v>0.25</c:v>
                </c:pt>
                <c:pt idx="224">
                  <c:v>0.246</c:v>
                </c:pt>
                <c:pt idx="225">
                  <c:v>0.24199999999999999</c:v>
                </c:pt>
                <c:pt idx="226">
                  <c:v>0.23899999999999999</c:v>
                </c:pt>
                <c:pt idx="227">
                  <c:v>0.23499999999999999</c:v>
                </c:pt>
                <c:pt idx="228">
                  <c:v>0.23200000000000001</c:v>
                </c:pt>
                <c:pt idx="229">
                  <c:v>0.22800000000000001</c:v>
                </c:pt>
                <c:pt idx="230">
                  <c:v>0.22500000000000001</c:v>
                </c:pt>
                <c:pt idx="231">
                  <c:v>0.222</c:v>
                </c:pt>
                <c:pt idx="232">
                  <c:v>0.218</c:v>
                </c:pt>
                <c:pt idx="233">
                  <c:v>0.215</c:v>
                </c:pt>
                <c:pt idx="234">
                  <c:v>0.21199999999999999</c:v>
                </c:pt>
                <c:pt idx="235">
                  <c:v>0.20899999999999999</c:v>
                </c:pt>
                <c:pt idx="236">
                  <c:v>0.20499999999999999</c:v>
                </c:pt>
                <c:pt idx="237">
                  <c:v>0.20300000000000001</c:v>
                </c:pt>
                <c:pt idx="238">
                  <c:v>0.2</c:v>
                </c:pt>
                <c:pt idx="239">
                  <c:v>0.19800000000000001</c:v>
                </c:pt>
                <c:pt idx="240">
                  <c:v>0.19500000000000001</c:v>
                </c:pt>
                <c:pt idx="241">
                  <c:v>0.193</c:v>
                </c:pt>
                <c:pt idx="242">
                  <c:v>0.19</c:v>
                </c:pt>
                <c:pt idx="243">
                  <c:v>0.187</c:v>
                </c:pt>
                <c:pt idx="244">
                  <c:v>0.185</c:v>
                </c:pt>
                <c:pt idx="245">
                  <c:v>0.183</c:v>
                </c:pt>
                <c:pt idx="246">
                  <c:v>0.18099999999999999</c:v>
                </c:pt>
                <c:pt idx="247">
                  <c:v>0.17799999999999999</c:v>
                </c:pt>
                <c:pt idx="248">
                  <c:v>0.17599999999999999</c:v>
                </c:pt>
                <c:pt idx="249">
                  <c:v>0.17399999999999999</c:v>
                </c:pt>
                <c:pt idx="250">
                  <c:v>0.17199999999999999</c:v>
                </c:pt>
                <c:pt idx="251">
                  <c:v>0.16900000000000001</c:v>
                </c:pt>
                <c:pt idx="252">
                  <c:v>0.16700000000000001</c:v>
                </c:pt>
                <c:pt idx="253">
                  <c:v>0.16500000000000001</c:v>
                </c:pt>
                <c:pt idx="254">
                  <c:v>0.16400000000000001</c:v>
                </c:pt>
                <c:pt idx="255">
                  <c:v>0.161</c:v>
                </c:pt>
                <c:pt idx="256">
                  <c:v>0.16</c:v>
                </c:pt>
                <c:pt idx="257">
                  <c:v>0.157</c:v>
                </c:pt>
                <c:pt idx="258">
                  <c:v>0.156</c:v>
                </c:pt>
                <c:pt idx="259">
                  <c:v>0.155</c:v>
                </c:pt>
                <c:pt idx="260">
                  <c:v>0.152</c:v>
                </c:pt>
                <c:pt idx="261">
                  <c:v>0.151</c:v>
                </c:pt>
                <c:pt idx="262">
                  <c:v>0.14799999999999999</c:v>
                </c:pt>
                <c:pt idx="263">
                  <c:v>0.14699999999999999</c:v>
                </c:pt>
                <c:pt idx="264">
                  <c:v>0.14599999999999999</c:v>
                </c:pt>
                <c:pt idx="265">
                  <c:v>0.14399999999999999</c:v>
                </c:pt>
                <c:pt idx="266">
                  <c:v>0.14199999999999999</c:v>
                </c:pt>
                <c:pt idx="267">
                  <c:v>0.14000000000000001</c:v>
                </c:pt>
                <c:pt idx="268">
                  <c:v>0.13800000000000001</c:v>
                </c:pt>
                <c:pt idx="269">
                  <c:v>0.13700000000000001</c:v>
                </c:pt>
                <c:pt idx="270">
                  <c:v>0.13500000000000001</c:v>
                </c:pt>
                <c:pt idx="271">
                  <c:v>0.13300000000000001</c:v>
                </c:pt>
                <c:pt idx="272">
                  <c:v>0.13200000000000001</c:v>
                </c:pt>
                <c:pt idx="273">
                  <c:v>0.13</c:v>
                </c:pt>
                <c:pt idx="274">
                  <c:v>0.128</c:v>
                </c:pt>
                <c:pt idx="275">
                  <c:v>0.127</c:v>
                </c:pt>
                <c:pt idx="276">
                  <c:v>0.125</c:v>
                </c:pt>
                <c:pt idx="277">
                  <c:v>0.123</c:v>
                </c:pt>
                <c:pt idx="278">
                  <c:v>0.122</c:v>
                </c:pt>
                <c:pt idx="279">
                  <c:v>0.121</c:v>
                </c:pt>
                <c:pt idx="280">
                  <c:v>0.11899999999999999</c:v>
                </c:pt>
                <c:pt idx="281">
                  <c:v>0.11799999999999999</c:v>
                </c:pt>
                <c:pt idx="282">
                  <c:v>0.11600000000000001</c:v>
                </c:pt>
                <c:pt idx="283">
                  <c:v>0.115</c:v>
                </c:pt>
                <c:pt idx="284">
                  <c:v>0.113</c:v>
                </c:pt>
                <c:pt idx="285">
                  <c:v>0.112</c:v>
                </c:pt>
                <c:pt idx="286">
                  <c:v>0.11</c:v>
                </c:pt>
                <c:pt idx="287">
                  <c:v>0.109</c:v>
                </c:pt>
                <c:pt idx="288">
                  <c:v>0.107</c:v>
                </c:pt>
                <c:pt idx="289">
                  <c:v>0.106</c:v>
                </c:pt>
                <c:pt idx="290">
                  <c:v>0.105</c:v>
                </c:pt>
                <c:pt idx="291">
                  <c:v>0.10299999999999999</c:v>
                </c:pt>
                <c:pt idx="292">
                  <c:v>0.10199999999999999</c:v>
                </c:pt>
                <c:pt idx="293">
                  <c:v>0.1</c:v>
                </c:pt>
                <c:pt idx="294">
                  <c:v>9.8000000000000004E-2</c:v>
                </c:pt>
                <c:pt idx="295">
                  <c:v>9.7000000000000003E-2</c:v>
                </c:pt>
                <c:pt idx="296">
                  <c:v>9.6000000000000002E-2</c:v>
                </c:pt>
                <c:pt idx="297">
                  <c:v>9.5000000000000001E-2</c:v>
                </c:pt>
                <c:pt idx="298">
                  <c:v>9.2999999999999999E-2</c:v>
                </c:pt>
                <c:pt idx="299">
                  <c:v>9.1999999999999998E-2</c:v>
                </c:pt>
                <c:pt idx="300">
                  <c:v>0.09</c:v>
                </c:pt>
              </c:numCache>
            </c:numRef>
          </c:yVal>
          <c:smooth val="0"/>
          <c:extLst>
            <c:ext xmlns:c16="http://schemas.microsoft.com/office/drawing/2014/chart" uri="{C3380CC4-5D6E-409C-BE32-E72D297353CC}">
              <c16:uniqueId val="{00000006-7372-4EFE-8C95-486CCB356374}"/>
            </c:ext>
          </c:extLst>
        </c:ser>
        <c:ser>
          <c:idx val="7"/>
          <c:order val="7"/>
          <c:tx>
            <c:v>47.7 uM</c:v>
          </c:tx>
          <c:spPr>
            <a:ln w="19050" cap="rnd">
              <a:solidFill>
                <a:schemeClr val="tx1"/>
              </a:solidFill>
              <a:round/>
            </a:ln>
            <a:effectLst/>
          </c:spPr>
          <c:marker>
            <c:symbol val="none"/>
          </c:marker>
          <c:xVal>
            <c:numRef>
              <c:f>'Spectrum Calibration (NaI)'!$A$5:$A$305</c:f>
              <c:numCache>
                <c:formatCode>0.0</c:formatCode>
                <c:ptCount val="301"/>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numCache>
            </c:numRef>
          </c:xVal>
          <c:yVal>
            <c:numRef>
              <c:f>'Spectrum Calibration (NaI)'!$S$5:$S$305</c:f>
              <c:numCache>
                <c:formatCode>0.000</c:formatCode>
                <c:ptCount val="301"/>
                <c:pt idx="0">
                  <c:v>3.3540000000000001</c:v>
                </c:pt>
                <c:pt idx="1">
                  <c:v>3.2610000000000001</c:v>
                </c:pt>
                <c:pt idx="2">
                  <c:v>3.1640000000000001</c:v>
                </c:pt>
                <c:pt idx="3">
                  <c:v>3.0609999999999999</c:v>
                </c:pt>
                <c:pt idx="4">
                  <c:v>2.9910000000000001</c:v>
                </c:pt>
                <c:pt idx="5">
                  <c:v>2.9140000000000001</c:v>
                </c:pt>
                <c:pt idx="6">
                  <c:v>2.8479999999999999</c:v>
                </c:pt>
                <c:pt idx="7">
                  <c:v>2.7519999999999998</c:v>
                </c:pt>
                <c:pt idx="8">
                  <c:v>2.6739999999999999</c:v>
                </c:pt>
                <c:pt idx="9">
                  <c:v>2.6219999999999999</c:v>
                </c:pt>
                <c:pt idx="10">
                  <c:v>2.5379999999999998</c:v>
                </c:pt>
                <c:pt idx="11">
                  <c:v>2.472</c:v>
                </c:pt>
                <c:pt idx="12">
                  <c:v>2.4020000000000001</c:v>
                </c:pt>
                <c:pt idx="13">
                  <c:v>2.34</c:v>
                </c:pt>
                <c:pt idx="14">
                  <c:v>2.2839999999999998</c:v>
                </c:pt>
                <c:pt idx="15">
                  <c:v>2.218</c:v>
                </c:pt>
                <c:pt idx="16">
                  <c:v>2.169</c:v>
                </c:pt>
                <c:pt idx="17">
                  <c:v>2.1030000000000002</c:v>
                </c:pt>
                <c:pt idx="18">
                  <c:v>2.0529999999999999</c:v>
                </c:pt>
                <c:pt idx="19">
                  <c:v>2.0059999999999998</c:v>
                </c:pt>
                <c:pt idx="20">
                  <c:v>1.9630000000000001</c:v>
                </c:pt>
                <c:pt idx="21">
                  <c:v>1.9139999999999999</c:v>
                </c:pt>
                <c:pt idx="22">
                  <c:v>1.873</c:v>
                </c:pt>
                <c:pt idx="23">
                  <c:v>1.84</c:v>
                </c:pt>
                <c:pt idx="24">
                  <c:v>1.796</c:v>
                </c:pt>
                <c:pt idx="25">
                  <c:v>1.7649999999999999</c:v>
                </c:pt>
                <c:pt idx="26">
                  <c:v>1.7370000000000001</c:v>
                </c:pt>
                <c:pt idx="27">
                  <c:v>1.7050000000000001</c:v>
                </c:pt>
                <c:pt idx="28">
                  <c:v>1.681</c:v>
                </c:pt>
                <c:pt idx="29">
                  <c:v>1.6579999999999999</c:v>
                </c:pt>
                <c:pt idx="30">
                  <c:v>1.643</c:v>
                </c:pt>
                <c:pt idx="31">
                  <c:v>1.6220000000000001</c:v>
                </c:pt>
                <c:pt idx="32">
                  <c:v>1.603</c:v>
                </c:pt>
                <c:pt idx="33">
                  <c:v>1.591</c:v>
                </c:pt>
                <c:pt idx="34">
                  <c:v>1.5780000000000001</c:v>
                </c:pt>
                <c:pt idx="35">
                  <c:v>1.569</c:v>
                </c:pt>
                <c:pt idx="36">
                  <c:v>1.5649999999999999</c:v>
                </c:pt>
                <c:pt idx="37">
                  <c:v>1.5549999999999999</c:v>
                </c:pt>
                <c:pt idx="38">
                  <c:v>1.55</c:v>
                </c:pt>
                <c:pt idx="39">
                  <c:v>1.5549999999999999</c:v>
                </c:pt>
                <c:pt idx="40">
                  <c:v>1.5549999999999999</c:v>
                </c:pt>
                <c:pt idx="41">
                  <c:v>1.5649999999999999</c:v>
                </c:pt>
                <c:pt idx="42">
                  <c:v>1.5649999999999999</c:v>
                </c:pt>
                <c:pt idx="43">
                  <c:v>1.575</c:v>
                </c:pt>
                <c:pt idx="44">
                  <c:v>1.5820000000000001</c:v>
                </c:pt>
                <c:pt idx="45">
                  <c:v>1.591</c:v>
                </c:pt>
                <c:pt idx="46">
                  <c:v>1.6060000000000001</c:v>
                </c:pt>
                <c:pt idx="47">
                  <c:v>1.623</c:v>
                </c:pt>
                <c:pt idx="48">
                  <c:v>1.639</c:v>
                </c:pt>
                <c:pt idx="49">
                  <c:v>1.6539999999999999</c:v>
                </c:pt>
                <c:pt idx="50">
                  <c:v>1.6719999999999999</c:v>
                </c:pt>
                <c:pt idx="51">
                  <c:v>1.6950000000000001</c:v>
                </c:pt>
                <c:pt idx="52">
                  <c:v>1.712</c:v>
                </c:pt>
                <c:pt idx="53">
                  <c:v>1.7450000000000001</c:v>
                </c:pt>
                <c:pt idx="54">
                  <c:v>1.768</c:v>
                </c:pt>
                <c:pt idx="55">
                  <c:v>1.794</c:v>
                </c:pt>
                <c:pt idx="56">
                  <c:v>1.8140000000000001</c:v>
                </c:pt>
                <c:pt idx="57">
                  <c:v>1.8440000000000001</c:v>
                </c:pt>
                <c:pt idx="58">
                  <c:v>1.875</c:v>
                </c:pt>
                <c:pt idx="59">
                  <c:v>1.9059999999999999</c:v>
                </c:pt>
                <c:pt idx="60">
                  <c:v>1.9339999999999999</c:v>
                </c:pt>
                <c:pt idx="61">
                  <c:v>1.9670000000000001</c:v>
                </c:pt>
                <c:pt idx="62">
                  <c:v>1.9990000000000001</c:v>
                </c:pt>
                <c:pt idx="63">
                  <c:v>2.0270000000000001</c:v>
                </c:pt>
                <c:pt idx="64">
                  <c:v>2.0609999999999999</c:v>
                </c:pt>
                <c:pt idx="65">
                  <c:v>2.0979999999999999</c:v>
                </c:pt>
                <c:pt idx="66">
                  <c:v>2.1259999999999999</c:v>
                </c:pt>
                <c:pt idx="67">
                  <c:v>2.161</c:v>
                </c:pt>
                <c:pt idx="68">
                  <c:v>2.1920000000000002</c:v>
                </c:pt>
                <c:pt idx="69">
                  <c:v>2.2229999999999999</c:v>
                </c:pt>
                <c:pt idx="70">
                  <c:v>2.2629999999999999</c:v>
                </c:pt>
                <c:pt idx="71">
                  <c:v>2.3050000000000002</c:v>
                </c:pt>
                <c:pt idx="72">
                  <c:v>2.3330000000000002</c:v>
                </c:pt>
                <c:pt idx="73">
                  <c:v>2.3610000000000002</c:v>
                </c:pt>
                <c:pt idx="74">
                  <c:v>2.391</c:v>
                </c:pt>
                <c:pt idx="75">
                  <c:v>2.4260000000000002</c:v>
                </c:pt>
                <c:pt idx="76">
                  <c:v>2.4529999999999998</c:v>
                </c:pt>
                <c:pt idx="77">
                  <c:v>2.4900000000000002</c:v>
                </c:pt>
                <c:pt idx="78">
                  <c:v>2.516</c:v>
                </c:pt>
                <c:pt idx="79">
                  <c:v>2.5379999999999998</c:v>
                </c:pt>
                <c:pt idx="80">
                  <c:v>2.5739999999999998</c:v>
                </c:pt>
                <c:pt idx="81">
                  <c:v>2.6030000000000002</c:v>
                </c:pt>
                <c:pt idx="82">
                  <c:v>2.6269999999999998</c:v>
                </c:pt>
                <c:pt idx="83">
                  <c:v>2.6469999999999998</c:v>
                </c:pt>
                <c:pt idx="84">
                  <c:v>2.6739999999999999</c:v>
                </c:pt>
                <c:pt idx="85">
                  <c:v>2.6930000000000001</c:v>
                </c:pt>
                <c:pt idx="86">
                  <c:v>2.706</c:v>
                </c:pt>
                <c:pt idx="87">
                  <c:v>2.734</c:v>
                </c:pt>
                <c:pt idx="88">
                  <c:v>2.7519999999999998</c:v>
                </c:pt>
                <c:pt idx="89">
                  <c:v>2.7829999999999999</c:v>
                </c:pt>
                <c:pt idx="90">
                  <c:v>2.7909999999999999</c:v>
                </c:pt>
                <c:pt idx="91">
                  <c:v>2.8079999999999998</c:v>
                </c:pt>
                <c:pt idx="92">
                  <c:v>2.8340000000000001</c:v>
                </c:pt>
                <c:pt idx="93">
                  <c:v>2.8439999999999999</c:v>
                </c:pt>
                <c:pt idx="94">
                  <c:v>2.8530000000000002</c:v>
                </c:pt>
                <c:pt idx="95">
                  <c:v>2.883</c:v>
                </c:pt>
                <c:pt idx="96">
                  <c:v>2.9089999999999998</c:v>
                </c:pt>
                <c:pt idx="97">
                  <c:v>2.8980000000000001</c:v>
                </c:pt>
                <c:pt idx="98">
                  <c:v>2.9089999999999998</c:v>
                </c:pt>
                <c:pt idx="99">
                  <c:v>2.9089999999999998</c:v>
                </c:pt>
                <c:pt idx="100">
                  <c:v>2.92</c:v>
                </c:pt>
                <c:pt idx="101">
                  <c:v>2.9039999999999999</c:v>
                </c:pt>
                <c:pt idx="102">
                  <c:v>2.9089999999999998</c:v>
                </c:pt>
                <c:pt idx="103">
                  <c:v>2.8980000000000001</c:v>
                </c:pt>
                <c:pt idx="104">
                  <c:v>2.8879999999999999</c:v>
                </c:pt>
                <c:pt idx="105">
                  <c:v>2.9039999999999999</c:v>
                </c:pt>
                <c:pt idx="106">
                  <c:v>2.92</c:v>
                </c:pt>
                <c:pt idx="107">
                  <c:v>2.883</c:v>
                </c:pt>
                <c:pt idx="108">
                  <c:v>2.8980000000000001</c:v>
                </c:pt>
                <c:pt idx="109">
                  <c:v>2.8679999999999999</c:v>
                </c:pt>
                <c:pt idx="110">
                  <c:v>2.8980000000000001</c:v>
                </c:pt>
                <c:pt idx="111">
                  <c:v>2.8479999999999999</c:v>
                </c:pt>
                <c:pt idx="112">
                  <c:v>2.8479999999999999</c:v>
                </c:pt>
                <c:pt idx="113">
                  <c:v>2.839</c:v>
                </c:pt>
                <c:pt idx="114">
                  <c:v>2.8210000000000002</c:v>
                </c:pt>
                <c:pt idx="115">
                  <c:v>2.8039999999999998</c:v>
                </c:pt>
                <c:pt idx="116">
                  <c:v>2.7949999999999999</c:v>
                </c:pt>
                <c:pt idx="117">
                  <c:v>2.7749999999999999</c:v>
                </c:pt>
                <c:pt idx="118">
                  <c:v>2.76</c:v>
                </c:pt>
                <c:pt idx="119">
                  <c:v>2.73</c:v>
                </c:pt>
                <c:pt idx="120">
                  <c:v>2.71</c:v>
                </c:pt>
                <c:pt idx="121">
                  <c:v>2.6840000000000002</c:v>
                </c:pt>
                <c:pt idx="122">
                  <c:v>2.665</c:v>
                </c:pt>
                <c:pt idx="123">
                  <c:v>2.6619999999999999</c:v>
                </c:pt>
                <c:pt idx="124">
                  <c:v>2.633</c:v>
                </c:pt>
                <c:pt idx="125">
                  <c:v>2.605</c:v>
                </c:pt>
                <c:pt idx="126">
                  <c:v>2.5590000000000002</c:v>
                </c:pt>
                <c:pt idx="127">
                  <c:v>2.5470000000000002</c:v>
                </c:pt>
                <c:pt idx="128">
                  <c:v>2.5110000000000001</c:v>
                </c:pt>
                <c:pt idx="129">
                  <c:v>2.496</c:v>
                </c:pt>
                <c:pt idx="130">
                  <c:v>2.4220000000000002</c:v>
                </c:pt>
                <c:pt idx="131">
                  <c:v>2.3959999999999999</c:v>
                </c:pt>
                <c:pt idx="132">
                  <c:v>2.3660000000000001</c:v>
                </c:pt>
                <c:pt idx="133">
                  <c:v>2.3479999999999999</c:v>
                </c:pt>
                <c:pt idx="134">
                  <c:v>2.3069999999999999</c:v>
                </c:pt>
                <c:pt idx="135">
                  <c:v>2.2770000000000001</c:v>
                </c:pt>
                <c:pt idx="136">
                  <c:v>2.2610000000000001</c:v>
                </c:pt>
                <c:pt idx="137">
                  <c:v>2.226</c:v>
                </c:pt>
                <c:pt idx="138">
                  <c:v>2.1989999999999998</c:v>
                </c:pt>
                <c:pt idx="139">
                  <c:v>2.181</c:v>
                </c:pt>
                <c:pt idx="140">
                  <c:v>2.1429999999999998</c:v>
                </c:pt>
                <c:pt idx="141">
                  <c:v>2.1120000000000001</c:v>
                </c:pt>
                <c:pt idx="142">
                  <c:v>2.0859999999999999</c:v>
                </c:pt>
                <c:pt idx="143">
                  <c:v>2.056</c:v>
                </c:pt>
                <c:pt idx="144">
                  <c:v>2.024</c:v>
                </c:pt>
                <c:pt idx="145">
                  <c:v>1.988</c:v>
                </c:pt>
                <c:pt idx="146">
                  <c:v>1.9530000000000001</c:v>
                </c:pt>
                <c:pt idx="147">
                  <c:v>1.9259999999999999</c:v>
                </c:pt>
                <c:pt idx="148">
                  <c:v>1.887</c:v>
                </c:pt>
                <c:pt idx="149">
                  <c:v>1.86</c:v>
                </c:pt>
                <c:pt idx="150">
                  <c:v>1.825</c:v>
                </c:pt>
                <c:pt idx="151">
                  <c:v>1.802</c:v>
                </c:pt>
                <c:pt idx="152">
                  <c:v>1.77</c:v>
                </c:pt>
                <c:pt idx="153">
                  <c:v>1.738</c:v>
                </c:pt>
                <c:pt idx="154">
                  <c:v>1.7030000000000001</c:v>
                </c:pt>
                <c:pt idx="155">
                  <c:v>1.675</c:v>
                </c:pt>
                <c:pt idx="156">
                  <c:v>1.65</c:v>
                </c:pt>
                <c:pt idx="157">
                  <c:v>1.619</c:v>
                </c:pt>
                <c:pt idx="158">
                  <c:v>1.585</c:v>
                </c:pt>
                <c:pt idx="159">
                  <c:v>1.5580000000000001</c:v>
                </c:pt>
                <c:pt idx="160">
                  <c:v>1.526</c:v>
                </c:pt>
                <c:pt idx="161">
                  <c:v>1.4950000000000001</c:v>
                </c:pt>
                <c:pt idx="162">
                  <c:v>1.466</c:v>
                </c:pt>
                <c:pt idx="163">
                  <c:v>1.4379999999999999</c:v>
                </c:pt>
                <c:pt idx="164">
                  <c:v>1.41</c:v>
                </c:pt>
                <c:pt idx="165">
                  <c:v>1.381</c:v>
                </c:pt>
                <c:pt idx="166">
                  <c:v>1.3520000000000001</c:v>
                </c:pt>
                <c:pt idx="167">
                  <c:v>1.327</c:v>
                </c:pt>
                <c:pt idx="168">
                  <c:v>1.3</c:v>
                </c:pt>
                <c:pt idx="169">
                  <c:v>1.2709999999999999</c:v>
                </c:pt>
                <c:pt idx="170">
                  <c:v>1.2470000000000001</c:v>
                </c:pt>
                <c:pt idx="171">
                  <c:v>1.2190000000000001</c:v>
                </c:pt>
                <c:pt idx="172">
                  <c:v>1.1950000000000001</c:v>
                </c:pt>
                <c:pt idx="173">
                  <c:v>1.171</c:v>
                </c:pt>
                <c:pt idx="174">
                  <c:v>1.147</c:v>
                </c:pt>
                <c:pt idx="175">
                  <c:v>1.1259999999999999</c:v>
                </c:pt>
                <c:pt idx="176">
                  <c:v>1.1020000000000001</c:v>
                </c:pt>
                <c:pt idx="177">
                  <c:v>1.079</c:v>
                </c:pt>
                <c:pt idx="178">
                  <c:v>1.056</c:v>
                </c:pt>
                <c:pt idx="179">
                  <c:v>1.034</c:v>
                </c:pt>
                <c:pt idx="180">
                  <c:v>1.0129999999999999</c:v>
                </c:pt>
                <c:pt idx="181">
                  <c:v>0.99</c:v>
                </c:pt>
                <c:pt idx="182">
                  <c:v>0.96899999999999997</c:v>
                </c:pt>
                <c:pt idx="183">
                  <c:v>0.94799999999999995</c:v>
                </c:pt>
                <c:pt idx="184">
                  <c:v>0.93</c:v>
                </c:pt>
                <c:pt idx="185">
                  <c:v>0.91200000000000003</c:v>
                </c:pt>
                <c:pt idx="186">
                  <c:v>0.89200000000000002</c:v>
                </c:pt>
                <c:pt idx="187">
                  <c:v>0.873</c:v>
                </c:pt>
                <c:pt idx="188">
                  <c:v>0.85599999999999998</c:v>
                </c:pt>
                <c:pt idx="189">
                  <c:v>0.83799999999999997</c:v>
                </c:pt>
                <c:pt idx="190">
                  <c:v>0.82099999999999995</c:v>
                </c:pt>
                <c:pt idx="191">
                  <c:v>0.80400000000000005</c:v>
                </c:pt>
                <c:pt idx="192">
                  <c:v>0.78700000000000003</c:v>
                </c:pt>
                <c:pt idx="193">
                  <c:v>0.76900000000000002</c:v>
                </c:pt>
                <c:pt idx="194">
                  <c:v>0.753</c:v>
                </c:pt>
                <c:pt idx="195">
                  <c:v>0.73699999999999999</c:v>
                </c:pt>
                <c:pt idx="196">
                  <c:v>0.72099999999999997</c:v>
                </c:pt>
                <c:pt idx="197">
                  <c:v>0.70699999999999996</c:v>
                </c:pt>
                <c:pt idx="198">
                  <c:v>0.69199999999999995</c:v>
                </c:pt>
                <c:pt idx="199">
                  <c:v>0.67700000000000005</c:v>
                </c:pt>
                <c:pt idx="200">
                  <c:v>0.66400000000000003</c:v>
                </c:pt>
                <c:pt idx="201">
                  <c:v>0.65100000000000002</c:v>
                </c:pt>
                <c:pt idx="202">
                  <c:v>0.63800000000000001</c:v>
                </c:pt>
                <c:pt idx="203">
                  <c:v>0.625</c:v>
                </c:pt>
                <c:pt idx="204">
                  <c:v>0.61199999999999999</c:v>
                </c:pt>
                <c:pt idx="205">
                  <c:v>0.60199999999999998</c:v>
                </c:pt>
                <c:pt idx="206">
                  <c:v>0.59</c:v>
                </c:pt>
                <c:pt idx="207">
                  <c:v>0.57899999999999996</c:v>
                </c:pt>
                <c:pt idx="208">
                  <c:v>0.56799999999999995</c:v>
                </c:pt>
                <c:pt idx="209">
                  <c:v>0.55700000000000005</c:v>
                </c:pt>
                <c:pt idx="210">
                  <c:v>0.54700000000000004</c:v>
                </c:pt>
                <c:pt idx="211">
                  <c:v>0.53700000000000003</c:v>
                </c:pt>
                <c:pt idx="212">
                  <c:v>0.52700000000000002</c:v>
                </c:pt>
                <c:pt idx="213">
                  <c:v>0.51800000000000002</c:v>
                </c:pt>
                <c:pt idx="214">
                  <c:v>0.50800000000000001</c:v>
                </c:pt>
                <c:pt idx="215">
                  <c:v>0.5</c:v>
                </c:pt>
                <c:pt idx="216">
                  <c:v>0.49099999999999999</c:v>
                </c:pt>
                <c:pt idx="217">
                  <c:v>0.48199999999999998</c:v>
                </c:pt>
                <c:pt idx="218">
                  <c:v>0.47499999999999998</c:v>
                </c:pt>
                <c:pt idx="219">
                  <c:v>0.46600000000000003</c:v>
                </c:pt>
                <c:pt idx="220">
                  <c:v>0.45800000000000002</c:v>
                </c:pt>
                <c:pt idx="221">
                  <c:v>0.45</c:v>
                </c:pt>
                <c:pt idx="222">
                  <c:v>0.442</c:v>
                </c:pt>
                <c:pt idx="223">
                  <c:v>0.435</c:v>
                </c:pt>
                <c:pt idx="224">
                  <c:v>0.42899999999999999</c:v>
                </c:pt>
                <c:pt idx="225">
                  <c:v>0.42099999999999999</c:v>
                </c:pt>
                <c:pt idx="226">
                  <c:v>0.41499999999999998</c:v>
                </c:pt>
                <c:pt idx="227">
                  <c:v>0.40899999999999997</c:v>
                </c:pt>
                <c:pt idx="228">
                  <c:v>0.40400000000000003</c:v>
                </c:pt>
                <c:pt idx="229">
                  <c:v>0.39700000000000002</c:v>
                </c:pt>
                <c:pt idx="230">
                  <c:v>0.39</c:v>
                </c:pt>
                <c:pt idx="231">
                  <c:v>0.38500000000000001</c:v>
                </c:pt>
                <c:pt idx="232">
                  <c:v>0.379</c:v>
                </c:pt>
                <c:pt idx="233">
                  <c:v>0.373</c:v>
                </c:pt>
                <c:pt idx="234">
                  <c:v>0.36799999999999999</c:v>
                </c:pt>
                <c:pt idx="235">
                  <c:v>0.36299999999999999</c:v>
                </c:pt>
                <c:pt idx="236">
                  <c:v>0.35799999999999998</c:v>
                </c:pt>
                <c:pt idx="237">
                  <c:v>0.35299999999999998</c:v>
                </c:pt>
                <c:pt idx="238">
                  <c:v>0.34799999999999998</c:v>
                </c:pt>
                <c:pt idx="239">
                  <c:v>0.34300000000000003</c:v>
                </c:pt>
                <c:pt idx="240">
                  <c:v>0.33900000000000002</c:v>
                </c:pt>
                <c:pt idx="241">
                  <c:v>0.33500000000000002</c:v>
                </c:pt>
                <c:pt idx="242">
                  <c:v>0.33</c:v>
                </c:pt>
                <c:pt idx="243">
                  <c:v>0.32600000000000001</c:v>
                </c:pt>
                <c:pt idx="244">
                  <c:v>0.32100000000000001</c:v>
                </c:pt>
                <c:pt idx="245">
                  <c:v>0.317</c:v>
                </c:pt>
                <c:pt idx="246">
                  <c:v>0.314</c:v>
                </c:pt>
                <c:pt idx="247">
                  <c:v>0.31</c:v>
                </c:pt>
                <c:pt idx="248">
                  <c:v>0.30499999999999999</c:v>
                </c:pt>
                <c:pt idx="249">
                  <c:v>0.30299999999999999</c:v>
                </c:pt>
                <c:pt idx="250">
                  <c:v>0.29899999999999999</c:v>
                </c:pt>
                <c:pt idx="251">
                  <c:v>0.29499999999999998</c:v>
                </c:pt>
                <c:pt idx="252">
                  <c:v>0.29199999999999998</c:v>
                </c:pt>
                <c:pt idx="253">
                  <c:v>0.28899999999999998</c:v>
                </c:pt>
                <c:pt idx="254">
                  <c:v>0.28499999999999998</c:v>
                </c:pt>
                <c:pt idx="255">
                  <c:v>0.28199999999999997</c:v>
                </c:pt>
                <c:pt idx="256">
                  <c:v>0.27800000000000002</c:v>
                </c:pt>
                <c:pt idx="257">
                  <c:v>0.27500000000000002</c:v>
                </c:pt>
                <c:pt idx="258">
                  <c:v>0.27200000000000002</c:v>
                </c:pt>
                <c:pt idx="259">
                  <c:v>0.26900000000000002</c:v>
                </c:pt>
                <c:pt idx="260">
                  <c:v>0.26600000000000001</c:v>
                </c:pt>
                <c:pt idx="261">
                  <c:v>0.26200000000000001</c:v>
                </c:pt>
                <c:pt idx="262">
                  <c:v>0.26</c:v>
                </c:pt>
                <c:pt idx="263">
                  <c:v>0.25700000000000001</c:v>
                </c:pt>
                <c:pt idx="264">
                  <c:v>0.254</c:v>
                </c:pt>
                <c:pt idx="265">
                  <c:v>0.251</c:v>
                </c:pt>
                <c:pt idx="266">
                  <c:v>0.247</c:v>
                </c:pt>
                <c:pt idx="267">
                  <c:v>0.245</c:v>
                </c:pt>
                <c:pt idx="268">
                  <c:v>0.24199999999999999</c:v>
                </c:pt>
                <c:pt idx="269">
                  <c:v>0.23899999999999999</c:v>
                </c:pt>
                <c:pt idx="270">
                  <c:v>0.23599999999999999</c:v>
                </c:pt>
                <c:pt idx="271">
                  <c:v>0.23200000000000001</c:v>
                </c:pt>
                <c:pt idx="272">
                  <c:v>0.23</c:v>
                </c:pt>
                <c:pt idx="273">
                  <c:v>0.22700000000000001</c:v>
                </c:pt>
                <c:pt idx="274">
                  <c:v>0.22500000000000001</c:v>
                </c:pt>
                <c:pt idx="275">
                  <c:v>0.221</c:v>
                </c:pt>
                <c:pt idx="276">
                  <c:v>0.219</c:v>
                </c:pt>
                <c:pt idx="277">
                  <c:v>0.216</c:v>
                </c:pt>
                <c:pt idx="278">
                  <c:v>0.21299999999999999</c:v>
                </c:pt>
                <c:pt idx="279">
                  <c:v>0.21099999999999999</c:v>
                </c:pt>
                <c:pt idx="280">
                  <c:v>0.20799999999999999</c:v>
                </c:pt>
                <c:pt idx="281">
                  <c:v>0.20499999999999999</c:v>
                </c:pt>
                <c:pt idx="282">
                  <c:v>0.20300000000000001</c:v>
                </c:pt>
                <c:pt idx="283">
                  <c:v>0.2</c:v>
                </c:pt>
                <c:pt idx="284">
                  <c:v>0.19700000000000001</c:v>
                </c:pt>
                <c:pt idx="285">
                  <c:v>0.19500000000000001</c:v>
                </c:pt>
                <c:pt idx="286">
                  <c:v>0.192</c:v>
                </c:pt>
                <c:pt idx="287">
                  <c:v>0.19</c:v>
                </c:pt>
                <c:pt idx="288">
                  <c:v>0.187</c:v>
                </c:pt>
                <c:pt idx="289">
                  <c:v>0.185</c:v>
                </c:pt>
                <c:pt idx="290">
                  <c:v>0.182</c:v>
                </c:pt>
                <c:pt idx="291">
                  <c:v>0.17899999999999999</c:v>
                </c:pt>
                <c:pt idx="292">
                  <c:v>0.17699999999999999</c:v>
                </c:pt>
                <c:pt idx="293">
                  <c:v>0.17399999999999999</c:v>
                </c:pt>
                <c:pt idx="294">
                  <c:v>0.17199999999999999</c:v>
                </c:pt>
                <c:pt idx="295">
                  <c:v>0.16900000000000001</c:v>
                </c:pt>
                <c:pt idx="296">
                  <c:v>0.16700000000000001</c:v>
                </c:pt>
                <c:pt idx="297">
                  <c:v>0.16400000000000001</c:v>
                </c:pt>
                <c:pt idx="298">
                  <c:v>0.16200000000000001</c:v>
                </c:pt>
                <c:pt idx="299">
                  <c:v>0.16</c:v>
                </c:pt>
                <c:pt idx="300">
                  <c:v>0.157</c:v>
                </c:pt>
              </c:numCache>
            </c:numRef>
          </c:yVal>
          <c:smooth val="0"/>
          <c:extLst>
            <c:ext xmlns:c16="http://schemas.microsoft.com/office/drawing/2014/chart" uri="{C3380CC4-5D6E-409C-BE32-E72D297353CC}">
              <c16:uniqueId val="{00000007-7372-4EFE-8C95-486CCB356374}"/>
            </c:ext>
          </c:extLst>
        </c:ser>
        <c:dLbls>
          <c:showLegendKey val="0"/>
          <c:showVal val="0"/>
          <c:showCatName val="0"/>
          <c:showSerName val="0"/>
          <c:showPercent val="0"/>
          <c:showBubbleSize val="0"/>
        </c:dLbls>
        <c:axId val="544369432"/>
        <c:axId val="544370216"/>
      </c:scatterChart>
      <c:valAx>
        <c:axId val="544369432"/>
        <c:scaling>
          <c:orientation val="minMax"/>
          <c:max val="450"/>
          <c:min val="300"/>
        </c:scaling>
        <c:delete val="0"/>
        <c:axPos val="b"/>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Wavelength</a:t>
                </a:r>
                <a:r>
                  <a:rPr lang="en-GB">
                    <a:solidFill>
                      <a:sysClr val="windowText" lastClr="000000"/>
                    </a:solidFill>
                  </a:rPr>
                  <a:t>, nm</a:t>
                </a:r>
              </a:p>
            </c:rich>
          </c:tx>
          <c:layout>
            <c:manualLayout>
              <c:xMode val="edge"/>
              <c:yMode val="edge"/>
              <c:x val="0.4226477272727272"/>
              <c:y val="0.932949999999999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70216"/>
        <c:crosses val="autoZero"/>
        <c:crossBetween val="midCat"/>
        <c:majorUnit val="25"/>
      </c:valAx>
      <c:valAx>
        <c:axId val="544370216"/>
        <c:scaling>
          <c:orientation val="minMax"/>
          <c:max val="3.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a:solidFill>
                      <a:sysClr val="windowText" lastClr="000000"/>
                    </a:solidFill>
                  </a:rPr>
                  <a:t>,</a:t>
                </a:r>
                <a:r>
                  <a:rPr lang="en-GB" baseline="0">
                    <a:solidFill>
                      <a:sysClr val="windowText" lastClr="000000"/>
                    </a:solidFill>
                  </a:rPr>
                  <a:t> cm</a:t>
                </a:r>
                <a:r>
                  <a:rPr lang="en-GB" baseline="30000">
                    <a:solidFill>
                      <a:sysClr val="windowText" lastClr="000000"/>
                    </a:solidFill>
                  </a:rPr>
                  <a:t>-1</a:t>
                </a:r>
              </a:p>
            </c:rich>
          </c:tx>
          <c:layout>
            <c:manualLayout>
              <c:xMode val="edge"/>
              <c:yMode val="edge"/>
              <c:x val="6.0303030303030295E-4"/>
              <c:y val="0.283076736111111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4369432"/>
        <c:crosses val="autoZero"/>
        <c:crossBetween val="midCat"/>
      </c:valAx>
      <c:spPr>
        <a:noFill/>
        <a:ln w="12700">
          <a:solidFill>
            <a:schemeClr val="tx1"/>
          </a:solidFill>
        </a:ln>
        <a:effectLst/>
      </c:spPr>
    </c:plotArea>
    <c:legend>
      <c:legendPos val="r"/>
      <c:layout>
        <c:manualLayout>
          <c:xMode val="edge"/>
          <c:yMode val="edge"/>
          <c:x val="0.69527804621486688"/>
          <c:y val="4.4765625000000003E-2"/>
          <c:w val="0.25528152757565115"/>
          <c:h val="0.358072916666666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12781059389457"/>
          <c:y val="2.1529320987654321E-2"/>
          <c:w val="0.77618976174202647"/>
          <c:h val="0.7945819548210693"/>
        </c:manualLayout>
      </c:layout>
      <c:scatterChart>
        <c:scatterStyle val="lineMarker"/>
        <c:varyColors val="0"/>
        <c:ser>
          <c:idx val="0"/>
          <c:order val="0"/>
          <c:spPr>
            <a:ln w="25400" cap="rnd">
              <a:noFill/>
              <a:round/>
            </a:ln>
            <a:effectLst/>
          </c:spPr>
          <c:marker>
            <c:symbol val="circle"/>
            <c:size val="4"/>
            <c:spPr>
              <a:solidFill>
                <a:schemeClr val="tx1"/>
              </a:solidFill>
              <a:ln w="15875">
                <a:solidFill>
                  <a:schemeClr val="tx1"/>
                </a:solidFill>
              </a:ln>
              <a:effectLst/>
            </c:spPr>
          </c:marker>
          <c:trendline>
            <c:spPr>
              <a:ln w="19050" cap="rnd">
                <a:solidFill>
                  <a:schemeClr val="tx1">
                    <a:lumMod val="50000"/>
                    <a:lumOff val="50000"/>
                  </a:schemeClr>
                </a:solidFill>
                <a:prstDash val="sysDot"/>
              </a:ln>
              <a:effectLst/>
            </c:spPr>
            <c:trendlineType val="linear"/>
            <c:intercept val="0"/>
            <c:dispRSqr val="1"/>
            <c:dispEq val="1"/>
            <c:trendlineLbl>
              <c:layout>
                <c:manualLayout>
                  <c:x val="-0.49033687302848611"/>
                  <c:y val="-2.0538192796467923E-2"/>
                </c:manualLayout>
              </c:layout>
              <c:numFmt formatCode="#,##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'Spectrum Calibration (NaI)'!$Y$26:$Y$33</c:f>
              <c:numCache>
                <c:formatCode>0.00</c:formatCode>
                <c:ptCount val="8"/>
                <c:pt idx="0">
                  <c:v>0.63377932712835594</c:v>
                </c:pt>
                <c:pt idx="1">
                  <c:v>1.9051520997027909</c:v>
                </c:pt>
                <c:pt idx="2">
                  <c:v>3.1816359185991332</c:v>
                </c:pt>
                <c:pt idx="3">
                  <c:v>4.4632616662725013</c:v>
                </c:pt>
                <c:pt idx="4">
                  <c:v>6.3954095737497738</c:v>
                </c:pt>
                <c:pt idx="5">
                  <c:v>12.921337710229135</c:v>
                </c:pt>
                <c:pt idx="6">
                  <c:v>26.381064491717815</c:v>
                </c:pt>
                <c:pt idx="7">
                  <c:v>47.656116501167666</c:v>
                </c:pt>
              </c:numCache>
            </c:numRef>
          </c:xVal>
          <c:yVal>
            <c:numRef>
              <c:f>'Spectrum Calibration (NaI)'!$Z$26:$Z$33</c:f>
              <c:numCache>
                <c:formatCode>General</c:formatCode>
                <c:ptCount val="8"/>
                <c:pt idx="0">
                  <c:v>3.5999999999999997E-2</c:v>
                </c:pt>
                <c:pt idx="1">
                  <c:v>0.11700000000000001</c:v>
                </c:pt>
                <c:pt idx="2">
                  <c:v>0.20200000000000001</c:v>
                </c:pt>
                <c:pt idx="3">
                  <c:v>0.27900000000000003</c:v>
                </c:pt>
                <c:pt idx="4">
                  <c:v>0.41</c:v>
                </c:pt>
                <c:pt idx="5">
                  <c:v>0.81599999999999995</c:v>
                </c:pt>
                <c:pt idx="6">
                  <c:v>1.639</c:v>
                </c:pt>
                <c:pt idx="7">
                  <c:v>2.8879999999999999</c:v>
                </c:pt>
              </c:numCache>
            </c:numRef>
          </c:yVal>
          <c:smooth val="0"/>
          <c:extLst>
            <c:ext xmlns:c16="http://schemas.microsoft.com/office/drawing/2014/chart" uri="{C3380CC4-5D6E-409C-BE32-E72D297353CC}">
              <c16:uniqueId val="{00000000-07E7-4D9C-B4A9-56465D6488B8}"/>
            </c:ext>
          </c:extLst>
        </c:ser>
        <c:dLbls>
          <c:showLegendKey val="0"/>
          <c:showVal val="0"/>
          <c:showCatName val="0"/>
          <c:showSerName val="0"/>
          <c:showPercent val="0"/>
          <c:showBubbleSize val="0"/>
        </c:dLbls>
        <c:axId val="306559232"/>
        <c:axId val="306559624"/>
      </c:scatterChart>
      <c:valAx>
        <c:axId val="306559232"/>
        <c:scaling>
          <c:orientation val="minMax"/>
          <c:max val="50"/>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MnO</a:t>
                </a:r>
                <a:r>
                  <a:rPr lang="en-GB" b="1" baseline="-25000">
                    <a:solidFill>
                      <a:sysClr val="windowText" lastClr="000000"/>
                    </a:solidFill>
                  </a:rPr>
                  <a:t>4</a:t>
                </a:r>
                <a:r>
                  <a:rPr lang="en-GB" b="1" baseline="30000">
                    <a:solidFill>
                      <a:sysClr val="windowText" lastClr="000000"/>
                    </a:solidFill>
                  </a:rPr>
                  <a:t>-</a:t>
                </a:r>
                <a:r>
                  <a:rPr lang="en-GB" b="1">
                    <a:solidFill>
                      <a:sysClr val="windowText" lastClr="000000"/>
                    </a:solidFill>
                  </a:rPr>
                  <a:t>,</a:t>
                </a:r>
                <a:r>
                  <a:rPr lang="en-GB" b="1" baseline="0">
                    <a:solidFill>
                      <a:sysClr val="windowText" lastClr="000000"/>
                    </a:solidFill>
                  </a:rPr>
                  <a:t> </a:t>
                </a:r>
                <a:r>
                  <a:rPr lang="en-GB" baseline="0">
                    <a:solidFill>
                      <a:sysClr val="windowText" lastClr="000000"/>
                    </a:solidFill>
                  </a:rPr>
                  <a:t>µM</a:t>
                </a:r>
                <a:endParaRPr lang="en-GB">
                  <a:solidFill>
                    <a:sysClr val="windowText" lastClr="000000"/>
                  </a:solidFill>
                </a:endParaRPr>
              </a:p>
            </c:rich>
          </c:tx>
          <c:layout>
            <c:manualLayout>
              <c:xMode val="edge"/>
              <c:yMode val="edge"/>
              <c:x val="0.4390472222222222"/>
              <c:y val="0.936480246913580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6559624"/>
        <c:crosses val="autoZero"/>
        <c:crossBetween val="midCat"/>
      </c:valAx>
      <c:valAx>
        <c:axId val="306559624"/>
        <c:scaling>
          <c:orientation val="minMax"/>
          <c:max val="3"/>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b="1">
                    <a:solidFill>
                      <a:sysClr val="windowText" lastClr="000000"/>
                    </a:solidFill>
                  </a:rPr>
                  <a:t>Absorbance</a:t>
                </a:r>
                <a:r>
                  <a:rPr lang="en-GB" b="1" baseline="0">
                    <a:solidFill>
                      <a:sysClr val="windowText" lastClr="000000"/>
                    </a:solidFill>
                  </a:rPr>
                  <a:t>, </a:t>
                </a:r>
                <a:r>
                  <a:rPr lang="en-GB" b="0" baseline="0">
                    <a:solidFill>
                      <a:sysClr val="windowText" lastClr="000000"/>
                    </a:solidFill>
                  </a:rPr>
                  <a:t>cm</a:t>
                </a:r>
                <a:r>
                  <a:rPr lang="en-GB" b="0" baseline="30000">
                    <a:solidFill>
                      <a:sysClr val="windowText" lastClr="000000"/>
                    </a:solidFill>
                  </a:rPr>
                  <a:t>-1</a:t>
                </a:r>
              </a:p>
            </c:rich>
          </c:tx>
          <c:layout>
            <c:manualLayout>
              <c:xMode val="edge"/>
              <c:yMode val="edge"/>
              <c:x val="2.804444444444444E-3"/>
              <c:y val="0.220152469135802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6559232"/>
        <c:crosses val="autoZero"/>
        <c:crossBetween val="midCat"/>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6A851-917E-4DF9-8C38-BCAB3489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20</Pages>
  <Words>19680</Words>
  <Characters>112179</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McBeath, Sean</dc:creator>
  <cp:keywords/>
  <dc:description/>
  <cp:lastModifiedBy>McBeath, Sean</cp:lastModifiedBy>
  <cp:revision>42</cp:revision>
  <dcterms:created xsi:type="dcterms:W3CDTF">2019-12-05T12:31:00Z</dcterms:created>
  <dcterms:modified xsi:type="dcterms:W3CDTF">2020-02-12T19:04:00Z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http://www.zotero.org/styles/chemical-engineering-journal</vt:lpwstr>
  </property>
  <property fmtid="{D5CDD505-2E9C-101B-9397-08002B2CF9AE}" pid="7" name="Mendeley Recent Style Name 2_1">
    <vt:lpwstr>Chemical Engineering Journal</vt:lpwstr>
  </property>
  <property fmtid="{D5CDD505-2E9C-101B-9397-08002B2CF9AE}" pid="8" name="Mendeley Recent Style Id 3_1">
    <vt:lpwstr>http://www.zotero.org/styles/chemosphere</vt:lpwstr>
  </property>
  <property fmtid="{D5CDD505-2E9C-101B-9397-08002B2CF9AE}" pid="9" name="Mendeley Recent Style Name 3_1">
    <vt:lpwstr>Chemosphere</vt:lpwstr>
  </property>
  <property fmtid="{D5CDD505-2E9C-101B-9397-08002B2CF9AE}" pid="10" name="Mendeley Recent Style Id 4_1">
    <vt:lpwstr>http://www.zotero.org/styles/environmental-science-water-research-and-technology</vt:lpwstr>
  </property>
  <property fmtid="{D5CDD505-2E9C-101B-9397-08002B2CF9AE}" pid="11" name="Mendeley Recent Style Name 4_1">
    <vt:lpwstr>Environmental Science: Water Research &amp; Technology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http://www.zotero.org/styles/taylor-and-francis-national-library-of-medicine</vt:lpwstr>
  </property>
  <property fmtid="{D5CDD505-2E9C-101B-9397-08002B2CF9AE}" pid="17" name="Mendeley Recent Style Name 7_1">
    <vt:lpwstr>Taylor &amp; Francis - 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http://www.zotero.org/styles/water-research</vt:lpwstr>
  </property>
  <property fmtid="{D5CDD505-2E9C-101B-9397-08002B2CF9AE}" pid="21" name="Mendeley Recent Style Name 9_1">
    <vt:lpwstr>Water Research</vt:lpwstr>
  </property>
  <property fmtid="{D5CDD505-2E9C-101B-9397-08002B2CF9AE}" pid="22" name="Mendeley Document_1">
    <vt:lpwstr>True</vt:lpwstr>
  </property>
  <property fmtid="{D5CDD505-2E9C-101B-9397-08002B2CF9AE}" pid="23" name="Mendeley Unique User Id_1">
    <vt:lpwstr>bfc7d175-b1fe-37aa-87d3-9d1b20962115</vt:lpwstr>
  </property>
  <property fmtid="{D5CDD505-2E9C-101B-9397-08002B2CF9AE}" pid="24" name="Mendeley Citation Style_1">
    <vt:lpwstr>http://www.zotero.org/styles/chemosphere</vt:lpwstr>
  </property>
</Properties>
</file>