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EDD" w:rsidRPr="00562D0D" w:rsidRDefault="00EF3176" w:rsidP="00141659">
      <w:pPr>
        <w:pStyle w:val="BATitle"/>
      </w:pPr>
      <w:r w:rsidRPr="00562D0D">
        <w:t xml:space="preserve">Kinetics of </w:t>
      </w:r>
      <w:proofErr w:type="spellStart"/>
      <w:r w:rsidRPr="00562D0D">
        <w:t>Photoelectrochemical</w:t>
      </w:r>
      <w:proofErr w:type="spellEnd"/>
      <w:r w:rsidRPr="00562D0D">
        <w:t xml:space="preserve"> Oxidation of Methanol on Hematite </w:t>
      </w:r>
      <w:proofErr w:type="spellStart"/>
      <w:r w:rsidRPr="00562D0D">
        <w:t>Photoanodes</w:t>
      </w:r>
      <w:proofErr w:type="spellEnd"/>
    </w:p>
    <w:p w:rsidR="00A66EDD" w:rsidRPr="00562D0D" w:rsidRDefault="00EF3176" w:rsidP="000E75E3">
      <w:pPr>
        <w:pStyle w:val="BBAuthorName"/>
      </w:pPr>
      <w:r w:rsidRPr="00562D0D">
        <w:t>Camilo A. Mesa</w:t>
      </w:r>
      <w:proofErr w:type="gramStart"/>
      <w:r w:rsidRPr="00562D0D">
        <w:t>,</w:t>
      </w:r>
      <w:r w:rsidRPr="00562D0D">
        <w:rPr>
          <w:rFonts w:ascii="Calibri" w:hAnsi="Calibri"/>
          <w:vertAlign w:val="superscript"/>
        </w:rPr>
        <w:t>†</w:t>
      </w:r>
      <w:proofErr w:type="gramEnd"/>
      <w:r w:rsidRPr="00562D0D">
        <w:rPr>
          <w:rFonts w:ascii="Calibri" w:hAnsi="Calibri"/>
        </w:rPr>
        <w:t xml:space="preserve"> </w:t>
      </w:r>
      <w:r w:rsidRPr="00562D0D">
        <w:t>Andreas Kafizas,</w:t>
      </w:r>
      <w:r w:rsidR="0074414A" w:rsidRPr="00562D0D">
        <w:rPr>
          <w:rFonts w:ascii="Calibri" w:hAnsi="Calibri"/>
          <w:vertAlign w:val="superscript"/>
        </w:rPr>
        <w:t>†</w:t>
      </w:r>
      <w:r w:rsidRPr="00562D0D">
        <w:t xml:space="preserve"> Laia </w:t>
      </w:r>
      <w:proofErr w:type="spellStart"/>
      <w:r w:rsidRPr="00562D0D">
        <w:t>Francàs</w:t>
      </w:r>
      <w:proofErr w:type="spellEnd"/>
      <w:r w:rsidRPr="00562D0D">
        <w:t>,</w:t>
      </w:r>
      <w:r w:rsidRPr="00562D0D">
        <w:rPr>
          <w:rFonts w:ascii="Calibri" w:hAnsi="Calibri"/>
          <w:vertAlign w:val="superscript"/>
        </w:rPr>
        <w:t>†</w:t>
      </w:r>
      <w:r w:rsidRPr="00562D0D">
        <w:t xml:space="preserve"> Stephanie R. Pendlebury,</w:t>
      </w:r>
      <w:r w:rsidRPr="00562D0D">
        <w:rPr>
          <w:rFonts w:ascii="Calibri" w:hAnsi="Calibri"/>
          <w:vertAlign w:val="superscript"/>
        </w:rPr>
        <w:t>†</w:t>
      </w:r>
      <w:r w:rsidRPr="00562D0D">
        <w:t xml:space="preserve"> Ernest Pastor,</w:t>
      </w:r>
      <w:r w:rsidRPr="00562D0D">
        <w:rPr>
          <w:rFonts w:ascii="Calibri" w:hAnsi="Calibri"/>
          <w:vertAlign w:val="superscript"/>
        </w:rPr>
        <w:t>†</w:t>
      </w:r>
      <w:r w:rsidR="00891C19">
        <w:rPr>
          <w:rFonts w:ascii="Calibri" w:hAnsi="Calibri"/>
          <w:vertAlign w:val="superscript"/>
        </w:rPr>
        <w:t>,</w:t>
      </w:r>
      <w:r w:rsidR="00891C19">
        <w:rPr>
          <w:rFonts w:ascii="Calibri" w:hAnsi="Calibri"/>
          <w:vertAlign w:val="superscript"/>
        </w:rPr>
        <w:sym w:font="Symbol" w:char="F05E"/>
      </w:r>
      <w:r w:rsidRPr="00562D0D">
        <w:t xml:space="preserve"> Yimeng Ma,</w:t>
      </w:r>
      <w:r w:rsidRPr="00562D0D">
        <w:rPr>
          <w:rFonts w:ascii="Calibri" w:hAnsi="Calibri"/>
          <w:vertAlign w:val="superscript"/>
        </w:rPr>
        <w:t>†</w:t>
      </w:r>
      <w:r w:rsidRPr="00562D0D">
        <w:t xml:space="preserve"> Florian Le Formal,</w:t>
      </w:r>
      <w:r w:rsidRPr="00562D0D">
        <w:rPr>
          <w:rFonts w:ascii="Calibri" w:hAnsi="Calibri"/>
          <w:vertAlign w:val="superscript"/>
        </w:rPr>
        <w:t>†, §</w:t>
      </w:r>
      <w:r w:rsidRPr="00562D0D">
        <w:t xml:space="preserve"> Matthew Mayer,</w:t>
      </w:r>
      <w:r w:rsidRPr="00562D0D">
        <w:rPr>
          <w:rFonts w:ascii="Calibri" w:hAnsi="Calibri"/>
          <w:vertAlign w:val="superscript"/>
        </w:rPr>
        <w:t>§</w:t>
      </w:r>
      <w:r w:rsidRPr="00562D0D">
        <w:t xml:space="preserve"> Michael </w:t>
      </w:r>
      <w:proofErr w:type="spellStart"/>
      <w:r w:rsidRPr="00562D0D">
        <w:t>Grätzel</w:t>
      </w:r>
      <w:proofErr w:type="spellEnd"/>
      <w:r w:rsidRPr="00562D0D">
        <w:rPr>
          <w:rFonts w:ascii="Calibri" w:hAnsi="Calibri"/>
          <w:vertAlign w:val="superscript"/>
        </w:rPr>
        <w:t>§</w:t>
      </w:r>
      <w:r w:rsidRPr="00562D0D">
        <w:t xml:space="preserve"> and James R. Durrant*</w:t>
      </w:r>
      <w:r w:rsidRPr="00562D0D">
        <w:rPr>
          <w:vertAlign w:val="superscript"/>
        </w:rPr>
        <w:t>,</w:t>
      </w:r>
      <w:r w:rsidRPr="00562D0D">
        <w:rPr>
          <w:rFonts w:ascii="Calibri" w:hAnsi="Calibri"/>
          <w:vertAlign w:val="superscript"/>
        </w:rPr>
        <w:t>†</w:t>
      </w:r>
    </w:p>
    <w:p w:rsidR="00EF3176" w:rsidRPr="00562D0D" w:rsidRDefault="00EF3176" w:rsidP="00EF3176">
      <w:pPr>
        <w:pStyle w:val="BCAuthorAddress"/>
      </w:pPr>
      <w:r w:rsidRPr="00562D0D">
        <w:rPr>
          <w:rFonts w:ascii="Calibri" w:hAnsi="Calibri"/>
          <w:vertAlign w:val="superscript"/>
        </w:rPr>
        <w:t>†</w:t>
      </w:r>
      <w:r w:rsidRPr="00562D0D">
        <w:t>Department of Chemistry, Imperial College London, South Kensington Campus, London, SW7 2 AZ, UK</w:t>
      </w:r>
    </w:p>
    <w:p w:rsidR="00A66EDD" w:rsidRPr="00562D0D" w:rsidRDefault="00EF3176" w:rsidP="00EF3176">
      <w:pPr>
        <w:pStyle w:val="BCAuthorAddress"/>
      </w:pPr>
      <w:r w:rsidRPr="00562D0D">
        <w:rPr>
          <w:rFonts w:ascii="Calibri" w:hAnsi="Calibri"/>
          <w:vertAlign w:val="superscript"/>
        </w:rPr>
        <w:t>§</w:t>
      </w:r>
      <w:proofErr w:type="spellStart"/>
      <w:r w:rsidRPr="00562D0D">
        <w:t>Institut</w:t>
      </w:r>
      <w:proofErr w:type="spellEnd"/>
      <w:r w:rsidRPr="00562D0D">
        <w:t xml:space="preserve"> des Sciences </w:t>
      </w:r>
      <w:proofErr w:type="gramStart"/>
      <w:r w:rsidRPr="00562D0D">
        <w:t>et</w:t>
      </w:r>
      <w:proofErr w:type="gramEnd"/>
      <w:r w:rsidRPr="00562D0D">
        <w:t xml:space="preserve"> </w:t>
      </w:r>
      <w:proofErr w:type="spellStart"/>
      <w:r w:rsidRPr="00562D0D">
        <w:t>Ingénierie</w:t>
      </w:r>
      <w:proofErr w:type="spellEnd"/>
      <w:r w:rsidRPr="00562D0D">
        <w:t xml:space="preserve"> </w:t>
      </w:r>
      <w:proofErr w:type="spellStart"/>
      <w:r w:rsidRPr="00562D0D">
        <w:t>Chimiques</w:t>
      </w:r>
      <w:proofErr w:type="spellEnd"/>
      <w:r w:rsidRPr="00562D0D">
        <w:t xml:space="preserve">, </w:t>
      </w:r>
      <w:proofErr w:type="spellStart"/>
      <w:r w:rsidRPr="00562D0D">
        <w:t>Ecole</w:t>
      </w:r>
      <w:proofErr w:type="spellEnd"/>
      <w:r w:rsidRPr="00562D0D">
        <w:t xml:space="preserve"> </w:t>
      </w:r>
      <w:proofErr w:type="spellStart"/>
      <w:r w:rsidRPr="00562D0D">
        <w:t>Polytechnique</w:t>
      </w:r>
      <w:proofErr w:type="spellEnd"/>
      <w:r w:rsidRPr="00562D0D">
        <w:t xml:space="preserve"> </w:t>
      </w:r>
      <w:proofErr w:type="spellStart"/>
      <w:r w:rsidRPr="00562D0D">
        <w:t>Fédérale</w:t>
      </w:r>
      <w:proofErr w:type="spellEnd"/>
      <w:r w:rsidRPr="00562D0D">
        <w:t xml:space="preserve"> de Lausanne, Station 6, CH-1015 Lausanne, Switzerland</w:t>
      </w:r>
    </w:p>
    <w:p w:rsidR="00C97D44" w:rsidRPr="00562D0D" w:rsidRDefault="00C97D44" w:rsidP="00C97D44">
      <w:pPr>
        <w:pStyle w:val="BGKeywords"/>
      </w:pPr>
      <w:r w:rsidRPr="00562D0D">
        <w:t>KEYWORDS: Semiconductors, Organic Substrates Oxidation, Rate Law Analysis, Kinetic Isotopic Effect</w:t>
      </w:r>
    </w:p>
    <w:p w:rsidR="00C97D44" w:rsidRPr="00562D0D" w:rsidRDefault="00C97D44" w:rsidP="00C97D44">
      <w:pPr>
        <w:pStyle w:val="BHBriefs"/>
      </w:pPr>
    </w:p>
    <w:p w:rsidR="00552A07" w:rsidRPr="00562D0D" w:rsidRDefault="00552A07" w:rsidP="000E75E3">
      <w:pPr>
        <w:pStyle w:val="BDAbstract"/>
      </w:pPr>
      <w:r w:rsidRPr="00562D0D">
        <w:rPr>
          <w:rStyle w:val="BDAbstractTitleChar"/>
        </w:rPr>
        <w:t>ABSTRACT</w:t>
      </w:r>
      <w:r w:rsidR="006532A9" w:rsidRPr="00562D0D">
        <w:rPr>
          <w:rStyle w:val="BDAbstractTitleChar"/>
        </w:rPr>
        <w:t>:</w:t>
      </w:r>
      <w:r w:rsidRPr="00562D0D">
        <w:t xml:space="preserve"> </w:t>
      </w:r>
      <w:r w:rsidR="00EF3176" w:rsidRPr="00562D0D">
        <w:t xml:space="preserve">The kinetics of </w:t>
      </w:r>
      <w:proofErr w:type="spellStart"/>
      <w:r w:rsidR="00EF3176" w:rsidRPr="00562D0D">
        <w:t>photoelectrochemical</w:t>
      </w:r>
      <w:proofErr w:type="spellEnd"/>
      <w:r w:rsidR="00EF3176" w:rsidRPr="00562D0D">
        <w:t xml:space="preserve"> (PEC) oxidation of methanol, as a model organic substrate, on </w:t>
      </w:r>
      <w:r w:rsidR="00EF3176" w:rsidRPr="00562D0D">
        <w:sym w:font="Symbol" w:char="F061"/>
      </w:r>
      <w:r w:rsidR="00EF3176" w:rsidRPr="00562D0D">
        <w:t>-Fe</w:t>
      </w:r>
      <w:r w:rsidR="00EF3176" w:rsidRPr="00562D0D">
        <w:rPr>
          <w:vertAlign w:val="subscript"/>
        </w:rPr>
        <w:t>2</w:t>
      </w:r>
      <w:r w:rsidR="00EF3176" w:rsidRPr="00562D0D">
        <w:t>O</w:t>
      </w:r>
      <w:r w:rsidR="00EF3176" w:rsidRPr="00562D0D">
        <w:rPr>
          <w:vertAlign w:val="subscript"/>
        </w:rPr>
        <w:t xml:space="preserve">3 </w:t>
      </w:r>
      <w:proofErr w:type="spellStart"/>
      <w:r w:rsidR="00EF3176" w:rsidRPr="00562D0D">
        <w:t>photoanodes</w:t>
      </w:r>
      <w:proofErr w:type="spellEnd"/>
      <w:r w:rsidR="00EF3176" w:rsidRPr="00562D0D">
        <w:t xml:space="preserve"> </w:t>
      </w:r>
      <w:proofErr w:type="gramStart"/>
      <w:r w:rsidR="00EF3176" w:rsidRPr="00562D0D">
        <w:t>are studied</w:t>
      </w:r>
      <w:proofErr w:type="gramEnd"/>
      <w:r w:rsidR="00EF3176" w:rsidRPr="00562D0D">
        <w:t xml:space="preserve"> using photo-induced absorption spectroscopy and transient photocurrent measurements</w:t>
      </w:r>
      <w:r w:rsidRPr="00562D0D">
        <w:t>.</w:t>
      </w:r>
      <w:r w:rsidR="00EF3176" w:rsidRPr="00562D0D">
        <w:t xml:space="preserve"> Methanol is oxidized on </w:t>
      </w:r>
      <w:r w:rsidR="00EF3176" w:rsidRPr="00562D0D">
        <w:sym w:font="Symbol" w:char="F061"/>
      </w:r>
      <w:r w:rsidR="00EF3176" w:rsidRPr="00562D0D">
        <w:t>-Fe</w:t>
      </w:r>
      <w:r w:rsidR="00EF3176" w:rsidRPr="00562D0D">
        <w:rPr>
          <w:vertAlign w:val="subscript"/>
        </w:rPr>
        <w:t>2</w:t>
      </w:r>
      <w:r w:rsidR="00EF3176" w:rsidRPr="00562D0D">
        <w:t>O</w:t>
      </w:r>
      <w:r w:rsidR="00EF3176" w:rsidRPr="00562D0D">
        <w:rPr>
          <w:vertAlign w:val="subscript"/>
        </w:rPr>
        <w:t>3</w:t>
      </w:r>
      <w:r w:rsidR="00EF3176" w:rsidRPr="00562D0D">
        <w:t xml:space="preserve"> to </w:t>
      </w:r>
      <w:r w:rsidR="00325528" w:rsidRPr="00562D0D">
        <w:t>formaldehyde</w:t>
      </w:r>
      <w:r w:rsidR="00EF3176" w:rsidRPr="00562D0D">
        <w:t xml:space="preserve"> with near unity Faradaic efficiency. A rate law analysis under quasi-steady state conditions of PEC methanol oxidation indicates that rate of reaction is second order in the density of surface holes on </w:t>
      </w:r>
      <w:r w:rsidR="0074414A" w:rsidRPr="00562D0D">
        <w:t xml:space="preserve">hematite </w:t>
      </w:r>
      <w:r w:rsidR="00F832F9" w:rsidRPr="00562D0D">
        <w:t>and</w:t>
      </w:r>
      <w:r w:rsidR="00EF3176" w:rsidRPr="00562D0D">
        <w:t xml:space="preserve"> independent of the applied potential. </w:t>
      </w:r>
      <w:r w:rsidR="0074414A" w:rsidRPr="00562D0D">
        <w:t>Analogous</w:t>
      </w:r>
      <w:r w:rsidR="00CC164E" w:rsidRPr="00562D0D">
        <w:t xml:space="preserve"> data on </w:t>
      </w:r>
      <w:proofErr w:type="spellStart"/>
      <w:r w:rsidR="00CC164E" w:rsidRPr="00562D0D">
        <w:t>anatase</w:t>
      </w:r>
      <w:proofErr w:type="spellEnd"/>
      <w:r w:rsidR="00CC164E" w:rsidRPr="00562D0D">
        <w:t xml:space="preserve"> TiO</w:t>
      </w:r>
      <w:r w:rsidR="00CC164E" w:rsidRPr="00562D0D">
        <w:rPr>
          <w:vertAlign w:val="subscript"/>
        </w:rPr>
        <w:t>2</w:t>
      </w:r>
      <w:r w:rsidR="00CC164E" w:rsidRPr="00562D0D">
        <w:t xml:space="preserve"> </w:t>
      </w:r>
      <w:proofErr w:type="spellStart"/>
      <w:r w:rsidR="00CC164E" w:rsidRPr="00562D0D">
        <w:t>photoanodes</w:t>
      </w:r>
      <w:proofErr w:type="spellEnd"/>
      <w:r w:rsidR="00CC164E" w:rsidRPr="00562D0D">
        <w:t xml:space="preserve"> indicate </w:t>
      </w:r>
      <w:r w:rsidR="00DB1FFB" w:rsidRPr="00562D0D">
        <w:t>similar</w:t>
      </w:r>
      <w:r w:rsidR="00CC164E" w:rsidRPr="00562D0D">
        <w:t xml:space="preserve"> second order kinetics for methanol oxidation with a second order rate constant two orders of magnitude higher than on </w:t>
      </w:r>
      <w:r w:rsidR="00CC164E" w:rsidRPr="00562D0D">
        <w:sym w:font="Symbol" w:char="F061"/>
      </w:r>
      <w:r w:rsidR="00CC164E" w:rsidRPr="00562D0D">
        <w:t>-Fe</w:t>
      </w:r>
      <w:r w:rsidR="00CC164E" w:rsidRPr="00562D0D">
        <w:rPr>
          <w:vertAlign w:val="subscript"/>
        </w:rPr>
        <w:t>2</w:t>
      </w:r>
      <w:r w:rsidR="00CC164E" w:rsidRPr="00562D0D">
        <w:t>O</w:t>
      </w:r>
      <w:r w:rsidR="00CC164E" w:rsidRPr="00562D0D">
        <w:rPr>
          <w:vertAlign w:val="subscript"/>
        </w:rPr>
        <w:t>3</w:t>
      </w:r>
      <w:r w:rsidR="00CC164E" w:rsidRPr="00562D0D">
        <w:t xml:space="preserve">. </w:t>
      </w:r>
      <w:r w:rsidR="00E14D6F" w:rsidRPr="00562D0D">
        <w:t xml:space="preserve">Kinetic </w:t>
      </w:r>
      <w:r w:rsidR="00DB1FFB" w:rsidRPr="00562D0D">
        <w:t>isotope effect studies</w:t>
      </w:r>
      <w:r w:rsidR="0074414A" w:rsidRPr="00562D0D">
        <w:t xml:space="preserve"> </w:t>
      </w:r>
      <w:r w:rsidR="00E14D6F" w:rsidRPr="00562D0D">
        <w:t>determine that the rate constant for methanol oxidation</w:t>
      </w:r>
      <w:r w:rsidR="00CC164E" w:rsidRPr="00562D0D">
        <w:t xml:space="preserve"> on </w:t>
      </w:r>
      <w:r w:rsidR="00CC164E" w:rsidRPr="00562D0D">
        <w:sym w:font="Symbol" w:char="F061"/>
      </w:r>
      <w:r w:rsidR="00CC164E" w:rsidRPr="00562D0D">
        <w:t>-Fe</w:t>
      </w:r>
      <w:r w:rsidR="00CC164E" w:rsidRPr="00562D0D">
        <w:rPr>
          <w:vertAlign w:val="subscript"/>
        </w:rPr>
        <w:t>2</w:t>
      </w:r>
      <w:r w:rsidR="00CC164E" w:rsidRPr="00562D0D">
        <w:t>O</w:t>
      </w:r>
      <w:r w:rsidR="00CC164E" w:rsidRPr="00562D0D">
        <w:rPr>
          <w:vertAlign w:val="subscript"/>
        </w:rPr>
        <w:t>3</w:t>
      </w:r>
      <w:r w:rsidR="00E14D6F" w:rsidRPr="00562D0D">
        <w:t xml:space="preserve"> is retarded </w:t>
      </w:r>
      <w:r w:rsidR="002D495D" w:rsidRPr="00562D0D">
        <w:t xml:space="preserve">~ </w:t>
      </w:r>
      <w:r w:rsidR="00E14D6F" w:rsidRPr="00562D0D">
        <w:t>20 fold by H/D substitution.</w:t>
      </w:r>
      <w:r w:rsidR="00F832F9" w:rsidRPr="00562D0D">
        <w:t xml:space="preserve"> </w:t>
      </w:r>
      <w:r w:rsidR="00EF3176" w:rsidRPr="00562D0D">
        <w:t>Employing these data, we propose a mechanism for methanol oxidation under one sun irradiation on these</w:t>
      </w:r>
      <w:r w:rsidR="0074414A" w:rsidRPr="00562D0D">
        <w:t xml:space="preserve"> metal oxide</w:t>
      </w:r>
      <w:r w:rsidR="00EF3176" w:rsidRPr="00562D0D">
        <w:t xml:space="preserve"> surfaces and discuss the implications for the efficient PEC methanol oxidation to </w:t>
      </w:r>
      <w:r w:rsidR="00325528" w:rsidRPr="00562D0D">
        <w:t xml:space="preserve">formaldehyde </w:t>
      </w:r>
      <w:r w:rsidR="00EF3176" w:rsidRPr="00562D0D">
        <w:t>and concomitant hydrogen evolution</w:t>
      </w:r>
      <w:r w:rsidRPr="00562D0D">
        <w:t>.</w:t>
      </w:r>
    </w:p>
    <w:p w:rsidR="004E35E0" w:rsidRPr="00562D0D" w:rsidRDefault="004E35E0" w:rsidP="00724EB3">
      <w:pPr>
        <w:pStyle w:val="TAMainText"/>
        <w:rPr>
          <w:lang w:val="en-US"/>
        </w:rPr>
        <w:sectPr w:rsidR="004E35E0" w:rsidRPr="00562D0D" w:rsidSect="004E35E0">
          <w:footerReference w:type="even" r:id="rId9"/>
          <w:footerReference w:type="default" r:id="rId10"/>
          <w:type w:val="continuous"/>
          <w:pgSz w:w="12240" w:h="15840"/>
          <w:pgMar w:top="720" w:right="1094" w:bottom="720" w:left="1094" w:header="720" w:footer="720" w:gutter="0"/>
          <w:cols w:space="461"/>
        </w:sectPr>
      </w:pPr>
    </w:p>
    <w:p w:rsidR="00D641F3" w:rsidRPr="00562D0D" w:rsidRDefault="00D641F3" w:rsidP="00724EB3">
      <w:pPr>
        <w:pStyle w:val="TAMainText"/>
        <w:rPr>
          <w:lang w:val="en-US"/>
        </w:rPr>
      </w:pPr>
      <w:r w:rsidRPr="00562D0D">
        <w:rPr>
          <w:lang w:val="en-US"/>
        </w:rPr>
        <w:t>INTRODUCTION</w:t>
      </w:r>
    </w:p>
    <w:p w:rsidR="001D180F" w:rsidRPr="00562D0D" w:rsidRDefault="001D180F" w:rsidP="00724EB3">
      <w:pPr>
        <w:pStyle w:val="TAMainText"/>
        <w:rPr>
          <w:lang w:val="en-US"/>
        </w:rPr>
      </w:pPr>
      <w:r w:rsidRPr="00562D0D">
        <w:rPr>
          <w:lang w:val="en-US"/>
        </w:rPr>
        <w:t xml:space="preserve">Electrochemical and </w:t>
      </w:r>
      <w:proofErr w:type="spellStart"/>
      <w:r w:rsidRPr="00562D0D">
        <w:rPr>
          <w:lang w:val="en-US"/>
        </w:rPr>
        <w:t>photoelectrochemical</w:t>
      </w:r>
      <w:proofErr w:type="spellEnd"/>
      <w:r w:rsidRPr="00562D0D">
        <w:rPr>
          <w:lang w:val="en-US"/>
        </w:rPr>
        <w:t xml:space="preserve"> (PEC) processes are widely used to drive organic oxidation reactions, with applications including molecular syntheses, photocatalytic pollutant destruction and </w:t>
      </w:r>
      <w:proofErr w:type="spellStart"/>
      <w:r w:rsidRPr="00562D0D">
        <w:rPr>
          <w:lang w:val="en-US"/>
        </w:rPr>
        <w:t>photoelectrochemical</w:t>
      </w:r>
      <w:proofErr w:type="spellEnd"/>
      <w:r w:rsidRPr="00562D0D">
        <w:rPr>
          <w:lang w:val="en-US"/>
        </w:rPr>
        <w:t xml:space="preserve"> hydrogen generation (</w:t>
      </w:r>
      <w:r w:rsidRPr="00562D0D">
        <w:rPr>
          <w:i/>
          <w:lang w:val="en-US"/>
        </w:rPr>
        <w:t>i.e.</w:t>
      </w:r>
      <w:r w:rsidRPr="00562D0D">
        <w:rPr>
          <w:lang w:val="en-US"/>
        </w:rPr>
        <w:t xml:space="preserve"> water splitting). For example, in PEC hydrogen generation, organic substrate oxidation can replace water oxidation as a source of electrons for proton reduction. In such systems, oxidation of sacrificial organic molecules has been shown to increase hydrogen generation yields, avoiding the kinetic limitations of water oxidation.</w:t>
      </w:r>
      <w:r w:rsidR="002524A9" w:rsidRPr="00562D0D">
        <w:rPr>
          <w:lang w:val="en-US"/>
        </w:rPr>
        <w:fldChar w:fldCharType="begin" w:fldLock="1"/>
      </w:r>
      <w:r w:rsidR="005B58C8">
        <w:rPr>
          <w:lang w:val="en-US"/>
        </w:rPr>
        <w:instrText>ADDIN CSL_CITATION { "citationItems" : [ { "id" : "ITEM-1", "itemData" : { "DOI" : "10.1039/B800489G", "ISBN" : "0306-0012", "abstract" : "This critical review shows the basis of photocatalytic water splitting and experimental points, and surveys heterogeneous photocatalyst materials for water splitting into H2 and O2, and H2 or O2 evolution from an aqueous solution containing a sacrificial reagent. Many oxides consisting of metal cations with d0 and d10 configurations, metal (oxy)sulfide and metal (oxy)nitride photocatalysts have been reported, especially during the latest decade. The fruitful photocatalyst library gives important information on factors affecting photocatalytic performances and design of new materials. Photocatalytic water splitting and H2 evolution using abundant compounds as electron donors are expected to contribute to construction of a clean and simple system for solar hydrogen production, and a solution of global energy and environmental issues in the future (361 references).", "author" : [ { "dropping-particle" : "", "family" : "Kudo", "given" : "Akihiko", "non-dropping-particle" : "", "parse-names" : false, "suffix" : "" }, { "dropping-particle" : "", "family" : "Miseki", "given" : "Yugo", "non-dropping-particle" : "", "parse-names" : false, "suffix" : "" } ], "container-title" : "Chemical Society Reviews", "id" : "ITEM-1", "issued" : { "date-parts" : [ [ "2009" ] ] }, "page" : "253-278", "publisher" : "The Royal Society of Chemistry", "title" : "Heterogeneous photocatalyst materials for water splitting", "title-short" : "Chem. Soc. Rev.", "type" : "article-journal", "volume" : "38" }, "uris" : [ "http://www.mendeley.com/documents/?uuid=d34cfb2a-f161-4086-ae9e-923d5ecdb324" ] }, { "id" : "ITEM-2", "itemData" : { "DOI" : "10.1039/C4TA04461D", "ISBN" : "2050-7488", "abstract" : "There is a growing interest in the conversion of water and solar energy into clean and renewable H2 fuels using earth-abundant materials due to the depletion of fossil fuel and its serious environmental impact. This critical review highlights some key factors influencing the efficiency of heterogeneous semiconductors for solar water splitting (i.e. improved charge separation and transfer, promoted optical absorption, optimized band gap position, lowered cost and toxicity, and enhanced stability and water splitting kinetics). Moreover, different engineering strategies, such as band structure engineering, micro/nano engineering, bionic engineering, co-catalyst engineering, surface/interface engineering of heterogeneous semiconductors are summarized and discussed thoroughly. The synergistic effects of the different engineering strategies, especially for the combination of co-catalyst loading and other strategies seem to be more promising for the development of highly efficient photocatalysts. A thorough understanding of electron and hole transfer thermodynamics and kinetics at the fundamental level is also important for elucidating the key efficiency-limiting step and designing highly efficient solar-to-fuel conversion systems. In this review, we provide not only a summary of the recent progress in the different engineering strategies of heterogeneous semiconductors for solar water splitting, but also some potential opportunities for designing and optimizing solar cells, photocatalysts for the reduction of CO2 and pollutant degradation, and electrocatalysts for water splitting.", "author" : [ { "dropping-particle" : "", "family" : "Li", "given" : "Xin", "non-dropping-particle" : "", "parse-names" : false, "suffix" : "" }, { "dropping-particle" : "", "family" : "Yu", "given" : "Jiaguo", "non-dropping-particle" : "", "parse-names" : false, "suffix" : "" }, { "dropping-particle" : "", "family" : "Low", "given" : "Jingxiang", "non-dropping-particle" : "", "parse-names" : false, "suffix" : "" }, { "dropping-particle" : "", "family" : "Fang", "given" : "Yueping", "non-dropping-particle" : "", "parse-names" : false, "suffix" : "" }, { "dropping-particle" : "", "family" : "Xiao", "given" : "Jing", "non-dropping-particle" : "", "parse-names" : false, "suffix" : "" }, { "dropping-particle" : "", "family" : "Chen", "given" : "Xiaobo", "non-dropping-particle" : "", "parse-names" : false, "suffix" : "" } ], "container-title" : "Journal of Materials Chemistry A", "id" : "ITEM-2", "issued" : { "date-parts" : [ [ "2015" ] ] }, "page" : "2485-2534", "publisher" : "The Royal Society of Chemistry", "title" : "Engineering heterogeneous semiconductors for solar water splitting", "type" : "article-journal", "volume" : "3" }, "uris" : [ "http://www.mendeley.com/documents/?uuid=9b73af98-c60d-4d41-a978-4e1bc16a8ef5" ] } ], "mendeley" : { "formattedCitation" : "&lt;sup&gt;1,2&lt;/sup&gt;", "plainTextFormattedCitation" : "1,2", "previouslyFormattedCitation" : "&lt;sup&gt;1,2&lt;/sup&gt;" }, "properties" : { "noteIndex" : 0 }, "schema" : "https://github.com/citation-style-language/schema/raw/master/csl-citation.json" }</w:instrText>
      </w:r>
      <w:r w:rsidR="002524A9" w:rsidRPr="00562D0D">
        <w:rPr>
          <w:lang w:val="en-US"/>
        </w:rPr>
        <w:fldChar w:fldCharType="separate"/>
      </w:r>
      <w:r w:rsidR="002524A9" w:rsidRPr="00562D0D">
        <w:rPr>
          <w:noProof/>
          <w:vertAlign w:val="superscript"/>
          <w:lang w:val="en-US"/>
        </w:rPr>
        <w:t>1,2</w:t>
      </w:r>
      <w:r w:rsidR="002524A9" w:rsidRPr="00562D0D">
        <w:rPr>
          <w:lang w:val="en-US"/>
        </w:rPr>
        <w:fldChar w:fldCharType="end"/>
      </w:r>
      <w:r w:rsidR="009E0634" w:rsidRPr="00562D0D">
        <w:rPr>
          <w:lang w:val="en-US"/>
        </w:rPr>
        <w:t xml:space="preserve"> </w:t>
      </w:r>
      <w:proofErr w:type="gramStart"/>
      <w:r w:rsidR="009E0634" w:rsidRPr="00562D0D">
        <w:rPr>
          <w:lang w:val="en-US"/>
        </w:rPr>
        <w:t>Additionally</w:t>
      </w:r>
      <w:proofErr w:type="gramEnd"/>
      <w:r w:rsidR="009E0634" w:rsidRPr="00562D0D">
        <w:rPr>
          <w:lang w:val="en-US"/>
        </w:rPr>
        <w:t xml:space="preserve">, selective PEC oxidation of industrial by-products can be used to synthesize higher value products. </w:t>
      </w:r>
      <w:r w:rsidR="00DB55E1" w:rsidRPr="00562D0D">
        <w:rPr>
          <w:lang w:val="en-US"/>
        </w:rPr>
        <w:t>Different cases</w:t>
      </w:r>
      <w:r w:rsidR="002D495D" w:rsidRPr="00562D0D">
        <w:rPr>
          <w:lang w:val="en-US"/>
        </w:rPr>
        <w:t xml:space="preserve"> include the selective oxidation of glycerol to produce dihydroxyacetone,</w:t>
      </w:r>
      <w:r w:rsidR="0010735F">
        <w:rPr>
          <w:lang w:val="en-US"/>
        </w:rPr>
        <w:fldChar w:fldCharType="begin" w:fldLock="1"/>
      </w:r>
      <w:r w:rsidR="009403B6">
        <w:rPr>
          <w:lang w:val="en-US"/>
        </w:rPr>
        <w:instrText>ADDIN CSL_CITATION { "citationItems" : [ { "id" : "ITEM-1", "itemData" : { "DOI" : "10.1126/science.287.5458.1636", "abstract" : "Alcohol oxidations are typically performed with stoichiometric reagents that generate heavy-metal waste and are usually run in chlorinated solvents. A water-soluble palladium(II) bathophenanthroline complex is a stable recyclable catalyst for the selective aerobic oxidation of a wide range of alcohols to aldehydes, ketones, and carboxylic acids in a biphasic water-alcohol system. The use of water as a solvent and air as the oxidant makes the reaction interesting from both an economic and environmental point of view.", "author" : [ { "dropping-particle" : "ten", "family" : "Brink", "given" : "Gerd-Jan", "non-dropping-particle" : "", "parse-names" : false, "suffix" : "" }, { "dropping-particle" : "", "family" : "Arends", "given" : "Isabel W C E", "non-dropping-particle" : "", "parse-names" : false, "suffix" : "" }, { "dropping-particle" : "", "family" : "Sheldon", "given" : "Roger A", "non-dropping-particle" : "", "parse-names" : false, "suffix" : "" } ], "container-title" : "Science", "id" : "ITEM-1", "issued" : { "date-parts" : [ [ "2000" ] ] }, "page" : "1636-1639", "title" : "Green, Catalytic Oxidation of Alcohols in Water", "type" : "article-journal", "volume" : "287" }, "uris" : [ "http://www.mendeley.com/documents/?uuid=169663c6-02ce-41d4-a6f7-8c4d102d4c6a" ] } ], "mendeley" : { "formattedCitation" : "&lt;sup&gt;3&lt;/sup&gt;", "plainTextFormattedCitation" : "3", "previouslyFormattedCitation" : "&lt;sup&gt;3&lt;/sup&gt;" }, "properties" : { "noteIndex" : 0 }, "schema" : "https://github.com/citation-style-language/schema/raw/master/csl-citation.json" }</w:instrText>
      </w:r>
      <w:r w:rsidR="0010735F">
        <w:rPr>
          <w:lang w:val="en-US"/>
        </w:rPr>
        <w:fldChar w:fldCharType="separate"/>
      </w:r>
      <w:r w:rsidR="0010735F" w:rsidRPr="0010735F">
        <w:rPr>
          <w:noProof/>
          <w:vertAlign w:val="superscript"/>
          <w:lang w:val="en-US"/>
        </w:rPr>
        <w:t>3</w:t>
      </w:r>
      <w:r w:rsidR="0010735F">
        <w:rPr>
          <w:lang w:val="en-US"/>
        </w:rPr>
        <w:fldChar w:fldCharType="end"/>
      </w:r>
      <w:r w:rsidR="002D495D" w:rsidRPr="00562D0D">
        <w:rPr>
          <w:lang w:val="en-US"/>
        </w:rPr>
        <w:t xml:space="preserve"> </w:t>
      </w:r>
      <w:r w:rsidR="00E92421" w:rsidRPr="00562D0D">
        <w:rPr>
          <w:lang w:val="en-US"/>
        </w:rPr>
        <w:t>the synthesis of hydrogen and aldehydes or ketones from biomass</w:t>
      </w:r>
      <w:r w:rsidR="00E92421" w:rsidRPr="00562D0D">
        <w:rPr>
          <w:lang w:val="en-US"/>
        </w:rPr>
        <w:fldChar w:fldCharType="begin" w:fldLock="1"/>
      </w:r>
      <w:r w:rsidR="009403B6">
        <w:rPr>
          <w:lang w:val="en-US"/>
        </w:rPr>
        <w:instrText>ADDIN CSL_CITATION { "citationItems" : [ { "id" : "ITEM-1", "itemData" : { "DOI" : "10.1039/C0CC02087G", "ISBN" : "1359-7345", "abstract" : "Selective photocatalytic conversions are offering an alternative green route for replacing environmentally hazardous processes with safe and energy efficient routes. This paper reports the most recent advances in the application of heterogeneous photocatalysis to synthesize valuable compounds by selective oxidation and reduction.", "author" : [ { "dropping-particle" : "", "family" : "Palmisano", "given" : "Giovanni", "non-dropping-particle" : "", "parse-names" : false, "suffix" : "" }, { "dropping-particle" : "", "family" : "Garcia-Lopez", "given" : "Elisa", "non-dropping-particle" : "", "parse-names" : false, "suffix" : "" }, { "dropping-particle" : "", "family" : "Marci", "given" : "Giuseppe", "non-dropping-particle" : "", "parse-names" : false, "suffix" : "" }, { "dropping-particle" : "", "family" : "Loddo", "given" : "Vittorio", "non-dropping-particle" : "", "parse-names" : false, "suffix" : "" }, { "dropping-particle" : "", "family" : "Yurdakal", "given" : "Sedat", "non-dropping-particle" : "", "parse-names" : false, "suffix" : "" }, { "dropping-particle" : "", "family" : "Augugliaro", "given" : "Vincenzo", "non-dropping-particle" : "", "parse-names" : false, "suffix" : "" }, { "dropping-particle" : "", "family" : "Palmisano", "given" : "Leonardo", "non-dropping-particle" : "", "parse-names" : false, "suffix" : "" } ], "container-title" : "Chemical Communications", "id" : "ITEM-1", "issue" : "38", "issued" : { "date-parts" : [ [ "2010" ] ] }, "page" : "7074-7089", "publisher" : "The Royal Society of Chemistry", "title" : "Advances in selective conversions by heterogeneous photocatalysis", "type" : "article-journal", "volume" : "46" }, "uris" : [ "http://www.mendeley.com/documents/?uuid=72c10176-7c41-4448-86fb-6424cda4de2c" ] } ], "mendeley" : { "formattedCitation" : "&lt;sup&gt;4&lt;/sup&gt;", "plainTextFormattedCitation" : "4", "previouslyFormattedCitation" : "&lt;sup&gt;4&lt;/sup&gt;" }, "properties" : { "noteIndex" : 0 }, "schema" : "https://github.com/citation-style-language/schema/raw/master/csl-citation.json" }</w:instrText>
      </w:r>
      <w:r w:rsidR="00E92421" w:rsidRPr="00562D0D">
        <w:rPr>
          <w:lang w:val="en-US"/>
        </w:rPr>
        <w:fldChar w:fldCharType="separate"/>
      </w:r>
      <w:r w:rsidR="0010735F" w:rsidRPr="0010735F">
        <w:rPr>
          <w:noProof/>
          <w:vertAlign w:val="superscript"/>
          <w:lang w:val="en-US"/>
        </w:rPr>
        <w:t>4</w:t>
      </w:r>
      <w:r w:rsidR="00E92421" w:rsidRPr="00562D0D">
        <w:rPr>
          <w:lang w:val="en-US"/>
        </w:rPr>
        <w:fldChar w:fldCharType="end"/>
      </w:r>
      <w:r w:rsidR="00E92421" w:rsidRPr="00562D0D">
        <w:rPr>
          <w:lang w:val="en-US"/>
        </w:rPr>
        <w:t xml:space="preserve"> and epoxides from alkenes.</w:t>
      </w:r>
      <w:r w:rsidR="000C6561">
        <w:rPr>
          <w:lang w:val="en-US"/>
        </w:rPr>
        <w:fldChar w:fldCharType="begin" w:fldLock="1"/>
      </w:r>
      <w:r w:rsidR="009403B6">
        <w:rPr>
          <w:lang w:val="en-US"/>
        </w:rPr>
        <w:instrText>ADDIN CSL_CITATION { "citationItems" : [ { "id" : "ITEM-1", "itemData" : { "DOI" : "10.1021/jacs.6b04325", "abstract" : "Solar water-splitting represents an important strategy toward production of the storable and renewable fuel hydrogen. The water oxidation half-reaction typically proceeds with poor efficiency and produces the unprofitable and often damaging product, O2. Herein, we demonstrate an alternative approach and couple solar H2 generation with value-added organic substrate oxidation. Solar irradiation of a cyanamide surface-functionalized melon-type carbon nitride (NCNCNx) and a molecular nickel(II) bis(diphosphine) H2-evolution catalyst (NiP) enabled the production of H2 with concomitant selective oxidation of benzylic alcohols to aldehydes in high yield under purely aqueous conditions, at room temperature and ambient pressure. This one-pot system maintained its activity over 24 h, generating products in 1:1 stoichiometry, separated in the gas and solution phases. The NCNCNx\u2013NiP system showed an activity of 763 \u03bcmol (g CNx)\u22121 h\u20131 toward H2 and aldehyde production, a Ni-based turnover frequency of 76 h\u20131, and an e...", "author" : [ { "dropping-particle" : "", "family" : "Kasap", "given" : "Hatice", "non-dropping-particle" : "", "parse-names" : false, "suffix" : "" }, { "dropping-particle" : "", "family" : "Caputo", "given" : "Christine A.", "non-dropping-particle" : "", "parse-names" : false, "suffix" : "" }, { "dropping-particle" : "", "family" : "Martindale", "given" : "Benjamin C. M.", "non-dropping-particle" : "", "parse-names" : false, "suffix" : "" }, { "dropping-particle" : "", "family" : "Godin", "given" : "Robert", "non-dropping-particle" : "", "parse-names" : false, "suffix" : "" }, { "dropping-particle" : "", "family" : "Lau", "given" : "Vincent Wing-hei", "non-dropping-particle" : "", "parse-names" : false, "suffix" : "" }, { "dropping-particle" : "V.", "family" : "Lotsch", "given" : "Bettina", "non-dropping-particle" : "", "parse-names" : false, "suffix" : "" }, { "dropping-particle" : "", "family" : "Durrant", "given" : "James R.", "non-dropping-particle" : "", "parse-names" : false, "suffix" : "" }, { "dropping-particle" : "", "family" : "Reisner", "given" : "Erwin", "non-dropping-particle" : "", "parse-names" : false, "suffix" : "" } ], "container-title" : "Journal of the American Chemical Society", "id" : "ITEM-1", "issue" : "29", "issued" : { "date-parts" : [ [ "2016", "7", "27" ] ] }, "page" : "9183-9192", "publisher" : "American Chemical Society", "title" : "Solar-Driven Reduction of Aqueous Protons Coupled to Selective Alcohol Oxidation with a Carbon Nitride-Molecular Ni Catalyst System", "type" : "article-journal", "volume" : "138" }, "uris" : [ "http://www.mendeley.com/documents/?uuid=feca5036-eff5-3431-bd99-8efa04f4f3d0" ] } ], "mendeley" : { "formattedCitation" : "&lt;sup&gt;5&lt;/sup&gt;", "plainTextFormattedCitation" : "5", "previouslyFormattedCitation" : "&lt;sup&gt;5&lt;/sup&gt;" }, "properties" : { "noteIndex" : 0 }, "schema" : "https://github.com/citation-style-language/schema/raw/master/csl-citation.json" }</w:instrText>
      </w:r>
      <w:r w:rsidR="000C6561">
        <w:rPr>
          <w:lang w:val="en-US"/>
        </w:rPr>
        <w:fldChar w:fldCharType="separate"/>
      </w:r>
      <w:r w:rsidR="0010735F" w:rsidRPr="0010735F">
        <w:rPr>
          <w:noProof/>
          <w:vertAlign w:val="superscript"/>
          <w:lang w:val="en-US"/>
        </w:rPr>
        <w:t>5</w:t>
      </w:r>
      <w:r w:rsidR="000C6561">
        <w:rPr>
          <w:lang w:val="en-US"/>
        </w:rPr>
        <w:fldChar w:fldCharType="end"/>
      </w:r>
      <w:r w:rsidR="00E92421" w:rsidRPr="00562D0D">
        <w:rPr>
          <w:lang w:val="en-US"/>
        </w:rPr>
        <w:t xml:space="preserve"> For example, Yao and co-workers</w:t>
      </w:r>
      <w:r w:rsidR="00E92421" w:rsidRPr="00562D0D">
        <w:rPr>
          <w:lang w:val="en-US"/>
        </w:rPr>
        <w:fldChar w:fldCharType="begin" w:fldLock="1"/>
      </w:r>
      <w:r w:rsidR="009403B6">
        <w:rPr>
          <w:lang w:val="en-US"/>
        </w:rPr>
        <w:instrText>ADDIN CSL_CITATION { "citationItems" : [ { "id" : "ITEM-1", "itemData" : { "DOI" : "10.1039/C6CY01345G", "ISBN" : "2044-4753", "abstract" : "Nanostructured H-titanate materials with different morphologies, including nanotubes, nanosheets and nanofibers, are examined as active photocatalysts for the selective oxidation of alcohols to elucidate the relationship between the structure and the catalytic properties. H-titanate nanotubes (H-TNTs) exhibit superior photocatalytic performance under visible light irradiation to H-titanate nanosheets (H-TNS) and nanofibers (H-TNF) although they have similar crystal structures. N2 adsorption-desorption isotherms and low temperature electron spinning resonance (ESR) spectra indicate that H-TNTs possess a huge specific surface area and a large fraction of unsaturated surface Ti active sites. This facilitates the formation of a high concentration of surface complexes between unsaturated Ti atoms and adsorbed alcohols and consequently enhances the visible-light absorption, which play key roles in achieving high activity for ligand-to-metal charge transfer (LMCT) based photocatalytic systems. The unique structural features of 1D nanotubes promote the charge-transfer efficiency from the coordinated alcohol species to surface Ti atoms, which is evidenced by low temperature ESR under visible light and photoelectrochemical characterizations. Furthermore, pyridine-adsorbed Fourier transform infrared (FT-IR) spectra reveal that there are effective Bronsted acid sites on the surface of H-TNTs, which can accelerate the decomposition of Ti-peroxide species and the regeneration of Ti active sites. In brief, the features of 1D nanotubes, including large surface area, abundant unsaturated surface Ti sites, high concentration of surface complex, strong visible-light absorption, effective charge transfer and Bronsted acidity, contribute to the high photocatalytic activity of H-TNTs.", "author" : [ { "dropping-particle" : "", "family" : "Yang", "given" : "Juan", "non-dropping-particle" : "", "parse-names" : false, "suffix" : "" }, { "dropping-particle" : "", "family" : "Shen", "given" : "Xiaoxiao", "non-dropping-particle" : "", "parse-names" : false, "suffix" : "" }, { "dropping-particle" : "", "family" : "Wei", "given" : "Jianping", "non-dropping-particle" : "", "parse-names" : false, "suffix" : "" }, { "dropping-particle" : "", "family" : "Zhang", "given" : "Lina", "non-dropping-particle" : "", "parse-names" : false, "suffix" : "" }, { "dropping-particle" : "", "family" : "Zhao", "given" : "Dan", "non-dropping-particle" : "", "parse-names" : false, "suffix" : "" }, { "dropping-particle" : "", "family" : "Yao", "given" : "Banghua", "non-dropping-particle" : "", "parse-names" : false, "suffix" : "" } ], "container-title" : "Catalysis Science &amp; Technology", "id" : "ITEM-1", "issue" : "20", "issued" : { "date-parts" : [ [ "2016" ] ] }, "page" : "7604-7614", "publisher" : "The Royal Society of Chemistry", "title" : "Selective oxidation of alcohols on hydrogen titanate nanotubes under visible light irradiation: relationship between nanostructure and catalytic activity", "type" : "article-journal", "volume" : "6" }, "uris" : [ "http://www.mendeley.com/documents/?uuid=e880f2fe-cbc6-4ca5-b0a3-ad089af82ae1" ] } ], "mendeley" : { "formattedCitation" : "&lt;sup&gt;6&lt;/sup&gt;", "plainTextFormattedCitation" : "6", "previouslyFormattedCitation" : "&lt;sup&gt;6&lt;/sup&gt;" }, "properties" : { "noteIndex" : 0 }, "schema" : "https://github.com/citation-style-language/schema/raw/master/csl-citation.json" }</w:instrText>
      </w:r>
      <w:r w:rsidR="00E92421" w:rsidRPr="00562D0D">
        <w:rPr>
          <w:lang w:val="en-US"/>
        </w:rPr>
        <w:fldChar w:fldCharType="separate"/>
      </w:r>
      <w:r w:rsidR="0010735F" w:rsidRPr="0010735F">
        <w:rPr>
          <w:noProof/>
          <w:vertAlign w:val="superscript"/>
          <w:lang w:val="en-US"/>
        </w:rPr>
        <w:t>6</w:t>
      </w:r>
      <w:r w:rsidR="00E92421" w:rsidRPr="00562D0D">
        <w:rPr>
          <w:lang w:val="en-US"/>
        </w:rPr>
        <w:fldChar w:fldCharType="end"/>
      </w:r>
      <w:r w:rsidR="00E92421" w:rsidRPr="00562D0D">
        <w:rPr>
          <w:lang w:val="en-US"/>
        </w:rPr>
        <w:t xml:space="preserve"> have </w:t>
      </w:r>
      <w:r w:rsidR="00E14D6F" w:rsidRPr="00562D0D">
        <w:rPr>
          <w:lang w:val="en-US"/>
        </w:rPr>
        <w:t>recently reported a highly selective oxidation of various benzyl alcohols on H-</w:t>
      </w:r>
      <w:proofErr w:type="spellStart"/>
      <w:r w:rsidR="00E14D6F" w:rsidRPr="00562D0D">
        <w:rPr>
          <w:lang w:val="en-US"/>
        </w:rPr>
        <w:t>titanate</w:t>
      </w:r>
      <w:proofErr w:type="spellEnd"/>
      <w:r w:rsidR="00E14D6F" w:rsidRPr="00562D0D">
        <w:rPr>
          <w:lang w:val="en-US"/>
        </w:rPr>
        <w:t xml:space="preserve"> nanotubes.</w:t>
      </w:r>
      <w:r w:rsidR="00E92421" w:rsidRPr="00562D0D">
        <w:rPr>
          <w:lang w:val="en-US"/>
        </w:rPr>
        <w:t xml:space="preserve"> </w:t>
      </w:r>
      <w:r w:rsidR="009E0634" w:rsidRPr="00562D0D">
        <w:rPr>
          <w:lang w:val="en-US"/>
        </w:rPr>
        <w:t>However,</w:t>
      </w:r>
      <w:r w:rsidR="00DD5717" w:rsidRPr="00562D0D">
        <w:rPr>
          <w:lang w:val="en-US"/>
        </w:rPr>
        <w:t xml:space="preserve"> us</w:t>
      </w:r>
      <w:r w:rsidR="00E14D6F" w:rsidRPr="00562D0D">
        <w:rPr>
          <w:lang w:val="en-US"/>
        </w:rPr>
        <w:t>ing</w:t>
      </w:r>
      <w:r w:rsidR="00DD5717" w:rsidRPr="00562D0D">
        <w:rPr>
          <w:lang w:val="en-US"/>
        </w:rPr>
        <w:t xml:space="preserve"> </w:t>
      </w:r>
      <w:proofErr w:type="spellStart"/>
      <w:r w:rsidR="00E14D6F" w:rsidRPr="00562D0D">
        <w:rPr>
          <w:lang w:val="en-US"/>
        </w:rPr>
        <w:t>photogenerated</w:t>
      </w:r>
      <w:proofErr w:type="spellEnd"/>
      <w:r w:rsidR="00DD5717" w:rsidRPr="00562D0D">
        <w:rPr>
          <w:lang w:val="en-US"/>
        </w:rPr>
        <w:t xml:space="preserve"> charge carriers</w:t>
      </w:r>
      <w:r w:rsidR="009E0634" w:rsidRPr="00562D0D">
        <w:rPr>
          <w:lang w:val="en-US"/>
        </w:rPr>
        <w:t xml:space="preserve"> </w:t>
      </w:r>
      <w:r w:rsidR="00E14D6F" w:rsidRPr="00562D0D">
        <w:rPr>
          <w:lang w:val="en-US"/>
        </w:rPr>
        <w:t xml:space="preserve">to drive </w:t>
      </w:r>
      <w:r w:rsidR="009E0634" w:rsidRPr="00562D0D">
        <w:rPr>
          <w:lang w:val="en-US"/>
        </w:rPr>
        <w:t>these processes can be challenging in terms of production yields and selectivity, often with only limited understanding of reaction mechanisms.</w:t>
      </w:r>
      <w:r w:rsidR="002524A9" w:rsidRPr="00562D0D">
        <w:rPr>
          <w:lang w:val="en-US"/>
        </w:rPr>
        <w:fldChar w:fldCharType="begin" w:fldLock="1"/>
      </w:r>
      <w:r w:rsidR="009403B6">
        <w:rPr>
          <w:lang w:val="en-US"/>
        </w:rPr>
        <w:instrText>ADDIN CSL_CITATION { "citationItems" : [ { "id" : "ITEM-1", "itemData" : { "DOI" : "10.1021/jz301309d", "ISBN" : "1948-7185", "author" : [ { "dropping-particle" : "", "family" : "Purnima", "given" : "T.", "non-dropping-particle" : "", "parse-names" : false, "suffix" : "" }, { "dropping-particle" : "", "family" : "Ruberu", "given" : "A.", "non-dropping-particle" : "", "parse-names" : false, "suffix" : "" }, { "dropping-particle" : "", "family" : "Nelson", "given" : "Nicholas C", "non-dropping-particle" : "", "parse-names" : false, "suffix" : "" }, { "dropping-particle" : "", "family" : "Slowing", "given" : "Igor I", "non-dropping-particle" : "", "parse-names" : false, "suffix" : "" }, { "dropping-particle" : "", "family" : "Vela", "given" : "Javier", "non-dropping-particle" : "", "parse-names" : false, "suffix" : "" } ], "container-title" : "The Journal of Physical Chemistry Letters", "id" : "ITEM-1", "issue" : "19", "issued" : { "date-parts" : [ [ "2012" ] ] }, "page" : "2798-2802", "publisher" : "American Chemical Society", "title" : "Selective Alcohol Dehydrogenation and Hydrogenolysis with Semiconductor-Metal Photocatalysts: Toward Solar-to-Chemical Energy Conversion of Biomass-Relevant Substrates", "type" : "article-journal", "volume" : "3" }, "uris" : [ "http://www.mendeley.com/documents/?uuid=e80ea42a-0e48-4992-a1d3-0f59b8a250ed" ] } ], "mendeley" : { "formattedCitation" : "&lt;sup&gt;7&lt;/sup&gt;", "plainTextFormattedCitation" : "7", "previouslyFormattedCitation" : "&lt;sup&gt;7&lt;/sup&gt;" }, "properties" : { "noteIndex" : 0 }, "schema" : "https://github.com/citation-style-language/schema/raw/master/csl-citation.json" }</w:instrText>
      </w:r>
      <w:r w:rsidR="002524A9" w:rsidRPr="00562D0D">
        <w:rPr>
          <w:lang w:val="en-US"/>
        </w:rPr>
        <w:fldChar w:fldCharType="separate"/>
      </w:r>
      <w:r w:rsidR="0010735F" w:rsidRPr="0010735F">
        <w:rPr>
          <w:noProof/>
          <w:vertAlign w:val="superscript"/>
          <w:lang w:val="en-US"/>
        </w:rPr>
        <w:t>7</w:t>
      </w:r>
      <w:r w:rsidR="002524A9" w:rsidRPr="00562D0D">
        <w:rPr>
          <w:lang w:val="en-US"/>
        </w:rPr>
        <w:fldChar w:fldCharType="end"/>
      </w:r>
      <w:r w:rsidR="001215A2" w:rsidRPr="00562D0D">
        <w:rPr>
          <w:lang w:val="en-US"/>
        </w:rPr>
        <w:t xml:space="preserve"> </w:t>
      </w:r>
    </w:p>
    <w:p w:rsidR="00E92421" w:rsidRPr="00562D0D" w:rsidRDefault="00DD5717" w:rsidP="008B7D0C">
      <w:pPr>
        <w:pStyle w:val="TAMainText"/>
        <w:rPr>
          <w:lang w:val="en-US"/>
        </w:rPr>
      </w:pPr>
      <w:r w:rsidRPr="00562D0D">
        <w:rPr>
          <w:lang w:val="en-US"/>
        </w:rPr>
        <w:t xml:space="preserve">In the particular case of PEC hydrogen evolution, organic substrates such as methanol or ethanol have been used </w:t>
      </w:r>
      <w:r w:rsidR="00B31854" w:rsidRPr="00562D0D">
        <w:rPr>
          <w:lang w:val="en-US"/>
        </w:rPr>
        <w:t xml:space="preserve">to </w:t>
      </w:r>
      <w:r w:rsidR="00B31854" w:rsidRPr="00562D0D">
        <w:rPr>
          <w:lang w:val="en-US"/>
        </w:rPr>
        <w:t>scavenge</w:t>
      </w:r>
      <w:r w:rsidRPr="00562D0D">
        <w:rPr>
          <w:lang w:val="en-US"/>
        </w:rPr>
        <w:t xml:space="preserve"> hole</w:t>
      </w:r>
      <w:r w:rsidR="00B31854" w:rsidRPr="00562D0D">
        <w:rPr>
          <w:lang w:val="en-US"/>
        </w:rPr>
        <w:t>s</w:t>
      </w:r>
      <w:r w:rsidRPr="00562D0D">
        <w:rPr>
          <w:lang w:val="en-US"/>
        </w:rPr>
        <w:t xml:space="preserve"> </w:t>
      </w:r>
      <w:r w:rsidR="00B31854" w:rsidRPr="00562D0D">
        <w:rPr>
          <w:lang w:val="en-US"/>
        </w:rPr>
        <w:t>in</w:t>
      </w:r>
      <w:r w:rsidRPr="00562D0D">
        <w:rPr>
          <w:lang w:val="en-US"/>
        </w:rPr>
        <w:t xml:space="preserve"> metal oxide </w:t>
      </w:r>
      <w:proofErr w:type="spellStart"/>
      <w:r w:rsidRPr="00562D0D">
        <w:rPr>
          <w:lang w:val="en-US"/>
        </w:rPr>
        <w:t>photoanodes</w:t>
      </w:r>
      <w:proofErr w:type="spellEnd"/>
      <w:r w:rsidRPr="00562D0D">
        <w:rPr>
          <w:lang w:val="en-US"/>
        </w:rPr>
        <w:t xml:space="preserve"> such as TiO</w:t>
      </w:r>
      <w:r w:rsidRPr="00562D0D">
        <w:rPr>
          <w:vertAlign w:val="subscript"/>
          <w:lang w:val="en-US"/>
        </w:rPr>
        <w:t>2</w:t>
      </w:r>
      <w:r w:rsidR="002F65C2" w:rsidRPr="00562D0D">
        <w:rPr>
          <w:lang w:val="en-US"/>
        </w:rPr>
        <w:fldChar w:fldCharType="begin" w:fldLock="1"/>
      </w:r>
      <w:r w:rsidR="009403B6">
        <w:rPr>
          <w:lang w:val="en-US"/>
        </w:rPr>
        <w:instrText>ADDIN CSL_CITATION { "citationItems" : [ { "id" : "ITEM-1", "itemData" : { "DOI" : "http://dx.doi.org/10.1016/j.apcatb.2010.06.037", "ISBN" : "0926-3373", "abstract" : "Photocatalytic oxidation of ethanol was carried out in a non-biased photoelectrochemical cell at high pH. The cell was made of two compartments separated by a silica frit, both filled with aerated NaOH electrolyte. The anode electrode bore multilayer nanocrystalline titania, made of either commercial Degussa P25, sol\u2013gel synthesized titania or both. The cathode electrode was made of carbon cloth carrying Carbon Black and Pt as catalyst. When the anode was excited by UVA radiation (363 nm), the cell produced electricity very efficiently. The open-circuit voltage was 0.88 V in the absence and almost 1.2 V in the presence of ethanol. The current increased by more than an order of magnitude by adding ethanol, showing that it is much more efficient to oxidize ethanol than to oxidize (split) water. The performance of the cell improved when a compact titania layer was introduced between the FTO electrode and the thick photocatalytic layer. Ethanol was used as a model fuel but the cell can run on many other organic substances as well. The cell can be used as a source of renewable electricity, by consuming organic wastes under photo-excitation, thus making a PhotoFuelCell.", "author" : [ { "dropping-particle" : "", "family" : "Antoniadou", "given" : "Maria", "non-dropping-particle" : "", "parse-names" : false, "suffix" : "" }, { "dropping-particle" : "", "family" : "Lianos", "given" : "Panagiotis", "non-dropping-particle" : "", "parse-names" : false, "suffix" : "" } ], "container-title" : "Applied Catalysis B: Environmental", "id" : "ITEM-1", "issue" : "1\u20132", "issued" : { "date-parts" : [ [ "2010" ] ] }, "page" : "307-313", "title" : "Production of electricity by photoelectrochemical oxidation of ethanol in a PhotoFuelCell", "type" : "article-journal", "volume" : "99" }, "uris" : [ "http://www.mendeley.com/documents/?uuid=354942fc-e07f-4db0-84fc-54567ce44b51" ] }, { "id" : "ITEM-2", "itemData" : { "DOI" : "10.1021/acs.jpca.5b11567", "abstract" : "Anatase:rutile TiO2 junctions are often shown to be more photocatalytically active than anatase or rutile alone, but the underlying cause of this improvement is not fully understood. Herein, we employ transient absorption spectroscopy to study hole transfer across the anatase:rutile heterojunction in films as a function of phase composition. By exploiting the different signatures in the photoinduced absorption of trapped charges in anatase and rutile, we were able to separately track the yield and lifetime of holes in anatase and rutile sites within phase composites. Photogenerated holes transfer from rutile to anatase on submicrosecond time scales. This hole transfer can significantly increase the anatase hole yield, with a 20:80 anatase:rutile composite showing a 5-fold increase in anatase holes observed from the microsecond. Hole transfer does not result in an increase in charge-carrier lifetime, where an intermediate recombination dynamic between that of pure anatase (t1/2 \u2248 0.5 ms) and rutile (t1/2 \u2248...", "author" : [ { "dropping-particle" : "", "family" : "Kafizas", "given" : "Andreas", "non-dropping-particle" : "", "parse-names" : false, "suffix" : "" }, { "dropping-particle" : "", "family" : "Wang", "given" : "Xiuli", "non-dropping-particle" : "", "parse-names" : false, "suffix" : "" }, { "dropping-particle" : "", "family" : "Pendlebury", "given" : "Stephanie R.", "non-dropping-particle" : "", "parse-names" : false, "suffix" : "" }, { "dropping-particle" : "", "family" : "Barnes", "given" : "Piers", "non-dropping-particle" : "", "parse-names" : false, "suffix" : "" }, { "dropping-particle" : "", "family" : "Ling", "given" : "Min", "non-dropping-particle" : "", "parse-names" : false, "suffix" : "" }, { "dropping-particle" : "", "family" : "Sotelo-Vazquez", "given" : "Carlos", "non-dropping-particle" : "", "parse-names" : false, "suffix" : "" }, { "dropping-particle" : "", "family" : "Quesada-Cabrera", "given" : "Raul", "non-dropping-particle" : "", "parse-names" : false, "suffix" : "" }, { "dropping-particle" : "", "family" : "Li", "given" : "Can", "non-dropping-particle" : "", "parse-names" : false, "suffix" : "" }, { "dropping-particle" : "", "family" : "Parkin", "given" : "Ivan P.", "non-dropping-particle" : "", "parse-names" : false, "suffix" : "" }, { "dropping-particle" : "", "family" : "Durrant", "given" : "James R.", "non-dropping-particle" : "", "parse-names" : false, "suffix" : "" } ], "container-title" : "The Journal of Physical Chemistry A", "id" : "ITEM-2", "issue" : "5", "issued" : { "date-parts" : [ [ "2016", "2", "11" ] ] }, "page" : "715-723", "publisher" : "American Chemical Society", "title" : "Where Do Photogenerated Holes Go in Anatase:Rutile TiO &lt;sub&gt;2&lt;/sub&gt; ? A Transient Absorption Spectroscopy Study of Charge Transfer and Lifetime", "type" : "article-journal", "volume" : "120" }, "uris" : [ "http://www.mendeley.com/documents/?uuid=d9e5a091-6997-37d0-85ab-435bf567bed4" ] } ], "mendeley" : { "formattedCitation" : "&lt;sup&gt;8,9&lt;/sup&gt;", "plainTextFormattedCitation" : "8,9", "previouslyFormattedCitation" : "&lt;sup&gt;8,9&lt;/sup&gt;" }, "properties" : { "noteIndex" : 0 }, "schema" : "https://github.com/citation-style-language/schema/raw/master/csl-citation.json" }</w:instrText>
      </w:r>
      <w:r w:rsidR="002F65C2" w:rsidRPr="00562D0D">
        <w:rPr>
          <w:lang w:val="en-US"/>
        </w:rPr>
        <w:fldChar w:fldCharType="separate"/>
      </w:r>
      <w:r w:rsidR="0010735F" w:rsidRPr="0010735F">
        <w:rPr>
          <w:noProof/>
          <w:vertAlign w:val="superscript"/>
          <w:lang w:val="en-US"/>
        </w:rPr>
        <w:t>8,9</w:t>
      </w:r>
      <w:r w:rsidR="002F65C2" w:rsidRPr="00562D0D">
        <w:rPr>
          <w:lang w:val="en-US"/>
        </w:rPr>
        <w:fldChar w:fldCharType="end"/>
      </w:r>
      <w:r w:rsidRPr="00562D0D">
        <w:rPr>
          <w:lang w:val="en-US"/>
        </w:rPr>
        <w:t xml:space="preserve"> and </w:t>
      </w:r>
      <w:r w:rsidRPr="00562D0D">
        <w:rPr>
          <w:lang w:val="en-US"/>
        </w:rPr>
        <w:sym w:font="Symbol" w:char="F061"/>
      </w:r>
      <w:r w:rsidRPr="00562D0D">
        <w:rPr>
          <w:lang w:val="en-US"/>
        </w:rPr>
        <w:t>-Fe</w:t>
      </w:r>
      <w:r w:rsidRPr="00562D0D">
        <w:rPr>
          <w:vertAlign w:val="subscript"/>
          <w:lang w:val="en-US"/>
        </w:rPr>
        <w:t>2</w:t>
      </w:r>
      <w:r w:rsidRPr="00562D0D">
        <w:rPr>
          <w:lang w:val="en-US"/>
        </w:rPr>
        <w:t>O</w:t>
      </w:r>
      <w:r w:rsidRPr="00562D0D">
        <w:rPr>
          <w:vertAlign w:val="subscript"/>
          <w:lang w:val="en-US"/>
        </w:rPr>
        <w:t>3</w:t>
      </w:r>
      <w:r w:rsidRPr="00562D0D">
        <w:rPr>
          <w:lang w:val="en-US"/>
        </w:rPr>
        <w:t>.</w:t>
      </w:r>
      <w:r w:rsidR="006B58C4" w:rsidRPr="00562D0D">
        <w:rPr>
          <w:lang w:val="en-US"/>
        </w:rPr>
        <w:fldChar w:fldCharType="begin" w:fldLock="1"/>
      </w:r>
      <w:r w:rsidR="009403B6">
        <w:rPr>
          <w:lang w:val="en-US"/>
        </w:rPr>
        <w:instrText>ADDIN CSL_CITATION { "citationItems" : [ { "id" : "ITEM-1", "itemData" : { "DOI" : "10.1039/C0CC03627G", "ISBN" : "1359-7345", "abstract" : "Transient absorption spectroscopy on the [small mu ]s-s time scale is used to monitor the yield and decay dynamics of photogenerated holes in nanocrystalline hematite photoanodes. In the absence of a positive applied bias, these holes are observed to undergo rapid electron-hole recombination. The application of a positive bias results in the generation of long-lived (3 +/- 1 s lifetime) photoholes.", "author" : [ { "dropping-particle" : "", "family" : "Pendlebury", "given" : "Stephanie R", "non-dropping-particle" : "", "parse-names" : false, "suffix" : "" }, { "dropping-particle" : "", "family" : "Barroso", "given" : "Monica", "non-dropping-particle" : "", "parse-names" : false, "suffix" : "" }, { "dropping-particle" : "", "family" : "Cowan", "given" : "Alexander J", "non-dropping-particle" : "", "parse-names" : false, "suffix" : "" }, { "dropping-particle" : "", "family" : "Sivula", "given" : "Kevin", "non-dropping-particle" : "", "parse-names" : false, "suffix" : "" }, { "dropping-particle" : "", "family" : "Tang", "given" : "Junwang", "non-dropping-particle" : "", "parse-names" : false, "suffix" : "" }, { "dropping-particle" : "", "family" : "Gr\u00e4tzel", "given" : "Michael", "non-dropping-particle" : "", "parse-names" : false, "suffix" : "" }, { "dropping-particle" : "", "family" : "Klug", "given" : "David", "non-dropping-particle" : "", "parse-names" : false, "suffix" : "" }, { "dropping-particle" : "", "family" : "Durrant", "given" : "James R", "non-dropping-particle" : "", "parse-names" : false, "suffix" : "" } ], "container-title" : "Chemical Communications", "id" : "ITEM-1", "issue" : "2", "issued" : { "date-parts" : [ [ "2011" ] ] }, "page" : "716-718", "publisher" : "The Royal Society of Chemistry", "title" : "Dynamics of photogenerated holes in nanocrystalline a-Fe2O3 electrodes for water oxidation probed by transient absorption spectroscopy", "type" : "article-journal", "volume" : "47" }, "uris" : [ "http://www.mendeley.com/documents/?uuid=68587322-0e37-4368-b9d0-a2c3992b778e" ] } ], "mendeley" : { "formattedCitation" : "&lt;sup&gt;10&lt;/sup&gt;", "plainTextFormattedCitation" : "10", "previouslyFormattedCitation" : "&lt;sup&gt;10&lt;/sup&gt;" }, "properties" : { "noteIndex" : 0 }, "schema" : "https://github.com/citation-style-language/schema/raw/master/csl-citation.json" }</w:instrText>
      </w:r>
      <w:r w:rsidR="006B58C4" w:rsidRPr="00562D0D">
        <w:rPr>
          <w:lang w:val="en-US"/>
        </w:rPr>
        <w:fldChar w:fldCharType="separate"/>
      </w:r>
      <w:r w:rsidR="0010735F" w:rsidRPr="0010735F">
        <w:rPr>
          <w:noProof/>
          <w:vertAlign w:val="superscript"/>
          <w:lang w:val="en-US"/>
        </w:rPr>
        <w:t>10</w:t>
      </w:r>
      <w:r w:rsidR="006B58C4" w:rsidRPr="00562D0D">
        <w:rPr>
          <w:lang w:val="en-US"/>
        </w:rPr>
        <w:fldChar w:fldCharType="end"/>
      </w:r>
      <w:r w:rsidRPr="00562D0D">
        <w:rPr>
          <w:lang w:val="en-US"/>
        </w:rPr>
        <w:t xml:space="preserve"> (Photo)electrochemical oxidation of methanol to </w:t>
      </w:r>
      <w:r w:rsidR="00325528" w:rsidRPr="00562D0D">
        <w:rPr>
          <w:lang w:val="en-US"/>
        </w:rPr>
        <w:t xml:space="preserve">formaldehyde </w:t>
      </w:r>
      <w:r w:rsidRPr="00562D0D">
        <w:rPr>
          <w:lang w:val="en-US"/>
        </w:rPr>
        <w:t>has been reported, although with only a low Faradaic efficiency</w:t>
      </w:r>
      <w:r w:rsidR="002B34DE" w:rsidRPr="00562D0D">
        <w:rPr>
          <w:lang w:val="en-US"/>
        </w:rPr>
        <w:t>,</w:t>
      </w:r>
      <w:r w:rsidR="004069F4" w:rsidRPr="00562D0D">
        <w:rPr>
          <w:lang w:val="en-US"/>
        </w:rPr>
        <w:fldChar w:fldCharType="begin" w:fldLock="1"/>
      </w:r>
      <w:r w:rsidR="009403B6">
        <w:rPr>
          <w:lang w:val="en-US"/>
        </w:rPr>
        <w:instrText>ADDIN CSL_CITATION { "citationItems" : [ { "id" : "ITEM-1", "itemData" : { "DOI" : "http://dx.doi.org/10.1016/0022-0728(95)04023-H", "ISBN" : "1572-6657", "abstract" : "Photoanodic (water and methanol oxidation) and cathodic (oxygen reduction) processes occurring at illuminated (with near - UV light) bulk and particulate anatase and rutile TiO2 films were analysed. (Photo) current-potential curves recorded for both anodic and cathodic processes point to large differences in activity between the two forms of TiO2. In particular, in the presence of various organic compounds, the photocurrent onset potential of anatase tends to shift negatively (sometimes as much as 0.3 V), thus increasing drastically the difference with respect to the potential of oxygen reduction. The situation is quite different for the rutile samples, the photocurrent onset potential of which appears practically unaffected by the addition of organic species to the solution and remains close to the onset potential of oxygen reduction. The reverse reaction with respect to the photoanodic process, involving species generated by the photo-oxidation of water and OH\u2212 ions, is shown to play often an essential role in determining the photocurrent onset potential (i.e. the operating mixed potential) of the photocatalyst. This is the prevailing situation for rutile but is much less frequent for anatase. In fact, a number of species, especially among organic compounds, appear able to compete efficiently for positive holes with OH groups adsorbed at the anatase surface, leading to a virtual suppression of the reverse reaction. In such a case, the reduction of oxygen present in the solution becomes the main cathodic process. This description is consistent with the fact that, in most cases of real photodegradation processes, the anatase form of TiO2 exhibits much greater activity than the rutile form.", "author" : [ { "dropping-particle" : "", "family" : "Wahl", "given" : "A", "non-dropping-particle" : "", "parse-names" : false, "suffix" : "" }, { "dropping-particle" : "", "family" : "Ulmann", "given" : "M", "non-dropping-particle" : "", "parse-names" : false, "suffix" : "" }, { "dropping-particle" : "", "family" : "Carroy", "given" : "A", "non-dropping-particle" : "", "parse-names" : false, "suffix" : "" }, { "dropping-particle" : "", "family" : "Jermann", "given" : "B", "non-dropping-particle" : "", "parse-names" : false, "suffix" : "" }, { "dropping-particle" : "", "family" : "Dolata", "given" : "M", "non-dropping-particle" : "", "parse-names" : false, "suffix" : "" }, { "dropping-particle" : "", "family" : "Kedzierzawski", "given" : "P", "non-dropping-particle" : "", "parse-names" : false, "suffix" : "" }, { "dropping-particle" : "", "family" : "Chatelain", "given" : "C", "non-dropping-particle" : "", "parse-names" : false, "suffix" : "" }, { "dropping-particle" : "", "family" : "Monnier", "given" : "A", "non-dropping-particle" : "", "parse-names" : false, "suffix" : "" }, { "dropping-particle" : "", "family" : "Augustynski", "given" : "J", "non-dropping-particle" : "", "parse-names" : false, "suffix" : "" } ], "container-title" : "Journal of Electroanalytical Chemistry", "id" : "ITEM-1", "issue" : "1\u20132", "issued" : { "date-parts" : [ [ "1995" ] ] }, "page" : "41-51", "title" : "Photoelectrochemical studies pertaining to the activity of TiO2 towards photodegradation of organic compounds", "type" : "article-journal", "volume" : "396" }, "uris" : [ "http://www.mendeley.com/documents/?uuid=5dd88030-ecae-4133-b833-c4d19cf3f48a" ] }, { "id" : "ITEM-2", "itemData" : { "author" : [ { "dropping-particle" : "", "family" : "Micka", "given" : "K.", "non-dropping-particle" : "", "parse-names" : false, "suffix" : "" }, { "dropping-particle" : "", "family" : "Gerischer", "given" : "H.", "non-dropping-particle" : "", "parse-names" : false, "suffix" : "" } ], "container-title" : "Journal of Electroanalytical Chemistry", "id" : "ITEM-2", "issued" : { "date-parts" : [ [ "1972" ] ] }, "page" : "397-402", "title" : "Anodic photooxidation of formic acid and methanol at a Zinc Oxide electrode and the influence of anions", "type" : "article-journal", "volume" : "38" }, "uris" : [ "http://www.mendeley.com/documents/?uuid=493ace60-3079-3178-96f9-738e521ae196" ] } ], "mendeley" : { "formattedCitation" : "&lt;sup&gt;11,12&lt;/sup&gt;", "plainTextFormattedCitation" : "11,12", "previouslyFormattedCitation" : "&lt;sup&gt;11,12&lt;/sup&gt;" }, "properties" : { "noteIndex" : 0 }, "schema" : "https://github.com/citation-style-language/schema/raw/master/csl-citation.json" }</w:instrText>
      </w:r>
      <w:r w:rsidR="004069F4" w:rsidRPr="00562D0D">
        <w:rPr>
          <w:lang w:val="en-US"/>
        </w:rPr>
        <w:fldChar w:fldCharType="separate"/>
      </w:r>
      <w:r w:rsidR="0010735F" w:rsidRPr="0010735F">
        <w:rPr>
          <w:noProof/>
          <w:vertAlign w:val="superscript"/>
          <w:lang w:val="en-US"/>
        </w:rPr>
        <w:t>11,12</w:t>
      </w:r>
      <w:r w:rsidR="004069F4" w:rsidRPr="00562D0D">
        <w:rPr>
          <w:lang w:val="en-US"/>
        </w:rPr>
        <w:fldChar w:fldCharType="end"/>
      </w:r>
      <w:r w:rsidR="007B624F" w:rsidRPr="00562D0D">
        <w:rPr>
          <w:lang w:val="en-US"/>
        </w:rPr>
        <w:t xml:space="preserve"> </w:t>
      </w:r>
      <w:r w:rsidR="002B34DE" w:rsidRPr="00562D0D">
        <w:rPr>
          <w:lang w:val="en-US"/>
        </w:rPr>
        <w:t xml:space="preserve">with commercial </w:t>
      </w:r>
      <w:r w:rsidR="00325528" w:rsidRPr="00562D0D">
        <w:rPr>
          <w:lang w:val="en-US"/>
        </w:rPr>
        <w:t xml:space="preserve">formaldehyde </w:t>
      </w:r>
      <w:r w:rsidR="002B34DE" w:rsidRPr="00562D0D">
        <w:rPr>
          <w:lang w:val="en-US"/>
        </w:rPr>
        <w:t>synthesis from methanol primarily being achieve</w:t>
      </w:r>
      <w:r w:rsidR="003557C2" w:rsidRPr="00562D0D">
        <w:rPr>
          <w:lang w:val="en-US"/>
        </w:rPr>
        <w:t>d at high temperatures on iron</w:t>
      </w:r>
      <w:r w:rsidR="002B34DE" w:rsidRPr="00562D0D">
        <w:rPr>
          <w:lang w:val="en-US"/>
        </w:rPr>
        <w:t xml:space="preserve"> </w:t>
      </w:r>
      <w:proofErr w:type="spellStart"/>
      <w:r w:rsidR="002B34DE" w:rsidRPr="00562D0D">
        <w:rPr>
          <w:lang w:val="en-US"/>
        </w:rPr>
        <w:t>molybdate</w:t>
      </w:r>
      <w:proofErr w:type="spellEnd"/>
      <w:r w:rsidR="002B34DE" w:rsidRPr="00562D0D">
        <w:rPr>
          <w:lang w:val="en-US"/>
        </w:rPr>
        <w:t xml:space="preserve"> catalysts.</w:t>
      </w:r>
      <w:r w:rsidR="004069F4" w:rsidRPr="00562D0D">
        <w:rPr>
          <w:lang w:val="en-US"/>
        </w:rPr>
        <w:fldChar w:fldCharType="begin" w:fldLock="1"/>
      </w:r>
      <w:r w:rsidR="009403B6">
        <w:rPr>
          <w:lang w:val="en-US"/>
        </w:rPr>
        <w:instrText>ADDIN CSL_CITATION { "citationItems" : [ { "id" : "ITEM-1", "itemData" : { "DOI" : "10.1081/CR-200049088", "ISBN" : "0161-4940", "author" : [ { "dropping-particle" : "", "family" : "Soares", "given" : "Ana Paula Vieira", "non-dropping-particle" : "", "parse-names" : false, "suffix" : "" }, { "dropping-particle" : "", "family" : "Portela", "given" : "Manuel Farinha", "non-dropping-particle" : "", "parse-names" : false, "suffix" : "" }, { "dropping-particle" : "", "family" : "Kiennemann", "given" : "Alain", "non-dropping-particle" : "", "parse-names" : false, "suffix" : "" } ], "container-title" : "Catalysis Reviews", "id" : "ITEM-1", "issue" : "1", "issued" : { "date-parts" : [ [ "2005" ] ] }, "page" : "125-174", "publisher" : "Taylor &amp; Francis", "title" : "Methanol Selective Oxidation to Formaldehyde over Iron\u2010Molybdate Catalysts", "type" : "article-journal", "volume" : "47" }, "uris" : [ "http://www.mendeley.com/documents/?uuid=6a8a535d-396e-4461-acaa-dbf1c5a1e81e" ] } ], "mendeley" : { "formattedCitation" : "&lt;sup&gt;13&lt;/sup&gt;", "plainTextFormattedCitation" : "13", "previouslyFormattedCitation" : "&lt;sup&gt;13&lt;/sup&gt;" }, "properties" : { "noteIndex" : 0 }, "schema" : "https://github.com/citation-style-language/schema/raw/master/csl-citation.json" }</w:instrText>
      </w:r>
      <w:r w:rsidR="004069F4" w:rsidRPr="00562D0D">
        <w:rPr>
          <w:lang w:val="en-US"/>
        </w:rPr>
        <w:fldChar w:fldCharType="separate"/>
      </w:r>
      <w:r w:rsidR="0010735F" w:rsidRPr="0010735F">
        <w:rPr>
          <w:noProof/>
          <w:vertAlign w:val="superscript"/>
          <w:lang w:val="en-US"/>
        </w:rPr>
        <w:t>13</w:t>
      </w:r>
      <w:r w:rsidR="004069F4" w:rsidRPr="00562D0D">
        <w:rPr>
          <w:lang w:val="en-US"/>
        </w:rPr>
        <w:fldChar w:fldCharType="end"/>
      </w:r>
      <w:r w:rsidR="007B624F" w:rsidRPr="00562D0D">
        <w:rPr>
          <w:lang w:val="en-US"/>
        </w:rPr>
        <w:t xml:space="preserve"> </w:t>
      </w:r>
      <w:r w:rsidR="00472F9A" w:rsidRPr="00562D0D">
        <w:rPr>
          <w:lang w:val="en-US"/>
        </w:rPr>
        <w:t>However, v</w:t>
      </w:r>
      <w:r w:rsidR="008F3843" w:rsidRPr="00562D0D">
        <w:rPr>
          <w:lang w:val="en-US"/>
        </w:rPr>
        <w:t xml:space="preserve">ery little consideration has been given to the key kinetic and thermodynamic parameters controlling the </w:t>
      </w:r>
      <w:proofErr w:type="gramStart"/>
      <w:r w:rsidR="008F3843" w:rsidRPr="00562D0D">
        <w:rPr>
          <w:lang w:val="en-US"/>
        </w:rPr>
        <w:t>rate limiting</w:t>
      </w:r>
      <w:proofErr w:type="gramEnd"/>
      <w:r w:rsidR="008F3843" w:rsidRPr="00562D0D">
        <w:rPr>
          <w:lang w:val="en-US"/>
        </w:rPr>
        <w:t xml:space="preserve"> step</w:t>
      </w:r>
      <w:r w:rsidR="006B58C4" w:rsidRPr="00562D0D">
        <w:rPr>
          <w:lang w:val="en-US"/>
        </w:rPr>
        <w:t xml:space="preserve"> (R.L.S.)</w:t>
      </w:r>
      <w:r w:rsidR="008F3843" w:rsidRPr="00562D0D">
        <w:rPr>
          <w:lang w:val="en-US"/>
        </w:rPr>
        <w:t xml:space="preserve"> of PEC oxidation of methanol and their implications in the system efficiency, </w:t>
      </w:r>
      <w:r w:rsidR="008F3843" w:rsidRPr="00562D0D">
        <w:rPr>
          <w:i/>
          <w:lang w:val="en-US"/>
        </w:rPr>
        <w:t>i.e.</w:t>
      </w:r>
      <w:r w:rsidR="008F3843" w:rsidRPr="00562D0D">
        <w:rPr>
          <w:lang w:val="en-US"/>
        </w:rPr>
        <w:t xml:space="preserve"> rate and yield of reaction. </w:t>
      </w:r>
    </w:p>
    <w:p w:rsidR="008F3843" w:rsidRPr="00562D0D" w:rsidRDefault="007C522D" w:rsidP="00724EB3">
      <w:pPr>
        <w:pStyle w:val="TAMainText"/>
        <w:rPr>
          <w:lang w:val="en-US"/>
        </w:rPr>
      </w:pPr>
      <w:r w:rsidRPr="00562D0D">
        <w:rPr>
          <w:lang w:val="en-US"/>
        </w:rPr>
        <w:t xml:space="preserve">This paper focuses </w:t>
      </w:r>
      <w:r w:rsidR="008F3843" w:rsidRPr="00562D0D">
        <w:rPr>
          <w:lang w:val="en-US"/>
        </w:rPr>
        <w:t xml:space="preserve">on methanol oxidation, as a model oxidation reaction, on </w:t>
      </w:r>
      <w:r w:rsidR="000C6E4B">
        <w:rPr>
          <w:lang w:val="en-US"/>
        </w:rPr>
        <w:t>a</w:t>
      </w:r>
      <w:r w:rsidR="000C6E4B" w:rsidRPr="00562D0D">
        <w:rPr>
          <w:lang w:val="en-US"/>
        </w:rPr>
        <w:t xml:space="preserve"> </w:t>
      </w:r>
      <w:r w:rsidR="008F3843" w:rsidRPr="00562D0D">
        <w:rPr>
          <w:lang w:val="en-US"/>
        </w:rPr>
        <w:t xml:space="preserve">widely studied </w:t>
      </w:r>
      <w:proofErr w:type="spellStart"/>
      <w:r w:rsidR="008F3843" w:rsidRPr="00562D0D">
        <w:rPr>
          <w:lang w:val="en-US"/>
        </w:rPr>
        <w:t>photoanode</w:t>
      </w:r>
      <w:proofErr w:type="spellEnd"/>
      <w:r w:rsidR="008F3843" w:rsidRPr="00562D0D">
        <w:rPr>
          <w:lang w:val="en-US"/>
        </w:rPr>
        <w:t xml:space="preserve"> materials, </w:t>
      </w:r>
      <w:r w:rsidR="008F3843" w:rsidRPr="00562D0D">
        <w:rPr>
          <w:lang w:val="en-US"/>
        </w:rPr>
        <w:sym w:font="Symbol" w:char="F061"/>
      </w:r>
      <w:r w:rsidR="008F3843" w:rsidRPr="00562D0D">
        <w:rPr>
          <w:lang w:val="en-US"/>
        </w:rPr>
        <w:t>-Fe</w:t>
      </w:r>
      <w:r w:rsidR="008F3843" w:rsidRPr="00562D0D">
        <w:rPr>
          <w:vertAlign w:val="subscript"/>
          <w:lang w:val="en-US"/>
        </w:rPr>
        <w:t>2</w:t>
      </w:r>
      <w:r w:rsidR="008F3843" w:rsidRPr="00562D0D">
        <w:rPr>
          <w:lang w:val="en-US"/>
        </w:rPr>
        <w:t>O</w:t>
      </w:r>
      <w:r w:rsidR="008F3843" w:rsidRPr="00562D0D">
        <w:rPr>
          <w:vertAlign w:val="subscript"/>
          <w:lang w:val="en-US"/>
        </w:rPr>
        <w:t>3</w:t>
      </w:r>
      <w:r w:rsidR="000C6E4B">
        <w:rPr>
          <w:lang w:val="en-US"/>
        </w:rPr>
        <w:t xml:space="preserve">, and a comparison of the kinetics of this reaction on an alternative </w:t>
      </w:r>
      <w:proofErr w:type="spellStart"/>
      <w:r w:rsidR="000C6E4B">
        <w:rPr>
          <w:lang w:val="en-US"/>
        </w:rPr>
        <w:t>photoanode</w:t>
      </w:r>
      <w:proofErr w:type="spellEnd"/>
      <w:r w:rsidR="000C6E4B">
        <w:rPr>
          <w:lang w:val="en-US"/>
        </w:rPr>
        <w:t xml:space="preserve"> material,</w:t>
      </w:r>
      <w:r w:rsidR="008F3843" w:rsidRPr="00562D0D">
        <w:rPr>
          <w:lang w:val="en-US"/>
        </w:rPr>
        <w:t xml:space="preserve"> TiO</w:t>
      </w:r>
      <w:r w:rsidR="008F3843" w:rsidRPr="00562D0D">
        <w:rPr>
          <w:vertAlign w:val="subscript"/>
          <w:lang w:val="en-US"/>
        </w:rPr>
        <w:t>2</w:t>
      </w:r>
      <w:r w:rsidR="008F3843" w:rsidRPr="00562D0D">
        <w:rPr>
          <w:lang w:val="en-US"/>
        </w:rPr>
        <w:t xml:space="preserve">. The use of hole scavengers </w:t>
      </w:r>
      <w:r w:rsidR="000C6E4B">
        <w:rPr>
          <w:lang w:val="en-US"/>
        </w:rPr>
        <w:t>such as</w:t>
      </w:r>
      <w:r w:rsidR="000C6E4B" w:rsidRPr="00562D0D">
        <w:rPr>
          <w:lang w:val="en-US"/>
        </w:rPr>
        <w:t xml:space="preserve"> </w:t>
      </w:r>
      <w:r w:rsidR="008F3843" w:rsidRPr="00562D0D">
        <w:rPr>
          <w:lang w:val="en-US"/>
        </w:rPr>
        <w:t>methanol has been shown to be an effective strategy to reduce electron/hole recombination losses in such metal oxides, as an alternative to the application of anodic potentials.</w:t>
      </w:r>
      <w:r w:rsidR="004069F4" w:rsidRPr="00562D0D">
        <w:rPr>
          <w:lang w:val="en-US"/>
        </w:rPr>
        <w:fldChar w:fldCharType="begin" w:fldLock="1"/>
      </w:r>
      <w:r w:rsidR="009403B6">
        <w:rPr>
          <w:lang w:val="en-US"/>
        </w:rPr>
        <w:instrText>ADDIN CSL_CITATION { "citationItems" : [ { "id" : "ITEM-1", "itemData" : { "DOI" : "10.1039/C0CC03627G", "ISBN" : "1359-7345", "abstract" : "Transient absorption spectroscopy on the [small mu ]s-s time scale is used to monitor the yield and decay dynamics of photogenerated holes in nanocrystalline hematite photoanodes. In the absence of a positive applied bias, these holes are observed to undergo rapid electron-hole recombination. The application of a positive bias results in the generation of long-lived (3 +/- 1 s lifetime) photoholes.", "author" : [ { "dropping-particle" : "", "family" : "Pendlebury", "given" : "Stephanie R", "non-dropping-particle" : "", "parse-names" : false, "suffix" : "" }, { "dropping-particle" : "", "family" : "Barroso", "given" : "Monica", "non-dropping-particle" : "", "parse-names" : false, "suffix" : "" }, { "dropping-particle" : "", "family" : "Cowan", "given" : "Alexander J", "non-dropping-particle" : "", "parse-names" : false, "suffix" : "" }, { "dropping-particle" : "", "family" : "Sivula", "given" : "Kevin", "non-dropping-particle" : "", "parse-names" : false, "suffix" : "" }, { "dropping-particle" : "", "family" : "Tang", "given" : "Junwang", "non-dropping-particle" : "", "parse-names" : false, "suffix" : "" }, { "dropping-particle" : "", "family" : "Gr\u00e4tzel", "given" : "Michael", "non-dropping-particle" : "", "parse-names" : false, "suffix" : "" }, { "dropping-particle" : "", "family" : "Klug", "given" : "David", "non-dropping-particle" : "", "parse-names" : false, "suffix" : "" }, { "dropping-particle" : "", "family" : "Durrant", "given" : "James R", "non-dropping-particle" : "", "parse-names" : false, "suffix" : "" } ], "container-title" : "Chemical Communications", "id" : "ITEM-1", "issue" : "2", "issued" : { "date-parts" : [ [ "2011" ] ] }, "page" : "716-718", "publisher" : "The Royal Society of Chemistry", "title" : "Dynamics of photogenerated holes in nanocrystalline a-Fe2O3 electrodes for water oxidation probed by transient absorption spectroscopy", "type" : "article-journal", "volume" : "47" }, "uris" : [ "http://www.mendeley.com/documents/?uuid=68587322-0e37-4368-b9d0-a2c3992b778e" ] }, { "id" : "ITEM-2", "itemData" : { "DOI" : "10.1021/acs.jpcc.5b01858", "ISBN" : "1932-7447", "abstract" : "We employed transient absorption spectroscopy (TAS) to investigate the kinetic dependences of photocatalysis in anatase and rutile TiO2 films of varying morphology. In mesoporous films, anatase was ?30 times more efficient than rutile in the photocatalytic degradation of an intelligent ink model system. Independent of phase, up to 100 lower levels of photocatalysis were found in dense films. Charge carrier lifetimes were probed by TAS on the microsecond to second time scale. For both rutile and anatase, recombination was independent of morphology. Rutile exhibited up to 10 times slower recombination kinetics than anatase. Efficient, irreversible hole scavenging by alcohols was present in mesoporous anatase alone, resulting in the generation of long-lived electrons (\u03c4 \u2248 0.7 s) which, upon the addition of the dye reduction target resazurin, enabled efficient electron transfer (\u03c4 \u2248 3 ms). Hole scavenging by alcohols on mesoporous rutile was substantially less efficient and more reversible than anatase, resulting in only a marginal increase in electron lifetime. The lower activity of rutile was not due to differences in recombination but rather to the deficiency of rutile holes to drive efficient and irreversible alcohol oxidation.", "author" : [ { "dropping-particle" : "", "family" : "Wang", "given" : "Xiuli", "non-dropping-particle" : "", "parse-names" : false, "suffix" : "" }, { "dropping-particle" : "", "family" : "Kafizas", "given" : "Andreas", "non-dropping-particle" : "", "parse-names" : false, "suffix" : "" }, { "dropping-particle" : "", "family" : "Li", "given" : "Xiaoe", "non-dropping-particle" : "", "parse-names" : false, "suffix" : "" }, { "dropping-particle" : "", "family" : "Moniz", "given" : "Savio J A", "non-dropping-particle" : "", "parse-names" : false, "suffix" : "" }, { "dropping-particle" : "", "family" : "Reardon", "given" : "Philip J T", "non-dropping-particle" : "", "parse-names" : false, "suffix" : "" }, { "dropping-particle" : "", "family" : "Tang", "given" : "Junwang", "non-dropping-particle" : "", "parse-names" : false, "suffix" : "" }, { "dropping-particle" : "", "family" : "Parkin", "given" : "Ivan P", "non-dropping-particle" : "", "parse-names" : false, "suffix" : "" }, { "dropping-particle" : "", "family" : "Durrant", "given" : "James R", "non-dropping-particle" : "", "parse-names" : false, "suffix" : "" } ], "container-title" : "The Journal of Physical Chemistry C", "id" : "ITEM-2", "issue" : "19", "issued" : { "date-parts" : [ [ "2015" ] ] }, "page" : "10439-10447", "publisher" : "American Chemical Society", "title" : "Transient Absorption Spectroscopy of Anatase and Rutile: The Impact of Morphology and Phase on Photocatalytic Activity", "type" : "article-journal", "volume" : "119" }, "uris" : [ "http://www.mendeley.com/documents/?uuid=9dd68f2c-0968-40ad-97fa-ecf1c58ad236" ] } ], "mendeley" : { "formattedCitation" : "&lt;sup&gt;10,14&lt;/sup&gt;", "plainTextFormattedCitation" : "10,14", "previouslyFormattedCitation" : "&lt;sup&gt;10,14&lt;/sup&gt;" }, "properties" : { "noteIndex" : 0 }, "schema" : "https://github.com/citation-style-language/schema/raw/master/csl-citation.json" }</w:instrText>
      </w:r>
      <w:r w:rsidR="004069F4" w:rsidRPr="00562D0D">
        <w:rPr>
          <w:lang w:val="en-US"/>
        </w:rPr>
        <w:fldChar w:fldCharType="separate"/>
      </w:r>
      <w:r w:rsidR="0010735F" w:rsidRPr="0010735F">
        <w:rPr>
          <w:noProof/>
          <w:vertAlign w:val="superscript"/>
          <w:lang w:val="en-US"/>
        </w:rPr>
        <w:t>10,14</w:t>
      </w:r>
      <w:r w:rsidR="004069F4" w:rsidRPr="00562D0D">
        <w:rPr>
          <w:lang w:val="en-US"/>
        </w:rPr>
        <w:fldChar w:fldCharType="end"/>
      </w:r>
      <w:r w:rsidR="007B624F" w:rsidRPr="00562D0D">
        <w:rPr>
          <w:lang w:val="en-US"/>
        </w:rPr>
        <w:t xml:space="preserve"> </w:t>
      </w:r>
      <w:r w:rsidR="000B5EC2" w:rsidRPr="00562D0D">
        <w:rPr>
          <w:lang w:val="en-US"/>
        </w:rPr>
        <w:t xml:space="preserve">Methanol oxidation studies on semiconductors such </w:t>
      </w:r>
      <w:proofErr w:type="spellStart"/>
      <w:r w:rsidR="000B5EC2" w:rsidRPr="00562D0D">
        <w:rPr>
          <w:lang w:val="en-US"/>
        </w:rPr>
        <w:t>ZnO</w:t>
      </w:r>
      <w:proofErr w:type="spellEnd"/>
      <w:r w:rsidR="000B5EC2" w:rsidRPr="00562D0D">
        <w:rPr>
          <w:lang w:val="en-US"/>
        </w:rPr>
        <w:t xml:space="preserve"> and TiO</w:t>
      </w:r>
      <w:r w:rsidR="000B5EC2" w:rsidRPr="00562D0D">
        <w:rPr>
          <w:vertAlign w:val="subscript"/>
          <w:lang w:val="en-US"/>
        </w:rPr>
        <w:t>2</w:t>
      </w:r>
      <w:r w:rsidR="000B5EC2" w:rsidRPr="00562D0D">
        <w:rPr>
          <w:lang w:val="en-US"/>
        </w:rPr>
        <w:t xml:space="preserve"> have </w:t>
      </w:r>
      <w:r w:rsidR="005C5E86" w:rsidRPr="00562D0D">
        <w:rPr>
          <w:lang w:val="en-US"/>
        </w:rPr>
        <w:t>indicated</w:t>
      </w:r>
      <w:r w:rsidR="000B5EC2" w:rsidRPr="00562D0D">
        <w:rPr>
          <w:lang w:val="en-US"/>
        </w:rPr>
        <w:t xml:space="preserve"> a methanol adsorption process followed by the formation of a</w:t>
      </w:r>
      <w:r w:rsidR="00DE17C2" w:rsidRPr="00562D0D">
        <w:rPr>
          <w:lang w:val="en-US"/>
        </w:rPr>
        <w:t xml:space="preserve"> CH</w:t>
      </w:r>
      <w:r w:rsidR="00DE17C2" w:rsidRPr="00562D0D">
        <w:rPr>
          <w:vertAlign w:val="subscript"/>
          <w:lang w:val="en-US"/>
        </w:rPr>
        <w:t>3</w:t>
      </w:r>
      <w:r w:rsidR="00DE17C2" w:rsidRPr="00562D0D">
        <w:rPr>
          <w:lang w:val="en-US"/>
        </w:rPr>
        <w:t>O</w:t>
      </w:r>
      <w:r w:rsidR="00DE17C2" w:rsidRPr="00562D0D">
        <w:rPr>
          <w:rFonts w:ascii="Constantia" w:hAnsi="Constantia"/>
          <w:lang w:val="en-US"/>
        </w:rPr>
        <w:t>·</w:t>
      </w:r>
      <w:r w:rsidR="000B5EC2" w:rsidRPr="00562D0D">
        <w:rPr>
          <w:lang w:val="en-US"/>
        </w:rPr>
        <w:t xml:space="preserve"> radical and its subsequent oxi</w:t>
      </w:r>
      <w:r w:rsidR="005C5E86" w:rsidRPr="00562D0D">
        <w:rPr>
          <w:lang w:val="en-US"/>
        </w:rPr>
        <w:t>dation with a valence band hole.</w:t>
      </w:r>
      <w:r w:rsidR="000B5EC2" w:rsidRPr="00562D0D">
        <w:rPr>
          <w:lang w:val="en-US"/>
        </w:rPr>
        <w:t xml:space="preserve"> </w:t>
      </w:r>
      <w:r w:rsidR="005C5E86" w:rsidRPr="00562D0D">
        <w:rPr>
          <w:lang w:val="en-US"/>
        </w:rPr>
        <w:t>O</w:t>
      </w:r>
      <w:r w:rsidR="000B5EC2" w:rsidRPr="00562D0D">
        <w:rPr>
          <w:lang w:val="en-US"/>
        </w:rPr>
        <w:t xml:space="preserve">ther studies have </w:t>
      </w:r>
      <w:r w:rsidR="005C5E86" w:rsidRPr="00562D0D">
        <w:rPr>
          <w:lang w:val="en-US"/>
        </w:rPr>
        <w:t>provided</w:t>
      </w:r>
      <w:r w:rsidR="000B5EC2" w:rsidRPr="00562D0D">
        <w:rPr>
          <w:lang w:val="en-US"/>
        </w:rPr>
        <w:t xml:space="preserve"> evidence for a photocurrent doubling mechanism where </w:t>
      </w:r>
      <w:r w:rsidR="00C01CC0" w:rsidRPr="00562D0D">
        <w:rPr>
          <w:lang w:val="en-US"/>
        </w:rPr>
        <w:t>methanol scavenging results in the formation of two long</w:t>
      </w:r>
      <w:r w:rsidR="005C5E86" w:rsidRPr="00562D0D">
        <w:rPr>
          <w:lang w:val="en-US"/>
        </w:rPr>
        <w:t>-</w:t>
      </w:r>
      <w:r w:rsidR="00C01CC0" w:rsidRPr="00562D0D">
        <w:rPr>
          <w:lang w:val="en-US"/>
        </w:rPr>
        <w:lastRenderedPageBreak/>
        <w:t>lived conduction band electrons per scavenged hole. However, kinetic and mechanistic studies under operating conditions have received relatively little attention to date, and are the subject of</w:t>
      </w:r>
      <w:r w:rsidR="005C5E86" w:rsidRPr="00562D0D">
        <w:rPr>
          <w:lang w:val="en-US"/>
        </w:rPr>
        <w:t xml:space="preserve"> this paper</w:t>
      </w:r>
      <w:r w:rsidR="00C01CC0" w:rsidRPr="00562D0D">
        <w:rPr>
          <w:lang w:val="en-US"/>
        </w:rPr>
        <w:t>.</w:t>
      </w:r>
    </w:p>
    <w:p w:rsidR="00877C64" w:rsidRPr="00562D0D" w:rsidRDefault="00877C64" w:rsidP="00724EB3">
      <w:pPr>
        <w:pStyle w:val="TAMainText"/>
        <w:rPr>
          <w:lang w:val="en-US"/>
        </w:rPr>
      </w:pPr>
      <w:r w:rsidRPr="00562D0D">
        <w:rPr>
          <w:lang w:val="en-US"/>
        </w:rPr>
        <w:t>In this study, we employ a rate law analysis to determine the key factors involved in the R.L.S of the methanol oxidation reaction (MOR). Such factors include different surfaces (metal oxides), the density of surfa</w:t>
      </w:r>
      <w:r w:rsidR="001E13B3" w:rsidRPr="00562D0D">
        <w:rPr>
          <w:lang w:val="en-US"/>
        </w:rPr>
        <w:t>ce holes and the kinetic isotope</w:t>
      </w:r>
      <w:r w:rsidRPr="00562D0D">
        <w:rPr>
          <w:lang w:val="en-US"/>
        </w:rPr>
        <w:t xml:space="preserve"> effect of deuterium. The approach, following that recently employed by Le Formal </w:t>
      </w:r>
      <w:proofErr w:type="gramStart"/>
      <w:r w:rsidRPr="00562D0D">
        <w:rPr>
          <w:i/>
          <w:lang w:val="en-US"/>
        </w:rPr>
        <w:t>et</w:t>
      </w:r>
      <w:proofErr w:type="gramEnd"/>
      <w:r w:rsidRPr="00562D0D">
        <w:rPr>
          <w:i/>
          <w:lang w:val="en-US"/>
        </w:rPr>
        <w:t>. al.</w:t>
      </w:r>
      <w:r w:rsidRPr="00562D0D">
        <w:rPr>
          <w:lang w:val="en-US"/>
        </w:rPr>
        <w:t xml:space="preserve"> for water oxidation,</w:t>
      </w:r>
      <w:r w:rsidR="004069F4" w:rsidRPr="00562D0D">
        <w:rPr>
          <w:lang w:val="en-US"/>
        </w:rPr>
        <w:fldChar w:fldCharType="begin" w:fldLock="1"/>
      </w:r>
      <w:r w:rsidR="009403B6">
        <w:rPr>
          <w:lang w:val="en-US"/>
        </w:rPr>
        <w:instrText>ADDIN CSL_CITATION { "citationItems" : [ { "id" : "ITEM-1", "itemData" : { "DOI" : "10.1021/jacs.5b02576", "ISBN" : "0002-7863", "author" : [ { "dropping-particle" : "", "family" : "Formal", "given" : "Florian", "non-dropping-particle" : "Le", "parse-names" : false, "suffix" : "" }, { "dropping-particle" : "", "family" : "Pastor", "given" : "Ernest", "non-dropping-particle" : "", "parse-names" : false, "suffix" : "" }, { "dropping-particle" : "", "family" : "Tilley", "given" : "S David", "non-dropping-particle" : "", "parse-names" : false, "suffix" : "" }, { "dropping-particle" : "", "family" : "Mesa", "given" : "Camilo A.", "non-dropping-particle" : "", "parse-names" : false, "suffix" : "" }, { "dropping-particle" : "", "family" : "Pendlebury", "given" : "Stephanie R.", "non-dropping-particle" : "", "parse-names" : false, "suffix" : "" }, { "dropping-particle" : "", "family" : "Gr\u00e4tzel", "given" : "Michael", "non-dropping-particle" : "", "parse-names" : false, "suffix" : "" }, { "dropping-particle" : "", "family" : "Durrant", "given" : "James R.", "non-dropping-particle" : "", "parse-names" : false, "suffix" : "" } ], "container-title" : "Journal of the American Chemical Society", "id" : "ITEM-1", "issue" : "20", "issued" : { "date-parts" : [ [ "2015" ] ] }, "note" : "NULL", "page" : "6629-6637", "publisher" : "American Chemical Society", "title" : "Rate Law Analysis of Water Oxidation on a Hematite Surface", "type" : "article-journal", "volume" : "137" }, "uris" : [ "http://www.mendeley.com/documents/?uuid=2b6e89ab-df11-4b75-86f9-1d2c2864face" ] } ], "mendeley" : { "formattedCitation" : "&lt;sup&gt;15&lt;/sup&gt;", "plainTextFormattedCitation" : "15", "previouslyFormattedCitation" : "&lt;sup&gt;15&lt;/sup&gt;" }, "properties" : { "noteIndex" : 0 }, "schema" : "https://github.com/citation-style-language/schema/raw/master/csl-citation.json" }</w:instrText>
      </w:r>
      <w:r w:rsidR="004069F4" w:rsidRPr="00562D0D">
        <w:rPr>
          <w:lang w:val="en-US"/>
        </w:rPr>
        <w:fldChar w:fldCharType="separate"/>
      </w:r>
      <w:r w:rsidR="0010735F" w:rsidRPr="0010735F">
        <w:rPr>
          <w:noProof/>
          <w:vertAlign w:val="superscript"/>
          <w:lang w:val="en-US"/>
        </w:rPr>
        <w:t>15</w:t>
      </w:r>
      <w:r w:rsidR="004069F4" w:rsidRPr="00562D0D">
        <w:rPr>
          <w:lang w:val="en-US"/>
        </w:rPr>
        <w:fldChar w:fldCharType="end"/>
      </w:r>
      <w:r w:rsidR="007B624F" w:rsidRPr="00562D0D">
        <w:rPr>
          <w:lang w:val="en-US"/>
        </w:rPr>
        <w:t xml:space="preserve"> </w:t>
      </w:r>
      <w:r w:rsidRPr="00562D0D">
        <w:rPr>
          <w:lang w:val="en-US"/>
        </w:rPr>
        <w:t xml:space="preserve">employs </w:t>
      </w:r>
      <w:proofErr w:type="spellStart"/>
      <w:r w:rsidRPr="00562D0D">
        <w:rPr>
          <w:lang w:val="en-US"/>
        </w:rPr>
        <w:t>photoinduced</w:t>
      </w:r>
      <w:proofErr w:type="spellEnd"/>
      <w:r w:rsidRPr="00562D0D">
        <w:rPr>
          <w:lang w:val="en-US"/>
        </w:rPr>
        <w:t xml:space="preserve"> absorption (PIA) spectroscopy to determine the density of surface holes, and correlates this density with transient photocurrent (TPC) measurements under quasi-steady state conditions of PEC methanol oxidation using long (5 s) pulsed irradiation. We provide evidence, from rate law analyses, that the kinetics of the oxidation of methanol on </w:t>
      </w:r>
      <w:r w:rsidRPr="00562D0D">
        <w:rPr>
          <w:lang w:val="en-US"/>
        </w:rPr>
        <w:sym w:font="Symbol" w:char="F061"/>
      </w:r>
      <w:r w:rsidRPr="00562D0D">
        <w:rPr>
          <w:lang w:val="en-US"/>
        </w:rPr>
        <w:t>-Fe</w:t>
      </w:r>
      <w:r w:rsidRPr="00562D0D">
        <w:rPr>
          <w:vertAlign w:val="subscript"/>
          <w:lang w:val="en-US"/>
        </w:rPr>
        <w:t>2</w:t>
      </w:r>
      <w:r w:rsidRPr="00562D0D">
        <w:rPr>
          <w:lang w:val="en-US"/>
        </w:rPr>
        <w:t>O</w:t>
      </w:r>
      <w:r w:rsidRPr="00562D0D">
        <w:rPr>
          <w:vertAlign w:val="subscript"/>
          <w:lang w:val="en-US"/>
        </w:rPr>
        <w:t>3</w:t>
      </w:r>
      <w:r w:rsidRPr="00562D0D">
        <w:rPr>
          <w:lang w:val="en-US"/>
        </w:rPr>
        <w:t xml:space="preserve"> and TiO</w:t>
      </w:r>
      <w:r w:rsidRPr="00562D0D">
        <w:rPr>
          <w:vertAlign w:val="subscript"/>
          <w:lang w:val="en-US"/>
        </w:rPr>
        <w:t>2</w:t>
      </w:r>
      <w:r w:rsidRPr="00562D0D">
        <w:rPr>
          <w:lang w:val="en-US"/>
        </w:rPr>
        <w:t xml:space="preserve"> are independent of the band bending at the semiconductor-liquid junction, but are instead sensitive to </w:t>
      </w:r>
      <w:r w:rsidR="001E13B3" w:rsidRPr="00562D0D">
        <w:rPr>
          <w:lang w:val="en-US"/>
        </w:rPr>
        <w:t xml:space="preserve">the </w:t>
      </w:r>
      <w:r w:rsidRPr="00562D0D">
        <w:rPr>
          <w:lang w:val="en-US"/>
        </w:rPr>
        <w:t xml:space="preserve">choice of semiconductor and to the density of surface holes. The results presented herein allow us to propose a kinetic model and a plausible mechanism for the MOR </w:t>
      </w:r>
      <w:r w:rsidR="000C6E4B" w:rsidRPr="00562D0D">
        <w:rPr>
          <w:lang w:val="en-US"/>
        </w:rPr>
        <w:t xml:space="preserve">on </w:t>
      </w:r>
      <w:r w:rsidR="000C6E4B" w:rsidRPr="00562D0D">
        <w:rPr>
          <w:lang w:val="en-US"/>
        </w:rPr>
        <w:sym w:font="Symbol" w:char="F061"/>
      </w:r>
      <w:r w:rsidR="000C6E4B" w:rsidRPr="00562D0D">
        <w:rPr>
          <w:lang w:val="en-US"/>
        </w:rPr>
        <w:t>-Fe</w:t>
      </w:r>
      <w:r w:rsidR="000C6E4B" w:rsidRPr="00562D0D">
        <w:rPr>
          <w:vertAlign w:val="subscript"/>
          <w:lang w:val="en-US"/>
        </w:rPr>
        <w:t>2</w:t>
      </w:r>
      <w:r w:rsidR="000C6E4B" w:rsidRPr="00562D0D">
        <w:rPr>
          <w:lang w:val="en-US"/>
        </w:rPr>
        <w:t>O</w:t>
      </w:r>
      <w:r w:rsidR="000C6E4B" w:rsidRPr="00562D0D">
        <w:rPr>
          <w:vertAlign w:val="subscript"/>
          <w:lang w:val="en-US"/>
        </w:rPr>
        <w:t>3</w:t>
      </w:r>
      <w:r w:rsidR="000C6E4B" w:rsidRPr="00562D0D">
        <w:rPr>
          <w:lang w:val="en-US"/>
        </w:rPr>
        <w:t xml:space="preserve"> </w:t>
      </w:r>
      <w:r w:rsidRPr="00562D0D">
        <w:rPr>
          <w:lang w:val="en-US"/>
        </w:rPr>
        <w:t xml:space="preserve">that serves as a model for </w:t>
      </w:r>
      <w:r w:rsidR="000C6E4B">
        <w:rPr>
          <w:lang w:val="en-US"/>
        </w:rPr>
        <w:t xml:space="preserve">this </w:t>
      </w:r>
      <w:r w:rsidRPr="00562D0D">
        <w:rPr>
          <w:lang w:val="en-US"/>
        </w:rPr>
        <w:t xml:space="preserve">oxidation reaction on </w:t>
      </w:r>
      <w:r w:rsidR="000C6E4B">
        <w:rPr>
          <w:lang w:val="en-US"/>
        </w:rPr>
        <w:t xml:space="preserve">such </w:t>
      </w:r>
      <w:r w:rsidRPr="00562D0D">
        <w:rPr>
          <w:lang w:val="en-US"/>
        </w:rPr>
        <w:t xml:space="preserve">metal oxide </w:t>
      </w:r>
      <w:proofErr w:type="spellStart"/>
      <w:r w:rsidRPr="00562D0D">
        <w:rPr>
          <w:lang w:val="en-US"/>
        </w:rPr>
        <w:t>photoanodes</w:t>
      </w:r>
      <w:proofErr w:type="spellEnd"/>
      <w:r w:rsidRPr="00562D0D">
        <w:rPr>
          <w:lang w:val="en-US"/>
        </w:rPr>
        <w:t>.</w:t>
      </w:r>
    </w:p>
    <w:p w:rsidR="003B1128" w:rsidRPr="00562D0D" w:rsidRDefault="003B1128" w:rsidP="00724EB3">
      <w:pPr>
        <w:pStyle w:val="TAMainText"/>
        <w:rPr>
          <w:lang w:val="en-US"/>
        </w:rPr>
      </w:pPr>
      <w:r w:rsidRPr="00562D0D">
        <w:rPr>
          <w:lang w:val="en-US"/>
        </w:rPr>
        <w:t>EXPERIMENTAL SECTION</w:t>
      </w:r>
    </w:p>
    <w:p w:rsidR="003B1128" w:rsidRPr="00562D0D" w:rsidRDefault="003B1128" w:rsidP="00724EB3">
      <w:pPr>
        <w:pStyle w:val="TAMainText"/>
        <w:rPr>
          <w:lang w:val="en-US"/>
        </w:rPr>
      </w:pPr>
      <w:r w:rsidRPr="00562D0D">
        <w:rPr>
          <w:lang w:val="en-US"/>
        </w:rPr>
        <w:t>Preparation of the semiconductor films</w:t>
      </w:r>
    </w:p>
    <w:p w:rsidR="00941F36" w:rsidRPr="00562D0D" w:rsidRDefault="003B1128" w:rsidP="00724EB3">
      <w:pPr>
        <w:pStyle w:val="TAMainText"/>
        <w:rPr>
          <w:lang w:val="en-US"/>
        </w:rPr>
      </w:pPr>
      <w:r w:rsidRPr="00562D0D">
        <w:rPr>
          <w:lang w:val="en-US"/>
        </w:rPr>
        <w:t xml:space="preserve">Silicon doped </w:t>
      </w:r>
      <w:r w:rsidRPr="00562D0D">
        <w:rPr>
          <w:lang w:val="en-US"/>
        </w:rPr>
        <w:sym w:font="Symbol" w:char="F061"/>
      </w:r>
      <w:r w:rsidRPr="00562D0D">
        <w:rPr>
          <w:lang w:val="en-US"/>
        </w:rPr>
        <w:t>-Fe</w:t>
      </w:r>
      <w:r w:rsidRPr="00562D0D">
        <w:rPr>
          <w:vertAlign w:val="subscript"/>
          <w:lang w:val="en-US"/>
        </w:rPr>
        <w:t>2</w:t>
      </w:r>
      <w:r w:rsidRPr="00562D0D">
        <w:rPr>
          <w:lang w:val="en-US"/>
        </w:rPr>
        <w:t>O</w:t>
      </w:r>
      <w:r w:rsidRPr="00562D0D">
        <w:rPr>
          <w:vertAlign w:val="subscript"/>
          <w:lang w:val="en-US"/>
        </w:rPr>
        <w:t>3</w:t>
      </w:r>
      <w:r w:rsidRPr="00562D0D">
        <w:rPr>
          <w:lang w:val="en-US"/>
        </w:rPr>
        <w:t xml:space="preserve"> </w:t>
      </w:r>
      <w:proofErr w:type="spellStart"/>
      <w:r w:rsidRPr="00562D0D">
        <w:rPr>
          <w:lang w:val="en-US"/>
        </w:rPr>
        <w:t>photoanodes</w:t>
      </w:r>
      <w:proofErr w:type="spellEnd"/>
      <w:r w:rsidRPr="00562D0D">
        <w:rPr>
          <w:lang w:val="en-US"/>
        </w:rPr>
        <w:t xml:space="preserve"> were prepared by atmospheric pressure chemical vapor deposition (APCVD), by a procedure detailed elsewhere.</w:t>
      </w:r>
      <w:r w:rsidR="004069F4" w:rsidRPr="00562D0D">
        <w:rPr>
          <w:lang w:val="en-US"/>
        </w:rPr>
        <w:fldChar w:fldCharType="begin" w:fldLock="1"/>
      </w:r>
      <w:r w:rsidR="009403B6">
        <w:rPr>
          <w:lang w:val="en-US"/>
        </w:rPr>
        <w:instrText>ADDIN CSL_CITATION { "citationItems" : [ { "id" : "ITEM-1", "itemData" : { "DOI" : "10.1021/ja064380l", "ISBN" : "0002-7863", "author" : [ { "dropping-particle" : "", "family" : "Kay", "given" : "Andreas", "non-dropping-particle" : "", "parse-names" : false, "suffix" : "" }, { "dropping-particle" : "", "family" : "Cesar", "given" : "Ilkay", "non-dropping-particle" : "", "parse-names" : false, "suffix" : "" }, { "dropping-particle" : "", "family" : "Gr\u00e4tzel", "given" : "Michael", "non-dropping-particle" : "", "parse-names" : false, "suffix" : "" } ], "container-title" : "Journal of the American Chemical Society", "id" : "ITEM-1", "issue" : "49", "issued" : { "date-parts" : [ [ "2006" ] ] }, "page" : "15714-15721", "publisher" : "American Chemical Society", "title" : "New Benchmark for Water Photooxidation by Nanostructured \u03b1-Fe2O3 Films", "type" : "article-journal", "volume" : "128" }, "uris" : [ "http://www.mendeley.com/documents/?uuid=0d2d0699-160f-4ff5-9e45-6050e8c650c5" ] } ], "mendeley" : { "formattedCitation" : "&lt;sup&gt;16&lt;/sup&gt;", "plainTextFormattedCitation" : "16", "previouslyFormattedCitation" : "&lt;sup&gt;16&lt;/sup&gt;" }, "properties" : { "noteIndex" : 0 }, "schema" : "https://github.com/citation-style-language/schema/raw/master/csl-citation.json" }</w:instrText>
      </w:r>
      <w:r w:rsidR="004069F4" w:rsidRPr="00562D0D">
        <w:rPr>
          <w:lang w:val="en-US"/>
        </w:rPr>
        <w:fldChar w:fldCharType="separate"/>
      </w:r>
      <w:r w:rsidR="0010735F" w:rsidRPr="0010735F">
        <w:rPr>
          <w:noProof/>
          <w:vertAlign w:val="superscript"/>
          <w:lang w:val="en-US"/>
        </w:rPr>
        <w:t>16</w:t>
      </w:r>
      <w:r w:rsidR="004069F4" w:rsidRPr="00562D0D">
        <w:rPr>
          <w:lang w:val="en-US"/>
        </w:rPr>
        <w:fldChar w:fldCharType="end"/>
      </w:r>
      <w:r w:rsidR="007B624F" w:rsidRPr="00562D0D">
        <w:rPr>
          <w:lang w:val="en-US"/>
        </w:rPr>
        <w:t xml:space="preserve"> </w:t>
      </w:r>
      <w:r w:rsidR="00F91CEB" w:rsidRPr="00562D0D">
        <w:rPr>
          <w:lang w:val="en-US"/>
        </w:rPr>
        <w:t>These nanostructured 400</w:t>
      </w:r>
      <w:r w:rsidR="00073057" w:rsidRPr="00562D0D">
        <w:rPr>
          <w:lang w:val="en-US"/>
        </w:rPr>
        <w:t xml:space="preserve"> </w:t>
      </w:r>
      <w:r w:rsidR="00F91CEB" w:rsidRPr="00562D0D">
        <w:rPr>
          <w:lang w:val="en-US"/>
        </w:rPr>
        <w:t xml:space="preserve">nm thick </w:t>
      </w:r>
      <w:r w:rsidR="00F91CEB" w:rsidRPr="00562D0D">
        <w:rPr>
          <w:lang w:val="en-US"/>
        </w:rPr>
        <w:sym w:font="Symbol" w:char="F061"/>
      </w:r>
      <w:r w:rsidR="00F91CEB" w:rsidRPr="00562D0D">
        <w:rPr>
          <w:lang w:val="en-US"/>
        </w:rPr>
        <w:t>-Fe</w:t>
      </w:r>
      <w:r w:rsidR="00F91CEB" w:rsidRPr="00562D0D">
        <w:rPr>
          <w:vertAlign w:val="subscript"/>
          <w:lang w:val="en-US"/>
        </w:rPr>
        <w:t>2</w:t>
      </w:r>
      <w:r w:rsidR="00F91CEB" w:rsidRPr="00562D0D">
        <w:rPr>
          <w:lang w:val="en-US"/>
        </w:rPr>
        <w:t>O</w:t>
      </w:r>
      <w:r w:rsidR="00F91CEB" w:rsidRPr="00562D0D">
        <w:rPr>
          <w:vertAlign w:val="subscript"/>
          <w:lang w:val="en-US"/>
        </w:rPr>
        <w:t>3</w:t>
      </w:r>
      <w:r w:rsidR="00F91CEB" w:rsidRPr="00562D0D">
        <w:rPr>
          <w:lang w:val="en-US"/>
        </w:rPr>
        <w:t xml:space="preserve"> films show a dendritic structure with a feature </w:t>
      </w:r>
      <w:r w:rsidR="00DF08FF" w:rsidRPr="00562D0D">
        <w:rPr>
          <w:lang w:val="en-US"/>
        </w:rPr>
        <w:t>size of 5-10 nm at the surface and roughness factor of 21.</w:t>
      </w:r>
    </w:p>
    <w:p w:rsidR="003B1128" w:rsidRPr="00562D0D" w:rsidRDefault="00941F36" w:rsidP="00724EB3">
      <w:pPr>
        <w:pStyle w:val="TAMainText"/>
        <w:rPr>
          <w:lang w:val="en-US"/>
        </w:rPr>
      </w:pPr>
      <w:proofErr w:type="spellStart"/>
      <w:r w:rsidRPr="00562D0D">
        <w:rPr>
          <w:lang w:val="en-US"/>
        </w:rPr>
        <w:t>Mesoporous</w:t>
      </w:r>
      <w:proofErr w:type="spellEnd"/>
      <w:r w:rsidRPr="00562D0D">
        <w:rPr>
          <w:lang w:val="en-US"/>
        </w:rPr>
        <w:t xml:space="preserve"> TiO</w:t>
      </w:r>
      <w:r w:rsidRPr="00562D0D">
        <w:rPr>
          <w:vertAlign w:val="subscript"/>
          <w:lang w:val="en-US"/>
        </w:rPr>
        <w:t>2</w:t>
      </w:r>
      <w:r w:rsidRPr="00562D0D">
        <w:rPr>
          <w:lang w:val="en-US"/>
        </w:rPr>
        <w:t xml:space="preserve"> </w:t>
      </w:r>
      <w:proofErr w:type="spellStart"/>
      <w:r w:rsidRPr="00562D0D">
        <w:rPr>
          <w:lang w:val="en-US"/>
        </w:rPr>
        <w:t>photoanodes</w:t>
      </w:r>
      <w:proofErr w:type="spellEnd"/>
      <w:r w:rsidR="003B1128" w:rsidRPr="00562D0D">
        <w:rPr>
          <w:lang w:val="en-US"/>
        </w:rPr>
        <w:t xml:space="preserve"> </w:t>
      </w:r>
      <w:r w:rsidRPr="00562D0D">
        <w:rPr>
          <w:lang w:val="en-US"/>
        </w:rPr>
        <w:t xml:space="preserve">were grown from a colloidal </w:t>
      </w:r>
      <w:proofErr w:type="spellStart"/>
      <w:r w:rsidRPr="00562D0D">
        <w:rPr>
          <w:lang w:val="en-US"/>
        </w:rPr>
        <w:t>anatase</w:t>
      </w:r>
      <w:proofErr w:type="spellEnd"/>
      <w:r w:rsidRPr="00562D0D">
        <w:rPr>
          <w:lang w:val="en-US"/>
        </w:rPr>
        <w:t xml:space="preserve"> paste, according to the method developed by Xiao-e </w:t>
      </w:r>
      <w:proofErr w:type="gramStart"/>
      <w:r w:rsidRPr="00562D0D">
        <w:rPr>
          <w:i/>
          <w:lang w:val="en-US"/>
        </w:rPr>
        <w:t>et</w:t>
      </w:r>
      <w:proofErr w:type="gramEnd"/>
      <w:r w:rsidRPr="00562D0D">
        <w:rPr>
          <w:i/>
          <w:lang w:val="en-US"/>
        </w:rPr>
        <w:t>. al.</w:t>
      </w:r>
      <w:r w:rsidR="004069F4" w:rsidRPr="00562D0D">
        <w:rPr>
          <w:lang w:val="en-US"/>
        </w:rPr>
        <w:fldChar w:fldCharType="begin" w:fldLock="1"/>
      </w:r>
      <w:r w:rsidR="009403B6">
        <w:rPr>
          <w:lang w:val="en-US"/>
        </w:rPr>
        <w:instrText>ADDIN CSL_CITATION { "citationItems" : [ { "id" : "ITEM-1", "itemData" : { "DOI" : "http://dx.doi.org/10.1016/j.nainr.2003.08.010", "ISBN" : "1010-6030", "abstract" : "We demonstrate that UV illumination of nanocrystalline TiO2 films in the presence of excess organic hole scavengers can result in the deoxygenation of a closed environment. The kinetics of deoxygenation are investigated under continuous UV illumination as a function of film preparation and hole scavenger employed. Optimum deoxygenation is observed using methanol as a hole scavenger, although efficient deoxygenation is also observed for a range of different polymer/TiO2 nanocomposite films deposited on glass and plastic substrates. Transient absorption spectroscopy is used to probe the kinetics of the deoxygenation reaction, focusing on the kinetics of the reduction of oxygen by photogenerated TiO2 electrons. Under aerobic conditions, this oxygen reduction reaction is observed to exhibit first order kinetics with a rate constant of 70 s\u22121, more than one order of magnitude faster than alternative reaction pathways for the photogenerated electrons. These observations are discussed in terms of the Langmuir\u2013Hinshelwood equation for photocatalytic action.", "author" : [ { "dropping-particle" : "", "family" : "Xiao-e", "given" : "Li", "non-dropping-particle" : "", "parse-names" : false, "suffix" : "" }, { "dropping-particle" : "", "family" : "Green", "given" : "Alex N M", "non-dropping-particle" : "", "parse-names" : false, "suffix" : "" }, { "dropping-particle" : "", "family" : "Haque", "given" : "Saif A", "non-dropping-particle" : "", "parse-names" : false, "suffix" : "" }, { "dropping-particle" : "", "family" : "Mills", "given" : "Andrew", "non-dropping-particle" : "", "parse-names" : false, "suffix" : "" }, { "dropping-particle" : "", "family" : "Durrant", "given" : "James R", "non-dropping-particle" : "", "parse-names" : false, "suffix" : "" } ], "container-title" : "Journal of Photochemistry and Photobiology A: Chemistry", "id" : "ITEM-1", "issue" : "2\u20133", "issued" : { "date-parts" : [ [ "2004" ] ] }, "page" : "253-259", "title" : "Light-driven oxygen scavenging by titania/polymer nanocomposite films", "type" : "article-journal", "volume" : "162" }, "uris" : [ "http://www.mendeley.com/documents/?uuid=73295c9a-ef40-4713-b345-3dd2ccdd9707" ] } ], "mendeley" : { "formattedCitation" : "&lt;sup&gt;17&lt;/sup&gt;", "plainTextFormattedCitation" : "17", "previouslyFormattedCitation" : "&lt;sup&gt;17&lt;/sup&gt;" }, "properties" : { "noteIndex" : 0 }, "schema" : "https://github.com/citation-style-language/schema/raw/master/csl-citation.json" }</w:instrText>
      </w:r>
      <w:r w:rsidR="004069F4" w:rsidRPr="00562D0D">
        <w:rPr>
          <w:lang w:val="en-US"/>
        </w:rPr>
        <w:fldChar w:fldCharType="separate"/>
      </w:r>
      <w:r w:rsidR="0010735F" w:rsidRPr="0010735F">
        <w:rPr>
          <w:noProof/>
          <w:vertAlign w:val="superscript"/>
          <w:lang w:val="en-US"/>
        </w:rPr>
        <w:t>17</w:t>
      </w:r>
      <w:r w:rsidR="004069F4" w:rsidRPr="00562D0D">
        <w:rPr>
          <w:lang w:val="en-US"/>
        </w:rPr>
        <w:fldChar w:fldCharType="end"/>
      </w:r>
      <w:r w:rsidR="007B624F" w:rsidRPr="00562D0D">
        <w:rPr>
          <w:lang w:val="en-US"/>
        </w:rPr>
        <w:t xml:space="preserve"> </w:t>
      </w:r>
      <w:r w:rsidRPr="00562D0D">
        <w:rPr>
          <w:lang w:val="en-US"/>
        </w:rPr>
        <w:t xml:space="preserve">Mesoporous films </w:t>
      </w:r>
      <w:proofErr w:type="gramStart"/>
      <w:r w:rsidRPr="00562D0D">
        <w:rPr>
          <w:lang w:val="en-US"/>
        </w:rPr>
        <w:t>were produced</w:t>
      </w:r>
      <w:proofErr w:type="gramEnd"/>
      <w:r w:rsidRPr="00562D0D">
        <w:rPr>
          <w:lang w:val="en-US"/>
        </w:rPr>
        <w:t xml:space="preserve"> on </w:t>
      </w:r>
      <w:r w:rsidR="00DF08FF" w:rsidRPr="00562D0D">
        <w:rPr>
          <w:lang w:val="en-US"/>
        </w:rPr>
        <w:t xml:space="preserve">FTO glass by doctor-blading the </w:t>
      </w:r>
      <w:proofErr w:type="spellStart"/>
      <w:r w:rsidR="00DF08FF" w:rsidRPr="00562D0D">
        <w:rPr>
          <w:lang w:val="en-US"/>
        </w:rPr>
        <w:t>ana</w:t>
      </w:r>
      <w:r w:rsidR="00EF4AC3" w:rsidRPr="00562D0D">
        <w:rPr>
          <w:lang w:val="en-US"/>
        </w:rPr>
        <w:t>tase</w:t>
      </w:r>
      <w:proofErr w:type="spellEnd"/>
      <w:r w:rsidR="00EF4AC3" w:rsidRPr="00562D0D">
        <w:rPr>
          <w:lang w:val="en-US"/>
        </w:rPr>
        <w:t xml:space="preserve"> using a k-bar followed by</w:t>
      </w:r>
      <w:r w:rsidR="00DF08FF" w:rsidRPr="00562D0D">
        <w:rPr>
          <w:lang w:val="en-US"/>
        </w:rPr>
        <w:t xml:space="preserve"> heat treatment at 450 °C in air for 30 min. These films were approximately 1 </w:t>
      </w:r>
      <w:r w:rsidR="00DF08FF" w:rsidRPr="00562D0D">
        <w:rPr>
          <w:lang w:val="en-US"/>
        </w:rPr>
        <w:sym w:font="Symbol" w:char="F06D"/>
      </w:r>
      <w:r w:rsidR="00DF08FF" w:rsidRPr="00562D0D">
        <w:rPr>
          <w:lang w:val="en-US"/>
        </w:rPr>
        <w:t xml:space="preserve">m thick with crystallites of </w:t>
      </w:r>
      <w:proofErr w:type="spellStart"/>
      <w:r w:rsidR="00DF08FF" w:rsidRPr="00562D0D">
        <w:rPr>
          <w:lang w:val="en-US"/>
        </w:rPr>
        <w:t>anatase</w:t>
      </w:r>
      <w:proofErr w:type="spellEnd"/>
      <w:r w:rsidR="00DF08FF" w:rsidRPr="00562D0D">
        <w:rPr>
          <w:lang w:val="en-US"/>
        </w:rPr>
        <w:t xml:space="preserve"> ~40 nm wide and roughness factor of 120.</w:t>
      </w:r>
      <w:r w:rsidR="004069F4" w:rsidRPr="00562D0D">
        <w:rPr>
          <w:lang w:val="en-US"/>
        </w:rPr>
        <w:fldChar w:fldCharType="begin" w:fldLock="1"/>
      </w:r>
      <w:r w:rsidR="009403B6">
        <w:rPr>
          <w:lang w:val="en-US"/>
        </w:rPr>
        <w:instrText>ADDIN CSL_CITATION { "citationItems" : [ { "id" : "ITEM-1", "itemData" : { "DOI" : "10.1021/acs.jpcc.5b01858", "ISBN" : "1932-7447", "abstract" : "We employed transient absorption spectroscopy (TAS) to investigate the kinetic dependences of photocatalysis in anatase and rutile TiO2 films of varying morphology. In mesoporous films, anatase was ?30 times more efficient than rutile in the photocatalytic degradation of an intelligent ink model system. Independent of phase, up to 100 lower levels of photocatalysis were found in dense films. Charge carrier lifetimes were probed by TAS on the microsecond to second time scale. For both rutile and anatase, recombination was independent of morphology. Rutile exhibited up to 10 times slower recombination kinetics than anatase. Efficient, irreversible hole scavenging by alcohols was present in mesoporous anatase alone, resulting in the generation of long-lived electrons (\u03c4 \u2248 0.7 s) which, upon the addition of the dye reduction target resazurin, enabled efficient electron transfer (\u03c4 \u2248 3 ms). Hole scavenging by alcohols on mesoporous rutile was substantially less efficient and more reversible than anatase, resulting in only a marginal increase in electron lifetime. The lower activity of rutile was not due to differences in recombination but rather to the deficiency of rutile holes to drive efficient and irreversible alcohol oxidation.", "author" : [ { "dropping-particle" : "", "family" : "Wang", "given" : "Xiuli", "non-dropping-particle" : "", "parse-names" : false, "suffix" : "" }, { "dropping-particle" : "", "family" : "Kafizas", "given" : "Andreas", "non-dropping-particle" : "", "parse-names" : false, "suffix" : "" }, { "dropping-particle" : "", "family" : "Li", "given" : "Xiaoe", "non-dropping-particle" : "", "parse-names" : false, "suffix" : "" }, { "dropping-particle" : "", "family" : "Moniz", "given" : "Savio J A", "non-dropping-particle" : "", "parse-names" : false, "suffix" : "" }, { "dropping-particle" : "", "family" : "Reardon", "given" : "Philip J T", "non-dropping-particle" : "", "parse-names" : false, "suffix" : "" }, { "dropping-particle" : "", "family" : "Tang", "given" : "Junwang", "non-dropping-particle" : "", "parse-names" : false, "suffix" : "" }, { "dropping-particle" : "", "family" : "Parkin", "given" : "Ivan P", "non-dropping-particle" : "", "parse-names" : false, "suffix" : "" }, { "dropping-particle" : "", "family" : "Durrant", "given" : "James R", "non-dropping-particle" : "", "parse-names" : false, "suffix" : "" } ], "container-title" : "The Journal of Physical Chemistry C", "id" : "ITEM-1", "issue" : "19", "issued" : { "date-parts" : [ [ "2015" ] ] }, "page" : "10439-10447", "publisher" : "American Chemical Society", "title" : "Transient Absorption Spectroscopy of Anatase and Rutile: The Impact of Morphology and Phase on Photocatalytic Activity", "type" : "article-journal", "volume" : "119" }, "uris" : [ "http://www.mendeley.com/documents/?uuid=9dd68f2c-0968-40ad-97fa-ecf1c58ad236" ] } ], "mendeley" : { "formattedCitation" : "&lt;sup&gt;14&lt;/sup&gt;", "plainTextFormattedCitation" : "14", "previouslyFormattedCitation" : "&lt;sup&gt;14&lt;/sup&gt;" }, "properties" : { "noteIndex" : 0 }, "schema" : "https://github.com/citation-style-language/schema/raw/master/csl-citation.json" }</w:instrText>
      </w:r>
      <w:r w:rsidR="004069F4" w:rsidRPr="00562D0D">
        <w:rPr>
          <w:lang w:val="en-US"/>
        </w:rPr>
        <w:fldChar w:fldCharType="separate"/>
      </w:r>
      <w:r w:rsidR="0010735F" w:rsidRPr="0010735F">
        <w:rPr>
          <w:noProof/>
          <w:vertAlign w:val="superscript"/>
          <w:lang w:val="en-US"/>
        </w:rPr>
        <w:t>14</w:t>
      </w:r>
      <w:r w:rsidR="004069F4" w:rsidRPr="00562D0D">
        <w:rPr>
          <w:lang w:val="en-US"/>
        </w:rPr>
        <w:fldChar w:fldCharType="end"/>
      </w:r>
      <w:r w:rsidR="007B624F" w:rsidRPr="00562D0D">
        <w:rPr>
          <w:lang w:val="en-US"/>
        </w:rPr>
        <w:t xml:space="preserve"> </w:t>
      </w:r>
    </w:p>
    <w:p w:rsidR="009C2684" w:rsidRPr="00562D0D" w:rsidRDefault="009C2684" w:rsidP="00724EB3">
      <w:pPr>
        <w:pStyle w:val="TAMainText"/>
        <w:rPr>
          <w:lang w:val="en-US"/>
        </w:rPr>
      </w:pPr>
      <w:r w:rsidRPr="00562D0D">
        <w:rPr>
          <w:lang w:val="en-US"/>
        </w:rPr>
        <w:t>Photo-electrochemical setup</w:t>
      </w:r>
    </w:p>
    <w:p w:rsidR="00DF08FF" w:rsidRPr="00562D0D" w:rsidRDefault="00DF08FF" w:rsidP="00724EB3">
      <w:pPr>
        <w:pStyle w:val="TAMainText"/>
        <w:rPr>
          <w:lang w:val="en-US"/>
        </w:rPr>
      </w:pPr>
      <w:r w:rsidRPr="00562D0D">
        <w:rPr>
          <w:lang w:val="en-US"/>
        </w:rPr>
        <w:t xml:space="preserve">A 3-electrode cell </w:t>
      </w:r>
      <w:proofErr w:type="gramStart"/>
      <w:r w:rsidRPr="00562D0D">
        <w:rPr>
          <w:lang w:val="en-US"/>
        </w:rPr>
        <w:t>was used</w:t>
      </w:r>
      <w:proofErr w:type="gramEnd"/>
      <w:r w:rsidRPr="00562D0D">
        <w:rPr>
          <w:lang w:val="en-US"/>
        </w:rPr>
        <w:t xml:space="preserve"> for </w:t>
      </w:r>
      <w:proofErr w:type="spellStart"/>
      <w:r w:rsidRPr="00562D0D">
        <w:rPr>
          <w:lang w:val="en-US"/>
        </w:rPr>
        <w:t>photoelectrochemical</w:t>
      </w:r>
      <w:proofErr w:type="spellEnd"/>
      <w:r w:rsidRPr="00562D0D">
        <w:rPr>
          <w:lang w:val="en-US"/>
        </w:rPr>
        <w:t xml:space="preserve"> (PEC), photo-induced absorption (PIA) spectroscopy and transient photocurrent (TPC) measurements. The electrolyte solution contained typically 0.1 M </w:t>
      </w:r>
      <w:proofErr w:type="spellStart"/>
      <w:r w:rsidRPr="00562D0D">
        <w:rPr>
          <w:lang w:val="en-US"/>
        </w:rPr>
        <w:t>NaOH</w:t>
      </w:r>
      <w:proofErr w:type="spellEnd"/>
      <w:r w:rsidRPr="00562D0D">
        <w:rPr>
          <w:lang w:val="en-US"/>
        </w:rPr>
        <w:t xml:space="preserve"> and 4% (for TiO</w:t>
      </w:r>
      <w:r w:rsidRPr="00562D0D">
        <w:rPr>
          <w:vertAlign w:val="subscript"/>
          <w:lang w:val="en-US"/>
        </w:rPr>
        <w:t>2</w:t>
      </w:r>
      <w:r w:rsidRPr="00562D0D">
        <w:rPr>
          <w:lang w:val="en-US"/>
        </w:rPr>
        <w:t xml:space="preserve">) and 95% (for </w:t>
      </w:r>
      <w:r w:rsidRPr="00562D0D">
        <w:rPr>
          <w:lang w:val="en-US"/>
        </w:rPr>
        <w:sym w:font="Symbol" w:char="F061"/>
      </w:r>
      <w:r w:rsidRPr="00562D0D">
        <w:rPr>
          <w:lang w:val="en-US"/>
        </w:rPr>
        <w:t>-Fe</w:t>
      </w:r>
      <w:r w:rsidRPr="00562D0D">
        <w:rPr>
          <w:vertAlign w:val="subscript"/>
          <w:lang w:val="en-US"/>
        </w:rPr>
        <w:t>2</w:t>
      </w:r>
      <w:r w:rsidRPr="00562D0D">
        <w:rPr>
          <w:lang w:val="en-US"/>
        </w:rPr>
        <w:t>O</w:t>
      </w:r>
      <w:r w:rsidRPr="00562D0D">
        <w:rPr>
          <w:vertAlign w:val="subscript"/>
          <w:lang w:val="en-US"/>
        </w:rPr>
        <w:t>3</w:t>
      </w:r>
      <w:r w:rsidRPr="00562D0D">
        <w:rPr>
          <w:lang w:val="en-US"/>
        </w:rPr>
        <w:t xml:space="preserve">) volume methanol in </w:t>
      </w:r>
      <w:r w:rsidR="00655EE3" w:rsidRPr="00562D0D">
        <w:rPr>
          <w:lang w:val="en-US"/>
        </w:rPr>
        <w:t>deionized</w:t>
      </w:r>
      <w:r w:rsidRPr="00562D0D">
        <w:rPr>
          <w:lang w:val="en-US"/>
        </w:rPr>
        <w:t xml:space="preserve"> water.</w:t>
      </w:r>
      <w:r w:rsidR="00771195" w:rsidRPr="00562D0D">
        <w:rPr>
          <w:lang w:val="en-US"/>
        </w:rPr>
        <w:t xml:space="preserve"> For the kinetic isotopic effect (KIE) study, the electrolyte solution contained 95% CD</w:t>
      </w:r>
      <w:r w:rsidR="00771195" w:rsidRPr="00562D0D">
        <w:rPr>
          <w:vertAlign w:val="subscript"/>
          <w:lang w:val="en-US"/>
        </w:rPr>
        <w:t>3</w:t>
      </w:r>
      <w:r w:rsidR="00771195" w:rsidRPr="00562D0D">
        <w:rPr>
          <w:lang w:val="en-US"/>
        </w:rPr>
        <w:t>OD in 0.1</w:t>
      </w:r>
      <w:r w:rsidR="00073057" w:rsidRPr="00562D0D">
        <w:rPr>
          <w:lang w:val="en-US"/>
        </w:rPr>
        <w:t xml:space="preserve"> </w:t>
      </w:r>
      <w:r w:rsidR="00771195" w:rsidRPr="00562D0D">
        <w:rPr>
          <w:lang w:val="en-US"/>
        </w:rPr>
        <w:t xml:space="preserve">M </w:t>
      </w:r>
      <w:proofErr w:type="spellStart"/>
      <w:r w:rsidR="00771195" w:rsidRPr="00562D0D">
        <w:rPr>
          <w:lang w:val="en-US"/>
        </w:rPr>
        <w:t>NaOD</w:t>
      </w:r>
      <w:proofErr w:type="spellEnd"/>
      <w:r w:rsidR="00771195" w:rsidRPr="00562D0D">
        <w:rPr>
          <w:lang w:val="en-US"/>
        </w:rPr>
        <w:t xml:space="preserve"> in D</w:t>
      </w:r>
      <w:r w:rsidR="00771195" w:rsidRPr="00562D0D">
        <w:rPr>
          <w:vertAlign w:val="subscript"/>
          <w:lang w:val="en-US"/>
        </w:rPr>
        <w:t>2</w:t>
      </w:r>
      <w:r w:rsidR="00771195" w:rsidRPr="00562D0D">
        <w:rPr>
          <w:lang w:val="en-US"/>
        </w:rPr>
        <w:t>O.</w:t>
      </w:r>
      <w:r w:rsidRPr="00562D0D">
        <w:rPr>
          <w:lang w:val="en-US"/>
        </w:rPr>
        <w:t xml:space="preserve"> No concentrations higher than 98% methanol </w:t>
      </w:r>
      <w:proofErr w:type="gramStart"/>
      <w:r w:rsidRPr="00562D0D">
        <w:rPr>
          <w:lang w:val="en-US"/>
        </w:rPr>
        <w:t>were tested</w:t>
      </w:r>
      <w:proofErr w:type="gramEnd"/>
      <w:r w:rsidRPr="00562D0D">
        <w:rPr>
          <w:lang w:val="en-US"/>
        </w:rPr>
        <w:t xml:space="preserve"> due to insolubility of </w:t>
      </w:r>
      <w:proofErr w:type="spellStart"/>
      <w:r w:rsidRPr="00562D0D">
        <w:rPr>
          <w:lang w:val="en-US"/>
        </w:rPr>
        <w:t>NaOH</w:t>
      </w:r>
      <w:proofErr w:type="spellEnd"/>
      <w:r w:rsidRPr="00562D0D">
        <w:rPr>
          <w:lang w:val="en-US"/>
        </w:rPr>
        <w:t xml:space="preserve"> in such high methanol concentrations</w:t>
      </w:r>
      <w:r w:rsidR="00EF4AC3" w:rsidRPr="00562D0D">
        <w:rPr>
          <w:lang w:val="en-US"/>
        </w:rPr>
        <w:t xml:space="preserve"> at room temperature</w:t>
      </w:r>
      <w:r w:rsidRPr="00562D0D">
        <w:rPr>
          <w:lang w:val="en-US"/>
        </w:rPr>
        <w:t>. A Pt mesh was used as the counter electrode and a silver/silver chloride (Ag/</w:t>
      </w:r>
      <w:proofErr w:type="spellStart"/>
      <w:r w:rsidRPr="00562D0D">
        <w:rPr>
          <w:lang w:val="en-US"/>
        </w:rPr>
        <w:t>AgCl</w:t>
      </w:r>
      <w:proofErr w:type="spellEnd"/>
      <w:r w:rsidRPr="00562D0D">
        <w:rPr>
          <w:lang w:val="en-US"/>
        </w:rPr>
        <w:t>)</w:t>
      </w:r>
      <w:r w:rsidR="00073057" w:rsidRPr="00562D0D">
        <w:rPr>
          <w:lang w:val="en-US"/>
        </w:rPr>
        <w:t xml:space="preserve"> saturated with </w:t>
      </w:r>
      <w:proofErr w:type="spellStart"/>
      <w:r w:rsidR="00073057" w:rsidRPr="00562D0D">
        <w:rPr>
          <w:lang w:val="en-US"/>
        </w:rPr>
        <w:t>KCl</w:t>
      </w:r>
      <w:proofErr w:type="spellEnd"/>
      <w:r w:rsidR="00073057" w:rsidRPr="00562D0D">
        <w:rPr>
          <w:lang w:val="en-US"/>
        </w:rPr>
        <w:t xml:space="preserve"> (E° = +0.</w:t>
      </w:r>
      <w:r w:rsidR="00EF4AC3" w:rsidRPr="00562D0D">
        <w:rPr>
          <w:lang w:val="en-US"/>
        </w:rPr>
        <w:t>197 V vs NHE)</w:t>
      </w:r>
      <w:r w:rsidR="00073057" w:rsidRPr="00562D0D">
        <w:rPr>
          <w:lang w:val="en-US"/>
        </w:rPr>
        <w:t xml:space="preserve"> </w:t>
      </w:r>
      <w:r w:rsidRPr="00562D0D">
        <w:rPr>
          <w:lang w:val="en-US"/>
        </w:rPr>
        <w:t>as the reference electrode.</w:t>
      </w:r>
      <w:r w:rsidR="00EF4AC3" w:rsidRPr="00562D0D">
        <w:rPr>
          <w:lang w:val="en-US"/>
        </w:rPr>
        <w:t xml:space="preserve"> A</w:t>
      </w:r>
      <w:r w:rsidRPr="00562D0D">
        <w:rPr>
          <w:lang w:val="en-US"/>
        </w:rPr>
        <w:t xml:space="preserve">ll potentials </w:t>
      </w:r>
      <w:proofErr w:type="gramStart"/>
      <w:r w:rsidRPr="00562D0D">
        <w:rPr>
          <w:lang w:val="en-US"/>
        </w:rPr>
        <w:t>are reported</w:t>
      </w:r>
      <w:proofErr w:type="gramEnd"/>
      <w:r w:rsidRPr="00562D0D">
        <w:rPr>
          <w:lang w:val="en-US"/>
        </w:rPr>
        <w:t xml:space="preserve"> against this Ag/</w:t>
      </w:r>
      <w:proofErr w:type="spellStart"/>
      <w:r w:rsidRPr="00562D0D">
        <w:rPr>
          <w:lang w:val="en-US"/>
        </w:rPr>
        <w:t>AgCl</w:t>
      </w:r>
      <w:proofErr w:type="spellEnd"/>
      <w:r w:rsidRPr="00562D0D">
        <w:rPr>
          <w:lang w:val="en-US"/>
        </w:rPr>
        <w:t xml:space="preserve"> electrode since the conversion of the potentials from Ag/</w:t>
      </w:r>
      <w:proofErr w:type="spellStart"/>
      <w:r w:rsidRPr="00562D0D">
        <w:rPr>
          <w:lang w:val="en-US"/>
        </w:rPr>
        <w:t>AgCl</w:t>
      </w:r>
      <w:proofErr w:type="spellEnd"/>
      <w:r w:rsidRPr="00562D0D">
        <w:rPr>
          <w:lang w:val="en-US"/>
        </w:rPr>
        <w:t xml:space="preserve"> to the reversible hydrogen electrode (RHE) in highly concentrated organic-aqueous solutions might not be accurate.</w:t>
      </w:r>
    </w:p>
    <w:p w:rsidR="0027076E" w:rsidRPr="00562D0D" w:rsidRDefault="00EF4AC3" w:rsidP="00724EB3">
      <w:pPr>
        <w:pStyle w:val="TAMainText"/>
        <w:rPr>
          <w:lang w:val="en-US"/>
        </w:rPr>
      </w:pPr>
      <w:r w:rsidRPr="00562D0D">
        <w:rPr>
          <w:lang w:val="en-US"/>
        </w:rPr>
        <w:t xml:space="preserve">Linear Sweep </w:t>
      </w:r>
      <w:proofErr w:type="spellStart"/>
      <w:r w:rsidR="0027076E" w:rsidRPr="00562D0D">
        <w:rPr>
          <w:lang w:val="en-US"/>
        </w:rPr>
        <w:t>Voltammograms</w:t>
      </w:r>
      <w:proofErr w:type="spellEnd"/>
      <w:r w:rsidR="0027076E" w:rsidRPr="00562D0D">
        <w:rPr>
          <w:lang w:val="en-US"/>
        </w:rPr>
        <w:t xml:space="preserve"> were measured in the dark and under electrode-electrolyte (EE; front side) illumination conditions with a photon flux equivalent to approximately 100</w:t>
      </w:r>
      <w:r w:rsidR="00470F9B" w:rsidRPr="00562D0D">
        <w:rPr>
          <w:lang w:val="en-US"/>
        </w:rPr>
        <w:t xml:space="preserve"> </w:t>
      </w:r>
      <w:r w:rsidR="0027076E" w:rsidRPr="00562D0D">
        <w:rPr>
          <w:lang w:val="en-US"/>
        </w:rPr>
        <w:t>mW.cm</w:t>
      </w:r>
      <w:r w:rsidR="0027076E" w:rsidRPr="00562D0D">
        <w:rPr>
          <w:vertAlign w:val="superscript"/>
          <w:lang w:val="en-US"/>
        </w:rPr>
        <w:t>-2</w:t>
      </w:r>
      <w:r w:rsidR="0027076E" w:rsidRPr="00562D0D">
        <w:rPr>
          <w:lang w:val="en-US"/>
        </w:rPr>
        <w:t xml:space="preserve"> (1 sun) provided by two 365</w:t>
      </w:r>
      <w:r w:rsidR="00470F9B" w:rsidRPr="00562D0D">
        <w:rPr>
          <w:lang w:val="en-US"/>
        </w:rPr>
        <w:t xml:space="preserve"> </w:t>
      </w:r>
      <w:r w:rsidR="0027076E" w:rsidRPr="00562D0D">
        <w:rPr>
          <w:lang w:val="en-US"/>
        </w:rPr>
        <w:t xml:space="preserve">nm LEDs (LZ1−10U600, </w:t>
      </w:r>
      <w:proofErr w:type="spellStart"/>
      <w:r w:rsidR="0027076E" w:rsidRPr="00562D0D">
        <w:rPr>
          <w:lang w:val="en-US"/>
        </w:rPr>
        <w:t>LedEngin</w:t>
      </w:r>
      <w:proofErr w:type="spellEnd"/>
      <w:r w:rsidR="0027076E" w:rsidRPr="00562D0D">
        <w:rPr>
          <w:lang w:val="en-US"/>
        </w:rPr>
        <w:t xml:space="preserve"> </w:t>
      </w:r>
      <w:proofErr w:type="spellStart"/>
      <w:r w:rsidR="0027076E" w:rsidRPr="00562D0D">
        <w:rPr>
          <w:lang w:val="en-US"/>
        </w:rPr>
        <w:t>Inc</w:t>
      </w:r>
      <w:proofErr w:type="spellEnd"/>
      <w:r w:rsidR="0027076E" w:rsidRPr="00562D0D">
        <w:rPr>
          <w:lang w:val="en-US"/>
        </w:rPr>
        <w:t>).</w:t>
      </w:r>
      <w:r w:rsidR="00470F9B" w:rsidRPr="00562D0D">
        <w:rPr>
          <w:lang w:val="en-US"/>
        </w:rPr>
        <w:t xml:space="preserve"> </w:t>
      </w:r>
      <w:r w:rsidR="0027076E" w:rsidRPr="00562D0D">
        <w:rPr>
          <w:lang w:val="en-US"/>
        </w:rPr>
        <w:t>The scan speed was 20</w:t>
      </w:r>
      <w:r w:rsidR="00470F9B" w:rsidRPr="00562D0D">
        <w:rPr>
          <w:lang w:val="en-US"/>
        </w:rPr>
        <w:t xml:space="preserve"> </w:t>
      </w:r>
      <w:r w:rsidR="0027076E" w:rsidRPr="00562D0D">
        <w:rPr>
          <w:lang w:val="en-US"/>
        </w:rPr>
        <w:t>mV.s</w:t>
      </w:r>
      <w:r w:rsidR="0027076E" w:rsidRPr="00562D0D">
        <w:rPr>
          <w:vertAlign w:val="superscript"/>
          <w:lang w:val="en-US"/>
        </w:rPr>
        <w:t>-1</w:t>
      </w:r>
      <w:r w:rsidR="0027076E" w:rsidRPr="00562D0D">
        <w:rPr>
          <w:lang w:val="en-US"/>
        </w:rPr>
        <w:t xml:space="preserve"> and the light</w:t>
      </w:r>
      <w:r w:rsidR="00470F9B" w:rsidRPr="00562D0D">
        <w:rPr>
          <w:lang w:val="en-US"/>
        </w:rPr>
        <w:t xml:space="preserve"> </w:t>
      </w:r>
      <w:proofErr w:type="gramStart"/>
      <w:r w:rsidR="00470F9B" w:rsidRPr="00562D0D">
        <w:rPr>
          <w:lang w:val="en-US"/>
        </w:rPr>
        <w:t>was chopped</w:t>
      </w:r>
      <w:proofErr w:type="gramEnd"/>
      <w:r w:rsidR="00470F9B" w:rsidRPr="00562D0D">
        <w:rPr>
          <w:lang w:val="en-US"/>
        </w:rPr>
        <w:t xml:space="preserve"> at a frequency of 0.4 </w:t>
      </w:r>
      <w:r w:rsidR="0027076E" w:rsidRPr="00562D0D">
        <w:rPr>
          <w:lang w:val="en-US"/>
        </w:rPr>
        <w:t>Hz.</w:t>
      </w:r>
    </w:p>
    <w:p w:rsidR="003B1128" w:rsidRPr="00562D0D" w:rsidRDefault="00470F9B" w:rsidP="00724EB3">
      <w:pPr>
        <w:pStyle w:val="TAMainText"/>
        <w:rPr>
          <w:lang w:val="en-US"/>
        </w:rPr>
      </w:pPr>
      <w:proofErr w:type="spellStart"/>
      <w:r w:rsidRPr="00562D0D">
        <w:rPr>
          <w:lang w:val="en-US"/>
        </w:rPr>
        <w:t>Opto</w:t>
      </w:r>
      <w:proofErr w:type="spellEnd"/>
      <w:r w:rsidRPr="00562D0D">
        <w:rPr>
          <w:lang w:val="en-US"/>
        </w:rPr>
        <w:t>-electronic setup</w:t>
      </w:r>
    </w:p>
    <w:p w:rsidR="0048713B" w:rsidRPr="00562D0D" w:rsidRDefault="00470F9B" w:rsidP="00724EB3">
      <w:pPr>
        <w:pStyle w:val="TAMainText"/>
        <w:rPr>
          <w:lang w:val="en-US"/>
        </w:rPr>
      </w:pPr>
      <w:r w:rsidRPr="00562D0D">
        <w:rPr>
          <w:lang w:val="en-US"/>
        </w:rPr>
        <w:t>P</w:t>
      </w:r>
      <w:r w:rsidR="00BF3FAD" w:rsidRPr="00562D0D">
        <w:rPr>
          <w:lang w:val="en-US"/>
        </w:rPr>
        <w:t>hoto</w:t>
      </w:r>
      <w:r w:rsidRPr="00562D0D">
        <w:rPr>
          <w:lang w:val="en-US"/>
        </w:rPr>
        <w:t xml:space="preserve">-induced absorption (PIA) spectroscopy allows long-lived </w:t>
      </w:r>
      <w:proofErr w:type="spellStart"/>
      <w:r w:rsidRPr="00562D0D">
        <w:rPr>
          <w:lang w:val="en-US"/>
        </w:rPr>
        <w:t>photogenerated</w:t>
      </w:r>
      <w:proofErr w:type="spellEnd"/>
      <w:r w:rsidRPr="00562D0D">
        <w:rPr>
          <w:lang w:val="en-US"/>
        </w:rPr>
        <w:t xml:space="preserve"> species to </w:t>
      </w:r>
      <w:proofErr w:type="gramStart"/>
      <w:r w:rsidRPr="00562D0D">
        <w:rPr>
          <w:lang w:val="en-US"/>
        </w:rPr>
        <w:t>be monitored</w:t>
      </w:r>
      <w:proofErr w:type="gramEnd"/>
      <w:r w:rsidRPr="00562D0D">
        <w:rPr>
          <w:lang w:val="en-US"/>
        </w:rPr>
        <w:t xml:space="preserve"> under pseudo st</w:t>
      </w:r>
      <w:r w:rsidR="003523B2" w:rsidRPr="00562D0D">
        <w:rPr>
          <w:lang w:val="en-US"/>
        </w:rPr>
        <w:t>eady-state conditions. T</w:t>
      </w:r>
      <w:r w:rsidR="00073057" w:rsidRPr="00562D0D">
        <w:rPr>
          <w:lang w:val="en-US"/>
        </w:rPr>
        <w:t xml:space="preserve">he </w:t>
      </w:r>
      <w:r w:rsidRPr="00562D0D">
        <w:rPr>
          <w:lang w:val="en-US"/>
        </w:rPr>
        <w:t xml:space="preserve">PIA signal is proportional to the density of holes accumulated at the surface. Simultaneously, the transient photocurrent (TPC) signal is measured in the PEC cell, by converting the potential difference between the </w:t>
      </w:r>
      <w:proofErr w:type="spellStart"/>
      <w:r w:rsidRPr="00562D0D">
        <w:rPr>
          <w:lang w:val="en-US"/>
        </w:rPr>
        <w:t>photoanode</w:t>
      </w:r>
      <w:proofErr w:type="spellEnd"/>
      <w:r w:rsidRPr="00562D0D">
        <w:rPr>
          <w:lang w:val="en-US"/>
        </w:rPr>
        <w:t xml:space="preserve"> and the counter electrode (as measured across a </w:t>
      </w:r>
      <w:proofErr w:type="gramStart"/>
      <w:r w:rsidRPr="00562D0D">
        <w:rPr>
          <w:lang w:val="en-US"/>
        </w:rPr>
        <w:t>98.7 Ohm</w:t>
      </w:r>
      <w:proofErr w:type="gramEnd"/>
      <w:r w:rsidRPr="00562D0D">
        <w:rPr>
          <w:lang w:val="en-US"/>
        </w:rPr>
        <w:t xml:space="preserve"> resisto</w:t>
      </w:r>
      <w:r w:rsidR="003523B2" w:rsidRPr="00562D0D">
        <w:rPr>
          <w:lang w:val="en-US"/>
        </w:rPr>
        <w:t>r) into current using Ohm’s law.</w:t>
      </w:r>
      <w:r w:rsidRPr="00562D0D">
        <w:rPr>
          <w:lang w:val="en-US"/>
        </w:rPr>
        <w:t xml:space="preserve"> </w:t>
      </w:r>
      <w:r w:rsidR="003523B2" w:rsidRPr="00562D0D">
        <w:rPr>
          <w:lang w:val="en-US"/>
        </w:rPr>
        <w:t>T</w:t>
      </w:r>
      <w:r w:rsidRPr="00562D0D">
        <w:rPr>
          <w:lang w:val="en-US"/>
        </w:rPr>
        <w:t xml:space="preserve">herefore, </w:t>
      </w:r>
      <w:r w:rsidR="00073057" w:rsidRPr="00562D0D">
        <w:rPr>
          <w:lang w:val="en-US"/>
        </w:rPr>
        <w:t xml:space="preserve">the </w:t>
      </w:r>
      <w:r w:rsidRPr="00562D0D">
        <w:rPr>
          <w:lang w:val="en-US"/>
        </w:rPr>
        <w:t xml:space="preserve">TPC signal provides information </w:t>
      </w:r>
      <w:r w:rsidR="00073057" w:rsidRPr="00562D0D">
        <w:rPr>
          <w:lang w:val="en-US"/>
        </w:rPr>
        <w:t>on</w:t>
      </w:r>
      <w:r w:rsidRPr="00562D0D">
        <w:rPr>
          <w:lang w:val="en-US"/>
        </w:rPr>
        <w:t xml:space="preserve"> the extraction of electrons through the external circuit. The PIA and TPC signals were measured simultaneously for a 10 s period, with a </w:t>
      </w:r>
      <w:proofErr w:type="gramStart"/>
      <w:r w:rsidRPr="00562D0D">
        <w:rPr>
          <w:lang w:val="en-US"/>
        </w:rPr>
        <w:t>5</w:t>
      </w:r>
      <w:proofErr w:type="gramEnd"/>
      <w:r w:rsidRPr="00562D0D">
        <w:rPr>
          <w:lang w:val="en-US"/>
        </w:rPr>
        <w:t xml:space="preserve"> </w:t>
      </w:r>
      <w:proofErr w:type="spellStart"/>
      <w:r w:rsidRPr="00562D0D">
        <w:rPr>
          <w:lang w:val="en-US"/>
        </w:rPr>
        <w:t>s on</w:t>
      </w:r>
      <w:proofErr w:type="spellEnd"/>
      <w:r w:rsidRPr="00562D0D">
        <w:rPr>
          <w:lang w:val="en-US"/>
        </w:rPr>
        <w:t xml:space="preserve">/5 s off 365 nm LED pulse. The PIA signal </w:t>
      </w:r>
      <w:proofErr w:type="gramStart"/>
      <w:r w:rsidRPr="00562D0D">
        <w:rPr>
          <w:lang w:val="en-US"/>
        </w:rPr>
        <w:t>was measured</w:t>
      </w:r>
      <w:proofErr w:type="gramEnd"/>
      <w:r w:rsidRPr="00562D0D">
        <w:rPr>
          <w:lang w:val="en-US"/>
        </w:rPr>
        <w:t xml:space="preserve"> by registering the change in the optical density (absorption) of the hematite after excitation by the UV light. The light intensity of the LEDs was varied between 0.5 and 70 mW.cm</w:t>
      </w:r>
      <w:r w:rsidRPr="00562D0D">
        <w:rPr>
          <w:vertAlign w:val="superscript"/>
          <w:lang w:val="en-US"/>
        </w:rPr>
        <w:t>-2</w:t>
      </w:r>
      <w:r w:rsidRPr="00562D0D">
        <w:rPr>
          <w:lang w:val="en-US"/>
        </w:rPr>
        <w:t xml:space="preserve"> by applying a fixed current (from 0.05 to 0.70 A). This is equivalent to a photon flux of 0.06-2.7 and 0.55-5.4 suns for hematite and </w:t>
      </w:r>
      <w:proofErr w:type="spellStart"/>
      <w:r w:rsidRPr="00562D0D">
        <w:rPr>
          <w:lang w:val="en-US"/>
        </w:rPr>
        <w:t>anatase</w:t>
      </w:r>
      <w:proofErr w:type="spellEnd"/>
      <w:r w:rsidRPr="00562D0D">
        <w:rPr>
          <w:lang w:val="en-US"/>
        </w:rPr>
        <w:t xml:space="preserve">, respectively, as calculated by Ma </w:t>
      </w:r>
      <w:proofErr w:type="gramStart"/>
      <w:r w:rsidRPr="00562D0D">
        <w:rPr>
          <w:i/>
          <w:lang w:val="en-US"/>
        </w:rPr>
        <w:t>et</w:t>
      </w:r>
      <w:proofErr w:type="gramEnd"/>
      <w:r w:rsidRPr="00562D0D">
        <w:rPr>
          <w:i/>
          <w:lang w:val="en-US"/>
        </w:rPr>
        <w:t>. al.</w:t>
      </w:r>
      <w:r w:rsidRPr="00562D0D">
        <w:rPr>
          <w:lang w:val="en-US"/>
        </w:rPr>
        <w:t>,</w:t>
      </w:r>
      <w:r w:rsidR="004069F4" w:rsidRPr="00562D0D">
        <w:rPr>
          <w:lang w:val="en-US"/>
        </w:rPr>
        <w:fldChar w:fldCharType="begin" w:fldLock="1"/>
      </w:r>
      <w:r w:rsidR="009403B6">
        <w:rPr>
          <w:lang w:val="en-US"/>
        </w:rPr>
        <w:instrText>ADDIN CSL_CITATION { "citationItems" : [ { "id" : "ITEM-1", "itemData" : { "DOI" : "10.1039/C4SC00469H", "ISBN" : "2041-6520", "abstract" : "The dynamics of photogenerated holes in undoped BiVO4 photoanodes for water splitting were studied using transient absorption spectroscopy, correlated with photoelectrochemical and transient photocurrent data. Transient absorption signals of photogenerated holes were identified using electron/hole scavengers and applied electrical bias in a complete photoelectrochemical cell. The yield of long-lived (0.1-1 s) photogenerated holes is observed to correlate as a function of applied electrical bias with the width of the space charge layer, as determined by electrochemical impedance spectroscopy. The transient absorption decay time constant of these long-lived holes is also observed to be dependent upon the applied bias, assigned to kinetic competition between water oxidation and recombination of these surface accumulated holes with bulk electrons across the space charge layer. The time constant for this slow recombination measured with transient absorption spectroscopy is shown to match the time constant of back electron transfer from the external circuit determined from chopped light transient photocurrent measurements, thus providing strong evidence for these assignments. The yield of water oxidation determined from these measurements, including consideration of both the yield of long-lived holes, and the fraction of these holes which are lost due to back electron/hole recombination, is observed to be in good agreement with the photocurrent density measured for BiVO4 photoanodes as a function of bias under continuous irradiation. Overall these results indicate two distinct recombination processes which limit photocurrent generation in BiVO4 photoanodes: firstly rapid ([less-than-or-equal]microseconds) electron/hole recombination, and secondly recombination of surface-accumulated holes with bulk BiVO4 electrons. This second 'back electron transfer' recombination occurs on the milliseconds-seconds timescale, and is only avoided at strong anodic biases where the potential drop across the space charge layer provides a sufficiently large energetic barrier to prevent this recombination process.", "author" : [ { "dropping-particle" : "", "family" : "Ma", "given" : "Yimeng", "non-dropping-particle" : "", "parse-names" : false, "suffix" : "" }, { "dropping-particle" : "", "family" : "Pendlebury", "given" : "Stephanie R", "non-dropping-particle" : "", "parse-names" : false, "suffix" : "" }, { "dropping-particle" : "", "family" : "Reynal", "given" : "Anna", "non-dropping-particle" : "", "parse-names" : false, "suffix" : "" }, { "dropping-particle" : "", "family" : "Formal", "given" : "Florian", "non-dropping-particle" : "Le", "parse-names" : false, "suffix" : "" }, { "dropping-particle" : "", "family" : "Durrant", "given" : "James R", "non-dropping-particle" : "", "parse-names" : false, "suffix" : "" } ], "container-title" : "Chemical Science", "id" : "ITEM-1", "issue" : "8", "issued" : { "date-parts" : [ [ "2014" ] ] }, "page" : "2964-2973", "publisher" : "The Royal Society of Chemistry", "title" : "Dynamics of photogenerated holes in undoped BiVO4 photoanodes for solar water oxidation", "type" : "article-journal", "volume" : "5" }, "uris" : [ "http://www.mendeley.com/documents/?uuid=4ef0ff9d-976f-432a-987d-9f54f7ed0e9a" ] } ], "mendeley" : { "formattedCitation" : "&lt;sup&gt;18&lt;/sup&gt;", "plainTextFormattedCitation" : "18", "previouslyFormattedCitation" : "&lt;sup&gt;18&lt;/sup&gt;" }, "properties" : { "noteIndex" : 0 }, "schema" : "https://github.com/citation-style-language/schema/raw/master/csl-citation.json" }</w:instrText>
      </w:r>
      <w:r w:rsidR="004069F4" w:rsidRPr="00562D0D">
        <w:rPr>
          <w:lang w:val="en-US"/>
        </w:rPr>
        <w:fldChar w:fldCharType="separate"/>
      </w:r>
      <w:r w:rsidR="0010735F" w:rsidRPr="0010735F">
        <w:rPr>
          <w:noProof/>
          <w:vertAlign w:val="superscript"/>
          <w:lang w:val="en-US"/>
        </w:rPr>
        <w:t>18</w:t>
      </w:r>
      <w:r w:rsidR="004069F4" w:rsidRPr="00562D0D">
        <w:rPr>
          <w:lang w:val="en-US"/>
        </w:rPr>
        <w:fldChar w:fldCharType="end"/>
      </w:r>
      <w:r w:rsidR="007B624F" w:rsidRPr="00562D0D">
        <w:rPr>
          <w:lang w:val="en-US"/>
        </w:rPr>
        <w:t xml:space="preserve"> </w:t>
      </w:r>
      <w:r w:rsidR="0048713B" w:rsidRPr="00562D0D">
        <w:rPr>
          <w:lang w:val="en-US"/>
        </w:rPr>
        <w:t xml:space="preserve">by integrating the solar power flux from the lowest limit of the measured solar spectrum to the typical absorption edge of hematite (600nm) and </w:t>
      </w:r>
      <w:proofErr w:type="spellStart"/>
      <w:r w:rsidR="0048713B" w:rsidRPr="00562D0D">
        <w:rPr>
          <w:lang w:val="en-US"/>
        </w:rPr>
        <w:t>anatase</w:t>
      </w:r>
      <w:proofErr w:type="spellEnd"/>
      <w:r w:rsidR="0048713B" w:rsidRPr="00562D0D">
        <w:rPr>
          <w:lang w:val="en-US"/>
        </w:rPr>
        <w:t xml:space="preserve"> (380nm). Detailed information about</w:t>
      </w:r>
      <w:r w:rsidR="003523B2" w:rsidRPr="00562D0D">
        <w:rPr>
          <w:lang w:val="en-US"/>
        </w:rPr>
        <w:t xml:space="preserve"> the</w:t>
      </w:r>
      <w:r w:rsidR="0048713B" w:rsidRPr="00562D0D">
        <w:rPr>
          <w:lang w:val="en-US"/>
        </w:rPr>
        <w:t xml:space="preserve"> PIAS and TPC measurement system</w:t>
      </w:r>
      <w:r w:rsidR="003523B2" w:rsidRPr="00562D0D">
        <w:rPr>
          <w:lang w:val="en-US"/>
        </w:rPr>
        <w:t>s</w:t>
      </w:r>
      <w:r w:rsidR="0048713B" w:rsidRPr="00562D0D">
        <w:rPr>
          <w:lang w:val="en-US"/>
        </w:rPr>
        <w:t xml:space="preserve"> can be found in Le Formal </w:t>
      </w:r>
      <w:proofErr w:type="gramStart"/>
      <w:r w:rsidR="0048713B" w:rsidRPr="00562D0D">
        <w:rPr>
          <w:i/>
          <w:lang w:val="en-US"/>
        </w:rPr>
        <w:t>et</w:t>
      </w:r>
      <w:proofErr w:type="gramEnd"/>
      <w:r w:rsidR="0048713B" w:rsidRPr="00562D0D">
        <w:rPr>
          <w:i/>
          <w:lang w:val="en-US"/>
        </w:rPr>
        <w:t>. al.</w:t>
      </w:r>
      <w:r w:rsidR="004069F4" w:rsidRPr="00562D0D">
        <w:rPr>
          <w:lang w:val="en-US"/>
        </w:rPr>
        <w:fldChar w:fldCharType="begin" w:fldLock="1"/>
      </w:r>
      <w:r w:rsidR="009403B6">
        <w:rPr>
          <w:lang w:val="en-US"/>
        </w:rPr>
        <w:instrText>ADDIN CSL_CITATION { "citationItems" : [ { "id" : "ITEM-1", "itemData" : { "DOI" : "10.1021/jacs.5b02576", "ISBN" : "0002-7863", "author" : [ { "dropping-particle" : "", "family" : "Formal", "given" : "Florian", "non-dropping-particle" : "Le", "parse-names" : false, "suffix" : "" }, { "dropping-particle" : "", "family" : "Pastor", "given" : "Ernest", "non-dropping-particle" : "", "parse-names" : false, "suffix" : "" }, { "dropping-particle" : "", "family" : "Tilley", "given" : "S David", "non-dropping-particle" : "", "parse-names" : false, "suffix" : "" }, { "dropping-particle" : "", "family" : "Mesa", "given" : "Camilo A.", "non-dropping-particle" : "", "parse-names" : false, "suffix" : "" }, { "dropping-particle" : "", "family" : "Pendlebury", "given" : "Stephanie R.", "non-dropping-particle" : "", "parse-names" : false, "suffix" : "" }, { "dropping-particle" : "", "family" : "Gr\u00e4tzel", "given" : "Michael", "non-dropping-particle" : "", "parse-names" : false, "suffix" : "" }, { "dropping-particle" : "", "family" : "Durrant", "given" : "James R.", "non-dropping-particle" : "", "parse-names" : false, "suffix" : "" } ], "container-title" : "Journal of the American Chemical Society", "id" : "ITEM-1", "issue" : "20", "issued" : { "date-parts" : [ [ "2015" ] ] }, "note" : "NULL", "page" : "6629-6637", "publisher" : "American Chemical Society", "title" : "Rate Law Analysis of Water Oxidation on a Hematite Surface", "type" : "article-journal", "volume" : "137" }, "uris" : [ "http://www.mendeley.com/documents/?uuid=2b6e89ab-df11-4b75-86f9-1d2c2864face" ] } ], "mendeley" : { "formattedCitation" : "&lt;sup&gt;15&lt;/sup&gt;", "plainTextFormattedCitation" : "15", "previouslyFormattedCitation" : "&lt;sup&gt;15&lt;/sup&gt;" }, "properties" : { "noteIndex" : 0 }, "schema" : "https://github.com/citation-style-language/schema/raw/master/csl-citation.json" }</w:instrText>
      </w:r>
      <w:r w:rsidR="004069F4" w:rsidRPr="00562D0D">
        <w:rPr>
          <w:lang w:val="en-US"/>
        </w:rPr>
        <w:fldChar w:fldCharType="separate"/>
      </w:r>
      <w:r w:rsidR="0010735F" w:rsidRPr="0010735F">
        <w:rPr>
          <w:noProof/>
          <w:vertAlign w:val="superscript"/>
          <w:lang w:val="en-US"/>
        </w:rPr>
        <w:t>15</w:t>
      </w:r>
      <w:r w:rsidR="004069F4" w:rsidRPr="00562D0D">
        <w:rPr>
          <w:lang w:val="en-US"/>
        </w:rPr>
        <w:fldChar w:fldCharType="end"/>
      </w:r>
    </w:p>
    <w:p w:rsidR="00470F9B" w:rsidRPr="00562D0D" w:rsidRDefault="00325528" w:rsidP="00724EB3">
      <w:pPr>
        <w:pStyle w:val="TAMainText"/>
        <w:rPr>
          <w:lang w:val="en-US"/>
        </w:rPr>
      </w:pPr>
      <w:r w:rsidRPr="00562D0D">
        <w:rPr>
          <w:lang w:val="en-US"/>
        </w:rPr>
        <w:t xml:space="preserve">Formaldehyde </w:t>
      </w:r>
      <w:r w:rsidR="0048713B" w:rsidRPr="00562D0D">
        <w:rPr>
          <w:lang w:val="en-US"/>
        </w:rPr>
        <w:t>quantification</w:t>
      </w:r>
    </w:p>
    <w:p w:rsidR="0048713B" w:rsidRPr="00562D0D" w:rsidRDefault="00EF4AC3" w:rsidP="00724EB3">
      <w:pPr>
        <w:pStyle w:val="TAMainText"/>
        <w:rPr>
          <w:lang w:val="en-US"/>
        </w:rPr>
      </w:pPr>
      <w:r w:rsidRPr="00562D0D">
        <w:rPr>
          <w:lang w:val="en-US"/>
        </w:rPr>
        <w:t>Formaldehyde, as m</w:t>
      </w:r>
      <w:r w:rsidR="0048713B" w:rsidRPr="00562D0D">
        <w:rPr>
          <w:lang w:val="en-US"/>
        </w:rPr>
        <w:t>ethanol oxidation product</w:t>
      </w:r>
      <w:r w:rsidRPr="00562D0D">
        <w:rPr>
          <w:lang w:val="en-US"/>
        </w:rPr>
        <w:t>,</w:t>
      </w:r>
      <w:r w:rsidR="0048713B" w:rsidRPr="00562D0D">
        <w:rPr>
          <w:lang w:val="en-US"/>
        </w:rPr>
        <w:t xml:space="preserve"> </w:t>
      </w:r>
      <w:proofErr w:type="gramStart"/>
      <w:r w:rsidR="0048713B" w:rsidRPr="00562D0D">
        <w:rPr>
          <w:lang w:val="en-US"/>
        </w:rPr>
        <w:t>was quantified</w:t>
      </w:r>
      <w:proofErr w:type="gramEnd"/>
      <w:r w:rsidR="0048713B" w:rsidRPr="00562D0D">
        <w:rPr>
          <w:lang w:val="en-US"/>
        </w:rPr>
        <w:t xml:space="preserve"> by spectrophotometric measurements. A violet </w:t>
      </w:r>
      <w:proofErr w:type="spellStart"/>
      <w:r w:rsidR="0048713B" w:rsidRPr="00562D0D">
        <w:rPr>
          <w:lang w:val="en-US"/>
        </w:rPr>
        <w:t>colour</w:t>
      </w:r>
      <w:proofErr w:type="spellEnd"/>
      <w:r w:rsidR="0048713B" w:rsidRPr="00562D0D">
        <w:rPr>
          <w:lang w:val="en-US"/>
        </w:rPr>
        <w:t xml:space="preserve"> is developed by reaction between formaldehyde and 4-Amino-3-hydrazino-5-mercapto-1</w:t>
      </w:r>
      <w:proofErr w:type="gramStart"/>
      <w:r w:rsidR="0048713B" w:rsidRPr="00562D0D">
        <w:rPr>
          <w:lang w:val="en-US"/>
        </w:rPr>
        <w:t>,2,4</w:t>
      </w:r>
      <w:proofErr w:type="gramEnd"/>
      <w:r w:rsidR="0048713B" w:rsidRPr="00562D0D">
        <w:rPr>
          <w:lang w:val="en-US"/>
        </w:rPr>
        <w:t>-triazole, 4-Amino-5-hydrazino-1,2,4- triazole-3-thiol (</w:t>
      </w:r>
      <w:proofErr w:type="spellStart"/>
      <w:r w:rsidR="0048713B" w:rsidRPr="00562D0D">
        <w:rPr>
          <w:lang w:val="en-US"/>
        </w:rPr>
        <w:t>Purpald</w:t>
      </w:r>
      <w:proofErr w:type="spellEnd"/>
      <w:r w:rsidR="0048713B" w:rsidRPr="00562D0D">
        <w:rPr>
          <w:lang w:val="en-US"/>
        </w:rPr>
        <w:sym w:font="Symbol" w:char="F0D2"/>
      </w:r>
      <w:r w:rsidR="0048713B" w:rsidRPr="00562D0D">
        <w:rPr>
          <w:lang w:val="en-US"/>
        </w:rPr>
        <w:t xml:space="preserve">) </w:t>
      </w:r>
      <w:r w:rsidR="0048713B" w:rsidRPr="00562D0D">
        <w:rPr>
          <w:lang w:val="en-US"/>
        </w:rPr>
        <w:sym w:font="Symbol" w:char="F0B3"/>
      </w:r>
      <w:r w:rsidR="0048713B" w:rsidRPr="00562D0D">
        <w:rPr>
          <w:lang w:val="en-US"/>
        </w:rPr>
        <w:t xml:space="preserve">99%, Sigma-Aldrich. A calibration curve was prepared from a concentration of 0 to 5 ppm of formaldehyde, ACS reagent, 37% W, Sigma-Aldrich, following a method developed by Jacobsen </w:t>
      </w:r>
      <w:proofErr w:type="gramStart"/>
      <w:r w:rsidR="0048713B" w:rsidRPr="00562D0D">
        <w:rPr>
          <w:i/>
          <w:lang w:val="en-US"/>
        </w:rPr>
        <w:t>et</w:t>
      </w:r>
      <w:proofErr w:type="gramEnd"/>
      <w:r w:rsidR="0048713B" w:rsidRPr="00562D0D">
        <w:rPr>
          <w:i/>
          <w:lang w:val="en-US"/>
        </w:rPr>
        <w:t>. al</w:t>
      </w:r>
      <w:r w:rsidR="0048713B" w:rsidRPr="00562D0D">
        <w:rPr>
          <w:lang w:val="en-US"/>
        </w:rPr>
        <w:t>.</w:t>
      </w:r>
      <w:r w:rsidR="00180F2A" w:rsidRPr="00562D0D">
        <w:rPr>
          <w:lang w:val="en-US"/>
        </w:rPr>
        <w:fldChar w:fldCharType="begin" w:fldLock="1"/>
      </w:r>
      <w:r w:rsidR="009403B6">
        <w:rPr>
          <w:lang w:val="en-US"/>
        </w:rPr>
        <w:instrText>ADDIN CSL_CITATION { "citationItems" : [ { "id" : "ITEM-1", "itemData" : { "DOI" : "10.1021/ac60338a039", "ISBN" : "0003-2700", "author" : [ { "dropping-particle" : "", "family" : "Jacobsen", "given" : "N W", "non-dropping-particle" : "", "parse-names" : false, "suffix" : "" }, { "dropping-particle" : "", "family" : "Dickinson", "given" : "R G", "non-dropping-particle" : "", "parse-names" : false, "suffix" : "" } ], "container-title" : "Analytical Chemistry", "id" : "ITEM-1", "issue" : "2", "issued" : { "date-parts" : [ [ "1974" ] ] }, "page" : "298-299", "publisher" : "American Chemical Society", "title" : "Spectrometric assay of aldehydes as 6-mercapto-3-substituted-s-trizolo(4,3-b)-tetrazines", "type" : "article-journal", "volume" : "46" }, "uris" : [ "http://www.mendeley.com/documents/?uuid=9d6716e7-8886-4361-b6f7-b6055166e811" ] } ], "mendeley" : { "formattedCitation" : "&lt;sup&gt;19&lt;/sup&gt;", "plainTextFormattedCitation" : "19", "previouslyFormattedCitation" : "&lt;sup&gt;19&lt;/sup&gt;" }, "properties" : { "noteIndex" : 0 }, "schema" : "https://github.com/citation-style-language/schema/raw/master/csl-citation.json" }</w:instrText>
      </w:r>
      <w:r w:rsidR="00180F2A" w:rsidRPr="00562D0D">
        <w:rPr>
          <w:lang w:val="en-US"/>
        </w:rPr>
        <w:fldChar w:fldCharType="separate"/>
      </w:r>
      <w:r w:rsidR="0010735F" w:rsidRPr="0010735F">
        <w:rPr>
          <w:noProof/>
          <w:vertAlign w:val="superscript"/>
          <w:lang w:val="en-US"/>
        </w:rPr>
        <w:t>19</w:t>
      </w:r>
      <w:r w:rsidR="00180F2A" w:rsidRPr="00562D0D">
        <w:rPr>
          <w:lang w:val="en-US"/>
        </w:rPr>
        <w:fldChar w:fldCharType="end"/>
      </w:r>
      <w:r w:rsidR="007B624F" w:rsidRPr="00562D0D">
        <w:rPr>
          <w:lang w:val="en-US"/>
        </w:rPr>
        <w:t xml:space="preserve"> </w:t>
      </w:r>
      <w:r w:rsidR="0048713B" w:rsidRPr="00562D0D">
        <w:rPr>
          <w:lang w:val="en-US"/>
        </w:rPr>
        <w:t xml:space="preserve">The quantification </w:t>
      </w:r>
      <w:proofErr w:type="gramStart"/>
      <w:r w:rsidR="0048713B" w:rsidRPr="00562D0D">
        <w:rPr>
          <w:lang w:val="en-US"/>
        </w:rPr>
        <w:t>was carried out</w:t>
      </w:r>
      <w:proofErr w:type="gramEnd"/>
      <w:r w:rsidR="0048713B" w:rsidRPr="00562D0D">
        <w:rPr>
          <w:lang w:val="en-US"/>
        </w:rPr>
        <w:t xml:space="preserve"> in a Perkin-Elmer Lambda 25 spectrophotometer, measuring at 549 nm. The method is sensitive also to acetaldehyde, </w:t>
      </w:r>
      <w:proofErr w:type="spellStart"/>
      <w:r w:rsidR="0048713B" w:rsidRPr="00562D0D">
        <w:rPr>
          <w:lang w:val="en-US"/>
        </w:rPr>
        <w:t>propionaldehyde</w:t>
      </w:r>
      <w:proofErr w:type="spellEnd"/>
      <w:r w:rsidR="0048713B" w:rsidRPr="00562D0D">
        <w:rPr>
          <w:lang w:val="en-US"/>
        </w:rPr>
        <w:t xml:space="preserve">, </w:t>
      </w:r>
      <w:proofErr w:type="spellStart"/>
      <w:r w:rsidR="0048713B" w:rsidRPr="00562D0D">
        <w:rPr>
          <w:lang w:val="en-US"/>
        </w:rPr>
        <w:t>butyraldehyde</w:t>
      </w:r>
      <w:proofErr w:type="spellEnd"/>
      <w:r w:rsidR="0048713B" w:rsidRPr="00562D0D">
        <w:rPr>
          <w:lang w:val="en-US"/>
        </w:rPr>
        <w:t xml:space="preserve"> and </w:t>
      </w:r>
      <w:proofErr w:type="spellStart"/>
      <w:r w:rsidR="0048713B" w:rsidRPr="00562D0D">
        <w:rPr>
          <w:lang w:val="en-US"/>
        </w:rPr>
        <w:t>benzaldehyde</w:t>
      </w:r>
      <w:proofErr w:type="spellEnd"/>
      <w:r w:rsidR="0048713B" w:rsidRPr="00562D0D">
        <w:rPr>
          <w:lang w:val="en-US"/>
        </w:rPr>
        <w:t xml:space="preserve"> at different wavelengths; however, the only aldehyde expected from the oxidation of methanol is </w:t>
      </w:r>
      <w:r w:rsidR="00325528" w:rsidRPr="00562D0D">
        <w:rPr>
          <w:lang w:val="en-US"/>
        </w:rPr>
        <w:t>formaldehyde</w:t>
      </w:r>
      <w:r w:rsidR="0048713B" w:rsidRPr="00562D0D">
        <w:rPr>
          <w:lang w:val="en-US"/>
        </w:rPr>
        <w:t>.</w:t>
      </w:r>
    </w:p>
    <w:p w:rsidR="00AD23DF" w:rsidRPr="00562D0D" w:rsidRDefault="00AD23DF" w:rsidP="00724EB3">
      <w:pPr>
        <w:pStyle w:val="TAMainText"/>
        <w:rPr>
          <w:lang w:val="en-US"/>
        </w:rPr>
      </w:pPr>
      <w:r w:rsidRPr="00562D0D">
        <w:rPr>
          <w:lang w:val="en-US"/>
        </w:rPr>
        <w:t>RESULTS</w:t>
      </w:r>
    </w:p>
    <w:p w:rsidR="00AD23DF" w:rsidRPr="00562D0D" w:rsidRDefault="009115C4" w:rsidP="00724EB3">
      <w:pPr>
        <w:pStyle w:val="TAMainText"/>
        <w:rPr>
          <w:lang w:val="en-US"/>
        </w:rPr>
      </w:pPr>
      <w:r w:rsidRPr="00E179E9">
        <w:rPr>
          <w:lang w:val="en-US"/>
        </w:rPr>
        <w:t>Figure 1A shows a typical current/potential (</w:t>
      </w:r>
      <w:r w:rsidRPr="00E179E9">
        <w:rPr>
          <w:i/>
          <w:lang w:val="en-US"/>
        </w:rPr>
        <w:t>J-V</w:t>
      </w:r>
      <w:r w:rsidRPr="00E179E9">
        <w:rPr>
          <w:lang w:val="en-US"/>
        </w:rPr>
        <w:t xml:space="preserve">) response of a nanostructured Si-doped hematite (APCVD </w:t>
      </w:r>
      <w:r w:rsidRPr="00E179E9">
        <w:rPr>
          <w:lang w:val="en-US"/>
        </w:rPr>
        <w:sym w:font="Symbol" w:char="F061"/>
      </w:r>
      <w:r w:rsidRPr="00E179E9">
        <w:rPr>
          <w:lang w:val="en-US"/>
        </w:rPr>
        <w:t>-Fe</w:t>
      </w:r>
      <w:r w:rsidRPr="00E179E9">
        <w:rPr>
          <w:vertAlign w:val="subscript"/>
          <w:lang w:val="en-US"/>
        </w:rPr>
        <w:t>2</w:t>
      </w:r>
      <w:r w:rsidRPr="00E179E9">
        <w:rPr>
          <w:lang w:val="en-US"/>
        </w:rPr>
        <w:t>O</w:t>
      </w:r>
      <w:r w:rsidRPr="00E179E9">
        <w:rPr>
          <w:vertAlign w:val="subscript"/>
          <w:lang w:val="en-US"/>
        </w:rPr>
        <w:t>3</w:t>
      </w:r>
      <w:r w:rsidRPr="00E179E9">
        <w:rPr>
          <w:lang w:val="en-US"/>
        </w:rPr>
        <w:t xml:space="preserve">) in 0.1 M </w:t>
      </w:r>
      <w:proofErr w:type="spellStart"/>
      <w:r w:rsidRPr="00E179E9">
        <w:rPr>
          <w:lang w:val="en-US"/>
        </w:rPr>
        <w:t>NaOH</w:t>
      </w:r>
      <w:proofErr w:type="spellEnd"/>
      <w:r w:rsidRPr="00E179E9">
        <w:rPr>
          <w:lang w:val="en-US"/>
        </w:rPr>
        <w:t xml:space="preserve"> and in 95% methanol in 0.1 M </w:t>
      </w:r>
      <w:proofErr w:type="spellStart"/>
      <w:r w:rsidRPr="00E179E9">
        <w:rPr>
          <w:lang w:val="en-US"/>
        </w:rPr>
        <w:t>NaOH</w:t>
      </w:r>
      <w:proofErr w:type="spellEnd"/>
      <w:r w:rsidRPr="00E179E9">
        <w:rPr>
          <w:lang w:val="en-US"/>
        </w:rPr>
        <w:t xml:space="preserve"> (see supporting information (SI), Figure S1,</w:t>
      </w:r>
      <w:r w:rsidRPr="00562D0D">
        <w:rPr>
          <w:lang w:val="en-US"/>
        </w:rPr>
        <w:t xml:space="preserve"> for the photocurrent response</w:t>
      </w:r>
      <w:r w:rsidR="0080629F" w:rsidRPr="00562D0D">
        <w:rPr>
          <w:lang w:val="en-US"/>
        </w:rPr>
        <w:t xml:space="preserve"> on both </w:t>
      </w:r>
      <w:r w:rsidR="0080629F" w:rsidRPr="00562D0D">
        <w:rPr>
          <w:lang w:val="en-US"/>
        </w:rPr>
        <w:sym w:font="Symbol" w:char="F061"/>
      </w:r>
      <w:r w:rsidR="0080629F" w:rsidRPr="00562D0D">
        <w:rPr>
          <w:lang w:val="en-US"/>
        </w:rPr>
        <w:t>-Fe</w:t>
      </w:r>
      <w:r w:rsidR="0080629F" w:rsidRPr="00562D0D">
        <w:rPr>
          <w:vertAlign w:val="subscript"/>
          <w:lang w:val="en-US"/>
        </w:rPr>
        <w:t>2</w:t>
      </w:r>
      <w:r w:rsidR="0080629F" w:rsidRPr="00562D0D">
        <w:rPr>
          <w:lang w:val="en-US"/>
        </w:rPr>
        <w:t>O</w:t>
      </w:r>
      <w:r w:rsidR="0080629F" w:rsidRPr="00562D0D">
        <w:rPr>
          <w:vertAlign w:val="subscript"/>
          <w:lang w:val="en-US"/>
        </w:rPr>
        <w:t>3</w:t>
      </w:r>
      <w:r w:rsidR="0080629F" w:rsidRPr="00562D0D">
        <w:rPr>
          <w:lang w:val="en-US"/>
        </w:rPr>
        <w:t xml:space="preserve"> and TiO</w:t>
      </w:r>
      <w:r w:rsidR="0080629F" w:rsidRPr="00562D0D">
        <w:rPr>
          <w:vertAlign w:val="subscript"/>
          <w:lang w:val="en-US"/>
        </w:rPr>
        <w:t>2</w:t>
      </w:r>
      <w:r w:rsidR="0080629F" w:rsidRPr="00562D0D">
        <w:rPr>
          <w:lang w:val="en-US"/>
        </w:rPr>
        <w:t xml:space="preserve"> </w:t>
      </w:r>
      <w:proofErr w:type="spellStart"/>
      <w:r w:rsidR="0080629F" w:rsidRPr="00562D0D">
        <w:rPr>
          <w:lang w:val="en-US"/>
        </w:rPr>
        <w:t>photoanodes</w:t>
      </w:r>
      <w:proofErr w:type="spellEnd"/>
      <w:r w:rsidR="0080629F" w:rsidRPr="00562D0D">
        <w:rPr>
          <w:lang w:val="en-US"/>
        </w:rPr>
        <w:t>,</w:t>
      </w:r>
      <w:r w:rsidRPr="00562D0D">
        <w:rPr>
          <w:lang w:val="en-US"/>
        </w:rPr>
        <w:t xml:space="preserve"> as a function of methanol concentration). Under simulated 1 sun illumination conditions, the photocurrent onset for the 95% methanol electrolyte, assigned below to the methanol oxidation reaction, requires approximately 270 mV less oxidative potential than that for water oxidation, con</w:t>
      </w:r>
      <w:r w:rsidRPr="00562D0D">
        <w:rPr>
          <w:lang w:val="en-US"/>
        </w:rPr>
        <w:lastRenderedPageBreak/>
        <w:t>sistent with previous studies.</w:t>
      </w:r>
      <w:r w:rsidR="00180F2A" w:rsidRPr="00562D0D">
        <w:rPr>
          <w:lang w:val="en-US"/>
        </w:rPr>
        <w:fldChar w:fldCharType="begin" w:fldLock="1"/>
      </w:r>
      <w:r w:rsidR="009403B6">
        <w:rPr>
          <w:lang w:val="en-US"/>
        </w:rPr>
        <w:instrText>ADDIN CSL_CITATION { "citationItems" : [ { "id" : "ITEM-1", "itemData" : { "DOI" : "http://dx.doi.org/10.1016/0022-0728(95)04023-H", "ISBN" : "1572-6657", "abstract" : "Photoanodic (water and methanol oxidation) and cathodic (oxygen reduction) processes occurring at illuminated (with near - UV light) bulk and particulate anatase and rutile TiO2 films were analysed. (Photo) current-potential curves recorded for both anodic and cathodic processes point to large differences in activity between the two forms of TiO2. In particular, in the presence of various organic compounds, the photocurrent onset potential of anatase tends to shift negatively (sometimes as much as 0.3 V), thus increasing drastically the difference with respect to the potential of oxygen reduction. The situation is quite different for the rutile samples, the photocurrent onset potential of which appears practically unaffected by the addition of organic species to the solution and remains close to the onset potential of oxygen reduction. The reverse reaction with respect to the photoanodic process, involving species generated by the photo-oxidation of water and OH\u2212 ions, is shown to play often an essential role in determining the photocurrent onset potential (i.e. the operating mixed potential) of the photocatalyst. This is the prevailing situation for rutile but is much less frequent for anatase. In fact, a number of species, especially among organic compounds, appear able to compete efficiently for positive holes with OH groups adsorbed at the anatase surface, leading to a virtual suppression of the reverse reaction. In such a case, the reduction of oxygen present in the solution becomes the main cathodic process. This description is consistent with the fact that, in most cases of real photodegradation processes, the anatase form of TiO2 exhibits much greater activity than the rutile form.", "author" : [ { "dropping-particle" : "", "family" : "Wahl", "given" : "A", "non-dropping-particle" : "", "parse-names" : false, "suffix" : "" }, { "dropping-particle" : "", "family" : "Ulmann", "given" : "M", "non-dropping-particle" : "", "parse-names" : false, "suffix" : "" }, { "dropping-particle" : "", "family" : "Carroy", "given" : "A", "non-dropping-particle" : "", "parse-names" : false, "suffix" : "" }, { "dropping-particle" : "", "family" : "Jermann", "given" : "B", "non-dropping-particle" : "", "parse-names" : false, "suffix" : "" }, { "dropping-particle" : "", "family" : "Dolata", "given" : "M", "non-dropping-particle" : "", "parse-names" : false, "suffix" : "" }, { "dropping-particle" : "", "family" : "Kedzierzawski", "given" : "P", "non-dropping-particle" : "", "parse-names" : false, "suffix" : "" }, { "dropping-particle" : "", "family" : "Chatelain", "given" : "C", "non-dropping-particle" : "", "parse-names" : false, "suffix" : "" }, { "dropping-particle" : "", "family" : "Monnier", "given" : "A", "non-dropping-particle" : "", "parse-names" : false, "suffix" : "" }, { "dropping-particle" : "", "family" : "Augustynski", "given" : "J", "non-dropping-particle" : "", "parse-names" : false, "suffix" : "" } ], "container-title" : "Journal of Electroanalytical Chemistry", "id" : "ITEM-1", "issue" : "1\u20132", "issued" : { "date-parts" : [ [ "1995" ] ] }, "page" : "41-51", "title" : "Photoelectrochemical studies pertaining to the activity of TiO2 towards photodegradation of organic compounds", "type" : "article-journal", "volume" : "396" }, "uris" : [ "http://www.mendeley.com/documents/?uuid=5dd88030-ecae-4133-b833-c4d19cf3f48a" ] }, { "id" : "ITEM-2", "itemData" : { "DOI" : "10.1039/C0CC03627G", "ISBN" : "1359-7345", "abstract" : "Transient absorption spectroscopy on the [small mu ]s-s time scale is used to monitor the yield and decay dynamics of photogenerated holes in nanocrystalline hematite photoanodes. In the absence of a positive applied bias, these holes are observed to undergo rapid electron-hole recombination. The application of a positive bias results in the generation of long-lived (3 +/- 1 s lifetime) photoholes.", "author" : [ { "dropping-particle" : "", "family" : "Pendlebury", "given" : "Stephanie R", "non-dropping-particle" : "", "parse-names" : false, "suffix" : "" }, { "dropping-particle" : "", "family" : "Barroso", "given" : "Monica", "non-dropping-particle" : "", "parse-names" : false, "suffix" : "" }, { "dropping-particle" : "", "family" : "Cowan", "given" : "Alexander J", "non-dropping-particle" : "", "parse-names" : false, "suffix" : "" }, { "dropping-particle" : "", "family" : "Sivula", "given" : "Kevin", "non-dropping-particle" : "", "parse-names" : false, "suffix" : "" }, { "dropping-particle" : "", "family" : "Tang", "given" : "Junwang", "non-dropping-particle" : "", "parse-names" : false, "suffix" : "" }, { "dropping-particle" : "", "family" : "Gr\u00e4tzel", "given" : "Michael", "non-dropping-particle" : "", "parse-names" : false, "suffix" : "" }, { "dropping-particle" : "", "family" : "Klug", "given" : "David", "non-dropping-particle" : "", "parse-names" : false, "suffix" : "" }, { "dropping-particle" : "", "family" : "Durrant", "given" : "James R", "non-dropping-particle" : "", "parse-names" : false, "suffix" : "" } ], "container-title" : "Chemical Communications", "id" : "ITEM-2", "issue" : "2", "issued" : { "date-parts" : [ [ "2011" ] ] }, "page" : "716-718", "publisher" : "The Royal Society of Chemistry", "title" : "Dynamics of photogenerated holes in nanocrystalline a-Fe2O3 electrodes for water oxidation probed by transient absorption spectroscopy", "type" : "article-journal", "volume" : "47" }, "uris" : [ "http://www.mendeley.com/documents/?uuid=68587322-0e37-4368-b9d0-a2c3992b778e" ] }, { "id" : "ITEM-3", "itemData" : { "DOI" : "10.1021/acsami.5b00440", "ISBN" : "1944-8244", "author" : [ { "dropping-particle" : "", "family" : "Klahr", "given" : "Benjamin", "non-dropping-particle" : "", "parse-names" : false, "suffix" : "" }, { "dropping-particle" : "", "family" : "Gimenez", "given" : "Sixto", "non-dropping-particle" : "", "parse-names" : false, "suffix" : "" }, { "dropping-particle" : "", "family" : "Zandi", "given" : "Omid", "non-dropping-particle" : "", "parse-names" : false, "suffix" : "" }, { "dropping-particle" : "", "family" : "Fabregat-Santiago", "given" : "Francisco", "non-dropping-particle" : "", "parse-names" : false, "suffix" : "" }, { "dropping-particle" : "", "family" : "Hamann", "given" : "Thomas", "non-dropping-particle" : "", "parse-names" : false, "suffix" : "" } ], "container-title" : "ACS Applied Materials &amp; Interfaces", "id" : "ITEM-3", "issue" : "14", "issued" : { "date-parts" : [ [ "2015" ] ] }, "page" : "7653-7660", "publisher" : "American Chemical Society", "title" : "Competitive Photoelectrochemical Methanol and Water Oxidation with Hematite Electrodes", "type" : "article-journal", "volume" : "7" }, "uris" : [ "http://www.mendeley.com/documents/?uuid=486c8425-e587-487e-9ed2-5151c5f58929" ] } ], "mendeley" : { "formattedCitation" : "&lt;sup&gt;10,11,20&lt;/sup&gt;", "plainTextFormattedCitation" : "10,11,20", "previouslyFormattedCitation" : "&lt;sup&gt;10,11,20&lt;/sup&gt;" }, "properties" : { "noteIndex" : 0 }, "schema" : "https://github.com/citation-style-language/schema/raw/master/csl-citation.json" }</w:instrText>
      </w:r>
      <w:r w:rsidR="00180F2A" w:rsidRPr="00562D0D">
        <w:rPr>
          <w:lang w:val="en-US"/>
        </w:rPr>
        <w:fldChar w:fldCharType="separate"/>
      </w:r>
      <w:r w:rsidR="0010735F" w:rsidRPr="0010735F">
        <w:rPr>
          <w:noProof/>
          <w:vertAlign w:val="superscript"/>
          <w:lang w:val="en-US"/>
        </w:rPr>
        <w:t>10,11,20</w:t>
      </w:r>
      <w:r w:rsidR="00180F2A" w:rsidRPr="00562D0D">
        <w:rPr>
          <w:lang w:val="en-US"/>
        </w:rPr>
        <w:fldChar w:fldCharType="end"/>
      </w:r>
      <w:r w:rsidR="00180F2A" w:rsidRPr="00562D0D">
        <w:rPr>
          <w:lang w:val="en-US"/>
        </w:rPr>
        <w:t xml:space="preserve"> </w:t>
      </w:r>
      <w:r w:rsidR="00B743B7" w:rsidRPr="00562D0D">
        <w:rPr>
          <w:lang w:val="en-US"/>
        </w:rPr>
        <w:t xml:space="preserve"> </w:t>
      </w:r>
      <w:proofErr w:type="gramStart"/>
      <w:r w:rsidR="00180F2A" w:rsidRPr="00562D0D">
        <w:rPr>
          <w:lang w:val="en-US"/>
        </w:rPr>
        <w:t>A</w:t>
      </w:r>
      <w:r w:rsidRPr="00562D0D">
        <w:rPr>
          <w:lang w:val="en-US"/>
        </w:rPr>
        <w:t>dditionally</w:t>
      </w:r>
      <w:proofErr w:type="gramEnd"/>
      <w:r w:rsidRPr="00562D0D">
        <w:rPr>
          <w:lang w:val="en-US"/>
        </w:rPr>
        <w:t>, the oxidation of methanol produces 3.9 mA.cm</w:t>
      </w:r>
      <w:r w:rsidRPr="00562D0D">
        <w:rPr>
          <w:vertAlign w:val="superscript"/>
          <w:lang w:val="en-US"/>
        </w:rPr>
        <w:t>-2</w:t>
      </w:r>
      <w:r w:rsidRPr="00562D0D">
        <w:rPr>
          <w:lang w:val="en-US"/>
        </w:rPr>
        <w:t xml:space="preserve"> photocurrent at strong anodic potential (0.55 </w:t>
      </w:r>
      <w:proofErr w:type="spellStart"/>
      <w:r w:rsidRPr="00562D0D">
        <w:rPr>
          <w:lang w:val="en-US"/>
        </w:rPr>
        <w:t>V</w:t>
      </w:r>
      <w:r w:rsidRPr="00562D0D">
        <w:rPr>
          <w:vertAlign w:val="subscript"/>
          <w:lang w:val="en-US"/>
        </w:rPr>
        <w:t>Ag</w:t>
      </w:r>
      <w:proofErr w:type="spellEnd"/>
      <w:r w:rsidRPr="00562D0D">
        <w:rPr>
          <w:vertAlign w:val="subscript"/>
          <w:lang w:val="en-US"/>
        </w:rPr>
        <w:t>/</w:t>
      </w:r>
      <w:proofErr w:type="spellStart"/>
      <w:r w:rsidRPr="00562D0D">
        <w:rPr>
          <w:vertAlign w:val="subscript"/>
          <w:lang w:val="en-US"/>
        </w:rPr>
        <w:t>AgCl</w:t>
      </w:r>
      <w:proofErr w:type="spellEnd"/>
      <w:r w:rsidRPr="00562D0D">
        <w:rPr>
          <w:lang w:val="en-US"/>
        </w:rPr>
        <w:t>) compared to 2.6 mA.cm</w:t>
      </w:r>
      <w:r w:rsidRPr="00562D0D">
        <w:rPr>
          <w:vertAlign w:val="superscript"/>
          <w:lang w:val="en-US"/>
        </w:rPr>
        <w:t>-2</w:t>
      </w:r>
      <w:r w:rsidRPr="00562D0D">
        <w:rPr>
          <w:lang w:val="en-US"/>
        </w:rPr>
        <w:t xml:space="preserve"> obtained from water oxidation at the same applied potential. Both, the shift in the onset potential and enhancement in the plateau photocurrent are likely due to the more facile oxidation of methanol.</w:t>
      </w:r>
      <w:r w:rsidR="00180F2A" w:rsidRPr="00562D0D">
        <w:rPr>
          <w:lang w:val="en-US"/>
        </w:rPr>
        <w:fldChar w:fldCharType="begin" w:fldLock="1"/>
      </w:r>
      <w:r w:rsidR="009403B6">
        <w:rPr>
          <w:lang w:val="en-US"/>
        </w:rPr>
        <w:instrText>ADDIN CSL_CITATION { "citationItems" : [ { "id" : "ITEM-1", "itemData" : { "DOI" : "10.1039/C0CC03627G", "ISBN" : "1359-7345", "abstract" : "Transient absorption spectroscopy on the [small mu ]s-s time scale is used to monitor the yield and decay dynamics of photogenerated holes in nanocrystalline hematite photoanodes. In the absence of a positive applied bias, these holes are observed to undergo rapid electron-hole recombination. The application of a positive bias results in the generation of long-lived (3 +/- 1 s lifetime) photoholes.", "author" : [ { "dropping-particle" : "", "family" : "Pendlebury", "given" : "Stephanie R", "non-dropping-particle" : "", "parse-names" : false, "suffix" : "" }, { "dropping-particle" : "", "family" : "Barroso", "given" : "Monica", "non-dropping-particle" : "", "parse-names" : false, "suffix" : "" }, { "dropping-particle" : "", "family" : "Cowan", "given" : "Alexander J", "non-dropping-particle" : "", "parse-names" : false, "suffix" : "" }, { "dropping-particle" : "", "family" : "Sivula", "given" : "Kevin", "non-dropping-particle" : "", "parse-names" : false, "suffix" : "" }, { "dropping-particle" : "", "family" : "Tang", "given" : "Junwang", "non-dropping-particle" : "", "parse-names" : false, "suffix" : "" }, { "dropping-particle" : "", "family" : "Gr\u00e4tzel", "given" : "Michael", "non-dropping-particle" : "", "parse-names" : false, "suffix" : "" }, { "dropping-particle" : "", "family" : "Klug", "given" : "David", "non-dropping-particle" : "", "parse-names" : false, "suffix" : "" }, { "dropping-particle" : "", "family" : "Durrant", "given" : "James R", "non-dropping-particle" : "", "parse-names" : false, "suffix" : "" } ], "container-title" : "Chemical Communications", "id" : "ITEM-1", "issue" : "2", "issued" : { "date-parts" : [ [ "2011" ] ] }, "page" : "716-718", "publisher" : "The Royal Society of Chemistry", "title" : "Dynamics of photogenerated holes in nanocrystalline a-Fe2O3 electrodes for water oxidation probed by transient absorption spectroscopy", "type" : "article-journal", "volume" : "47" }, "uris" : [ "http://www.mendeley.com/documents/?uuid=68587322-0e37-4368-b9d0-a2c3992b778e" ] } ], "mendeley" : { "formattedCitation" : "&lt;sup&gt;10&lt;/sup&gt;", "plainTextFormattedCitation" : "10", "previouslyFormattedCitation" : "&lt;sup&gt;10&lt;/sup&gt;" }, "properties" : { "noteIndex" : 0 }, "schema" : "https://github.com/citation-style-language/schema/raw/master/csl-citation.json" }</w:instrText>
      </w:r>
      <w:r w:rsidR="00180F2A" w:rsidRPr="00562D0D">
        <w:rPr>
          <w:lang w:val="en-US"/>
        </w:rPr>
        <w:fldChar w:fldCharType="separate"/>
      </w:r>
      <w:r w:rsidR="0010735F" w:rsidRPr="0010735F">
        <w:rPr>
          <w:noProof/>
          <w:vertAlign w:val="superscript"/>
          <w:lang w:val="en-US"/>
        </w:rPr>
        <w:t>10</w:t>
      </w:r>
      <w:r w:rsidR="00180F2A" w:rsidRPr="00562D0D">
        <w:rPr>
          <w:lang w:val="en-US"/>
        </w:rPr>
        <w:fldChar w:fldCharType="end"/>
      </w:r>
      <w:r w:rsidR="001215A2" w:rsidRPr="00562D0D">
        <w:rPr>
          <w:lang w:val="en-US"/>
        </w:rPr>
        <w:t xml:space="preserve"> </w:t>
      </w:r>
    </w:p>
    <w:tbl>
      <w:tblPr>
        <w:tblW w:w="0" w:type="auto"/>
        <w:tblLook w:val="04A0" w:firstRow="1" w:lastRow="0" w:firstColumn="1" w:lastColumn="0" w:noHBand="0" w:noVBand="1"/>
      </w:tblPr>
      <w:tblGrid>
        <w:gridCol w:w="4795"/>
      </w:tblGrid>
      <w:tr w:rsidR="009115C4" w:rsidRPr="00562D0D" w:rsidTr="00423015">
        <w:tc>
          <w:tcPr>
            <w:tcW w:w="5011" w:type="dxa"/>
            <w:shd w:val="clear" w:color="auto" w:fill="auto"/>
          </w:tcPr>
          <w:p w:rsidR="009115C4" w:rsidRPr="00562D0D" w:rsidRDefault="00F9370D" w:rsidP="00724EB3">
            <w:pPr>
              <w:pStyle w:val="TAMainText"/>
              <w:rPr>
                <w:lang w:val="en-US"/>
              </w:rPr>
            </w:pPr>
            <w:r w:rsidRPr="00562D0D">
              <w:rPr>
                <w:noProof/>
                <w:lang w:eastAsia="en-GB"/>
              </w:rPr>
              <w:drawing>
                <wp:inline distT="0" distB="0" distL="0" distR="0">
                  <wp:extent cx="3020695" cy="2148840"/>
                  <wp:effectExtent l="0" t="0" r="825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0695" cy="2148840"/>
                          </a:xfrm>
                          <a:prstGeom prst="rect">
                            <a:avLst/>
                          </a:prstGeom>
                          <a:noFill/>
                        </pic:spPr>
                      </pic:pic>
                    </a:graphicData>
                  </a:graphic>
                </wp:inline>
              </w:drawing>
            </w:r>
          </w:p>
        </w:tc>
      </w:tr>
      <w:tr w:rsidR="009F5DEB" w:rsidRPr="00562D0D" w:rsidTr="00423015">
        <w:tc>
          <w:tcPr>
            <w:tcW w:w="5011" w:type="dxa"/>
            <w:shd w:val="clear" w:color="auto" w:fill="auto"/>
          </w:tcPr>
          <w:p w:rsidR="009F5DEB" w:rsidRPr="00562D0D" w:rsidRDefault="00F9370D" w:rsidP="00724EB3">
            <w:pPr>
              <w:pStyle w:val="TAMainText"/>
              <w:rPr>
                <w:lang w:val="en-US"/>
              </w:rPr>
            </w:pPr>
            <w:r w:rsidRPr="00562D0D">
              <w:rPr>
                <w:noProof/>
                <w:lang w:eastAsia="en-GB"/>
              </w:rPr>
              <w:drawing>
                <wp:inline distT="0" distB="0" distL="0" distR="0">
                  <wp:extent cx="3017520" cy="2194560"/>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7520" cy="2194560"/>
                          </a:xfrm>
                          <a:prstGeom prst="rect">
                            <a:avLst/>
                          </a:prstGeom>
                          <a:noFill/>
                          <a:ln>
                            <a:noFill/>
                          </a:ln>
                        </pic:spPr>
                      </pic:pic>
                    </a:graphicData>
                  </a:graphic>
                </wp:inline>
              </w:drawing>
            </w:r>
          </w:p>
        </w:tc>
      </w:tr>
      <w:tr w:rsidR="009115C4" w:rsidRPr="00562D0D" w:rsidTr="00423015">
        <w:tc>
          <w:tcPr>
            <w:tcW w:w="5011" w:type="dxa"/>
            <w:shd w:val="clear" w:color="auto" w:fill="auto"/>
          </w:tcPr>
          <w:p w:rsidR="009115C4" w:rsidRPr="00562D0D" w:rsidRDefault="009115C4" w:rsidP="00C927D6">
            <w:pPr>
              <w:pStyle w:val="VAFigureCaption"/>
              <w:rPr>
                <w:lang w:val="en-US"/>
              </w:rPr>
            </w:pPr>
            <w:r w:rsidRPr="00562D0D">
              <w:rPr>
                <w:lang w:val="en-US"/>
              </w:rPr>
              <w:t xml:space="preserve">Figure 1. Current/potential response of the measured </w:t>
            </w:r>
            <w:proofErr w:type="spellStart"/>
            <w:r w:rsidRPr="00562D0D">
              <w:rPr>
                <w:lang w:val="en-US"/>
              </w:rPr>
              <w:t>photoanodes</w:t>
            </w:r>
            <w:proofErr w:type="spellEnd"/>
            <w:r w:rsidRPr="00562D0D">
              <w:rPr>
                <w:lang w:val="en-US"/>
              </w:rPr>
              <w:t xml:space="preserve"> under simulated 1 sun illumination, a) </w:t>
            </w:r>
            <w:r w:rsidRPr="00562D0D">
              <w:rPr>
                <w:lang w:val="en-US"/>
              </w:rPr>
              <w:sym w:font="Symbol" w:char="F061"/>
            </w:r>
            <w:r w:rsidRPr="00562D0D">
              <w:rPr>
                <w:lang w:val="en-US"/>
              </w:rPr>
              <w:t xml:space="preserve">-Fe2O3 under dark (black dashed line) and front illumination conditions (electrode/electrolyte), measured in 0.1M </w:t>
            </w:r>
            <w:proofErr w:type="spellStart"/>
            <w:r w:rsidRPr="00562D0D">
              <w:rPr>
                <w:lang w:val="en-US"/>
              </w:rPr>
              <w:t>NaOH</w:t>
            </w:r>
            <w:proofErr w:type="spellEnd"/>
            <w:r w:rsidRPr="00562D0D">
              <w:rPr>
                <w:lang w:val="en-US"/>
              </w:rPr>
              <w:t xml:space="preserve"> aqueous solution (black) and 0.1M </w:t>
            </w:r>
            <w:proofErr w:type="spellStart"/>
            <w:r w:rsidRPr="00562D0D">
              <w:rPr>
                <w:lang w:val="en-US"/>
              </w:rPr>
              <w:t>NaOH</w:t>
            </w:r>
            <w:proofErr w:type="spellEnd"/>
            <w:r w:rsidRPr="00562D0D">
              <w:rPr>
                <w:lang w:val="en-US"/>
              </w:rPr>
              <w:t xml:space="preserve"> in 95% methanol (red) and b) </w:t>
            </w:r>
            <w:r w:rsidRPr="00562D0D">
              <w:rPr>
                <w:lang w:val="en-US"/>
              </w:rPr>
              <w:sym w:font="Symbol" w:char="F061"/>
            </w:r>
            <w:r w:rsidRPr="00562D0D">
              <w:rPr>
                <w:lang w:val="en-US"/>
              </w:rPr>
              <w:t xml:space="preserve">-Fe2O3 (red) and </w:t>
            </w:r>
            <w:proofErr w:type="spellStart"/>
            <w:r w:rsidRPr="00562D0D">
              <w:rPr>
                <w:lang w:val="en-US"/>
              </w:rPr>
              <w:t>anatase</w:t>
            </w:r>
            <w:proofErr w:type="spellEnd"/>
            <w:r w:rsidRPr="00562D0D">
              <w:rPr>
                <w:lang w:val="en-US"/>
              </w:rPr>
              <w:t xml:space="preserve"> TiO2 (blue) </w:t>
            </w:r>
            <w:proofErr w:type="spellStart"/>
            <w:r w:rsidRPr="00562D0D">
              <w:rPr>
                <w:lang w:val="en-US"/>
              </w:rPr>
              <w:t>photoanodes</w:t>
            </w:r>
            <w:proofErr w:type="spellEnd"/>
            <w:r w:rsidRPr="00562D0D">
              <w:rPr>
                <w:lang w:val="en-US"/>
              </w:rPr>
              <w:t xml:space="preserve"> measured in 0.1M </w:t>
            </w:r>
            <w:proofErr w:type="spellStart"/>
            <w:r w:rsidRPr="00562D0D">
              <w:rPr>
                <w:lang w:val="en-US"/>
              </w:rPr>
              <w:t>NaOH</w:t>
            </w:r>
            <w:proofErr w:type="spellEnd"/>
            <w:r w:rsidRPr="00562D0D">
              <w:rPr>
                <w:lang w:val="en-US"/>
              </w:rPr>
              <w:t xml:space="preserve"> in 95% methanol</w:t>
            </w:r>
            <w:r w:rsidR="003843DA" w:rsidRPr="00562D0D">
              <w:rPr>
                <w:lang w:val="en-US"/>
              </w:rPr>
              <w:t xml:space="preserve"> under chopped illumination</w:t>
            </w:r>
            <w:r w:rsidR="00BF24FA" w:rsidRPr="00562D0D">
              <w:rPr>
                <w:lang w:val="en-US"/>
              </w:rPr>
              <w:t>.</w:t>
            </w:r>
          </w:p>
        </w:tc>
      </w:tr>
    </w:tbl>
    <w:p w:rsidR="00771195" w:rsidRPr="00562D0D" w:rsidRDefault="00771195" w:rsidP="00724EB3">
      <w:pPr>
        <w:pStyle w:val="TAMainText"/>
        <w:rPr>
          <w:lang w:val="en-US"/>
        </w:rPr>
      </w:pPr>
      <w:r w:rsidRPr="00E179E9">
        <w:rPr>
          <w:lang w:val="en-US"/>
        </w:rPr>
        <w:t>Figure 1B</w:t>
      </w:r>
      <w:r w:rsidRPr="00562D0D">
        <w:rPr>
          <w:lang w:val="en-US"/>
        </w:rPr>
        <w:t xml:space="preserve"> presents comparative </w:t>
      </w:r>
      <w:r w:rsidRPr="00562D0D">
        <w:rPr>
          <w:i/>
          <w:lang w:val="en-US"/>
        </w:rPr>
        <w:t>J-V</w:t>
      </w:r>
      <w:r w:rsidRPr="00562D0D">
        <w:rPr>
          <w:lang w:val="en-US"/>
        </w:rPr>
        <w:t xml:space="preserve"> curves under chopped illumination for the oxidation of methanol on </w:t>
      </w:r>
      <w:proofErr w:type="spellStart"/>
      <w:r w:rsidRPr="00562D0D">
        <w:rPr>
          <w:lang w:val="en-US"/>
        </w:rPr>
        <w:t>nanocrystallne</w:t>
      </w:r>
      <w:proofErr w:type="spellEnd"/>
      <w:r w:rsidRPr="00562D0D">
        <w:rPr>
          <w:lang w:val="en-US"/>
        </w:rPr>
        <w:t xml:space="preserve"> </w:t>
      </w:r>
      <w:r w:rsidRPr="00562D0D">
        <w:rPr>
          <w:lang w:val="en-US"/>
        </w:rPr>
        <w:sym w:font="Symbol" w:char="F061"/>
      </w:r>
      <w:r w:rsidRPr="00562D0D">
        <w:rPr>
          <w:lang w:val="en-US"/>
        </w:rPr>
        <w:t>-Fe</w:t>
      </w:r>
      <w:r w:rsidRPr="00562D0D">
        <w:rPr>
          <w:vertAlign w:val="subscript"/>
          <w:lang w:val="en-US"/>
        </w:rPr>
        <w:t>2</w:t>
      </w:r>
      <w:r w:rsidRPr="00562D0D">
        <w:rPr>
          <w:lang w:val="en-US"/>
        </w:rPr>
        <w:t>O</w:t>
      </w:r>
      <w:r w:rsidRPr="00562D0D">
        <w:rPr>
          <w:vertAlign w:val="subscript"/>
          <w:lang w:val="en-US"/>
        </w:rPr>
        <w:t>3</w:t>
      </w:r>
      <w:r w:rsidRPr="00562D0D">
        <w:rPr>
          <w:lang w:val="en-US"/>
        </w:rPr>
        <w:t xml:space="preserve"> versus that on </w:t>
      </w:r>
      <w:proofErr w:type="spellStart"/>
      <w:r w:rsidRPr="00562D0D">
        <w:rPr>
          <w:lang w:val="en-US"/>
        </w:rPr>
        <w:t>mesoporous</w:t>
      </w:r>
      <w:proofErr w:type="spellEnd"/>
      <w:r w:rsidRPr="00562D0D">
        <w:rPr>
          <w:lang w:val="en-US"/>
        </w:rPr>
        <w:t xml:space="preserve"> </w:t>
      </w:r>
      <w:proofErr w:type="spellStart"/>
      <w:r w:rsidRPr="00562D0D">
        <w:rPr>
          <w:lang w:val="en-US"/>
        </w:rPr>
        <w:t>anatase</w:t>
      </w:r>
      <w:proofErr w:type="spellEnd"/>
      <w:r w:rsidRPr="00562D0D">
        <w:rPr>
          <w:lang w:val="en-US"/>
        </w:rPr>
        <w:t xml:space="preserve"> TiO</w:t>
      </w:r>
      <w:r w:rsidRPr="00562D0D">
        <w:rPr>
          <w:vertAlign w:val="subscript"/>
          <w:lang w:val="en-US"/>
        </w:rPr>
        <w:t>2</w:t>
      </w:r>
      <w:r w:rsidRPr="00562D0D">
        <w:rPr>
          <w:lang w:val="en-US"/>
        </w:rPr>
        <w:t xml:space="preserve">. At </w:t>
      </w:r>
      <w:proofErr w:type="gramStart"/>
      <w:r w:rsidRPr="00562D0D">
        <w:rPr>
          <w:lang w:val="en-US"/>
        </w:rPr>
        <w:t>high applied</w:t>
      </w:r>
      <w:proofErr w:type="gramEnd"/>
      <w:r w:rsidRPr="00562D0D">
        <w:rPr>
          <w:lang w:val="en-US"/>
        </w:rPr>
        <w:t xml:space="preserve"> potentials, methanol oxidation on hematite produces an order of magnitude more photocurrent than on </w:t>
      </w:r>
      <w:proofErr w:type="spellStart"/>
      <w:r w:rsidRPr="00562D0D">
        <w:rPr>
          <w:lang w:val="en-US"/>
        </w:rPr>
        <w:t>anatase</w:t>
      </w:r>
      <w:proofErr w:type="spellEnd"/>
      <w:r w:rsidRPr="00562D0D">
        <w:rPr>
          <w:lang w:val="en-US"/>
        </w:rPr>
        <w:t xml:space="preserve">, most likely due to better light absorption by hematite relative to </w:t>
      </w:r>
      <w:proofErr w:type="spellStart"/>
      <w:r w:rsidRPr="00562D0D">
        <w:rPr>
          <w:lang w:val="en-US"/>
        </w:rPr>
        <w:t>titania</w:t>
      </w:r>
      <w:proofErr w:type="spellEnd"/>
      <w:r w:rsidRPr="00562D0D">
        <w:rPr>
          <w:lang w:val="en-US"/>
        </w:rPr>
        <w:t xml:space="preserve"> (</w:t>
      </w:r>
      <w:proofErr w:type="spellStart"/>
      <w:r w:rsidRPr="00562D0D">
        <w:rPr>
          <w:lang w:val="en-US"/>
        </w:rPr>
        <w:t>bandgaps</w:t>
      </w:r>
      <w:proofErr w:type="spellEnd"/>
      <w:r w:rsidRPr="00562D0D">
        <w:rPr>
          <w:lang w:val="en-US"/>
        </w:rPr>
        <w:t xml:space="preserve"> of 2.1eV and 3.1 eV respectively). On the other hand, </w:t>
      </w:r>
      <w:proofErr w:type="spellStart"/>
      <w:r w:rsidRPr="00562D0D">
        <w:rPr>
          <w:lang w:val="en-US"/>
        </w:rPr>
        <w:t>titania</w:t>
      </w:r>
      <w:proofErr w:type="spellEnd"/>
      <w:r w:rsidRPr="00562D0D">
        <w:rPr>
          <w:lang w:val="en-US"/>
        </w:rPr>
        <w:t xml:space="preserve"> shows a photocurrent onset approximately 500 mV </w:t>
      </w:r>
      <w:proofErr w:type="spellStart"/>
      <w:r w:rsidRPr="00562D0D">
        <w:rPr>
          <w:lang w:val="en-US"/>
        </w:rPr>
        <w:t>cathodic</w:t>
      </w:r>
      <w:proofErr w:type="spellEnd"/>
      <w:r w:rsidRPr="00562D0D">
        <w:rPr>
          <w:lang w:val="en-US"/>
        </w:rPr>
        <w:t xml:space="preserve"> of that for hematite, in accordance with their difference in </w:t>
      </w:r>
      <w:r w:rsidR="00ED7F92" w:rsidRPr="00562D0D">
        <w:rPr>
          <w:lang w:val="en-US"/>
        </w:rPr>
        <w:t>the valence band edge</w:t>
      </w:r>
      <w:r w:rsidRPr="00562D0D">
        <w:rPr>
          <w:lang w:val="en-US"/>
        </w:rPr>
        <w:t xml:space="preserve"> (2.6 and 2.1 V</w:t>
      </w:r>
      <w:r w:rsidRPr="00562D0D">
        <w:rPr>
          <w:vertAlign w:val="subscript"/>
          <w:lang w:val="en-US"/>
        </w:rPr>
        <w:t>NHE</w:t>
      </w:r>
      <w:r w:rsidRPr="00562D0D">
        <w:rPr>
          <w:lang w:val="en-US"/>
        </w:rPr>
        <w:t xml:space="preserve"> at pH 14, respectively).</w:t>
      </w:r>
      <w:r w:rsidRPr="00562D0D">
        <w:rPr>
          <w:lang w:val="en-US"/>
        </w:rPr>
        <w:fldChar w:fldCharType="begin" w:fldLock="1"/>
      </w:r>
      <w:r w:rsidR="009403B6">
        <w:rPr>
          <w:lang w:val="en-US"/>
        </w:rPr>
        <w:instrText>ADDIN CSL_CITATION { "citationItems" : [ { "id" : "ITEM-1", "itemData" : { "DOI" : "10.1021/jp953720e", "ISBN" : "0022-3654", "author" : [ { "dropping-particle" : "", "family" : "Nozik", "given" : "Arthur J", "non-dropping-particle" : "", "parse-names" : false, "suffix" : "" }, { "dropping-particle" : "", "family" : "Memming", "given" : "R\u00fcdiger", "non-dropping-particle" : "", "parse-names" : false, "suffix" : "" } ], "container-title" : "The Journal of Physical Chemistry", "id" : "ITEM-1", "issue" : "31", "issued" : { "date-parts" : [ [ "1996" ] ] }, "page" : "13061-13078", "publisher" : "American Chemical Society", "title" : "Physical Chemistry of Semiconductor\u2212Liquid Interfaces", "type" : "article-journal", "volume" : "100" }, "uris" : [ "http://www.mendeley.com/documents/?uuid=a8ab4486-e90d-4ce7-a221-d96ded05a747" ] }, { "id" : "ITEM-2", "itemData" : { "DOI" : "10.1021/cm302533s", "ISBN" : "0897-4756", "abstract" : "An approach is introduced to calculate the thermodynamic oxidation and reduction potentials of semiconductors in aqueous solution. By combining a newly developed ab initio calculation method for compound formation energy and band alignment with electrochemistry experimental data, this approach can be used to predict the stability of almost any compound semiconductor in aqueous solution. Thirty photocatalytic semiconductors have been studied, and a graph (a simplified Pourbaix diagram) showing their valence/conduction band edges and oxidation/reduction potentials relative to the water redox potentials is produced. On the basis of this graph, the thermodynamic stabilities and trends against the oxidative and reductive photocorrosion for compound semiconductors are analyzed, which shows the following: (i) some metal oxides can be resistant against the oxidation by the photogenerated holes when used as the n-type photoanodes; (ii) all the nonoxide semiconductors are susceptible to oxidation, but they are resistant to the reduction by the photogenerated electrons and thus can be used as the p-type photocathodes if protected from the oxidation; (iii) doping or alloying the metal oxide with less electronegative anions can decrease the band gap but also degrade the stability against oxidation.", "author" : [ { "dropping-particle" : "", "family" : "Chen", "given" : "Shiyou", "non-dropping-particle" : "", "parse-names" : false, "suffix" : "" }, { "dropping-particle" : "", "family" : "Wang", "given" : "Lin-Wang", "non-dropping-particle" : "", "parse-names" : false, "suffix" : "" } ], "container-title" : "Chemistry of Materials", "id" : "ITEM-2", "issue" : "18", "issued" : { "date-parts" : [ [ "2012" ] ] }, "page" : "3659-3666", "publisher" : "American Chemical Society", "title" : "Thermodynamic Oxidation and Reduction Potentials of Photocatalytic Semiconductors in Aqueous Solution", "type" : "article-journal", "volume" : "24" }, "uris" : [ "http://www.mendeley.com/documents/?uuid=e277092c-3670-4263-99b0-6b98cc2dda40" ] } ], "mendeley" : { "formattedCitation" : "&lt;sup&gt;21,22&lt;/sup&gt;", "plainTextFormattedCitation" : "21,22", "previouslyFormattedCitation" : "&lt;sup&gt;21,22&lt;/sup&gt;" }, "properties" : { "noteIndex" : 0 }, "schema" : "https://github.com/citation-style-language/schema/raw/master/csl-citation.json" }</w:instrText>
      </w:r>
      <w:r w:rsidRPr="00562D0D">
        <w:rPr>
          <w:lang w:val="en-US"/>
        </w:rPr>
        <w:fldChar w:fldCharType="separate"/>
      </w:r>
      <w:r w:rsidR="0010735F" w:rsidRPr="0010735F">
        <w:rPr>
          <w:noProof/>
          <w:vertAlign w:val="superscript"/>
          <w:lang w:val="en-US"/>
        </w:rPr>
        <w:t>21,22</w:t>
      </w:r>
      <w:r w:rsidRPr="00562D0D">
        <w:rPr>
          <w:lang w:val="en-US"/>
        </w:rPr>
        <w:fldChar w:fldCharType="end"/>
      </w:r>
    </w:p>
    <w:tbl>
      <w:tblPr>
        <w:tblW w:w="0" w:type="auto"/>
        <w:tblLook w:val="04A0" w:firstRow="1" w:lastRow="0" w:firstColumn="1" w:lastColumn="0" w:noHBand="0" w:noVBand="1"/>
      </w:tblPr>
      <w:tblGrid>
        <w:gridCol w:w="4795"/>
      </w:tblGrid>
      <w:tr w:rsidR="00325528" w:rsidRPr="00562D0D" w:rsidTr="00657992">
        <w:tc>
          <w:tcPr>
            <w:tcW w:w="5011" w:type="dxa"/>
            <w:shd w:val="clear" w:color="auto" w:fill="auto"/>
          </w:tcPr>
          <w:p w:rsidR="00325528" w:rsidRPr="00562D0D" w:rsidRDefault="00F9370D" w:rsidP="00724EB3">
            <w:pPr>
              <w:pStyle w:val="TAMainText"/>
              <w:rPr>
                <w:lang w:val="en-US"/>
              </w:rPr>
            </w:pPr>
            <w:r w:rsidRPr="00562D0D">
              <w:rPr>
                <w:noProof/>
                <w:lang w:eastAsia="en-GB"/>
              </w:rPr>
              <w:drawing>
                <wp:inline distT="0" distB="0" distL="0" distR="0">
                  <wp:extent cx="2926080" cy="2194560"/>
                  <wp:effectExtent l="0" t="0" r="762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26080" cy="2194560"/>
                          </a:xfrm>
                          <a:prstGeom prst="rect">
                            <a:avLst/>
                          </a:prstGeom>
                          <a:noFill/>
                          <a:ln>
                            <a:noFill/>
                          </a:ln>
                        </pic:spPr>
                      </pic:pic>
                    </a:graphicData>
                  </a:graphic>
                </wp:inline>
              </w:drawing>
            </w:r>
          </w:p>
        </w:tc>
      </w:tr>
      <w:tr w:rsidR="00325528" w:rsidRPr="00562D0D" w:rsidTr="00657992">
        <w:tc>
          <w:tcPr>
            <w:tcW w:w="5011" w:type="dxa"/>
            <w:shd w:val="clear" w:color="auto" w:fill="auto"/>
          </w:tcPr>
          <w:p w:rsidR="00325528" w:rsidRPr="00562D0D" w:rsidRDefault="00325528" w:rsidP="00325528">
            <w:pPr>
              <w:pStyle w:val="VAFigureCaption"/>
              <w:rPr>
                <w:lang w:val="en-US"/>
              </w:rPr>
            </w:pPr>
            <w:r w:rsidRPr="00562D0D">
              <w:rPr>
                <w:lang w:val="en-US"/>
              </w:rPr>
              <w:t xml:space="preserve">Figure 2. Formaldehyde evolution calculated </w:t>
            </w:r>
            <w:r w:rsidR="00614F17" w:rsidRPr="00562D0D">
              <w:rPr>
                <w:lang w:val="en-US"/>
              </w:rPr>
              <w:t xml:space="preserve">with Faradaic efficiency of unity </w:t>
            </w:r>
            <w:r w:rsidRPr="00562D0D">
              <w:rPr>
                <w:lang w:val="en-US"/>
              </w:rPr>
              <w:t>from the bulk electrolysis (black line) and quantified from the calibration curve (violet circles)</w:t>
            </w:r>
            <w:r w:rsidR="00BF24FA" w:rsidRPr="00562D0D">
              <w:rPr>
                <w:lang w:val="en-US"/>
              </w:rPr>
              <w:t>.</w:t>
            </w:r>
          </w:p>
        </w:tc>
      </w:tr>
    </w:tbl>
    <w:p w:rsidR="0080629F" w:rsidRPr="00562D0D" w:rsidRDefault="0080629F" w:rsidP="00724EB3">
      <w:pPr>
        <w:pStyle w:val="TAMainText"/>
        <w:rPr>
          <w:lang w:val="en-US"/>
        </w:rPr>
      </w:pPr>
      <w:r w:rsidRPr="00562D0D">
        <w:rPr>
          <w:lang w:val="en-US"/>
        </w:rPr>
        <w:t xml:space="preserve">The product of methanol oxidation on hematite </w:t>
      </w:r>
      <w:proofErr w:type="gramStart"/>
      <w:r w:rsidRPr="00562D0D">
        <w:rPr>
          <w:lang w:val="en-US"/>
        </w:rPr>
        <w:t>was determined</w:t>
      </w:r>
      <w:proofErr w:type="gramEnd"/>
      <w:r w:rsidRPr="00562D0D">
        <w:rPr>
          <w:lang w:val="en-US"/>
        </w:rPr>
        <w:t xml:space="preserve"> by spectrophotometric titration. </w:t>
      </w:r>
      <w:r w:rsidR="00325528" w:rsidRPr="00562D0D">
        <w:rPr>
          <w:lang w:val="en-US"/>
        </w:rPr>
        <w:t xml:space="preserve">Formaldehyde </w:t>
      </w:r>
      <w:proofErr w:type="gramStart"/>
      <w:r w:rsidRPr="00562D0D">
        <w:rPr>
          <w:lang w:val="en-US"/>
        </w:rPr>
        <w:t>was formed</w:t>
      </w:r>
      <w:proofErr w:type="gramEnd"/>
      <w:r w:rsidRPr="00562D0D">
        <w:rPr>
          <w:lang w:val="en-US"/>
        </w:rPr>
        <w:t xml:space="preserve"> with a 96 % </w:t>
      </w:r>
      <w:r w:rsidR="00614F17" w:rsidRPr="00562D0D">
        <w:rPr>
          <w:lang w:val="en-US"/>
        </w:rPr>
        <w:t>F</w:t>
      </w:r>
      <w:r w:rsidRPr="00562D0D">
        <w:rPr>
          <w:lang w:val="en-US"/>
        </w:rPr>
        <w:t xml:space="preserve">aradaic efficiency </w:t>
      </w:r>
      <w:r w:rsidR="00B743B7" w:rsidRPr="00562D0D">
        <w:rPr>
          <w:lang w:val="en-US"/>
        </w:rPr>
        <w:t xml:space="preserve">as shown in </w:t>
      </w:r>
      <w:r w:rsidR="00B743B7" w:rsidRPr="00E179E9">
        <w:rPr>
          <w:lang w:val="en-US"/>
        </w:rPr>
        <w:t>Figure 2</w:t>
      </w:r>
      <w:r w:rsidR="00B743B7" w:rsidRPr="00562D0D">
        <w:rPr>
          <w:lang w:val="en-US"/>
        </w:rPr>
        <w:t xml:space="preserve"> </w:t>
      </w:r>
      <w:r w:rsidRPr="00562D0D">
        <w:rPr>
          <w:lang w:val="en-US"/>
        </w:rPr>
        <w:t>(</w:t>
      </w:r>
      <w:r w:rsidRPr="00E179E9">
        <w:rPr>
          <w:lang w:val="en-US"/>
        </w:rPr>
        <w:t xml:space="preserve">see </w:t>
      </w:r>
      <w:r w:rsidR="00B743B7" w:rsidRPr="00E179E9">
        <w:rPr>
          <w:lang w:val="en-US"/>
        </w:rPr>
        <w:t>Figures S2 and</w:t>
      </w:r>
      <w:r w:rsidRPr="00E179E9">
        <w:rPr>
          <w:lang w:val="en-US"/>
        </w:rPr>
        <w:t xml:space="preserve"> S</w:t>
      </w:r>
      <w:r w:rsidR="00B743B7" w:rsidRPr="00E179E9">
        <w:rPr>
          <w:lang w:val="en-US"/>
        </w:rPr>
        <w:t>3</w:t>
      </w:r>
      <w:r w:rsidRPr="00E179E9">
        <w:rPr>
          <w:lang w:val="en-US"/>
        </w:rPr>
        <w:t xml:space="preserve"> for</w:t>
      </w:r>
      <w:r w:rsidRPr="00562D0D">
        <w:rPr>
          <w:lang w:val="en-US"/>
        </w:rPr>
        <w:t xml:space="preserve"> </w:t>
      </w:r>
      <w:r w:rsidR="00B743B7" w:rsidRPr="00562D0D">
        <w:rPr>
          <w:lang w:val="en-US"/>
        </w:rPr>
        <w:t xml:space="preserve">further </w:t>
      </w:r>
      <w:r w:rsidRPr="00562D0D">
        <w:rPr>
          <w:lang w:val="en-US"/>
        </w:rPr>
        <w:t>details</w:t>
      </w:r>
      <w:r w:rsidR="00B743B7" w:rsidRPr="00562D0D">
        <w:rPr>
          <w:lang w:val="en-US"/>
        </w:rPr>
        <w:t xml:space="preserve"> on the </w:t>
      </w:r>
      <w:r w:rsidR="00325528" w:rsidRPr="00562D0D">
        <w:rPr>
          <w:lang w:val="en-US"/>
        </w:rPr>
        <w:t>b</w:t>
      </w:r>
      <w:r w:rsidR="00614F17" w:rsidRPr="00562D0D">
        <w:rPr>
          <w:lang w:val="en-US"/>
        </w:rPr>
        <w:t>u</w:t>
      </w:r>
      <w:r w:rsidR="00325528" w:rsidRPr="00562D0D">
        <w:rPr>
          <w:lang w:val="en-US"/>
        </w:rPr>
        <w:t>lk electrolysis and the calibration curve</w:t>
      </w:r>
      <w:r w:rsidRPr="00562D0D">
        <w:rPr>
          <w:lang w:val="en-US"/>
        </w:rPr>
        <w:t>)</w:t>
      </w:r>
      <w:r w:rsidR="00B743B7" w:rsidRPr="00562D0D">
        <w:rPr>
          <w:lang w:val="en-US"/>
        </w:rPr>
        <w:t>. This high</w:t>
      </w:r>
      <w:r w:rsidRPr="00562D0D">
        <w:rPr>
          <w:lang w:val="en-US"/>
        </w:rPr>
        <w:t xml:space="preserve"> </w:t>
      </w:r>
      <w:r w:rsidR="00614F17" w:rsidRPr="00562D0D">
        <w:rPr>
          <w:lang w:val="en-US"/>
        </w:rPr>
        <w:t>F</w:t>
      </w:r>
      <w:r w:rsidR="00B743B7" w:rsidRPr="00562D0D">
        <w:rPr>
          <w:lang w:val="en-US"/>
        </w:rPr>
        <w:t xml:space="preserve">aradaic efficiency indicates </w:t>
      </w:r>
      <w:r w:rsidR="00325528" w:rsidRPr="00562D0D">
        <w:rPr>
          <w:lang w:val="en-US"/>
        </w:rPr>
        <w:t xml:space="preserve">that formaldehyde is </w:t>
      </w:r>
      <w:proofErr w:type="gramStart"/>
      <w:r w:rsidR="00325528" w:rsidRPr="00562D0D">
        <w:rPr>
          <w:lang w:val="en-US"/>
        </w:rPr>
        <w:t>not</w:t>
      </w:r>
      <w:proofErr w:type="gramEnd"/>
      <w:r w:rsidR="00325528" w:rsidRPr="00562D0D">
        <w:rPr>
          <w:lang w:val="en-US"/>
        </w:rPr>
        <w:t xml:space="preserve"> </w:t>
      </w:r>
      <w:proofErr w:type="gramStart"/>
      <w:r w:rsidR="00325528" w:rsidRPr="00562D0D">
        <w:rPr>
          <w:lang w:val="en-US"/>
        </w:rPr>
        <w:t>further</w:t>
      </w:r>
      <w:proofErr w:type="gramEnd"/>
      <w:r w:rsidR="00325528" w:rsidRPr="00562D0D">
        <w:rPr>
          <w:lang w:val="en-US"/>
        </w:rPr>
        <w:t xml:space="preserve"> </w:t>
      </w:r>
      <w:r w:rsidR="00655EE3" w:rsidRPr="00562D0D">
        <w:rPr>
          <w:lang w:val="en-US"/>
        </w:rPr>
        <w:t>oxidized</w:t>
      </w:r>
      <w:r w:rsidR="00325528" w:rsidRPr="00562D0D">
        <w:rPr>
          <w:lang w:val="en-US"/>
        </w:rPr>
        <w:t xml:space="preserve"> to formic acid or carbon dioxide</w:t>
      </w:r>
      <w:r w:rsidR="00614F17" w:rsidRPr="00562D0D">
        <w:rPr>
          <w:lang w:val="en-US"/>
        </w:rPr>
        <w:t>, under these experimental conditions</w:t>
      </w:r>
      <w:r w:rsidR="00325528" w:rsidRPr="00562D0D">
        <w:rPr>
          <w:lang w:val="en-US"/>
        </w:rPr>
        <w:t xml:space="preserve">. A general equation </w:t>
      </w:r>
      <w:r w:rsidRPr="00562D0D">
        <w:rPr>
          <w:lang w:val="en-US"/>
        </w:rPr>
        <w:t>corresponding to the oxidation</w:t>
      </w:r>
      <w:r w:rsidR="00325528" w:rsidRPr="00562D0D">
        <w:rPr>
          <w:lang w:val="en-US"/>
        </w:rPr>
        <w:t xml:space="preserve"> </w:t>
      </w:r>
      <w:proofErr w:type="gramStart"/>
      <w:r w:rsidR="00325528" w:rsidRPr="00562D0D">
        <w:rPr>
          <w:lang w:val="en-US"/>
        </w:rPr>
        <w:t>can be written</w:t>
      </w:r>
      <w:proofErr w:type="gramEnd"/>
      <w:r w:rsidR="00325528" w:rsidRPr="00562D0D">
        <w:rPr>
          <w:lang w:val="en-US"/>
        </w:rPr>
        <w:t xml:space="preserve"> as follows</w:t>
      </w:r>
      <w:r w:rsidRPr="00562D0D">
        <w:rPr>
          <w:lang w:val="en-US"/>
        </w:rPr>
        <w:t>:</w:t>
      </w:r>
    </w:p>
    <w:p w:rsidR="0080629F" w:rsidRPr="00562D0D" w:rsidRDefault="008A1798" w:rsidP="00724EB3">
      <w:pPr>
        <w:pStyle w:val="TAMainText"/>
        <w:rPr>
          <w:lang w:val="en-US"/>
        </w:rPr>
      </w:pPr>
      <w:r w:rsidRPr="00562D0D">
        <w:rPr>
          <w:i/>
          <w:lang w:val="en-US"/>
        </w:rPr>
        <w:t>CH</w:t>
      </w:r>
      <w:r w:rsidRPr="00562D0D">
        <w:rPr>
          <w:i/>
          <w:vertAlign w:val="subscript"/>
          <w:lang w:val="en-US"/>
        </w:rPr>
        <w:t>3</w:t>
      </w:r>
      <w:r w:rsidRPr="00562D0D">
        <w:rPr>
          <w:i/>
          <w:lang w:val="en-US"/>
        </w:rPr>
        <w:t>OH + 2h</w:t>
      </w:r>
      <w:r w:rsidRPr="00562D0D">
        <w:rPr>
          <w:i/>
          <w:vertAlign w:val="superscript"/>
          <w:lang w:val="en-US"/>
        </w:rPr>
        <w:t>+</w:t>
      </w:r>
      <w:r w:rsidRPr="00562D0D">
        <w:rPr>
          <w:lang w:val="en-US"/>
        </w:rPr>
        <w:t xml:space="preserve"> </w:t>
      </w:r>
      <m:oMath>
        <m:r>
          <w:rPr>
            <w:rFonts w:ascii="Cambria Math" w:hAnsi="Cambria Math"/>
          </w:rPr>
          <m:t>→</m:t>
        </m:r>
      </m:oMath>
      <w:r w:rsidRPr="00562D0D">
        <w:rPr>
          <w:lang w:val="en-US"/>
        </w:rPr>
        <w:t xml:space="preserve"> </w:t>
      </w:r>
      <w:r w:rsidRPr="00562D0D">
        <w:rPr>
          <w:i/>
          <w:lang w:val="en-US"/>
        </w:rPr>
        <w:t>CH</w:t>
      </w:r>
      <w:r w:rsidRPr="00562D0D">
        <w:rPr>
          <w:i/>
          <w:vertAlign w:val="subscript"/>
          <w:lang w:val="en-US"/>
        </w:rPr>
        <w:t>2</w:t>
      </w:r>
      <w:r w:rsidRPr="00562D0D">
        <w:rPr>
          <w:i/>
          <w:lang w:val="en-US"/>
        </w:rPr>
        <w:t>O + 2H</w:t>
      </w:r>
      <w:r w:rsidRPr="00562D0D">
        <w:rPr>
          <w:i/>
          <w:vertAlign w:val="superscript"/>
          <w:lang w:val="en-US"/>
        </w:rPr>
        <w:t>+</w:t>
      </w:r>
      <w:r w:rsidR="0080629F" w:rsidRPr="00562D0D">
        <w:rPr>
          <w:lang w:val="en-US"/>
        </w:rPr>
        <w:fldChar w:fldCharType="begin"/>
      </w:r>
      <w:r w:rsidR="0080629F" w:rsidRPr="00562D0D">
        <w:rPr>
          <w:lang w:val="en-US"/>
        </w:rPr>
        <w:instrText xml:space="preserve"> QUOTE </w:instrText>
      </w:r>
      <m:oMath>
        <m:sSub>
          <m:sSubPr>
            <m:ctrlPr>
              <w:rPr>
                <w:rFonts w:ascii="Cambria Math" w:hAnsi="Cambria Math"/>
                <w:i/>
              </w:rPr>
            </m:ctrlPr>
          </m:sSubPr>
          <m:e>
            <m:r>
              <m:rPr>
                <m:sty m:val="p"/>
              </m:rPr>
              <w:rPr>
                <w:rFonts w:ascii="Cambria Math" w:hAnsi="Cambria Math"/>
              </w:rPr>
              <m:t>CH</m:t>
            </m:r>
          </m:e>
          <m:sub>
            <m:r>
              <m:rPr>
                <m:sty m:val="p"/>
              </m:rPr>
              <w:rPr>
                <w:rFonts w:ascii="Cambria Math" w:hAnsi="Cambria Math"/>
              </w:rPr>
              <m:t>3</m:t>
            </m:r>
          </m:sub>
        </m:sSub>
        <m:r>
          <m:rPr>
            <m:sty m:val="p"/>
          </m:rPr>
          <w:rPr>
            <w:rFonts w:ascii="Cambria Math" w:hAnsi="Cambria Math"/>
          </w:rPr>
          <m:t>OH+2</m:t>
        </m:r>
        <m:sSup>
          <m:sSupPr>
            <m:ctrlPr>
              <w:rPr>
                <w:rFonts w:ascii="Cambria Math" w:hAnsi="Cambria Math"/>
                <w:i/>
              </w:rPr>
            </m:ctrlPr>
          </m:sSupPr>
          <m:e>
            <m:r>
              <m:rPr>
                <m:sty m:val="p"/>
              </m:rPr>
              <w:rPr>
                <w:rFonts w:ascii="Cambria Math" w:hAnsi="Cambria Math"/>
              </w:rPr>
              <m:t>h</m:t>
            </m:r>
          </m:e>
          <m:sup>
            <m:r>
              <m:rPr>
                <m:sty m:val="p"/>
              </m:rPr>
              <w:rPr>
                <w:rFonts w:ascii="Cambria Math" w:hAnsi="Cambria Math"/>
              </w:rPr>
              <m:t>+</m:t>
            </m:r>
          </m:sup>
        </m:sSup>
        <m:r>
          <m:rPr>
            <m:sty m:val="p"/>
          </m:rPr>
          <w:rPr>
            <w:rFonts w:ascii="Cambria Math" w:hAnsi="Cambria Math"/>
          </w:rPr>
          <m:t>→</m:t>
        </m:r>
        <m:sSub>
          <m:sSubPr>
            <m:ctrlPr>
              <w:rPr>
                <w:rFonts w:ascii="Cambria Math" w:hAnsi="Cambria Math"/>
                <w:i/>
              </w:rPr>
            </m:ctrlPr>
          </m:sSubPr>
          <m:e>
            <m:r>
              <m:rPr>
                <m:sty m:val="p"/>
              </m:rPr>
              <w:rPr>
                <w:rFonts w:ascii="Cambria Math" w:hAnsi="Cambria Math"/>
              </w:rPr>
              <m:t>CH</m:t>
            </m:r>
          </m:e>
          <m:sub>
            <m:r>
              <m:rPr>
                <m:sty m:val="p"/>
              </m:rPr>
              <w:rPr>
                <w:rFonts w:ascii="Cambria Math" w:hAnsi="Cambria Math"/>
              </w:rPr>
              <m:t>2</m:t>
            </m:r>
          </m:sub>
        </m:sSub>
        <m:r>
          <m:rPr>
            <m:sty m:val="p"/>
          </m:rPr>
          <w:rPr>
            <w:rFonts w:ascii="Cambria Math" w:hAnsi="Cambria Math"/>
          </w:rPr>
          <m:t>O+2</m:t>
        </m:r>
        <m:sSup>
          <m:sSupPr>
            <m:ctrlPr>
              <w:rPr>
                <w:rFonts w:ascii="Cambria Math" w:hAnsi="Cambria Math"/>
                <w:i/>
              </w:rPr>
            </m:ctrlPr>
          </m:sSupPr>
          <m:e>
            <m:r>
              <m:rPr>
                <m:sty m:val="p"/>
              </m:rPr>
              <w:rPr>
                <w:rFonts w:ascii="Cambria Math" w:hAnsi="Cambria Math"/>
              </w:rPr>
              <m:t>H</m:t>
            </m:r>
          </m:e>
          <m:sup>
            <m:r>
              <m:rPr>
                <m:sty m:val="p"/>
              </m:rPr>
              <w:rPr>
                <w:rFonts w:ascii="Cambria Math" w:hAnsi="Cambria Math"/>
              </w:rPr>
              <m:t>+</m:t>
            </m:r>
          </m:sup>
        </m:sSup>
      </m:oMath>
      <w:r w:rsidR="0080629F" w:rsidRPr="00562D0D">
        <w:rPr>
          <w:lang w:val="en-US"/>
        </w:rPr>
        <w:instrText xml:space="preserve"> </w:instrText>
      </w:r>
      <w:r w:rsidR="0080629F" w:rsidRPr="00562D0D">
        <w:rPr>
          <w:lang w:val="en-US"/>
        </w:rPr>
        <w:fldChar w:fldCharType="end"/>
      </w:r>
      <w:r w:rsidRPr="00562D0D">
        <w:rPr>
          <w:color w:val="000000"/>
          <w:lang w:val="en-US"/>
        </w:rPr>
        <w:t xml:space="preserve"> </w:t>
      </w:r>
      <w:r w:rsidRPr="00562D0D">
        <w:rPr>
          <w:color w:val="000000"/>
          <w:lang w:val="en-US"/>
        </w:rPr>
        <w:tab/>
      </w:r>
      <w:r w:rsidRPr="00562D0D">
        <w:rPr>
          <w:color w:val="000000"/>
          <w:lang w:val="en-US"/>
        </w:rPr>
        <w:tab/>
      </w:r>
      <w:r w:rsidRPr="00562D0D">
        <w:rPr>
          <w:color w:val="000000"/>
          <w:lang w:val="en-US"/>
        </w:rPr>
        <w:tab/>
        <w:t xml:space="preserve">     </w:t>
      </w:r>
      <w:r w:rsidR="0080629F" w:rsidRPr="00562D0D">
        <w:rPr>
          <w:color w:val="000000"/>
          <w:lang w:val="en-US"/>
        </w:rPr>
        <w:t>(1)</w:t>
      </w:r>
    </w:p>
    <w:p w:rsidR="00B743B7" w:rsidRPr="00562D0D" w:rsidRDefault="0080629F" w:rsidP="00724EB3">
      <w:pPr>
        <w:pStyle w:val="TAMainText"/>
        <w:rPr>
          <w:lang w:val="en-US"/>
        </w:rPr>
      </w:pPr>
      <w:proofErr w:type="gramStart"/>
      <w:r w:rsidRPr="00562D0D">
        <w:rPr>
          <w:lang w:val="en-US"/>
        </w:rPr>
        <w:t>where</w:t>
      </w:r>
      <w:proofErr w:type="gramEnd"/>
      <w:r w:rsidRPr="00562D0D">
        <w:rPr>
          <w:lang w:val="en-US"/>
        </w:rPr>
        <w:t xml:space="preserve"> </w:t>
      </w:r>
      <w:r w:rsidRPr="00562D0D">
        <w:rPr>
          <w:i/>
          <w:lang w:val="en-US"/>
        </w:rPr>
        <w:t>h</w:t>
      </w:r>
      <w:r w:rsidRPr="00562D0D">
        <w:rPr>
          <w:i/>
          <w:vertAlign w:val="superscript"/>
          <w:lang w:val="en-US"/>
        </w:rPr>
        <w:t>+</w:t>
      </w:r>
      <w:r w:rsidRPr="00562D0D">
        <w:rPr>
          <w:lang w:val="en-US"/>
        </w:rPr>
        <w:t xml:space="preserve"> represents a surface hole on the </w:t>
      </w:r>
      <w:proofErr w:type="spellStart"/>
      <w:r w:rsidRPr="00562D0D">
        <w:rPr>
          <w:lang w:val="en-US"/>
        </w:rPr>
        <w:t>photoanode</w:t>
      </w:r>
      <w:proofErr w:type="spellEnd"/>
      <w:r w:rsidRPr="00562D0D">
        <w:rPr>
          <w:lang w:val="en-US"/>
        </w:rPr>
        <w:t>. The striking</w:t>
      </w:r>
      <w:r w:rsidR="00EB7C73" w:rsidRPr="00562D0D">
        <w:rPr>
          <w:lang w:val="en-US"/>
        </w:rPr>
        <w:t>ly</w:t>
      </w:r>
      <w:r w:rsidRPr="00562D0D">
        <w:rPr>
          <w:lang w:val="en-US"/>
        </w:rPr>
        <w:t xml:space="preserve"> high Faradaic efficiency of this reaction on hematite compared to an electrochemical route on Pt (81%)</w:t>
      </w:r>
      <w:r w:rsidR="004D56B9" w:rsidRPr="00562D0D">
        <w:rPr>
          <w:lang w:val="en-US"/>
        </w:rPr>
        <w:fldChar w:fldCharType="begin" w:fldLock="1"/>
      </w:r>
      <w:r w:rsidR="009403B6">
        <w:rPr>
          <w:lang w:val="en-US"/>
        </w:rPr>
        <w:instrText>ADDIN CSL_CITATION { "citationItems" : [ { "id" : "ITEM-1", "itemData" : { "DOI" : "http://dx.doi.org/10.1016/j.jelechem.2004.05.016", "ISBN" : "1572-6657", "abstract" : "Parallel reactions during methanol electro-oxidation at smooth Pt electrodes lead to the formation of considerable amounts of HCHO and HCOOH together with CO2. In the present paper, the yields of different products at 0.6 V have been measured, using smooth polycrystalline and Pt(1 1 1) electrodes. Analysis of solution samples after ca. 15 min of electrolysis was performed via HPLC. The well-known effect of the base electrolyte on the rate of methanol oxidation is observed: lower currents are obtained in 0.5 M H2SO4 than in 0.1 M HClO4 solutions. The reason for this effect is rationalized by comparing the distribution of products in both electrolytes. This indicates that strong adsorption of sulfate hinders methanol oxidation by inhibiting the dissociative steps where the adsorbed CO intermediate is formed. The reactions forming the other soluble products, HCHO and HCOOH are not affected by the presence of H2SO4. It is suggested that the latter processes occur by an Eley\u2013Rideal mechanism, while the reaction forming CO2 follows a Langmuir\u2013Hinshelwood mechanism.", "author" : [ { "dropping-particle" : "", "family" : "Batista", "given" : "E A", "non-dropping-particle" : "", "parse-names" : false, "suffix" : "" }, { "dropping-particle" : "", "family" : "Malpass", "given" : "G R P", "non-dropping-particle" : "", "parse-names" : false, "suffix" : "" }, { "dropping-particle" : "", "family" : "Motheo", "given" : "A J", "non-dropping-particle" : "", "parse-names" : false, "suffix" : "" }, { "dropping-particle" : "", "family" : "Iwasita", "given" : "T", "non-dropping-particle" : "", "parse-names" : false, "suffix" : "" } ], "container-title" : "Journal of Electroanalytical Chemistry", "id" : "ITEM-1", "issue" : "2", "issued" : { "date-parts" : [ [ "2004" ] ] }, "page" : "273-282", "title" : "New mechanistic aspects of methanol oxidation", "type" : "article-journal", "volume" : "571" }, "uris" : [ "http://www.mendeley.com/documents/?uuid=46275702-a882-4396-988d-a7f6527e7304" ] } ], "mendeley" : { "formattedCitation" : "&lt;sup&gt;23&lt;/sup&gt;", "plainTextFormattedCitation" : "23", "previouslyFormattedCitation" : "&lt;sup&gt;23&lt;/sup&gt;" }, "properties" : { "noteIndex" : 0 }, "schema" : "https://github.com/citation-style-language/schema/raw/master/csl-citation.json" }</w:instrText>
      </w:r>
      <w:r w:rsidR="004D56B9" w:rsidRPr="00562D0D">
        <w:rPr>
          <w:lang w:val="en-US"/>
        </w:rPr>
        <w:fldChar w:fldCharType="separate"/>
      </w:r>
      <w:r w:rsidR="0010735F" w:rsidRPr="0010735F">
        <w:rPr>
          <w:noProof/>
          <w:vertAlign w:val="superscript"/>
          <w:lang w:val="en-US"/>
        </w:rPr>
        <w:t>23</w:t>
      </w:r>
      <w:r w:rsidR="004D56B9" w:rsidRPr="00562D0D">
        <w:rPr>
          <w:lang w:val="en-US"/>
        </w:rPr>
        <w:fldChar w:fldCharType="end"/>
      </w:r>
      <w:r w:rsidR="001215A2" w:rsidRPr="00562D0D">
        <w:rPr>
          <w:lang w:val="en-US"/>
        </w:rPr>
        <w:t xml:space="preserve"> </w:t>
      </w:r>
      <w:r w:rsidR="00A55D4E" w:rsidRPr="00562D0D">
        <w:rPr>
          <w:lang w:val="en-US"/>
        </w:rPr>
        <w:t>and a photochemical process on TiO</w:t>
      </w:r>
      <w:r w:rsidR="00A55D4E" w:rsidRPr="00562D0D">
        <w:rPr>
          <w:vertAlign w:val="subscript"/>
          <w:lang w:val="en-US"/>
        </w:rPr>
        <w:t>2</w:t>
      </w:r>
      <w:r w:rsidR="0022333E" w:rsidRPr="00562D0D">
        <w:rPr>
          <w:lang w:val="en-US"/>
        </w:rPr>
        <w:t>, in methanol concentrations under 1%,</w:t>
      </w:r>
      <w:r w:rsidR="00A55D4E" w:rsidRPr="00562D0D">
        <w:rPr>
          <w:lang w:val="en-US"/>
        </w:rPr>
        <w:t xml:space="preserve"> (30%)</w:t>
      </w:r>
      <w:r w:rsidR="004D56B9" w:rsidRPr="00562D0D">
        <w:rPr>
          <w:lang w:val="en-US"/>
        </w:rPr>
        <w:fldChar w:fldCharType="begin" w:fldLock="1"/>
      </w:r>
      <w:r w:rsidR="009403B6">
        <w:rPr>
          <w:lang w:val="en-US"/>
        </w:rPr>
        <w:instrText>ADDIN CSL_CITATION { "citationItems" : [ { "id" : "ITEM-1", "itemData" : { "DOI" : "http://dx.doi.org/10.1016/0022-0728(95)04023-H", "ISBN" : "1572-6657", "abstract" : "Photoanodic (water and methanol oxidation) and cathodic (oxygen reduction) processes occurring at illuminated (with near - UV light) bulk and particulate anatase and rutile TiO2 films were analysed. (Photo) current-potential curves recorded for both anodic and cathodic processes point to large differences in activity between the two forms of TiO2. In particular, in the presence of various organic compounds, the photocurrent onset potential of anatase tends to shift negatively (sometimes as much as 0.3 V), thus increasing drastically the difference with respect to the potential of oxygen reduction. The situation is quite different for the rutile samples, the photocurrent onset potential of which appears practically unaffected by the addition of organic species to the solution and remains close to the onset potential of oxygen reduction. The reverse reaction with respect to the photoanodic process, involving species generated by the photo-oxidation of water and OH\u2212 ions, is shown to play often an essential role in determining the photocurrent onset potential (i.e. the operating mixed potential) of the photocatalyst. This is the prevailing situation for rutile but is much less frequent for anatase. In fact, a number of species, especially among organic compounds, appear able to compete efficiently for positive holes with OH groups adsorbed at the anatase surface, leading to a virtual suppression of the reverse reaction. In such a case, the reduction of oxygen present in the solution becomes the main cathodic process. This description is consistent with the fact that, in most cases of real photodegradation processes, the anatase form of TiO2 exhibits much greater activity than the rutile form.", "author" : [ { "dropping-particle" : "", "family" : "Wahl", "given" : "A", "non-dropping-particle" : "", "parse-names" : false, "suffix" : "" }, { "dropping-particle" : "", "family" : "Ulmann", "given" : "M", "non-dropping-particle" : "", "parse-names" : false, "suffix" : "" }, { "dropping-particle" : "", "family" : "Carroy", "given" : "A", "non-dropping-particle" : "", "parse-names" : false, "suffix" : "" }, { "dropping-particle" : "", "family" : "Jermann", "given" : "B", "non-dropping-particle" : "", "parse-names" : false, "suffix" : "" }, { "dropping-particle" : "", "family" : "Dolata", "given" : "M", "non-dropping-particle" : "", "parse-names" : false, "suffix" : "" }, { "dropping-particle" : "", "family" : "Kedzierzawski", "given" : "P", "non-dropping-particle" : "", "parse-names" : false, "suffix" : "" }, { "dropping-particle" : "", "family" : "Chatelain", "given" : "C", "non-dropping-particle" : "", "parse-names" : false, "suffix" : "" }, { "dropping-particle" : "", "family" : "Monnier", "given" : "A", "non-dropping-particle" : "", "parse-names" : false, "suffix" : "" }, { "dropping-particle" : "", "family" : "Augustynski", "given" : "J", "non-dropping-particle" : "", "parse-names" : false, "suffix" : "" } ], "container-title" : "Journal of Electroanalytical Chemistry", "id" : "ITEM-1", "issue" : "1\u20132", "issued" : { "date-parts" : [ [ "1995" ] ] }, "page" : "41-51", "title" : "Photoelectrochemical studies pertaining to the activity of TiO2 towards photodegradation of organic compounds", "type" : "article-journal", "volume" : "396" }, "uris" : [ "http://www.mendeley.com/documents/?uuid=5dd88030-ecae-4133-b833-c4d19cf3f48a" ] } ], "mendeley" : { "formattedCitation" : "&lt;sup&gt;11&lt;/sup&gt;", "plainTextFormattedCitation" : "11", "previouslyFormattedCitation" : "&lt;sup&gt;11&lt;/sup&gt;" }, "properties" : { "noteIndex" : 0 }, "schema" : "https://github.com/citation-style-language/schema/raw/master/csl-citation.json" }</w:instrText>
      </w:r>
      <w:r w:rsidR="004D56B9" w:rsidRPr="00562D0D">
        <w:rPr>
          <w:lang w:val="en-US"/>
        </w:rPr>
        <w:fldChar w:fldCharType="separate"/>
      </w:r>
      <w:r w:rsidR="0010735F" w:rsidRPr="0010735F">
        <w:rPr>
          <w:noProof/>
          <w:vertAlign w:val="superscript"/>
          <w:lang w:val="en-US"/>
        </w:rPr>
        <w:t>11</w:t>
      </w:r>
      <w:r w:rsidR="004D56B9" w:rsidRPr="00562D0D">
        <w:rPr>
          <w:lang w:val="en-US"/>
        </w:rPr>
        <w:fldChar w:fldCharType="end"/>
      </w:r>
      <w:r w:rsidR="001215A2" w:rsidRPr="00562D0D">
        <w:rPr>
          <w:lang w:val="en-US"/>
        </w:rPr>
        <w:t xml:space="preserve"> </w:t>
      </w:r>
      <w:r w:rsidR="00A55D4E" w:rsidRPr="00562D0D">
        <w:rPr>
          <w:lang w:val="en-US"/>
        </w:rPr>
        <w:t>makes this an</w:t>
      </w:r>
      <w:r w:rsidR="00325528" w:rsidRPr="00562D0D">
        <w:rPr>
          <w:lang w:val="en-US"/>
        </w:rPr>
        <w:t xml:space="preserve"> appealing route for PEC formaldehyde </w:t>
      </w:r>
      <w:r w:rsidR="00A55D4E" w:rsidRPr="00562D0D">
        <w:rPr>
          <w:lang w:val="en-US"/>
        </w:rPr>
        <w:t>synthesis.</w:t>
      </w:r>
    </w:p>
    <w:p w:rsidR="00A55D4E" w:rsidRPr="00562D0D" w:rsidRDefault="002E1ED5" w:rsidP="00724EB3">
      <w:pPr>
        <w:pStyle w:val="TAMainText"/>
        <w:rPr>
          <w:lang w:val="en-US"/>
        </w:rPr>
      </w:pPr>
      <w:r w:rsidRPr="00562D0D">
        <w:rPr>
          <w:lang w:val="en-US"/>
        </w:rPr>
        <w:t xml:space="preserve">In order to </w:t>
      </w:r>
      <w:r w:rsidR="00655EE3" w:rsidRPr="00562D0D">
        <w:rPr>
          <w:lang w:val="en-US"/>
        </w:rPr>
        <w:t>analyze</w:t>
      </w:r>
      <w:r w:rsidRPr="00562D0D">
        <w:rPr>
          <w:lang w:val="en-US"/>
        </w:rPr>
        <w:t xml:space="preserve"> the kinetics of methanol oxidation on our hematite and </w:t>
      </w:r>
      <w:proofErr w:type="spellStart"/>
      <w:proofErr w:type="gramStart"/>
      <w:r w:rsidRPr="00562D0D">
        <w:rPr>
          <w:lang w:val="en-US"/>
        </w:rPr>
        <w:t>titania</w:t>
      </w:r>
      <w:proofErr w:type="spellEnd"/>
      <w:proofErr w:type="gramEnd"/>
      <w:r w:rsidRPr="00562D0D">
        <w:rPr>
          <w:lang w:val="en-US"/>
        </w:rPr>
        <w:t xml:space="preserve"> </w:t>
      </w:r>
      <w:proofErr w:type="spellStart"/>
      <w:r w:rsidRPr="00562D0D">
        <w:rPr>
          <w:lang w:val="en-US"/>
        </w:rPr>
        <w:t>photoanodes</w:t>
      </w:r>
      <w:proofErr w:type="spellEnd"/>
      <w:r w:rsidRPr="00562D0D">
        <w:rPr>
          <w:lang w:val="en-US"/>
        </w:rPr>
        <w:t>, PIA spectroscopy and TPC measurements were conducted employing variable intensities for a duration of 5</w:t>
      </w:r>
      <w:r w:rsidR="00EB7C73" w:rsidRPr="00562D0D">
        <w:rPr>
          <w:lang w:val="en-US"/>
        </w:rPr>
        <w:t xml:space="preserve"> </w:t>
      </w:r>
      <w:r w:rsidRPr="00562D0D">
        <w:rPr>
          <w:lang w:val="en-US"/>
        </w:rPr>
        <w:t xml:space="preserve">s at 365 nm, as detailed in the experimental section. In these studies, the PIA signal </w:t>
      </w:r>
      <w:proofErr w:type="gramStart"/>
      <w:r w:rsidRPr="00562D0D">
        <w:rPr>
          <w:lang w:val="en-US"/>
        </w:rPr>
        <w:t>is employed</w:t>
      </w:r>
      <w:proofErr w:type="gramEnd"/>
      <w:r w:rsidRPr="00562D0D">
        <w:rPr>
          <w:lang w:val="en-US"/>
        </w:rPr>
        <w:t xml:space="preserve"> to monitor the absorbance, and therefore the density of long</w:t>
      </w:r>
      <w:r w:rsidR="00EB7C73" w:rsidRPr="00562D0D">
        <w:rPr>
          <w:lang w:val="en-US"/>
        </w:rPr>
        <w:t>-</w:t>
      </w:r>
      <w:r w:rsidRPr="00562D0D">
        <w:rPr>
          <w:lang w:val="en-US"/>
        </w:rPr>
        <w:t xml:space="preserve">lived </w:t>
      </w:r>
      <w:proofErr w:type="spellStart"/>
      <w:r w:rsidRPr="00562D0D">
        <w:rPr>
          <w:lang w:val="en-US"/>
        </w:rPr>
        <w:t>photogenerated</w:t>
      </w:r>
      <w:proofErr w:type="spellEnd"/>
      <w:r w:rsidRPr="00562D0D">
        <w:rPr>
          <w:lang w:val="en-US"/>
        </w:rPr>
        <w:t xml:space="preserve"> holes, whilst the photocurrent density monitors the net flux of holes transferred to the electrolyte in quasi-steady state conditions (</w:t>
      </w:r>
      <w:r w:rsidRPr="00562D0D">
        <w:rPr>
          <w:i/>
          <w:lang w:val="en-US"/>
        </w:rPr>
        <w:t>i.e.</w:t>
      </w:r>
      <w:r w:rsidRPr="00562D0D">
        <w:rPr>
          <w:lang w:val="en-US"/>
        </w:rPr>
        <w:t xml:space="preserve"> the rate of methanol oxidation). This approach follows that previously reported by Le Formal </w:t>
      </w:r>
      <w:proofErr w:type="gramStart"/>
      <w:r w:rsidRPr="00562D0D">
        <w:rPr>
          <w:i/>
          <w:lang w:val="en-US"/>
        </w:rPr>
        <w:t>et</w:t>
      </w:r>
      <w:proofErr w:type="gramEnd"/>
      <w:r w:rsidRPr="00562D0D">
        <w:rPr>
          <w:i/>
          <w:lang w:val="en-US"/>
        </w:rPr>
        <w:t>. al</w:t>
      </w:r>
      <w:r w:rsidRPr="00562D0D">
        <w:rPr>
          <w:lang w:val="en-US"/>
        </w:rPr>
        <w:t>.</w:t>
      </w:r>
      <w:r w:rsidR="00E37DF9">
        <w:rPr>
          <w:lang w:val="en-US"/>
        </w:rPr>
        <w:t>, w</w:t>
      </w:r>
      <w:r w:rsidR="005E2C0E">
        <w:rPr>
          <w:lang w:val="en-US"/>
        </w:rPr>
        <w:t xml:space="preserve">here we </w:t>
      </w:r>
      <w:r w:rsidR="00FA2181">
        <w:rPr>
          <w:lang w:val="en-US"/>
        </w:rPr>
        <w:t>have demonstrated that this</w:t>
      </w:r>
      <w:r w:rsidR="005E2C0E">
        <w:rPr>
          <w:lang w:val="en-US"/>
        </w:rPr>
        <w:t xml:space="preserve"> PIA</w:t>
      </w:r>
      <w:r w:rsidR="00E37DF9">
        <w:rPr>
          <w:lang w:val="en-US"/>
        </w:rPr>
        <w:t xml:space="preserve"> approach allows us specifically to probe the</w:t>
      </w:r>
      <w:r w:rsidR="005E2C0E">
        <w:rPr>
          <w:lang w:val="en-US"/>
        </w:rPr>
        <w:t xml:space="preserve"> accumulation of long lived</w:t>
      </w:r>
      <w:r w:rsidR="00E37DF9">
        <w:rPr>
          <w:lang w:val="en-US"/>
        </w:rPr>
        <w:t xml:space="preserve"> holes </w:t>
      </w:r>
      <w:r w:rsidR="005E2C0E">
        <w:rPr>
          <w:lang w:val="en-US"/>
        </w:rPr>
        <w:t xml:space="preserve">within the depletion region at the </w:t>
      </w:r>
      <w:proofErr w:type="spellStart"/>
      <w:r w:rsidR="005E2C0E">
        <w:rPr>
          <w:lang w:val="en-US"/>
        </w:rPr>
        <w:t>photoanode</w:t>
      </w:r>
      <w:proofErr w:type="spellEnd"/>
      <w:r w:rsidR="005E2C0E">
        <w:rPr>
          <w:lang w:val="en-US"/>
        </w:rPr>
        <w:t xml:space="preserve"> surface, and therefore assay the surface density of holes driving surface electrochemistry.</w:t>
      </w:r>
      <w:r w:rsidR="004D56B9" w:rsidRPr="00562D0D">
        <w:rPr>
          <w:lang w:val="en-US"/>
        </w:rPr>
        <w:fldChar w:fldCharType="begin" w:fldLock="1"/>
      </w:r>
      <w:r w:rsidR="009403B6">
        <w:rPr>
          <w:lang w:val="en-US"/>
        </w:rPr>
        <w:instrText>ADDIN CSL_CITATION { "citationItems" : [ { "id" : "ITEM-1", "itemData" : { "DOI" : "10.1021/jacs.5b02576", "ISBN" : "0002-7863", "author" : [ { "dropping-particle" : "", "family" : "Formal", "given" : "Florian", "non-dropping-particle" : "Le", "parse-names" : false, "suffix" : "" }, { "dropping-particle" : "", "family" : "Pastor", "given" : "Ernest", "non-dropping-particle" : "", "parse-names" : false, "suffix" : "" }, { "dropping-particle" : "", "family" : "Tilley", "given" : "S David", "non-dropping-particle" : "", "parse-names" : false, "suffix" : "" }, { "dropping-particle" : "", "family" : "Mesa", "given" : "Camilo A.", "non-dropping-particle" : "", "parse-names" : false, "suffix" : "" }, { "dropping-particle" : "", "family" : "Pendlebury", "given" : "Stephanie R.", "non-dropping-particle" : "", "parse-names" : false, "suffix" : "" }, { "dropping-particle" : "", "family" : "Gr\u00e4tzel", "given" : "Michael", "non-dropping-particle" : "", "parse-names" : false, "suffix" : "" }, { "dropping-particle" : "", "family" : "Durrant", "given" : "James R.", "non-dropping-particle" : "", "parse-names" : false, "suffix" : "" } ], "container-title" : "Journal of the American Chemical Society", "id" : "ITEM-1", "issue" : "20", "issued" : { "date-parts" : [ [ "2015" ] ] }, "note" : "NULL", "page" : "6629-6637", "publisher" : "American Chemical Society", "title" : "Rate Law Analysis of Water Oxidation on a Hematite Surface", "type" : "article-journal", "volume" : "137" }, "uris" : [ "http://www.mendeley.com/documents/?uuid=2b6e89ab-df11-4b75-86f9-1d2c2864face" ] } ], "mendeley" : { "formattedCitation" : "&lt;sup&gt;15&lt;/sup&gt;", "plainTextFormattedCitation" : "15", "previouslyFormattedCitation" : "&lt;sup&gt;15&lt;/sup&gt;" }, "properties" : { "noteIndex" : 0 }, "schema" : "https://github.com/citation-style-language/schema/raw/master/csl-citation.json" }</w:instrText>
      </w:r>
      <w:r w:rsidR="004D56B9" w:rsidRPr="00562D0D">
        <w:rPr>
          <w:lang w:val="en-US"/>
        </w:rPr>
        <w:fldChar w:fldCharType="separate"/>
      </w:r>
      <w:r w:rsidR="0010735F" w:rsidRPr="0010735F">
        <w:rPr>
          <w:noProof/>
          <w:vertAlign w:val="superscript"/>
          <w:lang w:val="en-US"/>
        </w:rPr>
        <w:t>15</w:t>
      </w:r>
      <w:r w:rsidR="004D56B9" w:rsidRPr="00562D0D">
        <w:rPr>
          <w:lang w:val="en-US"/>
        </w:rPr>
        <w:fldChar w:fldCharType="end"/>
      </w:r>
      <w:r w:rsidRPr="00562D0D">
        <w:rPr>
          <w:lang w:val="en-US"/>
        </w:rPr>
        <w:t xml:space="preserve"> For the PIA data, probe wavelengths of 650 and 500 nm were employed for hematite and </w:t>
      </w:r>
      <w:proofErr w:type="spellStart"/>
      <w:r w:rsidRPr="00562D0D">
        <w:rPr>
          <w:lang w:val="en-US"/>
        </w:rPr>
        <w:t>titania</w:t>
      </w:r>
      <w:proofErr w:type="spellEnd"/>
      <w:r w:rsidRPr="00562D0D">
        <w:rPr>
          <w:lang w:val="en-US"/>
        </w:rPr>
        <w:t xml:space="preserve"> </w:t>
      </w:r>
      <w:proofErr w:type="spellStart"/>
      <w:r w:rsidRPr="00562D0D">
        <w:rPr>
          <w:lang w:val="en-US"/>
        </w:rPr>
        <w:t>photoanodes</w:t>
      </w:r>
      <w:proofErr w:type="spellEnd"/>
      <w:r w:rsidRPr="00562D0D">
        <w:rPr>
          <w:lang w:val="en-US"/>
        </w:rPr>
        <w:t xml:space="preserve"> respectively, corresponding to their valence band hole </w:t>
      </w:r>
      <w:proofErr w:type="spellStart"/>
      <w:r w:rsidRPr="00562D0D">
        <w:rPr>
          <w:lang w:val="en-US"/>
        </w:rPr>
        <w:t>photoinduced</w:t>
      </w:r>
      <w:proofErr w:type="spellEnd"/>
      <w:r w:rsidRPr="00562D0D">
        <w:rPr>
          <w:lang w:val="en-US"/>
        </w:rPr>
        <w:t xml:space="preserve"> absorption maxima.</w:t>
      </w:r>
      <w:r w:rsidR="006B732A" w:rsidRPr="00562D0D">
        <w:rPr>
          <w:lang w:val="en-US"/>
        </w:rPr>
        <w:fldChar w:fldCharType="begin" w:fldLock="1"/>
      </w:r>
      <w:r w:rsidR="009403B6">
        <w:rPr>
          <w:lang w:val="en-US"/>
        </w:rPr>
        <w:instrText>ADDIN CSL_CITATION { "citationItems" : [ { "id" : "ITEM-1", "itemData" : { "DOI" : "10.1021/jacs.5b02576", "ISBN" : "0002-7863", "author" : [ { "dropping-particle" : "", "family" : "Formal", "given" : "Florian", "non-dropping-particle" : "Le", "parse-names" : false, "suffix" : "" }, { "dropping-particle" : "", "family" : "Pastor", "given" : "Ernest", "non-dropping-particle" : "", "parse-names" : false, "suffix" : "" }, { "dropping-particle" : "", "family" : "Tilley", "given" : "S David", "non-dropping-particle" : "", "parse-names" : false, "suffix" : "" }, { "dropping-particle" : "", "family" : "Mesa", "given" : "Camilo A.", "non-dropping-particle" : "", "parse-names" : false, "suffix" : "" }, { "dropping-particle" : "", "family" : "Pendlebury", "given" : "Stephanie R.", "non-dropping-particle" : "", "parse-names" : false, "suffix" : "" }, { "dropping-particle" : "", "family" : "Gr\u00e4tzel", "given" : "Michael", "non-dropping-particle" : "", "parse-names" : false, "suffix" : "" }, { "dropping-particle" : "", "family" : "Durrant", "given" : "James R.", "non-dropping-particle" : "", "parse-names" : false, "suffix" : "" } ], "container-title" : "Journal of the American Chemical Society", "id" : "ITEM-1", "issue" : "20", "issued" : { "date-parts" : [ [ "2015" ] ] }, "note" : "NULL", "page" : "6629-6637", "publisher" : "American Chemical Society", "title" : "Rate Law Analysis of Water Oxidation on a Hematite Surface", "type" : "article-journal", "volume" : "137" }, "uris" : [ "http://www.mendeley.com/documents/?uuid=2b6e89ab-df11-4b75-86f9-1d2c2864face" ] }, { "id" : "ITEM-2", "itemData" : { "DOI" : "10.1021/acs.jpca.5b11567", "abstract" : "Anatase:rutile TiO2 junctions are often shown to be more photocatalytically active than anatase or rutile alone, but the underlying cause of this improvement is not fully understood. Herein, we employ transient absorption spectroscopy to study hole transfer across the anatase:rutile heterojunction in films as a function of phase composition. By exploiting the different signatures in the photoinduced absorption of trapped charges in anatase and rutile, we were able to separately track the yield and lifetime of holes in anatase and rutile sites within phase composites. Photogenerated holes transfer from rutile to anatase on submicrosecond time scales. This hole transfer can significantly increase the anatase hole yield, with a 20:80 anatase:rutile composite showing a 5-fold increase in anatase holes observed from the microsecond. Hole transfer does not result in an increase in charge-carrier lifetime, where an intermediate recombination dynamic between that of pure anatase (t1/2 \u2248 0.5 ms) and rutile (t1/2 \u2248...", "author" : [ { "dropping-particle" : "", "family" : "Kafizas", "given" : "Andreas", "non-dropping-particle" : "", "parse-names" : false, "suffix" : "" }, { "dropping-particle" : "", "family" : "Wang", "given" : "Xiuli", "non-dropping-particle" : "", "parse-names" : false, "suffix" : "" }, { "dropping-particle" : "", "family" : "Pendlebury", "given" : "Stephanie R.", "non-dropping-particle" : "", "parse-names" : false, "suffix" : "" }, { "dropping-particle" : "", "family" : "Barnes", "given" : "Piers", "non-dropping-particle" : "", "parse-names" : false, "suffix" : "" }, { "dropping-particle" : "", "family" : "Ling", "given" : "Min", "non-dropping-particle" : "", "parse-names" : false, "suffix" : "" }, { "dropping-particle" : "", "family" : "Sotelo-Vazquez", "given" : "Carlos", "non-dropping-particle" : "", "parse-names" : false, "suffix" : "" }, { "dropping-particle" : "", "family" : "Quesada-Cabrera", "given" : "Raul", "non-dropping-particle" : "", "parse-names" : false, "suffix" : "" }, { "dropping-particle" : "", "family" : "Li", "given" : "Can", "non-dropping-particle" : "", "parse-names" : false, "suffix" : "" }, { "dropping-particle" : "", "family" : "Parkin", "given" : "Ivan P.", "non-dropping-particle" : "", "parse-names" : false, "suffix" : "" }, { "dropping-particle" : "", "family" : "Durrant", "given" : "James R.", "non-dropping-particle" : "", "parse-names" : false, "suffix" : "" } ], "container-title" : "The Journal of Physical Chemistry A", "id" : "ITEM-2", "issue" : "5", "issued" : { "date-parts" : [ [ "2016", "2", "11" ] ] }, "page" : "715-723", "publisher" : "American Chemical Society", "title" : "Where Do Photogenerated Holes Go in Anatase:Rutile TiO &lt;sub&gt;2&lt;/sub&gt; ? A Transient Absorption Spectroscopy Study of Charge Transfer and Lifetime", "type" : "article-journal", "volume" : "120" }, "uris" : [ "http://www.mendeley.com/documents/?uuid=d9e5a091-6997-37d0-85ab-435bf567bed4" ] } ], "mendeley" : { "formattedCitation" : "&lt;sup&gt;9,15&lt;/sup&gt;", "plainTextFormattedCitation" : "9,15", "previouslyFormattedCitation" : "&lt;sup&gt;9,15&lt;/sup&gt;" }, "properties" : { "noteIndex" : 0 }, "schema" : "https://github.com/citation-style-language/schema/raw/master/csl-citation.json" }</w:instrText>
      </w:r>
      <w:r w:rsidR="006B732A" w:rsidRPr="00562D0D">
        <w:rPr>
          <w:lang w:val="en-US"/>
        </w:rPr>
        <w:fldChar w:fldCharType="separate"/>
      </w:r>
      <w:r w:rsidR="0010735F" w:rsidRPr="0010735F">
        <w:rPr>
          <w:noProof/>
          <w:vertAlign w:val="superscript"/>
          <w:lang w:val="en-US"/>
        </w:rPr>
        <w:t>9,15</w:t>
      </w:r>
      <w:r w:rsidR="006B732A" w:rsidRPr="00562D0D">
        <w:rPr>
          <w:lang w:val="en-US"/>
        </w:rPr>
        <w:fldChar w:fldCharType="end"/>
      </w:r>
    </w:p>
    <w:p w:rsidR="008F6BC6" w:rsidRPr="00562D0D" w:rsidRDefault="00BF3FAD" w:rsidP="00724EB3">
      <w:pPr>
        <w:pStyle w:val="TAMainText"/>
        <w:rPr>
          <w:lang w:val="en-US"/>
        </w:rPr>
      </w:pPr>
      <w:r w:rsidRPr="00E179E9">
        <w:rPr>
          <w:lang w:val="en-US"/>
        </w:rPr>
        <w:t xml:space="preserve">Figure </w:t>
      </w:r>
      <w:r w:rsidR="0081276D" w:rsidRPr="00E179E9">
        <w:rPr>
          <w:lang w:val="en-US"/>
        </w:rPr>
        <w:t>3</w:t>
      </w:r>
      <w:r w:rsidRPr="00E179E9">
        <w:rPr>
          <w:lang w:val="en-US"/>
        </w:rPr>
        <w:t xml:space="preserve"> shows the PIA (Figure </w:t>
      </w:r>
      <w:r w:rsidR="0081276D" w:rsidRPr="00E179E9">
        <w:rPr>
          <w:lang w:val="en-US"/>
        </w:rPr>
        <w:t>3</w:t>
      </w:r>
      <w:r w:rsidRPr="00E179E9">
        <w:rPr>
          <w:lang w:val="en-US"/>
        </w:rPr>
        <w:t xml:space="preserve">A) and TPC (Figure </w:t>
      </w:r>
      <w:r w:rsidR="0081276D" w:rsidRPr="00E179E9">
        <w:rPr>
          <w:lang w:val="en-US"/>
        </w:rPr>
        <w:t>3</w:t>
      </w:r>
      <w:r w:rsidRPr="00E179E9">
        <w:rPr>
          <w:lang w:val="en-US"/>
        </w:rPr>
        <w:t>B)</w:t>
      </w:r>
      <w:r w:rsidRPr="00562D0D">
        <w:rPr>
          <w:lang w:val="en-US"/>
        </w:rPr>
        <w:t xml:space="preserve"> responses for the oxidation of 95% methanol in 0.1 M </w:t>
      </w:r>
      <w:proofErr w:type="spellStart"/>
      <w:r w:rsidRPr="00562D0D">
        <w:rPr>
          <w:lang w:val="en-US"/>
        </w:rPr>
        <w:t>NaOH</w:t>
      </w:r>
      <w:proofErr w:type="spellEnd"/>
      <w:r w:rsidRPr="00562D0D">
        <w:rPr>
          <w:lang w:val="en-US"/>
        </w:rPr>
        <w:t xml:space="preserve"> on </w:t>
      </w:r>
      <w:r w:rsidRPr="00562D0D">
        <w:rPr>
          <w:lang w:val="en-US"/>
        </w:rPr>
        <w:sym w:font="Symbol" w:char="F061"/>
      </w:r>
      <w:r w:rsidRPr="00562D0D">
        <w:rPr>
          <w:lang w:val="en-US"/>
        </w:rPr>
        <w:t>-Fe</w:t>
      </w:r>
      <w:r w:rsidRPr="00562D0D">
        <w:rPr>
          <w:vertAlign w:val="subscript"/>
          <w:lang w:val="en-US"/>
        </w:rPr>
        <w:t>2</w:t>
      </w:r>
      <w:r w:rsidRPr="00562D0D">
        <w:rPr>
          <w:lang w:val="en-US"/>
        </w:rPr>
        <w:t>O</w:t>
      </w:r>
      <w:r w:rsidRPr="00562D0D">
        <w:rPr>
          <w:vertAlign w:val="subscript"/>
          <w:lang w:val="en-US"/>
        </w:rPr>
        <w:t>3</w:t>
      </w:r>
      <w:r w:rsidRPr="00562D0D">
        <w:rPr>
          <w:lang w:val="en-US"/>
        </w:rPr>
        <w:t xml:space="preserve"> with the </w:t>
      </w:r>
      <w:proofErr w:type="spellStart"/>
      <w:r w:rsidRPr="00562D0D">
        <w:rPr>
          <w:lang w:val="en-US"/>
        </w:rPr>
        <w:t>photoanode</w:t>
      </w:r>
      <w:proofErr w:type="spellEnd"/>
      <w:r w:rsidRPr="00562D0D">
        <w:rPr>
          <w:lang w:val="en-US"/>
        </w:rPr>
        <w:t xml:space="preserve"> held at 0.55 </w:t>
      </w:r>
      <w:proofErr w:type="spellStart"/>
      <w:r w:rsidRPr="00562D0D">
        <w:rPr>
          <w:lang w:val="en-US"/>
        </w:rPr>
        <w:lastRenderedPageBreak/>
        <w:t>V</w:t>
      </w:r>
      <w:r w:rsidRPr="00562D0D">
        <w:rPr>
          <w:vertAlign w:val="subscript"/>
          <w:lang w:val="en-US"/>
        </w:rPr>
        <w:t>Ag</w:t>
      </w:r>
      <w:proofErr w:type="spellEnd"/>
      <w:r w:rsidRPr="00562D0D">
        <w:rPr>
          <w:vertAlign w:val="subscript"/>
          <w:lang w:val="en-US"/>
        </w:rPr>
        <w:t>/</w:t>
      </w:r>
      <w:proofErr w:type="spellStart"/>
      <w:r w:rsidRPr="00562D0D">
        <w:rPr>
          <w:vertAlign w:val="subscript"/>
          <w:lang w:val="en-US"/>
        </w:rPr>
        <w:t>AgCl</w:t>
      </w:r>
      <w:proofErr w:type="spellEnd"/>
      <w:r w:rsidRPr="00562D0D">
        <w:rPr>
          <w:lang w:val="en-US"/>
        </w:rPr>
        <w:t>. This strongly anodic applied potential minimizes recombination in the photoanode.</w:t>
      </w:r>
      <w:r w:rsidR="004D56B9" w:rsidRPr="00562D0D">
        <w:rPr>
          <w:lang w:val="en-US"/>
        </w:rPr>
        <w:fldChar w:fldCharType="begin" w:fldLock="1"/>
      </w:r>
      <w:r w:rsidR="009403B6">
        <w:rPr>
          <w:lang w:val="en-US"/>
        </w:rPr>
        <w:instrText>ADDIN CSL_CITATION { "citationItems" : [ { "id" : "ITEM-1", "itemData" : { "DOI" : "10.1021/ja412058x", "ISBN" : "0002-7863", "author" : [ { "dropping-particle" : "", "family" : "Formal", "given" : "Florian", "non-dropping-particle" : "Le", "parse-names" : false, "suffix" : "" }, { "dropping-particle" : "", "family" : "Pendlebury", "given" : "Stephanie R", "non-dropping-particle" : "", "parse-names" : false, "suffix" : "" }, { "dropping-particle" : "", "family" : "Cornuz", "given" : "Maurin", "non-dropping-particle" : "", "parse-names" : false, "suffix" : "" }, { "dropping-particle" : "", "family" : "Tilley", "given" : "S David", "non-dropping-particle" : "", "parse-names" : false, "suffix" : "" }, { "dropping-particle" : "", "family" : "Gr\u00e4tzel", "given" : "Michael", "non-dropping-particle" : "", "parse-names" : false, "suffix" : "" }, { "dropping-particle" : "", "family" : "Durrant", "given" : "James R", "non-dropping-particle" : "", "parse-names" : false, "suffix" : "" } ], "container-title" : "Journal of the American Chemical Society", "id" : "ITEM-1", "issue" : "6", "issued" : { "date-parts" : [ [ "2014" ] ] }, "page" : "2564-2574", "publisher" : "American Chemical Society", "title" : "Back Electron\u2013Hole Recombination in Hematite Photoanodes for Water Splitting", "type" : "article-journal", "volume" : "136" }, "uris" : [ "http://www.mendeley.com/documents/?uuid=13d32b22-b6b4-4ec1-b8fc-73eedf7c72ea" ] }, { "id" : "ITEM-2", "itemData" : { "DOI" : "10.1007/s10008-012-1957-3", "ISBN" : "1432-8488", "author" : [ { "dropping-particle" : "", "family" : "Peter", "given" : "LaurenceM", "non-dropping-particle" : "", "parse-names" : false, "suffix" : "" } ], "container-title" : "Journal of Solid State Electrochemistry", "id" : "ITEM-2", "issue" : "2", "issued" : { "date-parts" : [ [ "2013" ] ] }, "language" : "English", "page" : "315-326", "publisher" : "Springer-Verlag", "title" : "Energetics and kinetics of light-driven oxygen evolution at semiconductor electrodes: the example of hematite", "type" : "article-journal", "volume" : "17" }, "uris" : [ "http://www.mendeley.com/documents/?uuid=da50dfdd-3a2a-4ccb-aa8b-3dd456f9ad1c" ] } ], "mendeley" : { "formattedCitation" : "&lt;sup&gt;24,25&lt;/sup&gt;", "plainTextFormattedCitation" : "24,25", "previouslyFormattedCitation" : "&lt;sup&gt;24,25&lt;/sup&gt;" }, "properties" : { "noteIndex" : 0 }, "schema" : "https://github.com/citation-style-language/schema/raw/master/csl-citation.json" }</w:instrText>
      </w:r>
      <w:r w:rsidR="004D56B9" w:rsidRPr="00562D0D">
        <w:rPr>
          <w:lang w:val="en-US"/>
        </w:rPr>
        <w:fldChar w:fldCharType="separate"/>
      </w:r>
      <w:r w:rsidR="0010735F" w:rsidRPr="0010735F">
        <w:rPr>
          <w:noProof/>
          <w:vertAlign w:val="superscript"/>
          <w:lang w:val="en-US"/>
        </w:rPr>
        <w:t>24,25</w:t>
      </w:r>
      <w:r w:rsidR="004D56B9" w:rsidRPr="00562D0D">
        <w:rPr>
          <w:lang w:val="en-US"/>
        </w:rPr>
        <w:fldChar w:fldCharType="end"/>
      </w:r>
      <w:r w:rsidR="001215A2" w:rsidRPr="00562D0D">
        <w:rPr>
          <w:lang w:val="en-US"/>
        </w:rPr>
        <w:t xml:space="preserve"> </w:t>
      </w:r>
      <w:r w:rsidRPr="00562D0D">
        <w:rPr>
          <w:lang w:val="en-US"/>
        </w:rPr>
        <w:t xml:space="preserve">The PIA signal measured at 650 nm presented </w:t>
      </w:r>
      <w:r w:rsidRPr="005524FC">
        <w:rPr>
          <w:lang w:val="en-US"/>
        </w:rPr>
        <w:t xml:space="preserve">in Figure </w:t>
      </w:r>
      <w:r w:rsidR="0081276D" w:rsidRPr="005524FC">
        <w:rPr>
          <w:lang w:val="en-US"/>
        </w:rPr>
        <w:t>3</w:t>
      </w:r>
      <w:r w:rsidRPr="005524FC">
        <w:rPr>
          <w:lang w:val="en-US"/>
        </w:rPr>
        <w:t>A shows a characteristi</w:t>
      </w:r>
      <w:r w:rsidR="00513118" w:rsidRPr="005524FC">
        <w:rPr>
          <w:lang w:val="en-US"/>
        </w:rPr>
        <w:t>c slow rise and</w:t>
      </w:r>
      <w:r w:rsidRPr="005524FC">
        <w:rPr>
          <w:lang w:val="en-US"/>
        </w:rPr>
        <w:t xml:space="preserve"> plateau </w:t>
      </w:r>
      <w:r w:rsidR="00513118" w:rsidRPr="005524FC">
        <w:rPr>
          <w:lang w:val="en-US"/>
        </w:rPr>
        <w:t xml:space="preserve">when the LED light </w:t>
      </w:r>
      <w:proofErr w:type="gramStart"/>
      <w:r w:rsidR="00513118" w:rsidRPr="005524FC">
        <w:rPr>
          <w:lang w:val="en-US"/>
        </w:rPr>
        <w:t>is turned on</w:t>
      </w:r>
      <w:proofErr w:type="gramEnd"/>
      <w:r w:rsidR="00513118" w:rsidRPr="005524FC">
        <w:rPr>
          <w:lang w:val="en-US"/>
        </w:rPr>
        <w:t xml:space="preserve"> and a </w:t>
      </w:r>
      <w:r w:rsidRPr="005524FC">
        <w:rPr>
          <w:lang w:val="en-US"/>
        </w:rPr>
        <w:t xml:space="preserve">decay </w:t>
      </w:r>
      <w:r w:rsidR="00F17187" w:rsidRPr="005524FC">
        <w:rPr>
          <w:lang w:val="en-US"/>
        </w:rPr>
        <w:t>when the</w:t>
      </w:r>
      <w:r w:rsidRPr="005524FC">
        <w:rPr>
          <w:lang w:val="en-US"/>
        </w:rPr>
        <w:t xml:space="preserve"> LED light </w:t>
      </w:r>
      <w:r w:rsidR="00F17187" w:rsidRPr="005524FC">
        <w:rPr>
          <w:lang w:val="en-US"/>
        </w:rPr>
        <w:t xml:space="preserve">is turned </w:t>
      </w:r>
      <w:r w:rsidRPr="005524FC">
        <w:rPr>
          <w:lang w:val="en-US"/>
        </w:rPr>
        <w:t>off</w:t>
      </w:r>
      <w:r w:rsidR="00F17187" w:rsidRPr="005524FC">
        <w:rPr>
          <w:lang w:val="en-US"/>
        </w:rPr>
        <w:t xml:space="preserve">. The rise and plateau are </w:t>
      </w:r>
      <w:r w:rsidRPr="005524FC">
        <w:rPr>
          <w:lang w:val="en-US"/>
        </w:rPr>
        <w:t xml:space="preserve">assigned to the </w:t>
      </w:r>
      <w:r w:rsidR="00F17187" w:rsidRPr="005524FC">
        <w:rPr>
          <w:lang w:val="en-US"/>
        </w:rPr>
        <w:t xml:space="preserve">accumulation and </w:t>
      </w:r>
      <w:r w:rsidRPr="005524FC">
        <w:rPr>
          <w:lang w:val="en-US"/>
        </w:rPr>
        <w:t xml:space="preserve">reaching </w:t>
      </w:r>
      <w:r w:rsidR="00F17187" w:rsidRPr="005524FC">
        <w:rPr>
          <w:lang w:val="en-US"/>
        </w:rPr>
        <w:t xml:space="preserve">of a </w:t>
      </w:r>
      <w:r w:rsidRPr="005524FC">
        <w:rPr>
          <w:lang w:val="en-US"/>
        </w:rPr>
        <w:t xml:space="preserve">steady state </w:t>
      </w:r>
      <w:proofErr w:type="gramStart"/>
      <w:r w:rsidR="00F17187" w:rsidRPr="005524FC">
        <w:rPr>
          <w:lang w:val="en-US"/>
        </w:rPr>
        <w:t>hole</w:t>
      </w:r>
      <w:proofErr w:type="gramEnd"/>
      <w:r w:rsidR="00F17187" w:rsidRPr="005524FC">
        <w:rPr>
          <w:lang w:val="en-US"/>
        </w:rPr>
        <w:t xml:space="preserve"> flux. The</w:t>
      </w:r>
      <w:r w:rsidRPr="005524FC">
        <w:rPr>
          <w:lang w:val="en-US"/>
        </w:rPr>
        <w:t xml:space="preserve"> decay</w:t>
      </w:r>
      <w:r w:rsidR="00F17187" w:rsidRPr="005524FC">
        <w:rPr>
          <w:lang w:val="en-US"/>
        </w:rPr>
        <w:t xml:space="preserve">, when the light </w:t>
      </w:r>
      <w:proofErr w:type="gramStart"/>
      <w:r w:rsidR="00F17187" w:rsidRPr="005524FC">
        <w:rPr>
          <w:lang w:val="en-US"/>
        </w:rPr>
        <w:t>is turned off,</w:t>
      </w:r>
      <w:proofErr w:type="gramEnd"/>
      <w:r w:rsidRPr="005524FC">
        <w:rPr>
          <w:lang w:val="en-US"/>
        </w:rPr>
        <w:t xml:space="preserve"> </w:t>
      </w:r>
      <w:r w:rsidR="00F17187" w:rsidRPr="005524FC">
        <w:rPr>
          <w:lang w:val="en-US"/>
        </w:rPr>
        <w:t xml:space="preserve">is assigned to the dissipative reaction </w:t>
      </w:r>
      <w:r w:rsidRPr="005524FC">
        <w:rPr>
          <w:lang w:val="en-US"/>
        </w:rPr>
        <w:t>of long</w:t>
      </w:r>
      <w:r w:rsidR="00F17187" w:rsidRPr="005524FC">
        <w:rPr>
          <w:lang w:val="en-US"/>
        </w:rPr>
        <w:t>-</w:t>
      </w:r>
      <w:r w:rsidRPr="005524FC">
        <w:rPr>
          <w:lang w:val="en-US"/>
        </w:rPr>
        <w:t>lived hematite surface holes. These PIA rise and fall kinetics are faster than those we have reported previously for water oxidation in the absence of methanol,</w:t>
      </w:r>
      <w:r w:rsidR="004D56B9" w:rsidRPr="005524FC">
        <w:rPr>
          <w:lang w:val="en-US"/>
        </w:rPr>
        <w:fldChar w:fldCharType="begin" w:fldLock="1"/>
      </w:r>
      <w:r w:rsidR="009403B6">
        <w:rPr>
          <w:lang w:val="en-US"/>
        </w:rPr>
        <w:instrText>ADDIN CSL_CITATION { "citationItems" : [ { "id" : "ITEM-1", "itemData" : { "DOI" : "10.1021/jacs.5b02576", "ISBN" : "0002-7863", "author" : [ { "dropping-particle" : "", "family" : "Formal", "given" : "Florian", "non-dropping-particle" : "Le", "parse-names" : false, "suffix" : "" }, { "dropping-particle" : "", "family" : "Pastor", "given" : "Ernest", "non-dropping-particle" : "", "parse-names" : false, "suffix" : "" }, { "dropping-particle" : "", "family" : "Tilley", "given" : "S David", "non-dropping-particle" : "", "parse-names" : false, "suffix" : "" }, { "dropping-particle" : "", "family" : "Mesa", "given" : "Camilo A.", "non-dropping-particle" : "", "parse-names" : false, "suffix" : "" }, { "dropping-particle" : "", "family" : "Pendlebury", "given" : "Stephanie R.", "non-dropping-particle" : "", "parse-names" : false, "suffix" : "" }, { "dropping-particle" : "", "family" : "Gr\u00e4tzel", "given" : "Michael", "non-dropping-particle" : "", "parse-names" : false, "suffix" : "" }, { "dropping-particle" : "", "family" : "Durrant", "given" : "James R.", "non-dropping-particle" : "", "parse-names" : false, "suffix" : "" } ], "container-title" : "Journal of the American Chemical Society", "id" : "ITEM-1", "issue" : "20", "issued" : { "date-parts" : [ [ "2015" ] ] }, "note" : "NULL", "page" : "6629-6637", "publisher" : "American Chemical Society", "title" : "Rate Law Analysis of Water Oxidation on a Hematite Surface", "type" : "article-journal", "volume" : "137" }, "uris" : [ "http://www.mendeley.com/documents/?uuid=2b6e89ab-df11-4b75-86f9-1d2c2864face" ] } ], "mendeley" : { "formattedCitation" : "&lt;sup&gt;15&lt;/sup&gt;", "plainTextFormattedCitation" : "15", "previouslyFormattedCitation" : "&lt;sup&gt;15&lt;/sup&gt;" }, "properties" : { "noteIndex" : 0 }, "schema" : "https://github.com/citation-style-language/schema/raw/master/csl-citation.json" }</w:instrText>
      </w:r>
      <w:r w:rsidR="004D56B9" w:rsidRPr="005524FC">
        <w:rPr>
          <w:lang w:val="en-US"/>
        </w:rPr>
        <w:fldChar w:fldCharType="separate"/>
      </w:r>
      <w:r w:rsidR="0010735F" w:rsidRPr="0010735F">
        <w:rPr>
          <w:noProof/>
          <w:vertAlign w:val="superscript"/>
          <w:lang w:val="en-US"/>
        </w:rPr>
        <w:t>15</w:t>
      </w:r>
      <w:r w:rsidR="004D56B9" w:rsidRPr="005524FC">
        <w:rPr>
          <w:lang w:val="en-US"/>
        </w:rPr>
        <w:fldChar w:fldCharType="end"/>
      </w:r>
      <w:r w:rsidRPr="005524FC">
        <w:rPr>
          <w:lang w:val="en-US"/>
        </w:rPr>
        <w:t xml:space="preserve"> consistent with the expected faster kinetics of methanol oxidation. The steady state </w:t>
      </w:r>
      <w:proofErr w:type="gramStart"/>
      <w:r w:rsidRPr="005524FC">
        <w:rPr>
          <w:lang w:val="en-US"/>
        </w:rPr>
        <w:t>is reached</w:t>
      </w:r>
      <w:proofErr w:type="gramEnd"/>
      <w:r w:rsidRPr="005524FC">
        <w:rPr>
          <w:lang w:val="en-US"/>
        </w:rPr>
        <w:t xml:space="preserve"> when the flux of holes towards the surface is the same as the rate of their reaction rate with the methanol. The photocurrent signal presented in </w:t>
      </w:r>
      <w:r w:rsidR="0081276D" w:rsidRPr="005524FC">
        <w:rPr>
          <w:lang w:val="en-US"/>
        </w:rPr>
        <w:t>Figure 3</w:t>
      </w:r>
      <w:r w:rsidRPr="005524FC">
        <w:rPr>
          <w:lang w:val="en-US"/>
        </w:rPr>
        <w:t>B exhibits</w:t>
      </w:r>
      <w:r w:rsidRPr="00562D0D">
        <w:rPr>
          <w:lang w:val="en-US"/>
        </w:rPr>
        <w:t xml:space="preserve"> faster rises and decays but similar steady-state </w:t>
      </w:r>
      <w:r w:rsidR="00562D0D" w:rsidRPr="00562D0D">
        <w:rPr>
          <w:lang w:val="en-US"/>
        </w:rPr>
        <w:t>behavior</w:t>
      </w:r>
      <w:r w:rsidRPr="00562D0D">
        <w:rPr>
          <w:lang w:val="en-US"/>
        </w:rPr>
        <w:t xml:space="preserve"> compared to the PIA signal, with the fast</w:t>
      </w:r>
      <w:r w:rsidR="00B01649" w:rsidRPr="00562D0D">
        <w:rPr>
          <w:lang w:val="en-US"/>
        </w:rPr>
        <w:t>er</w:t>
      </w:r>
      <w:r w:rsidRPr="00562D0D">
        <w:rPr>
          <w:lang w:val="en-US"/>
        </w:rPr>
        <w:t xml:space="preserve"> kinetics being assigned to fast electron extraction from the hematite film. The TPC signal drops rapidly to zero with no </w:t>
      </w:r>
      <w:proofErr w:type="spellStart"/>
      <w:r w:rsidRPr="00562D0D">
        <w:rPr>
          <w:lang w:val="en-US"/>
        </w:rPr>
        <w:t>cathodic</w:t>
      </w:r>
      <w:proofErr w:type="spellEnd"/>
      <w:r w:rsidRPr="00562D0D">
        <w:rPr>
          <w:lang w:val="en-US"/>
        </w:rPr>
        <w:t xml:space="preserve"> current spikes when the light is switched off, confirming the absence of </w:t>
      </w:r>
      <w:r w:rsidR="00F04546" w:rsidRPr="00562D0D">
        <w:rPr>
          <w:lang w:val="en-US"/>
        </w:rPr>
        <w:t xml:space="preserve">any </w:t>
      </w:r>
      <w:r w:rsidRPr="00562D0D">
        <w:rPr>
          <w:lang w:val="en-US"/>
        </w:rPr>
        <w:t>significant back electron/hole (or ‘surface’) recombination</w:t>
      </w:r>
      <w:r w:rsidR="00F04546" w:rsidRPr="00562D0D">
        <w:rPr>
          <w:lang w:val="en-US"/>
        </w:rPr>
        <w:t xml:space="preserve"> under these</w:t>
      </w:r>
      <w:r w:rsidRPr="00562D0D">
        <w:rPr>
          <w:lang w:val="en-US"/>
        </w:rPr>
        <w:t xml:space="preserve"> strongly anodic conditions, in agreement with previous studies.</w:t>
      </w:r>
      <w:r w:rsidR="004D56B9" w:rsidRPr="00562D0D">
        <w:rPr>
          <w:lang w:val="en-US"/>
        </w:rPr>
        <w:fldChar w:fldCharType="begin" w:fldLock="1"/>
      </w:r>
      <w:r w:rsidR="009403B6">
        <w:rPr>
          <w:lang w:val="en-US"/>
        </w:rPr>
        <w:instrText>ADDIN CSL_CITATION { "citationItems" : [ { "id" : "ITEM-1", "itemData" : { "DOI" : "10.1021/jacs.5b02576", "ISBN" : "0002-7863", "author" : [ { "dropping-particle" : "", "family" : "Formal", "given" : "Florian", "non-dropping-particle" : "Le", "parse-names" : false, "suffix" : "" }, { "dropping-particle" : "", "family" : "Pastor", "given" : "Ernest", "non-dropping-particle" : "", "parse-names" : false, "suffix" : "" }, { "dropping-particle" : "", "family" : "Tilley", "given" : "S David", "non-dropping-particle" : "", "parse-names" : false, "suffix" : "" }, { "dropping-particle" : "", "family" : "Mesa", "given" : "Camilo A.", "non-dropping-particle" : "", "parse-names" : false, "suffix" : "" }, { "dropping-particle" : "", "family" : "Pendlebury", "given" : "Stephanie R.", "non-dropping-particle" : "", "parse-names" : false, "suffix" : "" }, { "dropping-particle" : "", "family" : "Gr\u00e4tzel", "given" : "Michael", "non-dropping-particle" : "", "parse-names" : false, "suffix" : "" }, { "dropping-particle" : "", "family" : "Durrant", "given" : "James R.", "non-dropping-particle" : "", "parse-names" : false, "suffix" : "" } ], "container-title" : "Journal of the American Chemical Society", "id" : "ITEM-1", "issue" : "20", "issued" : { "date-parts" : [ [ "2015" ] ] }, "note" : "NULL", "page" : "6629-6637", "publisher" : "American Chemical Society", "title" : "Rate Law Analysis of Water Oxidation on a Hematite Surface", "type" : "article-journal", "volume" : "137" }, "uris" : [ "http://www.mendeley.com/documents/?uuid=2b6e89ab-df11-4b75-86f9-1d2c2864face" ] }, { "id" : "ITEM-2", "itemData" : { "DOI" : "10.1021/ja412058x", "ISBN" : "0002-7863", "author" : [ { "dropping-particle" : "", "family" : "Formal", "given" : "Florian", "non-dropping-particle" : "Le", "parse-names" : false, "suffix" : "" }, { "dropping-particle" : "", "family" : "Pendlebury", "given" : "Stephanie R", "non-dropping-particle" : "", "parse-names" : false, "suffix" : "" }, { "dropping-particle" : "", "family" : "Cornuz", "given" : "Maurin", "non-dropping-particle" : "", "parse-names" : false, "suffix" : "" }, { "dropping-particle" : "", "family" : "Tilley", "given" : "S David", "non-dropping-particle" : "", "parse-names" : false, "suffix" : "" }, { "dropping-particle" : "", "family" : "Gr\u00e4tzel", "given" : "Michael", "non-dropping-particle" : "", "parse-names" : false, "suffix" : "" }, { "dropping-particle" : "", "family" : "Durrant", "given" : "James R", "non-dropping-particle" : "", "parse-names" : false, "suffix" : "" } ], "container-title" : "Journal of the American Chemical Society", "id" : "ITEM-2", "issue" : "6", "issued" : { "date-parts" : [ [ "2014" ] ] }, "page" : "2564-2574", "publisher" : "American Chemical Society", "title" : "Back Electron\u2013Hole Recombination in Hematite Photoanodes for Water Splitting", "type" : "article-journal", "volume" : "136" }, "uris" : [ "http://www.mendeley.com/documents/?uuid=13d32b22-b6b4-4ec1-b8fc-73eedf7c72ea" ] }, { "id" : "ITEM-3", "itemData" : { "DOI" : "10.1007/s10008-012-1957-3", "ISBN" : "1432-8488", "author" : [ { "dropping-particle" : "", "family" : "Peter", "given" : "LaurenceM", "non-dropping-particle" : "", "parse-names" : false, "suffix" : "" } ], "container-title" : "Journal of Solid State Electrochemistry", "id" : "ITEM-3", "issue" : "2", "issued" : { "date-parts" : [ [ "2013" ] ] }, "language" : "English", "page" : "315-326", "publisher" : "Springer-Verlag", "title" : "Energetics and kinetics of light-driven oxygen evolution at semiconductor electrodes: the example of hematite", "type" : "article-journal", "volume" : "17" }, "uris" : [ "http://www.mendeley.com/documents/?uuid=da50dfdd-3a2a-4ccb-aa8b-3dd456f9ad1c" ] }, { "id" : "ITEM-4", "itemData" : { "DOI" : "10.1021/cr00103a005", "ISBN" : "0009-2665", "author" : [ { "dropping-particle" : "", "family" : "Peter", "given" : "Lawrence M", "non-dropping-particle" : "", "parse-names" : false, "suffix" : "" } ], "container-title" : "Chemical Reviews", "id" : "ITEM-4", "issue" : "5", "issued" : { "date-parts" : [ [ "1990" ] ] }, "page" : "753-769", "publisher" : "American Chemical Society", "title" : "Dynamic aspects of semiconductor photoelectrochemistry", "type" : "article-journal", "volume" : "90" }, "uris" : [ "http://www.mendeley.com/documents/?uuid=5a808adf-fefb-4021-99d7-584d2c36fb85" ] } ], "mendeley" : { "formattedCitation" : "&lt;sup&gt;15,24\u201326&lt;/sup&gt;", "plainTextFormattedCitation" : "15,24\u201326", "previouslyFormattedCitation" : "&lt;sup&gt;15,24\u201326&lt;/sup&gt;" }, "properties" : { "noteIndex" : 0 }, "schema" : "https://github.com/citation-style-language/schema/raw/master/csl-citation.json" }</w:instrText>
      </w:r>
      <w:r w:rsidR="004D56B9" w:rsidRPr="00562D0D">
        <w:rPr>
          <w:lang w:val="en-US"/>
        </w:rPr>
        <w:fldChar w:fldCharType="separate"/>
      </w:r>
      <w:r w:rsidR="0010735F" w:rsidRPr="0010735F">
        <w:rPr>
          <w:noProof/>
          <w:vertAlign w:val="superscript"/>
          <w:lang w:val="en-US"/>
        </w:rPr>
        <w:t>15,24–26</w:t>
      </w:r>
      <w:r w:rsidR="004D56B9" w:rsidRPr="00562D0D">
        <w:rPr>
          <w:lang w:val="en-US"/>
        </w:rPr>
        <w:fldChar w:fldCharType="end"/>
      </w:r>
    </w:p>
    <w:tbl>
      <w:tblPr>
        <w:tblW w:w="0" w:type="auto"/>
        <w:tblLook w:val="04A0" w:firstRow="1" w:lastRow="0" w:firstColumn="1" w:lastColumn="0" w:noHBand="0" w:noVBand="1"/>
      </w:tblPr>
      <w:tblGrid>
        <w:gridCol w:w="4795"/>
      </w:tblGrid>
      <w:tr w:rsidR="0081276D" w:rsidRPr="00562D0D" w:rsidTr="00BF76DA">
        <w:tc>
          <w:tcPr>
            <w:tcW w:w="5011" w:type="dxa"/>
            <w:shd w:val="clear" w:color="auto" w:fill="auto"/>
          </w:tcPr>
          <w:p w:rsidR="0081276D" w:rsidRPr="00562D0D" w:rsidRDefault="00F9370D" w:rsidP="00724EB3">
            <w:pPr>
              <w:pStyle w:val="TAMainText"/>
              <w:rPr>
                <w:lang w:val="en-US"/>
              </w:rPr>
            </w:pPr>
            <w:r w:rsidRPr="00562D0D">
              <w:rPr>
                <w:noProof/>
                <w:lang w:eastAsia="en-GB"/>
              </w:rPr>
              <w:drawing>
                <wp:inline distT="0" distB="0" distL="0" distR="0">
                  <wp:extent cx="2377440" cy="3291840"/>
                  <wp:effectExtent l="0" t="0" r="3810" b="381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77440" cy="3291840"/>
                          </a:xfrm>
                          <a:prstGeom prst="rect">
                            <a:avLst/>
                          </a:prstGeom>
                          <a:noFill/>
                          <a:ln>
                            <a:noFill/>
                          </a:ln>
                        </pic:spPr>
                      </pic:pic>
                    </a:graphicData>
                  </a:graphic>
                </wp:inline>
              </w:drawing>
            </w:r>
          </w:p>
        </w:tc>
      </w:tr>
      <w:tr w:rsidR="0081276D" w:rsidRPr="00562D0D" w:rsidTr="00BF76DA">
        <w:tc>
          <w:tcPr>
            <w:tcW w:w="5011" w:type="dxa"/>
            <w:shd w:val="clear" w:color="auto" w:fill="auto"/>
          </w:tcPr>
          <w:p w:rsidR="0081276D" w:rsidRPr="00562D0D" w:rsidRDefault="0081276D" w:rsidP="0081276D">
            <w:pPr>
              <w:pStyle w:val="VAFigureCaption"/>
              <w:rPr>
                <w:lang w:val="en-US"/>
              </w:rPr>
            </w:pPr>
            <w:r w:rsidRPr="00562D0D">
              <w:rPr>
                <w:lang w:val="en-US"/>
              </w:rPr>
              <w:t xml:space="preserve">Figure 3. Oxidation of 95% methanol in 0.1 M aqueous </w:t>
            </w:r>
            <w:proofErr w:type="spellStart"/>
            <w:r w:rsidRPr="00562D0D">
              <w:rPr>
                <w:lang w:val="en-US"/>
              </w:rPr>
              <w:t>NaOH</w:t>
            </w:r>
            <w:proofErr w:type="spellEnd"/>
            <w:r w:rsidRPr="00562D0D">
              <w:rPr>
                <w:lang w:val="en-US"/>
              </w:rPr>
              <w:t xml:space="preserve"> </w:t>
            </w:r>
            <w:r w:rsidR="00130614" w:rsidRPr="00562D0D">
              <w:rPr>
                <w:lang w:val="en-US"/>
              </w:rPr>
              <w:t xml:space="preserve">on hematite </w:t>
            </w:r>
            <w:r w:rsidRPr="00562D0D">
              <w:rPr>
                <w:lang w:val="en-US"/>
              </w:rPr>
              <w:t xml:space="preserve">during 5s on/5 s off pulsed 365 nm illumination conditions at 0.55 </w:t>
            </w:r>
            <w:proofErr w:type="spellStart"/>
            <w:r w:rsidRPr="00562D0D">
              <w:rPr>
                <w:lang w:val="en-US"/>
              </w:rPr>
              <w:t>V</w:t>
            </w:r>
            <w:r w:rsidR="00130614" w:rsidRPr="00562D0D">
              <w:rPr>
                <w:vertAlign w:val="subscript"/>
                <w:lang w:val="en-US"/>
              </w:rPr>
              <w:t>Ag</w:t>
            </w:r>
            <w:proofErr w:type="spellEnd"/>
            <w:r w:rsidR="00130614" w:rsidRPr="00562D0D">
              <w:rPr>
                <w:vertAlign w:val="subscript"/>
                <w:lang w:val="en-US"/>
              </w:rPr>
              <w:t>/</w:t>
            </w:r>
            <w:proofErr w:type="spellStart"/>
            <w:r w:rsidR="00130614" w:rsidRPr="00562D0D">
              <w:rPr>
                <w:vertAlign w:val="subscript"/>
                <w:lang w:val="en-US"/>
              </w:rPr>
              <w:t>AgCl</w:t>
            </w:r>
            <w:proofErr w:type="spellEnd"/>
            <w:r w:rsidRPr="00562D0D">
              <w:rPr>
                <w:lang w:val="en-US"/>
              </w:rPr>
              <w:t xml:space="preserve">, a) </w:t>
            </w:r>
            <w:proofErr w:type="spellStart"/>
            <w:r w:rsidRPr="00562D0D">
              <w:rPr>
                <w:lang w:val="en-US"/>
              </w:rPr>
              <w:t>photoinduced</w:t>
            </w:r>
            <w:proofErr w:type="spellEnd"/>
            <w:r w:rsidRPr="00562D0D">
              <w:rPr>
                <w:lang w:val="en-US"/>
              </w:rPr>
              <w:t xml:space="preserve"> absorption of excited species</w:t>
            </w:r>
            <w:r w:rsidR="00130614" w:rsidRPr="00562D0D">
              <w:rPr>
                <w:lang w:val="en-US"/>
              </w:rPr>
              <w:t xml:space="preserve"> (</w:t>
            </w:r>
            <w:r w:rsidR="00130614" w:rsidRPr="00562D0D">
              <w:rPr>
                <w:i/>
                <w:lang w:val="en-US"/>
              </w:rPr>
              <w:t>h</w:t>
            </w:r>
            <w:r w:rsidR="00130614" w:rsidRPr="00562D0D">
              <w:rPr>
                <w:i/>
                <w:vertAlign w:val="superscript"/>
                <w:lang w:val="en-US"/>
              </w:rPr>
              <w:t>+</w:t>
            </w:r>
            <w:r w:rsidR="00130614" w:rsidRPr="00562D0D">
              <w:rPr>
                <w:lang w:val="en-US"/>
              </w:rPr>
              <w:t>)</w:t>
            </w:r>
            <w:r w:rsidRPr="00562D0D">
              <w:rPr>
                <w:lang w:val="en-US"/>
              </w:rPr>
              <w:t xml:space="preserve"> probed at 650 nm and b) transient photocurrent measured simultaneously</w:t>
            </w:r>
            <w:r w:rsidR="00852596" w:rsidRPr="00562D0D">
              <w:rPr>
                <w:lang w:val="en-US"/>
              </w:rPr>
              <w:t>.</w:t>
            </w:r>
          </w:p>
        </w:tc>
      </w:tr>
    </w:tbl>
    <w:p w:rsidR="000779BC" w:rsidRPr="00562D0D" w:rsidRDefault="000779BC" w:rsidP="00054C67">
      <w:pPr>
        <w:pStyle w:val="TAMainText"/>
        <w:rPr>
          <w:color w:val="000000"/>
          <w:lang w:val="en-US"/>
        </w:rPr>
      </w:pPr>
      <w:r w:rsidRPr="00562D0D">
        <w:rPr>
          <w:lang w:val="en-US"/>
        </w:rPr>
        <w:t>Further data analogous to th</w:t>
      </w:r>
      <w:r w:rsidR="009C1244" w:rsidRPr="00562D0D">
        <w:rPr>
          <w:lang w:val="en-US"/>
        </w:rPr>
        <w:t>ose</w:t>
      </w:r>
      <w:r w:rsidRPr="00562D0D">
        <w:rPr>
          <w:lang w:val="en-US"/>
        </w:rPr>
        <w:t xml:space="preserve"> shown in </w:t>
      </w:r>
      <w:r w:rsidRPr="005524FC">
        <w:rPr>
          <w:lang w:val="en-US"/>
        </w:rPr>
        <w:t xml:space="preserve">Figure </w:t>
      </w:r>
      <w:r w:rsidR="0081276D" w:rsidRPr="005524FC">
        <w:rPr>
          <w:lang w:val="en-US"/>
        </w:rPr>
        <w:t>3</w:t>
      </w:r>
      <w:r w:rsidRPr="005524FC">
        <w:rPr>
          <w:lang w:val="en-US"/>
        </w:rPr>
        <w:t>, w</w:t>
      </w:r>
      <w:r w:rsidR="009C1244" w:rsidRPr="005524FC">
        <w:rPr>
          <w:lang w:val="en-US"/>
        </w:rPr>
        <w:t>ere</w:t>
      </w:r>
      <w:r w:rsidRPr="005524FC">
        <w:rPr>
          <w:lang w:val="en-US"/>
        </w:rPr>
        <w:t xml:space="preserve"> collected at 0.00 </w:t>
      </w:r>
      <w:proofErr w:type="spellStart"/>
      <w:r w:rsidRPr="005524FC">
        <w:rPr>
          <w:lang w:val="en-US"/>
        </w:rPr>
        <w:t>V</w:t>
      </w:r>
      <w:r w:rsidRPr="005524FC">
        <w:rPr>
          <w:vertAlign w:val="subscript"/>
          <w:lang w:val="en-US"/>
        </w:rPr>
        <w:t>Ag</w:t>
      </w:r>
      <w:proofErr w:type="spellEnd"/>
      <w:r w:rsidRPr="005524FC">
        <w:rPr>
          <w:vertAlign w:val="subscript"/>
          <w:lang w:val="en-US"/>
        </w:rPr>
        <w:t>/</w:t>
      </w:r>
      <w:proofErr w:type="spellStart"/>
      <w:r w:rsidRPr="005524FC">
        <w:rPr>
          <w:vertAlign w:val="subscript"/>
          <w:lang w:val="en-US"/>
        </w:rPr>
        <w:t>AgCl</w:t>
      </w:r>
      <w:proofErr w:type="spellEnd"/>
      <w:r w:rsidRPr="005524FC">
        <w:rPr>
          <w:lang w:val="en-US"/>
        </w:rPr>
        <w:t xml:space="preserve"> (see SI Figures</w:t>
      </w:r>
      <w:r w:rsidRPr="005524FC">
        <w:rPr>
          <w:color w:val="000000"/>
          <w:lang w:val="en-US"/>
        </w:rPr>
        <w:t xml:space="preserve"> S</w:t>
      </w:r>
      <w:r w:rsidR="006B42FF" w:rsidRPr="005524FC">
        <w:rPr>
          <w:color w:val="000000"/>
          <w:lang w:val="en-US"/>
        </w:rPr>
        <w:t>4</w:t>
      </w:r>
      <w:r w:rsidRPr="005524FC">
        <w:rPr>
          <w:color w:val="000000"/>
          <w:lang w:val="en-US"/>
        </w:rPr>
        <w:t>A and S</w:t>
      </w:r>
      <w:r w:rsidR="006B42FF" w:rsidRPr="005524FC">
        <w:rPr>
          <w:color w:val="000000"/>
          <w:lang w:val="en-US"/>
        </w:rPr>
        <w:t>4</w:t>
      </w:r>
      <w:r w:rsidRPr="005524FC">
        <w:rPr>
          <w:color w:val="000000"/>
          <w:lang w:val="en-US"/>
        </w:rPr>
        <w:t>B)</w:t>
      </w:r>
      <w:r w:rsidRPr="005524FC">
        <w:rPr>
          <w:lang w:val="en-US"/>
        </w:rPr>
        <w:t>. Under these modest potential condition</w:t>
      </w:r>
      <w:r w:rsidRPr="00562D0D">
        <w:rPr>
          <w:lang w:val="en-US"/>
        </w:rPr>
        <w:t xml:space="preserve">s, the </w:t>
      </w:r>
      <w:r w:rsidR="00A573FA" w:rsidRPr="00562D0D">
        <w:rPr>
          <w:lang w:val="en-US"/>
        </w:rPr>
        <w:t>attenuated</w:t>
      </w:r>
      <w:r w:rsidRPr="00562D0D">
        <w:rPr>
          <w:lang w:val="en-US"/>
        </w:rPr>
        <w:t xml:space="preserve"> space charge layer </w:t>
      </w:r>
      <w:r w:rsidR="00C35242" w:rsidRPr="00562D0D">
        <w:rPr>
          <w:lang w:val="en-US"/>
        </w:rPr>
        <w:t xml:space="preserve">width </w:t>
      </w:r>
      <w:r w:rsidRPr="00562D0D">
        <w:rPr>
          <w:lang w:val="en-US"/>
        </w:rPr>
        <w:t>results in less band-bending</w:t>
      </w:r>
      <w:r w:rsidR="003654F4" w:rsidRPr="00562D0D">
        <w:rPr>
          <w:lang w:val="en-US"/>
        </w:rPr>
        <w:t xml:space="preserve"> </w:t>
      </w:r>
      <w:r w:rsidR="009C1244" w:rsidRPr="00562D0D">
        <w:rPr>
          <w:lang w:val="en-US"/>
        </w:rPr>
        <w:t>(as</w:t>
      </w:r>
      <w:r w:rsidR="003654F4" w:rsidRPr="00562D0D">
        <w:rPr>
          <w:lang w:val="en-US"/>
        </w:rPr>
        <w:t xml:space="preserve"> the space charge layer is smaller than the particle size in these APCVD </w:t>
      </w:r>
      <w:r w:rsidR="003654F4" w:rsidRPr="00562D0D">
        <w:rPr>
          <w:lang w:val="en-US"/>
        </w:rPr>
        <w:sym w:font="Symbol" w:char="F061"/>
      </w:r>
      <w:r w:rsidR="003654F4" w:rsidRPr="00562D0D">
        <w:rPr>
          <w:lang w:val="en-US"/>
        </w:rPr>
        <w:t>–Fe</w:t>
      </w:r>
      <w:r w:rsidR="003654F4" w:rsidRPr="00562D0D">
        <w:rPr>
          <w:vertAlign w:val="subscript"/>
          <w:lang w:val="en-US"/>
        </w:rPr>
        <w:t>2</w:t>
      </w:r>
      <w:r w:rsidR="003654F4" w:rsidRPr="00562D0D">
        <w:rPr>
          <w:lang w:val="en-US"/>
        </w:rPr>
        <w:t>O</w:t>
      </w:r>
      <w:r w:rsidR="003654F4" w:rsidRPr="00562D0D">
        <w:rPr>
          <w:vertAlign w:val="subscript"/>
          <w:lang w:val="en-US"/>
        </w:rPr>
        <w:t>3</w:t>
      </w:r>
      <w:r w:rsidR="003654F4" w:rsidRPr="00562D0D">
        <w:rPr>
          <w:lang w:val="en-US"/>
        </w:rPr>
        <w:t xml:space="preserve"> films</w:t>
      </w:r>
      <w:r w:rsidR="009C1244" w:rsidRPr="00562D0D">
        <w:rPr>
          <w:lang w:val="en-US"/>
        </w:rPr>
        <w:t>)</w:t>
      </w:r>
      <w:r w:rsidRPr="00562D0D">
        <w:rPr>
          <w:lang w:val="en-US"/>
        </w:rPr>
        <w:t>.</w:t>
      </w:r>
      <w:r w:rsidR="00560C88" w:rsidRPr="00562D0D">
        <w:rPr>
          <w:lang w:val="en-US"/>
        </w:rPr>
        <w:fldChar w:fldCharType="begin" w:fldLock="1"/>
      </w:r>
      <w:r w:rsidR="009403B6">
        <w:rPr>
          <w:lang w:val="en-US"/>
        </w:rPr>
        <w:instrText>ADDIN CSL_CITATION { "citationItems" : [ { "id" : "ITEM-1", "itemData" : { "DOI" : "10.1007/978-1-4614-1380-6", "author" : [ { "dropping-particle" : "", "family" : "Krol", "given" : "Roel", "non-dropping-particle" : "van de", "parse-names" : false, "suffix" : "" }, { "dropping-particle" : "", "family" : "Gr\u00e4tzel", "given" : "Michael", "non-dropping-particle" : "", "parse-names" : false, "suffix" : "" } ], "editor" : [ { "dropping-particle" : "", "family" : "Krol", "given" : "Roel", "non-dropping-particle" : "van de", "parse-names" : false, "suffix" : "" }, { "dropping-particle" : "", "family" : "Gr\u00e4tzel", "given" : "Michael", "non-dropping-particle" : "", "parse-names" : false, "suffix" : "" } ], "id" : "ITEM-1", "issued" : { "date-parts" : [ [ "2012" ] ] }, "number-of-pages" : "142", "publisher" : "Springer", "publisher-place" : "New York", "title" : "Photoelectrochemical Hydrogen Production", "type" : "book" }, "uris" : [ "http://www.mendeley.com/documents/?uuid=042848ff-0fbf-3abf-99d4-e8d0e3406021" ] } ], "mendeley" : { "formattedCitation" : "&lt;sup&gt;27&lt;/sup&gt;", "plainTextFormattedCitation" : "27", "previouslyFormattedCitation" : "&lt;sup&gt;27&lt;/sup&gt;" }, "properties" : { "noteIndex" : 0 }, "schema" : "https://github.com/citation-style-language/schema/raw/master/csl-citation.json" }</w:instrText>
      </w:r>
      <w:r w:rsidR="00560C88" w:rsidRPr="00562D0D">
        <w:rPr>
          <w:lang w:val="en-US"/>
        </w:rPr>
        <w:fldChar w:fldCharType="separate"/>
      </w:r>
      <w:r w:rsidR="0010735F" w:rsidRPr="0010735F">
        <w:rPr>
          <w:noProof/>
          <w:vertAlign w:val="superscript"/>
          <w:lang w:val="en-US"/>
        </w:rPr>
        <w:t>27</w:t>
      </w:r>
      <w:r w:rsidR="00560C88" w:rsidRPr="00562D0D">
        <w:rPr>
          <w:lang w:val="en-US"/>
        </w:rPr>
        <w:fldChar w:fldCharType="end"/>
      </w:r>
      <w:r w:rsidRPr="00562D0D">
        <w:rPr>
          <w:lang w:val="en-US"/>
        </w:rPr>
        <w:t xml:space="preserve"> As expected, </w:t>
      </w:r>
      <w:r w:rsidR="005A0479" w:rsidRPr="00562D0D">
        <w:rPr>
          <w:lang w:val="en-US"/>
        </w:rPr>
        <w:t>due to the</w:t>
      </w:r>
      <w:r w:rsidR="009C1244" w:rsidRPr="00562D0D">
        <w:rPr>
          <w:lang w:val="en-US"/>
        </w:rPr>
        <w:t xml:space="preserve"> re</w:t>
      </w:r>
      <w:r w:rsidR="009C1244" w:rsidRPr="00562D0D">
        <w:rPr>
          <w:lang w:val="en-US"/>
        </w:rPr>
        <w:t>sulting</w:t>
      </w:r>
      <w:r w:rsidR="005A0479" w:rsidRPr="00562D0D">
        <w:rPr>
          <w:lang w:val="en-US"/>
        </w:rPr>
        <w:t xml:space="preserve"> more severe recombination losses, </w:t>
      </w:r>
      <w:r w:rsidRPr="00562D0D">
        <w:rPr>
          <w:lang w:val="en-US"/>
        </w:rPr>
        <w:t xml:space="preserve">higher light intensities were required to generate comparable PIA and photocurrent signals to those obtained at 0.55 </w:t>
      </w:r>
      <w:proofErr w:type="spellStart"/>
      <w:r w:rsidRPr="00562D0D">
        <w:rPr>
          <w:lang w:val="en-US"/>
        </w:rPr>
        <w:t>V</w:t>
      </w:r>
      <w:r w:rsidRPr="00562D0D">
        <w:rPr>
          <w:vertAlign w:val="subscript"/>
          <w:lang w:val="en-US"/>
        </w:rPr>
        <w:t>Ag</w:t>
      </w:r>
      <w:proofErr w:type="spellEnd"/>
      <w:r w:rsidRPr="00562D0D">
        <w:rPr>
          <w:vertAlign w:val="subscript"/>
          <w:lang w:val="en-US"/>
        </w:rPr>
        <w:t>/</w:t>
      </w:r>
      <w:proofErr w:type="spellStart"/>
      <w:r w:rsidRPr="00562D0D">
        <w:rPr>
          <w:vertAlign w:val="subscript"/>
          <w:lang w:val="en-US"/>
        </w:rPr>
        <w:t>AgCl</w:t>
      </w:r>
      <w:proofErr w:type="spellEnd"/>
      <w:r w:rsidR="005A0479" w:rsidRPr="00562D0D">
        <w:rPr>
          <w:color w:val="7030A0"/>
          <w:lang w:val="en-US"/>
        </w:rPr>
        <w:t xml:space="preserve">. </w:t>
      </w:r>
      <w:r w:rsidR="009C1244" w:rsidRPr="00562D0D">
        <w:rPr>
          <w:lang w:val="en-US"/>
        </w:rPr>
        <w:t>Confirming this</w:t>
      </w:r>
      <w:r w:rsidR="009C1244" w:rsidRPr="005524FC">
        <w:rPr>
          <w:lang w:val="en-US"/>
        </w:rPr>
        <w:t xml:space="preserve">, </w:t>
      </w:r>
      <w:r w:rsidR="00F30EF5" w:rsidRPr="005524FC">
        <w:rPr>
          <w:lang w:val="en-US"/>
        </w:rPr>
        <w:t>Figure S5 shows</w:t>
      </w:r>
      <w:r w:rsidR="00F30EF5" w:rsidRPr="00562D0D">
        <w:rPr>
          <w:lang w:val="en-US"/>
        </w:rPr>
        <w:t xml:space="preserve"> </w:t>
      </w:r>
      <w:r w:rsidR="005A0479" w:rsidRPr="00562D0D">
        <w:rPr>
          <w:lang w:val="en-US"/>
        </w:rPr>
        <w:t>that at low ap</w:t>
      </w:r>
      <w:r w:rsidR="00C35242" w:rsidRPr="00562D0D">
        <w:rPr>
          <w:lang w:val="en-US"/>
        </w:rPr>
        <w:t>plied potentials, back electron</w:t>
      </w:r>
      <w:r w:rsidR="005A0479" w:rsidRPr="00562D0D">
        <w:rPr>
          <w:lang w:val="en-US"/>
        </w:rPr>
        <w:t xml:space="preserve">/hole recombination </w:t>
      </w:r>
      <w:proofErr w:type="gramStart"/>
      <w:r w:rsidR="005A0479" w:rsidRPr="00562D0D">
        <w:rPr>
          <w:lang w:val="en-US"/>
        </w:rPr>
        <w:t>is not completely turned off</w:t>
      </w:r>
      <w:proofErr w:type="gramEnd"/>
      <w:r w:rsidR="005A0479" w:rsidRPr="00562D0D">
        <w:rPr>
          <w:lang w:val="en-US"/>
        </w:rPr>
        <w:t xml:space="preserve"> and accelerates the decay kinetics of the holes accumulated at the surface of the </w:t>
      </w:r>
      <w:proofErr w:type="spellStart"/>
      <w:r w:rsidR="005A0479" w:rsidRPr="00562D0D">
        <w:rPr>
          <w:lang w:val="en-US"/>
        </w:rPr>
        <w:t>photoanode</w:t>
      </w:r>
      <w:proofErr w:type="spellEnd"/>
      <w:r w:rsidR="005A0479" w:rsidRPr="00562D0D">
        <w:rPr>
          <w:lang w:val="en-US"/>
        </w:rPr>
        <w:t>.</w:t>
      </w:r>
      <w:r w:rsidR="00E36FD2" w:rsidRPr="00562D0D">
        <w:rPr>
          <w:lang w:val="en-US"/>
        </w:rPr>
        <w:t xml:space="preserve"> </w:t>
      </w:r>
      <w:r w:rsidRPr="00562D0D">
        <w:rPr>
          <w:lang w:val="en-US"/>
        </w:rPr>
        <w:t>Furthermore, a</w:t>
      </w:r>
      <w:r w:rsidR="003E604E" w:rsidRPr="00562D0D">
        <w:rPr>
          <w:lang w:val="en-US"/>
        </w:rPr>
        <w:t xml:space="preserve">n </w:t>
      </w:r>
      <w:proofErr w:type="spellStart"/>
      <w:r w:rsidR="003E604E" w:rsidRPr="00562D0D">
        <w:rPr>
          <w:lang w:val="en-US"/>
        </w:rPr>
        <w:t>analagous</w:t>
      </w:r>
      <w:proofErr w:type="spellEnd"/>
      <w:r w:rsidRPr="00562D0D">
        <w:rPr>
          <w:lang w:val="en-US"/>
        </w:rPr>
        <w:t xml:space="preserve"> study was conducted using </w:t>
      </w:r>
      <w:r w:rsidR="00C35242" w:rsidRPr="00562D0D">
        <w:rPr>
          <w:lang w:val="en-US"/>
        </w:rPr>
        <w:t>TiO</w:t>
      </w:r>
      <w:r w:rsidR="00C35242" w:rsidRPr="00562D0D">
        <w:rPr>
          <w:vertAlign w:val="subscript"/>
          <w:lang w:val="en-US"/>
        </w:rPr>
        <w:t>2</w:t>
      </w:r>
      <w:r w:rsidRPr="00562D0D">
        <w:rPr>
          <w:lang w:val="en-US"/>
        </w:rPr>
        <w:t xml:space="preserve"> as</w:t>
      </w:r>
      <w:r w:rsidR="00C35242" w:rsidRPr="00562D0D">
        <w:rPr>
          <w:lang w:val="en-US"/>
        </w:rPr>
        <w:t xml:space="preserve"> the </w:t>
      </w:r>
      <w:proofErr w:type="spellStart"/>
      <w:r w:rsidRPr="00562D0D">
        <w:rPr>
          <w:lang w:val="en-US"/>
        </w:rPr>
        <w:t>photoanode</w:t>
      </w:r>
      <w:proofErr w:type="spellEnd"/>
      <w:r w:rsidRPr="00562D0D">
        <w:rPr>
          <w:lang w:val="en-US"/>
        </w:rPr>
        <w:t xml:space="preserve"> in 4% methanol in 0.1 M </w:t>
      </w:r>
      <w:proofErr w:type="spellStart"/>
      <w:r w:rsidRPr="00562D0D">
        <w:rPr>
          <w:lang w:val="en-US"/>
        </w:rPr>
        <w:t>NaOH</w:t>
      </w:r>
      <w:proofErr w:type="spellEnd"/>
      <w:r w:rsidRPr="00562D0D">
        <w:rPr>
          <w:lang w:val="en-US"/>
        </w:rPr>
        <w:t xml:space="preserve"> electrolyte</w:t>
      </w:r>
      <w:r w:rsidR="00C35242" w:rsidRPr="00562D0D">
        <w:rPr>
          <w:lang w:val="en-US"/>
        </w:rPr>
        <w:t xml:space="preserve"> </w:t>
      </w:r>
      <w:r w:rsidR="00054C67" w:rsidRPr="00562D0D">
        <w:rPr>
          <w:lang w:val="en-US"/>
        </w:rPr>
        <w:t>(see</w:t>
      </w:r>
      <w:r w:rsidR="003E604E" w:rsidRPr="00562D0D">
        <w:rPr>
          <w:lang w:val="en-US"/>
        </w:rPr>
        <w:t xml:space="preserve"> </w:t>
      </w:r>
      <w:r w:rsidRPr="005524FC">
        <w:rPr>
          <w:lang w:val="en-US"/>
        </w:rPr>
        <w:t xml:space="preserve">SI </w:t>
      </w:r>
      <w:r w:rsidRPr="005524FC">
        <w:rPr>
          <w:color w:val="000000"/>
          <w:lang w:val="en-US"/>
        </w:rPr>
        <w:t>Figures S</w:t>
      </w:r>
      <w:r w:rsidR="00F30EF5" w:rsidRPr="005524FC">
        <w:rPr>
          <w:color w:val="000000"/>
          <w:lang w:val="en-US"/>
        </w:rPr>
        <w:t>6</w:t>
      </w:r>
      <w:r w:rsidRPr="005524FC">
        <w:rPr>
          <w:color w:val="000000"/>
          <w:lang w:val="en-US"/>
        </w:rPr>
        <w:t>A and S</w:t>
      </w:r>
      <w:r w:rsidR="00F30EF5" w:rsidRPr="005524FC">
        <w:rPr>
          <w:color w:val="000000"/>
          <w:lang w:val="en-US"/>
        </w:rPr>
        <w:t>6</w:t>
      </w:r>
      <w:r w:rsidRPr="005524FC">
        <w:rPr>
          <w:color w:val="000000"/>
          <w:lang w:val="en-US"/>
        </w:rPr>
        <w:t>B)</w:t>
      </w:r>
      <w:r w:rsidR="005524FC">
        <w:rPr>
          <w:color w:val="000000"/>
          <w:lang w:val="en-US"/>
        </w:rPr>
        <w:t>,</w:t>
      </w:r>
      <w:r w:rsidR="00BA0FD1">
        <w:rPr>
          <w:color w:val="000000"/>
          <w:lang w:val="en-US"/>
        </w:rPr>
        <w:t xml:space="preserve"> a lower methanol concentration was used as the photocurrent increases </w:t>
      </w:r>
      <w:r w:rsidR="00BA0FD1" w:rsidRPr="005524FC">
        <w:rPr>
          <w:color w:val="000000"/>
          <w:lang w:val="en-US"/>
        </w:rPr>
        <w:t xml:space="preserve">following methanol addition saturated at this concentration </w:t>
      </w:r>
      <w:r w:rsidR="00687520" w:rsidRPr="005524FC">
        <w:rPr>
          <w:color w:val="000000"/>
          <w:lang w:val="en-US"/>
        </w:rPr>
        <w:t>(see</w:t>
      </w:r>
      <w:r w:rsidR="00054C67" w:rsidRPr="005524FC">
        <w:rPr>
          <w:lang w:val="en-US"/>
        </w:rPr>
        <w:t xml:space="preserve"> Figure S1</w:t>
      </w:r>
      <w:r w:rsidR="00054C67" w:rsidRPr="005524FC">
        <w:rPr>
          <w:color w:val="000000"/>
          <w:lang w:val="en-US"/>
        </w:rPr>
        <w:t>)</w:t>
      </w:r>
      <w:r w:rsidR="00C35242" w:rsidRPr="005524FC">
        <w:rPr>
          <w:lang w:val="en-US"/>
        </w:rPr>
        <w:t>. This</w:t>
      </w:r>
      <w:r w:rsidRPr="005524FC">
        <w:rPr>
          <w:lang w:val="en-US"/>
        </w:rPr>
        <w:t xml:space="preserve"> enable</w:t>
      </w:r>
      <w:r w:rsidR="00C35242" w:rsidRPr="005524FC">
        <w:rPr>
          <w:lang w:val="en-US"/>
        </w:rPr>
        <w:t xml:space="preserve">d us </w:t>
      </w:r>
      <w:r w:rsidR="00687520" w:rsidRPr="005524FC">
        <w:rPr>
          <w:lang w:val="en-US"/>
        </w:rPr>
        <w:t xml:space="preserve">also </w:t>
      </w:r>
      <w:r w:rsidR="00C35242" w:rsidRPr="005524FC">
        <w:rPr>
          <w:lang w:val="en-US"/>
        </w:rPr>
        <w:t>to monitor</w:t>
      </w:r>
      <w:r w:rsidRPr="005524FC">
        <w:rPr>
          <w:lang w:val="en-US"/>
        </w:rPr>
        <w:t xml:space="preserve"> </w:t>
      </w:r>
      <w:r w:rsidR="00C35242" w:rsidRPr="005524FC">
        <w:rPr>
          <w:lang w:val="en-US"/>
        </w:rPr>
        <w:t>the</w:t>
      </w:r>
      <w:r w:rsidRPr="005524FC">
        <w:rPr>
          <w:lang w:val="en-US"/>
        </w:rPr>
        <w:t xml:space="preserve"> </w:t>
      </w:r>
      <w:proofErr w:type="spellStart"/>
      <w:proofErr w:type="gramStart"/>
      <w:r w:rsidRPr="005524FC">
        <w:rPr>
          <w:lang w:val="en-US"/>
        </w:rPr>
        <w:t>titania</w:t>
      </w:r>
      <w:proofErr w:type="spellEnd"/>
      <w:proofErr w:type="gramEnd"/>
      <w:r w:rsidRPr="005524FC">
        <w:rPr>
          <w:lang w:val="en-US"/>
        </w:rPr>
        <w:t xml:space="preserve"> surface hole accumulation</w:t>
      </w:r>
      <w:r w:rsidRPr="00562D0D">
        <w:rPr>
          <w:lang w:val="en-US"/>
        </w:rPr>
        <w:t xml:space="preserve"> under conditions of quasi-steady state methanol oxidation. Before undertaking a quantitative comparison of these data, we present first the kinetic model used for their analysis.</w:t>
      </w:r>
    </w:p>
    <w:p w:rsidR="002E1ED5" w:rsidRPr="00562D0D" w:rsidRDefault="00C56E8A" w:rsidP="00724EB3">
      <w:pPr>
        <w:pStyle w:val="TAMainText"/>
        <w:rPr>
          <w:lang w:val="en-US"/>
        </w:rPr>
      </w:pPr>
      <w:r w:rsidRPr="00562D0D">
        <w:rPr>
          <w:lang w:val="en-US"/>
        </w:rPr>
        <w:t xml:space="preserve">Based on Le Formal </w:t>
      </w:r>
      <w:proofErr w:type="gramStart"/>
      <w:r w:rsidRPr="00562D0D">
        <w:rPr>
          <w:i/>
          <w:lang w:val="en-US"/>
        </w:rPr>
        <w:t>et</w:t>
      </w:r>
      <w:proofErr w:type="gramEnd"/>
      <w:r w:rsidRPr="00562D0D">
        <w:rPr>
          <w:i/>
          <w:lang w:val="en-US"/>
        </w:rPr>
        <w:t>. al.</w:t>
      </w:r>
      <w:r w:rsidRPr="00562D0D">
        <w:rPr>
          <w:lang w:val="en-US"/>
        </w:rPr>
        <w:t>,</w:t>
      </w:r>
      <w:r w:rsidR="004D56B9" w:rsidRPr="00562D0D">
        <w:rPr>
          <w:lang w:val="en-US"/>
        </w:rPr>
        <w:fldChar w:fldCharType="begin" w:fldLock="1"/>
      </w:r>
      <w:r w:rsidR="009403B6">
        <w:rPr>
          <w:lang w:val="en-US"/>
        </w:rPr>
        <w:instrText>ADDIN CSL_CITATION { "citationItems" : [ { "id" : "ITEM-1", "itemData" : { "DOI" : "10.1021/jacs.5b02576", "ISBN" : "0002-7863", "author" : [ { "dropping-particle" : "", "family" : "Formal", "given" : "Florian", "non-dropping-particle" : "Le", "parse-names" : false, "suffix" : "" }, { "dropping-particle" : "", "family" : "Pastor", "given" : "Ernest", "non-dropping-particle" : "", "parse-names" : false, "suffix" : "" }, { "dropping-particle" : "", "family" : "Tilley", "given" : "S David", "non-dropping-particle" : "", "parse-names" : false, "suffix" : "" }, { "dropping-particle" : "", "family" : "Mesa", "given" : "Camilo A.", "non-dropping-particle" : "", "parse-names" : false, "suffix" : "" }, { "dropping-particle" : "", "family" : "Pendlebury", "given" : "Stephanie R.", "non-dropping-particle" : "", "parse-names" : false, "suffix" : "" }, { "dropping-particle" : "", "family" : "Gr\u00e4tzel", "given" : "Michael", "non-dropping-particle" : "", "parse-names" : false, "suffix" : "" }, { "dropping-particle" : "", "family" : "Durrant", "given" : "James R.", "non-dropping-particle" : "", "parse-names" : false, "suffix" : "" } ], "container-title" : "Journal of the American Chemical Society", "id" : "ITEM-1", "issue" : "20", "issued" : { "date-parts" : [ [ "2015" ] ] }, "note" : "NULL", "page" : "6629-6637", "publisher" : "American Chemical Society", "title" : "Rate Law Analysis of Water Oxidation on a Hematite Surface", "type" : "article-journal", "volume" : "137" }, "uris" : [ "http://www.mendeley.com/documents/?uuid=2b6e89ab-df11-4b75-86f9-1d2c2864face" ] } ], "mendeley" : { "formattedCitation" : "&lt;sup&gt;15&lt;/sup&gt;", "plainTextFormattedCitation" : "15", "previouslyFormattedCitation" : "&lt;sup&gt;15&lt;/sup&gt;" }, "properties" : { "noteIndex" : 0 }, "schema" : "https://github.com/citation-style-language/schema/raw/master/csl-citation.json" }</w:instrText>
      </w:r>
      <w:r w:rsidR="004D56B9" w:rsidRPr="00562D0D">
        <w:rPr>
          <w:lang w:val="en-US"/>
        </w:rPr>
        <w:fldChar w:fldCharType="separate"/>
      </w:r>
      <w:r w:rsidR="0010735F" w:rsidRPr="0010735F">
        <w:rPr>
          <w:noProof/>
          <w:vertAlign w:val="superscript"/>
          <w:lang w:val="en-US"/>
        </w:rPr>
        <w:t>15</w:t>
      </w:r>
      <w:r w:rsidR="004D56B9" w:rsidRPr="00562D0D">
        <w:rPr>
          <w:lang w:val="en-US"/>
        </w:rPr>
        <w:fldChar w:fldCharType="end"/>
      </w:r>
      <w:r w:rsidR="001215A2" w:rsidRPr="00562D0D">
        <w:rPr>
          <w:lang w:val="en-US"/>
        </w:rPr>
        <w:t xml:space="preserve"> </w:t>
      </w:r>
      <w:r w:rsidRPr="00562D0D">
        <w:rPr>
          <w:lang w:val="en-US"/>
        </w:rPr>
        <w:t xml:space="preserve">we turn now to a simple kinetic model for the PEC oxidation of methanol on the </w:t>
      </w:r>
      <w:proofErr w:type="spellStart"/>
      <w:r w:rsidRPr="00562D0D">
        <w:rPr>
          <w:lang w:val="en-US"/>
        </w:rPr>
        <w:t>photoanodes</w:t>
      </w:r>
      <w:proofErr w:type="spellEnd"/>
      <w:r w:rsidRPr="00562D0D">
        <w:rPr>
          <w:lang w:val="en-US"/>
        </w:rPr>
        <w:t xml:space="preserve"> studied herein. The model is considered under steady state conditions, when the change in surface hole density,</w:t>
      </w:r>
      <w:r w:rsidR="009E6D16" w:rsidRPr="00562D0D">
        <w:rPr>
          <w:lang w:val="en-US"/>
        </w:rPr>
        <w:t xml:space="preserve"> </w:t>
      </w:r>
      <w:proofErr w:type="spellStart"/>
      <w:r w:rsidR="009E6D16" w:rsidRPr="00562D0D">
        <w:rPr>
          <w:i/>
          <w:lang w:val="en-US"/>
        </w:rPr>
        <w:t>dp</w:t>
      </w:r>
      <w:r w:rsidR="009E6D16" w:rsidRPr="00562D0D">
        <w:rPr>
          <w:i/>
          <w:vertAlign w:val="subscript"/>
          <w:lang w:val="en-US"/>
        </w:rPr>
        <w:t>s</w:t>
      </w:r>
      <w:proofErr w:type="spellEnd"/>
      <w:r w:rsidRPr="00562D0D">
        <w:rPr>
          <w:lang w:val="en-US"/>
        </w:rPr>
        <w:t xml:space="preserve">, with the </w:t>
      </w:r>
      <w:r w:rsidRPr="00562D0D">
        <w:rPr>
          <w:color w:val="000000"/>
          <w:lang w:val="en-US"/>
        </w:rPr>
        <w:t xml:space="preserve">time, </w:t>
      </w:r>
      <w:proofErr w:type="spellStart"/>
      <w:r w:rsidR="009E6D16" w:rsidRPr="00562D0D">
        <w:rPr>
          <w:i/>
          <w:color w:val="000000"/>
          <w:lang w:val="en-US"/>
        </w:rPr>
        <w:t>dt</w:t>
      </w:r>
      <w:proofErr w:type="spellEnd"/>
      <w:r w:rsidRPr="00562D0D">
        <w:rPr>
          <w:lang w:val="en-US"/>
        </w:rPr>
        <w:t>,</w:t>
      </w:r>
      <w:r w:rsidRPr="00562D0D">
        <w:rPr>
          <w:color w:val="000000"/>
          <w:lang w:val="en-US"/>
        </w:rPr>
        <w:t xml:space="preserve"> is zero (see </w:t>
      </w:r>
      <w:proofErr w:type="spellStart"/>
      <w:r w:rsidRPr="00562D0D">
        <w:rPr>
          <w:color w:val="000000"/>
          <w:lang w:val="en-US"/>
        </w:rPr>
        <w:t>eq</w:t>
      </w:r>
      <w:proofErr w:type="spellEnd"/>
      <w:r w:rsidRPr="00562D0D">
        <w:rPr>
          <w:color w:val="000000"/>
          <w:lang w:val="en-US"/>
        </w:rPr>
        <w:t xml:space="preserve"> 2) and the flux of </w:t>
      </w:r>
      <w:proofErr w:type="spellStart"/>
      <w:r w:rsidRPr="00562D0D">
        <w:rPr>
          <w:color w:val="000000"/>
          <w:lang w:val="en-US"/>
        </w:rPr>
        <w:t>photogenerated</w:t>
      </w:r>
      <w:proofErr w:type="spellEnd"/>
      <w:r w:rsidRPr="00562D0D">
        <w:rPr>
          <w:color w:val="000000"/>
          <w:lang w:val="en-US"/>
        </w:rPr>
        <w:t xml:space="preserve"> holes to the surface </w:t>
      </w:r>
      <w:r w:rsidR="000A30B0" w:rsidRPr="00562D0D">
        <w:rPr>
          <w:position w:val="-10"/>
          <w:lang w:val="en-US"/>
        </w:rPr>
        <w:object w:dxaOrig="49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45pt;height:17pt" o:ole="">
            <v:imagedata r:id="rId15" o:title=""/>
          </v:shape>
          <o:OLEObject Type="Embed" ProgID="Equation.3" ShapeID="_x0000_i1025" DrawAspect="Content" ObjectID="_1560700193" r:id="rId16"/>
        </w:object>
      </w:r>
      <w:r w:rsidRPr="00562D0D">
        <w:rPr>
          <w:color w:val="000000"/>
          <w:lang w:val="en-US"/>
        </w:rPr>
        <w:t xml:space="preserve">, is equivalent to the photocurrent, </w:t>
      </w:r>
      <w:r w:rsidR="009E6D16" w:rsidRPr="00562D0D">
        <w:rPr>
          <w:i/>
          <w:lang w:val="en-US"/>
        </w:rPr>
        <w:t>J</w:t>
      </w:r>
      <w:r w:rsidR="009E6D16" w:rsidRPr="00562D0D">
        <w:rPr>
          <w:i/>
          <w:vertAlign w:val="subscript"/>
          <w:lang w:val="en-US"/>
        </w:rPr>
        <w:t>V</w:t>
      </w:r>
      <w:r w:rsidR="009E6D16" w:rsidRPr="00562D0D">
        <w:rPr>
          <w:lang w:val="en-US"/>
        </w:rPr>
        <w:t xml:space="preserve"> </w:t>
      </w:r>
      <w:r w:rsidR="00C1055F" w:rsidRPr="00562D0D">
        <w:rPr>
          <w:color w:val="000000"/>
          <w:lang w:val="en-US"/>
        </w:rPr>
        <w:t xml:space="preserve"> </w:t>
      </w:r>
      <w:r w:rsidRPr="00562D0D">
        <w:rPr>
          <w:color w:val="000000"/>
          <w:lang w:val="en-US"/>
        </w:rPr>
        <w:t xml:space="preserve">(see </w:t>
      </w:r>
      <w:proofErr w:type="spellStart"/>
      <w:r w:rsidRPr="00562D0D">
        <w:rPr>
          <w:color w:val="000000"/>
          <w:lang w:val="en-US"/>
        </w:rPr>
        <w:t>eq</w:t>
      </w:r>
      <w:proofErr w:type="spellEnd"/>
      <w:r w:rsidRPr="00562D0D">
        <w:rPr>
          <w:color w:val="000000"/>
          <w:lang w:val="en-US"/>
        </w:rPr>
        <w:t xml:space="preserve"> 3).</w:t>
      </w:r>
    </w:p>
    <w:p w:rsidR="00C56E8A" w:rsidRPr="00562D0D" w:rsidRDefault="009F7CC4" w:rsidP="00724EB3">
      <w:pPr>
        <w:pStyle w:val="TAMainText"/>
        <w:rPr>
          <w:lang w:val="en-US"/>
        </w:rPr>
      </w:pPr>
      <w:r w:rsidRPr="00562D0D">
        <w:rPr>
          <w:position w:val="-20"/>
          <w:lang w:val="en-US"/>
        </w:rPr>
        <w:object w:dxaOrig="2380" w:dyaOrig="540">
          <v:shape id="_x0000_i1026" type="#_x0000_t75" style="width:119.55pt;height:27.15pt" o:ole="">
            <v:imagedata r:id="rId17" o:title=""/>
          </v:shape>
          <o:OLEObject Type="Embed" ProgID="Equation.3" ShapeID="_x0000_i1026" DrawAspect="Content" ObjectID="_1560700194" r:id="rId18"/>
        </w:object>
      </w:r>
      <w:r w:rsidR="00E04D62" w:rsidRPr="00562D0D">
        <w:rPr>
          <w:lang w:val="en-US"/>
        </w:rPr>
        <w:tab/>
      </w:r>
      <w:r w:rsidR="00E04D62" w:rsidRPr="00562D0D">
        <w:rPr>
          <w:lang w:val="en-US"/>
        </w:rPr>
        <w:tab/>
      </w:r>
      <w:r w:rsidRPr="00562D0D">
        <w:rPr>
          <w:lang w:val="en-US"/>
        </w:rPr>
        <w:tab/>
      </w:r>
      <w:r w:rsidR="00E04D62" w:rsidRPr="00562D0D">
        <w:rPr>
          <w:lang w:val="en-US"/>
        </w:rPr>
        <w:t xml:space="preserve">    (2)</w:t>
      </w:r>
    </w:p>
    <w:p w:rsidR="00E04D62" w:rsidRPr="00562D0D" w:rsidRDefault="00935BAD" w:rsidP="00724EB3">
      <w:pPr>
        <w:pStyle w:val="TAMainText"/>
        <w:rPr>
          <w:lang w:val="en-US"/>
        </w:rPr>
      </w:pPr>
      <w:r w:rsidRPr="00562D0D">
        <w:rPr>
          <w:position w:val="-10"/>
          <w:lang w:val="en-US"/>
        </w:rPr>
        <w:object w:dxaOrig="2840" w:dyaOrig="340">
          <v:shape id="_x0000_i1027" type="#_x0000_t75" style="width:141.95pt;height:17pt" o:ole="">
            <v:imagedata r:id="rId19" o:title=""/>
          </v:shape>
          <o:OLEObject Type="Embed" ProgID="Equation.3" ShapeID="_x0000_i1027" DrawAspect="Content" ObjectID="_1560700195" r:id="rId20"/>
        </w:object>
      </w:r>
      <w:r w:rsidR="00E04D62" w:rsidRPr="00562D0D">
        <w:rPr>
          <w:lang w:val="en-US"/>
        </w:rPr>
        <w:tab/>
      </w:r>
      <w:r w:rsidR="00E04D62" w:rsidRPr="00562D0D">
        <w:rPr>
          <w:lang w:val="en-US"/>
        </w:rPr>
        <w:tab/>
        <w:t xml:space="preserve">    (3)</w:t>
      </w:r>
    </w:p>
    <w:p w:rsidR="000E1ECB" w:rsidRPr="00562D0D" w:rsidRDefault="00FD0E9D" w:rsidP="00724EB3">
      <w:pPr>
        <w:pStyle w:val="TAMainText"/>
        <w:rPr>
          <w:lang w:val="en-US"/>
        </w:rPr>
      </w:pPr>
      <w:proofErr w:type="gramStart"/>
      <w:r w:rsidRPr="00562D0D">
        <w:rPr>
          <w:lang w:val="en-US"/>
        </w:rPr>
        <w:t>where</w:t>
      </w:r>
      <w:proofErr w:type="gramEnd"/>
      <w:r w:rsidRPr="00562D0D">
        <w:rPr>
          <w:lang w:val="en-US"/>
        </w:rPr>
        <w:t xml:space="preserve"> </w:t>
      </w:r>
      <w:r w:rsidR="009F7CC4" w:rsidRPr="00562D0D">
        <w:rPr>
          <w:position w:val="-10"/>
          <w:lang w:val="en-US"/>
        </w:rPr>
        <w:object w:dxaOrig="580" w:dyaOrig="340">
          <v:shape id="_x0000_i1028" type="#_x0000_t75" style="width:29.2pt;height:17pt" o:ole="">
            <v:imagedata r:id="rId21" o:title=""/>
          </v:shape>
          <o:OLEObject Type="Embed" ProgID="Equation.3" ShapeID="_x0000_i1028" DrawAspect="Content" ObjectID="_1560700196" r:id="rId22"/>
        </w:object>
      </w:r>
      <w:r w:rsidRPr="00562D0D">
        <w:rPr>
          <w:lang w:val="en-US"/>
        </w:rPr>
        <w:t xml:space="preserve"> is the observed rate constant for methanol oxidation and </w:t>
      </w:r>
      <w:r w:rsidRPr="00562D0D">
        <w:rPr>
          <w:lang w:val="en-US"/>
        </w:rPr>
        <w:sym w:font="Symbol" w:char="F061"/>
      </w:r>
      <w:r w:rsidRPr="00562D0D">
        <w:rPr>
          <w:lang w:val="en-US"/>
        </w:rPr>
        <w:t xml:space="preserve"> is the order of the methanol oxidation reaction with respect to the </w:t>
      </w:r>
      <w:r w:rsidRPr="00562D0D">
        <w:rPr>
          <w:szCs w:val="19"/>
          <w:lang w:val="en-US"/>
        </w:rPr>
        <w:t xml:space="preserve">density of surface accumulated holes, </w:t>
      </w:r>
      <w:r w:rsidR="00556C24" w:rsidRPr="00562D0D">
        <w:rPr>
          <w:i/>
          <w:szCs w:val="19"/>
          <w:lang w:val="en-US"/>
        </w:rPr>
        <w:t>p</w:t>
      </w:r>
      <w:r w:rsidR="00556C24" w:rsidRPr="00562D0D">
        <w:rPr>
          <w:i/>
          <w:szCs w:val="19"/>
          <w:vertAlign w:val="subscript"/>
          <w:lang w:val="en-US"/>
        </w:rPr>
        <w:t>s</w:t>
      </w:r>
      <w:r w:rsidRPr="00562D0D">
        <w:rPr>
          <w:szCs w:val="19"/>
          <w:lang w:val="en-US"/>
        </w:rPr>
        <w:t>.</w:t>
      </w:r>
      <w:r w:rsidR="00FF2227" w:rsidRPr="00562D0D">
        <w:rPr>
          <w:szCs w:val="19"/>
          <w:lang w:val="en-US"/>
        </w:rPr>
        <w:t xml:space="preserve"> </w:t>
      </w:r>
      <w:r w:rsidRPr="00562D0D">
        <w:rPr>
          <w:szCs w:val="19"/>
          <w:lang w:val="en-US"/>
        </w:rPr>
        <w:t xml:space="preserve">As such, a plot of </w:t>
      </w:r>
      <w:proofErr w:type="gramStart"/>
      <w:r w:rsidR="00556C24" w:rsidRPr="00562D0D">
        <w:rPr>
          <w:szCs w:val="19"/>
          <w:lang w:val="en-US"/>
        </w:rPr>
        <w:t>log(</w:t>
      </w:r>
      <w:proofErr w:type="gramEnd"/>
      <w:r w:rsidR="00556C24" w:rsidRPr="00562D0D">
        <w:rPr>
          <w:i/>
          <w:szCs w:val="19"/>
          <w:lang w:val="en-US"/>
        </w:rPr>
        <w:t>J</w:t>
      </w:r>
      <w:r w:rsidR="00556C24" w:rsidRPr="00562D0D">
        <w:rPr>
          <w:i/>
          <w:szCs w:val="19"/>
          <w:vertAlign w:val="subscript"/>
          <w:lang w:val="en-US"/>
        </w:rPr>
        <w:t>V</w:t>
      </w:r>
      <w:r w:rsidR="00556C24" w:rsidRPr="00562D0D">
        <w:rPr>
          <w:szCs w:val="19"/>
          <w:lang w:val="en-US"/>
        </w:rPr>
        <w:t>)</w:t>
      </w:r>
      <w:r w:rsidRPr="00562D0D">
        <w:rPr>
          <w:lang w:val="en-US"/>
        </w:rPr>
        <w:t xml:space="preserve"> versus </w:t>
      </w:r>
      <w:r w:rsidR="00556C24" w:rsidRPr="00562D0D">
        <w:rPr>
          <w:lang w:val="en-US"/>
        </w:rPr>
        <w:t>log(</w:t>
      </w:r>
      <w:proofErr w:type="spellStart"/>
      <w:r w:rsidR="00556C24" w:rsidRPr="00562D0D">
        <w:rPr>
          <w:i/>
          <w:lang w:val="en-US"/>
        </w:rPr>
        <w:t>p</w:t>
      </w:r>
      <w:r w:rsidR="00556C24" w:rsidRPr="00562D0D">
        <w:rPr>
          <w:i/>
          <w:vertAlign w:val="subscript"/>
          <w:lang w:val="en-US"/>
        </w:rPr>
        <w:t>s</w:t>
      </w:r>
      <w:proofErr w:type="spellEnd"/>
      <w:r w:rsidR="00556C24" w:rsidRPr="00562D0D">
        <w:rPr>
          <w:lang w:val="en-US"/>
        </w:rPr>
        <w:t>)</w:t>
      </w:r>
      <w:r w:rsidRPr="00562D0D">
        <w:rPr>
          <w:lang w:val="en-US"/>
        </w:rPr>
        <w:t xml:space="preserve"> will have a gradient equivalent to the reaction order </w:t>
      </w:r>
      <w:r w:rsidRPr="00562D0D">
        <w:rPr>
          <w:lang w:val="en-US"/>
        </w:rPr>
        <w:sym w:font="Symbol" w:char="F061"/>
      </w:r>
      <w:r w:rsidRPr="00562D0D">
        <w:rPr>
          <w:lang w:val="en-US"/>
        </w:rPr>
        <w:t>.</w:t>
      </w:r>
      <w:r w:rsidR="009F7CC4" w:rsidRPr="00562D0D">
        <w:rPr>
          <w:lang w:val="en-US"/>
        </w:rPr>
        <w:t xml:space="preserve"> </w:t>
      </w:r>
      <w:r w:rsidR="000E1ECB" w:rsidRPr="00562D0D">
        <w:rPr>
          <w:i/>
          <w:lang w:val="en-US"/>
        </w:rPr>
        <w:t>J</w:t>
      </w:r>
      <w:r w:rsidR="000E1ECB" w:rsidRPr="00562D0D">
        <w:rPr>
          <w:i/>
          <w:vertAlign w:val="subscript"/>
          <w:lang w:val="en-US"/>
        </w:rPr>
        <w:t>V</w:t>
      </w:r>
      <w:r w:rsidR="009F7CC4" w:rsidRPr="00562D0D">
        <w:rPr>
          <w:color w:val="000000"/>
          <w:lang w:val="en-US"/>
        </w:rPr>
        <w:t xml:space="preserve"> can be determined from the current densities (</w:t>
      </w:r>
      <w:r w:rsidR="009F7CC4" w:rsidRPr="00562D0D">
        <w:rPr>
          <w:i/>
          <w:lang w:val="en-US"/>
        </w:rPr>
        <w:t>e.g</w:t>
      </w:r>
      <w:r w:rsidR="009F7CC4" w:rsidRPr="00A778E4">
        <w:rPr>
          <w:i/>
          <w:lang w:val="en-US"/>
        </w:rPr>
        <w:t>.</w:t>
      </w:r>
      <w:r w:rsidR="009F7CC4" w:rsidRPr="00A778E4">
        <w:rPr>
          <w:lang w:val="en-US"/>
        </w:rPr>
        <w:t xml:space="preserve"> </w:t>
      </w:r>
      <w:r w:rsidR="00BE4920" w:rsidRPr="00A778E4">
        <w:rPr>
          <w:color w:val="000000"/>
          <w:lang w:val="en-US"/>
        </w:rPr>
        <w:t>Figure 3</w:t>
      </w:r>
      <w:r w:rsidR="009F7CC4" w:rsidRPr="00A778E4">
        <w:rPr>
          <w:color w:val="000000"/>
          <w:lang w:val="en-US"/>
        </w:rPr>
        <w:t xml:space="preserve">B) </w:t>
      </w:r>
      <w:r w:rsidR="009F7CC4" w:rsidRPr="00A778E4">
        <w:rPr>
          <w:lang w:val="en-US"/>
        </w:rPr>
        <w:t xml:space="preserve">measured at </w:t>
      </w:r>
      <w:proofErr w:type="gramStart"/>
      <w:r w:rsidR="009F7CC4" w:rsidRPr="00A778E4">
        <w:rPr>
          <w:lang w:val="en-US"/>
        </w:rPr>
        <w:t>5</w:t>
      </w:r>
      <w:proofErr w:type="gramEnd"/>
      <w:r w:rsidR="009F7CC4" w:rsidRPr="00A778E4">
        <w:rPr>
          <w:lang w:val="en-US"/>
        </w:rPr>
        <w:t xml:space="preserve"> s after light on (</w:t>
      </w:r>
      <w:r w:rsidR="009F7CC4" w:rsidRPr="00A778E4">
        <w:rPr>
          <w:i/>
          <w:lang w:val="en-US"/>
        </w:rPr>
        <w:t>i.e.</w:t>
      </w:r>
      <w:r w:rsidR="00556C24" w:rsidRPr="00A778E4">
        <w:rPr>
          <w:lang w:val="en-US"/>
        </w:rPr>
        <w:t xml:space="preserve"> quasi-steady state conditions).</w:t>
      </w:r>
      <w:r w:rsidR="009E6D16" w:rsidRPr="00A778E4">
        <w:rPr>
          <w:lang w:val="en-US"/>
        </w:rPr>
        <w:t xml:space="preserve"> The surface density of holes, </w:t>
      </w:r>
      <w:proofErr w:type="spellStart"/>
      <w:r w:rsidR="000E1ECB" w:rsidRPr="00A778E4">
        <w:rPr>
          <w:i/>
          <w:lang w:val="en-US"/>
        </w:rPr>
        <w:t>p</w:t>
      </w:r>
      <w:r w:rsidR="000E1ECB" w:rsidRPr="00A778E4">
        <w:rPr>
          <w:i/>
          <w:vertAlign w:val="subscript"/>
          <w:lang w:val="en-US"/>
        </w:rPr>
        <w:t>s</w:t>
      </w:r>
      <w:proofErr w:type="spellEnd"/>
      <w:r w:rsidR="009F7CC4" w:rsidRPr="00A778E4">
        <w:rPr>
          <w:color w:val="000000"/>
          <w:lang w:val="en-US"/>
        </w:rPr>
        <w:t xml:space="preserve"> can </w:t>
      </w:r>
      <w:r w:rsidR="009F7CC4" w:rsidRPr="00A778E4">
        <w:rPr>
          <w:lang w:val="en-US"/>
        </w:rPr>
        <w:t>be determined at the same time from the PIA (</w:t>
      </w:r>
      <w:r w:rsidR="009F7CC4" w:rsidRPr="00A778E4">
        <w:rPr>
          <w:i/>
          <w:lang w:val="en-US"/>
        </w:rPr>
        <w:t>e.g.</w:t>
      </w:r>
      <w:r w:rsidR="009F7CC4" w:rsidRPr="00A778E4">
        <w:rPr>
          <w:lang w:val="en-US"/>
        </w:rPr>
        <w:t xml:space="preserve"> Figure </w:t>
      </w:r>
      <w:r w:rsidR="006B42FF" w:rsidRPr="00A778E4">
        <w:rPr>
          <w:color w:val="000000"/>
          <w:lang w:val="en-US"/>
        </w:rPr>
        <w:t>3</w:t>
      </w:r>
      <w:r w:rsidR="009F7CC4" w:rsidRPr="00A778E4">
        <w:rPr>
          <w:color w:val="000000"/>
          <w:lang w:val="en-US"/>
        </w:rPr>
        <w:t>A</w:t>
      </w:r>
      <w:r w:rsidR="009F7CC4" w:rsidRPr="00562D0D">
        <w:rPr>
          <w:color w:val="000000"/>
          <w:lang w:val="en-US"/>
        </w:rPr>
        <w:t xml:space="preserve">) </w:t>
      </w:r>
      <w:r w:rsidR="009F7CC4" w:rsidRPr="00562D0D">
        <w:rPr>
          <w:lang w:val="en-US"/>
        </w:rPr>
        <w:t xml:space="preserve">using the Beer-Lambert Law </w:t>
      </w:r>
      <w:r w:rsidR="00556C24" w:rsidRPr="00562D0D">
        <w:rPr>
          <w:lang w:val="en-US"/>
        </w:rPr>
        <w:t>from</w:t>
      </w:r>
      <w:r w:rsidR="009F7CC4" w:rsidRPr="00562D0D">
        <w:rPr>
          <w:lang w:val="en-US"/>
        </w:rPr>
        <w:t xml:space="preserve"> measured hole extinction coefficients at the probe wavelengths used (640 M</w:t>
      </w:r>
      <w:r w:rsidR="009F7CC4" w:rsidRPr="00562D0D">
        <w:rPr>
          <w:vertAlign w:val="superscript"/>
          <w:lang w:val="en-US"/>
        </w:rPr>
        <w:t>-1</w:t>
      </w:r>
      <w:r w:rsidR="009F7CC4" w:rsidRPr="00562D0D">
        <w:rPr>
          <w:lang w:val="en-US"/>
        </w:rPr>
        <w:t xml:space="preserve"> cm</w:t>
      </w:r>
      <w:r w:rsidR="009F7CC4" w:rsidRPr="00562D0D">
        <w:rPr>
          <w:vertAlign w:val="superscript"/>
          <w:lang w:val="en-US"/>
        </w:rPr>
        <w:t>-1</w:t>
      </w:r>
      <w:r w:rsidR="009F7CC4" w:rsidRPr="00562D0D">
        <w:rPr>
          <w:lang w:val="en-US"/>
        </w:rPr>
        <w:t xml:space="preserve"> for </w:t>
      </w:r>
      <w:r w:rsidR="009F7CC4" w:rsidRPr="00562D0D">
        <w:rPr>
          <w:lang w:val="en-US"/>
        </w:rPr>
        <w:sym w:font="Symbol" w:char="F061"/>
      </w:r>
      <w:r w:rsidR="009F7CC4" w:rsidRPr="00562D0D">
        <w:rPr>
          <w:lang w:val="en-US"/>
        </w:rPr>
        <w:t>-Fe</w:t>
      </w:r>
      <w:r w:rsidR="009F7CC4" w:rsidRPr="00562D0D">
        <w:rPr>
          <w:vertAlign w:val="subscript"/>
          <w:lang w:val="en-US"/>
        </w:rPr>
        <w:t>2</w:t>
      </w:r>
      <w:r w:rsidR="009F7CC4" w:rsidRPr="00562D0D">
        <w:rPr>
          <w:lang w:val="en-US"/>
        </w:rPr>
        <w:t>O</w:t>
      </w:r>
      <w:r w:rsidR="009F7CC4" w:rsidRPr="00562D0D">
        <w:rPr>
          <w:vertAlign w:val="subscript"/>
          <w:lang w:val="en-US"/>
        </w:rPr>
        <w:t>3</w:t>
      </w:r>
      <w:r w:rsidR="004D56B9" w:rsidRPr="00562D0D">
        <w:rPr>
          <w:lang w:val="en-US"/>
        </w:rPr>
        <w:fldChar w:fldCharType="begin" w:fldLock="1"/>
      </w:r>
      <w:r w:rsidR="009403B6">
        <w:rPr>
          <w:lang w:val="en-US"/>
        </w:rPr>
        <w:instrText>ADDIN CSL_CITATION { "citationItems" : [ { "id" : "ITEM-1", "itemData" : { "DOI" : "10.1021/jacs.5b02576", "ISBN" : "0002-7863", "author" : [ { "dropping-particle" : "", "family" : "Formal", "given" : "Florian", "non-dropping-particle" : "Le", "parse-names" : false, "suffix" : "" }, { "dropping-particle" : "", "family" : "Pastor", "given" : "Ernest", "non-dropping-particle" : "", "parse-names" : false, "suffix" : "" }, { "dropping-particle" : "", "family" : "Tilley", "given" : "S David", "non-dropping-particle" : "", "parse-names" : false, "suffix" : "" }, { "dropping-particle" : "", "family" : "Mesa", "given" : "Camilo A.", "non-dropping-particle" : "", "parse-names" : false, "suffix" : "" }, { "dropping-particle" : "", "family" : "Pendlebury", "given" : "Stephanie R.", "non-dropping-particle" : "", "parse-names" : false, "suffix" : "" }, { "dropping-particle" : "", "family" : "Gr\u00e4tzel", "given" : "Michael", "non-dropping-particle" : "", "parse-names" : false, "suffix" : "" }, { "dropping-particle" : "", "family" : "Durrant", "given" : "James R.", "non-dropping-particle" : "", "parse-names" : false, "suffix" : "" } ], "container-title" : "Journal of the American Chemical Society", "id" : "ITEM-1", "issue" : "20", "issued" : { "date-parts" : [ [ "2015" ] ] }, "note" : "NULL", "page" : "6629-6637", "publisher" : "American Chemical Society", "title" : "Rate Law Analysis of Water Oxidation on a Hematite Surface", "type" : "article-journal", "volume" : "137" }, "uris" : [ "http://www.mendeley.com/documents/?uuid=2b6e89ab-df11-4b75-86f9-1d2c2864face" ] } ], "mendeley" : { "formattedCitation" : "&lt;sup&gt;15&lt;/sup&gt;", "plainTextFormattedCitation" : "15", "previouslyFormattedCitation" : "&lt;sup&gt;15&lt;/sup&gt;" }, "properties" : { "noteIndex" : 0 }, "schema" : "https://github.com/citation-style-language/schema/raw/master/csl-citation.json" }</w:instrText>
      </w:r>
      <w:r w:rsidR="004D56B9" w:rsidRPr="00562D0D">
        <w:rPr>
          <w:lang w:val="en-US"/>
        </w:rPr>
        <w:fldChar w:fldCharType="separate"/>
      </w:r>
      <w:r w:rsidR="0010735F" w:rsidRPr="0010735F">
        <w:rPr>
          <w:noProof/>
          <w:vertAlign w:val="superscript"/>
          <w:lang w:val="en-US"/>
        </w:rPr>
        <w:t>15</w:t>
      </w:r>
      <w:r w:rsidR="004D56B9" w:rsidRPr="00562D0D">
        <w:rPr>
          <w:lang w:val="en-US"/>
        </w:rPr>
        <w:fldChar w:fldCharType="end"/>
      </w:r>
      <w:r w:rsidR="004D56B9" w:rsidRPr="00562D0D">
        <w:rPr>
          <w:lang w:val="en-US"/>
        </w:rPr>
        <w:t xml:space="preserve"> and 2000 M</w:t>
      </w:r>
      <w:r w:rsidR="004D56B9" w:rsidRPr="00562D0D">
        <w:rPr>
          <w:vertAlign w:val="superscript"/>
          <w:lang w:val="en-US"/>
        </w:rPr>
        <w:t>-1</w:t>
      </w:r>
      <w:r w:rsidR="004D56B9" w:rsidRPr="00562D0D">
        <w:rPr>
          <w:lang w:val="en-US"/>
        </w:rPr>
        <w:t xml:space="preserve"> cm</w:t>
      </w:r>
      <w:r w:rsidR="004D56B9" w:rsidRPr="00562D0D">
        <w:rPr>
          <w:vertAlign w:val="superscript"/>
          <w:lang w:val="en-US"/>
        </w:rPr>
        <w:t>-1</w:t>
      </w:r>
      <w:r w:rsidR="004D56B9" w:rsidRPr="00562D0D">
        <w:rPr>
          <w:lang w:val="en-US"/>
        </w:rPr>
        <w:t xml:space="preserve"> for TiO</w:t>
      </w:r>
      <w:r w:rsidR="004D56B9" w:rsidRPr="00562D0D">
        <w:rPr>
          <w:vertAlign w:val="subscript"/>
          <w:lang w:val="en-US"/>
        </w:rPr>
        <w:t>2</w:t>
      </w:r>
      <w:r w:rsidR="009E6D16" w:rsidRPr="00562D0D">
        <w:rPr>
          <w:lang w:val="en-US"/>
        </w:rPr>
        <w:fldChar w:fldCharType="begin" w:fldLock="1"/>
      </w:r>
      <w:r w:rsidR="009403B6">
        <w:rPr>
          <w:lang w:val="en-US"/>
        </w:rPr>
        <w:instrText>ADDIN CSL_CITATION { "citationItems" : [ { "id" : "ITEM-1", "itemData" : { "DOI" : "10.1039/c3cp50318f", "abstract" : "There is intense interest in developing new novel nanostructured photoanodes for water splitting. It is therefore important that methods to analyze the effect of nanostructuring on water splitting yields are developed in order to rationalize the relative merits of this approach for different materials. In this study the dependence of charge separation efficiency (\u03b7sep) on potential during photoelectrochemical water splitting at pH 2 has been quantified in a model electrode system (nanocrystalline, mesoporous TiO2) using two independent methods. These are (i) analysis of incident photon conversion efficiency (IPCE) measurements and (ii) transient absorption (TA) spectroscopy measurements. The techniques provide good agreement with each other and show that a low maximum value of \u03b7sep (\u223c0.18) is the primary cause of the low IPCE for water oxidation on these nc-TiO2 electrodes.", "author" : [ { "dropping-particle" : "", "family" : "Cowan", "given" : "Alexander J.", "non-dropping-particle" : "", "parse-names" : false, "suffix" : "" }, { "dropping-particle" : "", "family" : "Leng", "given" : "Wenhua", "non-dropping-particle" : "", "parse-names" : false, "suffix" : "" }, { "dropping-particle" : "", "family" : "Barnes", "given" : "Piers R. F.", "non-dropping-particle" : "", "parse-names" : false, "suffix" : "" }, { "dropping-particle" : "", "family" : "Klug", "given" : "David R.", "non-dropping-particle" : "", "parse-names" : false, "suffix" : "" }, { "dropping-particle" : "", "family" : "Durrant", "given" : "James R.", "non-dropping-particle" : "", "parse-names" : false, "suffix" : "" } ], "container-title" : "Physical Chemistry Chemical Physics", "id" : "ITEM-1", "issue" : "22", "issued" : { "date-parts" : [ [ "2013" ] ] }, "page" : "8772", "publisher" : "The Royal Society of Chemistry", "title" : "Charge carrier separation in nanostructured TiO2 photoelectrodes for water splitting", "type" : "article-journal", "volume" : "15" }, "uris" : [ "http://www.mendeley.com/documents/?uuid=9796459a-48c1-3ac0-86c5-a85c804b632f" ] } ], "mendeley" : { "formattedCitation" : "&lt;sup&gt;28&lt;/sup&gt;", "plainTextFormattedCitation" : "28", "previouslyFormattedCitation" : "&lt;sup&gt;28&lt;/sup&gt;" }, "properties" : { "noteIndex" : 0 }, "schema" : "https://github.com/citation-style-language/schema/raw/master/csl-citation.json" }</w:instrText>
      </w:r>
      <w:r w:rsidR="009E6D16" w:rsidRPr="00562D0D">
        <w:rPr>
          <w:lang w:val="en-US"/>
        </w:rPr>
        <w:fldChar w:fldCharType="separate"/>
      </w:r>
      <w:r w:rsidR="0010735F" w:rsidRPr="0010735F">
        <w:rPr>
          <w:noProof/>
          <w:vertAlign w:val="superscript"/>
          <w:lang w:val="en-US"/>
        </w:rPr>
        <w:t>28</w:t>
      </w:r>
      <w:r w:rsidR="009E6D16" w:rsidRPr="00562D0D">
        <w:rPr>
          <w:lang w:val="en-US"/>
        </w:rPr>
        <w:fldChar w:fldCharType="end"/>
      </w:r>
      <w:r w:rsidR="004D56B9" w:rsidRPr="00562D0D">
        <w:rPr>
          <w:lang w:val="en-US"/>
        </w:rPr>
        <w:t>).</w:t>
      </w:r>
    </w:p>
    <w:tbl>
      <w:tblPr>
        <w:tblW w:w="0" w:type="auto"/>
        <w:tblLook w:val="04A0" w:firstRow="1" w:lastRow="0" w:firstColumn="1" w:lastColumn="0" w:noHBand="0" w:noVBand="1"/>
      </w:tblPr>
      <w:tblGrid>
        <w:gridCol w:w="4795"/>
      </w:tblGrid>
      <w:tr w:rsidR="00B8083E" w:rsidRPr="00562D0D" w:rsidTr="00657992">
        <w:tc>
          <w:tcPr>
            <w:tcW w:w="5011" w:type="dxa"/>
            <w:shd w:val="clear" w:color="auto" w:fill="auto"/>
          </w:tcPr>
          <w:p w:rsidR="00B8083E" w:rsidRPr="00562D0D" w:rsidRDefault="00F9370D" w:rsidP="00724EB3">
            <w:pPr>
              <w:pStyle w:val="TAMainText"/>
              <w:rPr>
                <w:lang w:val="en-US"/>
              </w:rPr>
            </w:pPr>
            <w:r w:rsidRPr="00562D0D">
              <w:rPr>
                <w:noProof/>
                <w:lang w:eastAsia="en-GB"/>
              </w:rPr>
              <w:drawing>
                <wp:anchor distT="0" distB="0" distL="114300" distR="114300" simplePos="0" relativeHeight="251659264" behindDoc="1" locked="0" layoutInCell="1" allowOverlap="1">
                  <wp:simplePos x="0" y="0"/>
                  <wp:positionH relativeFrom="column">
                    <wp:posOffset>-68568</wp:posOffset>
                  </wp:positionH>
                  <wp:positionV relativeFrom="paragraph">
                    <wp:posOffset>2360</wp:posOffset>
                  </wp:positionV>
                  <wp:extent cx="3108960" cy="2194560"/>
                  <wp:effectExtent l="0" t="0" r="0" b="0"/>
                  <wp:wrapTight wrapText="bothSides">
                    <wp:wrapPolygon edited="0">
                      <wp:start x="265" y="0"/>
                      <wp:lineTo x="0" y="375"/>
                      <wp:lineTo x="132" y="18563"/>
                      <wp:lineTo x="5162" y="21000"/>
                      <wp:lineTo x="6221" y="21188"/>
                      <wp:lineTo x="12971" y="21375"/>
                      <wp:lineTo x="18132" y="21375"/>
                      <wp:lineTo x="18265" y="21000"/>
                      <wp:lineTo x="21441" y="18188"/>
                      <wp:lineTo x="21441" y="17625"/>
                      <wp:lineTo x="13368" y="15000"/>
                      <wp:lineTo x="15221" y="12000"/>
                      <wp:lineTo x="16809" y="9000"/>
                      <wp:lineTo x="17471" y="9000"/>
                      <wp:lineTo x="18794" y="6938"/>
                      <wp:lineTo x="18926" y="6000"/>
                      <wp:lineTo x="20382" y="3375"/>
                      <wp:lineTo x="20382" y="3000"/>
                      <wp:lineTo x="21441" y="1875"/>
                      <wp:lineTo x="21176" y="750"/>
                      <wp:lineTo x="1059" y="0"/>
                      <wp:lineTo x="265" y="0"/>
                    </wp:wrapPolygon>
                  </wp:wrapTight>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08960" cy="2194560"/>
                          </a:xfrm>
                          <a:prstGeom prst="rect">
                            <a:avLst/>
                          </a:prstGeom>
                          <a:noFill/>
                          <a:ln>
                            <a:noFill/>
                          </a:ln>
                        </pic:spPr>
                      </pic:pic>
                    </a:graphicData>
                  </a:graphic>
                </wp:anchor>
              </w:drawing>
            </w:r>
          </w:p>
        </w:tc>
      </w:tr>
      <w:tr w:rsidR="00B8083E" w:rsidRPr="00562D0D" w:rsidTr="00657992">
        <w:tc>
          <w:tcPr>
            <w:tcW w:w="5011" w:type="dxa"/>
            <w:shd w:val="clear" w:color="auto" w:fill="auto"/>
          </w:tcPr>
          <w:p w:rsidR="00B8083E" w:rsidRPr="00562D0D" w:rsidRDefault="006B42FF" w:rsidP="00556C24">
            <w:pPr>
              <w:pStyle w:val="VAFigureCaption"/>
              <w:rPr>
                <w:lang w:val="en-US"/>
              </w:rPr>
            </w:pPr>
            <w:r w:rsidRPr="00562D0D">
              <w:rPr>
                <w:lang w:val="en-US"/>
              </w:rPr>
              <w:lastRenderedPageBreak/>
              <w:t>Figure 4</w:t>
            </w:r>
            <w:r w:rsidR="00B8083E" w:rsidRPr="00562D0D">
              <w:rPr>
                <w:lang w:val="en-US"/>
              </w:rPr>
              <w:t xml:space="preserve">. Rate law analysis, photocurrent density, </w:t>
            </w:r>
            <w:r w:rsidR="00AC4FE9" w:rsidRPr="00562D0D">
              <w:rPr>
                <w:position w:val="-10"/>
                <w:lang w:val="en-US"/>
              </w:rPr>
              <w:object w:dxaOrig="499" w:dyaOrig="340">
                <v:shape id="_x0000_i1029" type="#_x0000_t75" style="width:24.45pt;height:17pt" o:ole="">
                  <v:imagedata r:id="rId24" o:title=""/>
                </v:shape>
                <o:OLEObject Type="Embed" ProgID="Equation.3" ShapeID="_x0000_i1029" DrawAspect="Content" ObjectID="_1560700197" r:id="rId25"/>
              </w:object>
            </w:r>
            <w:r w:rsidR="00B8083E" w:rsidRPr="00562D0D">
              <w:rPr>
                <w:lang w:val="en-US"/>
              </w:rPr>
              <w:t xml:space="preserve"> and surface hole density, </w:t>
            </w:r>
            <w:proofErr w:type="spellStart"/>
            <w:r w:rsidR="00556C24" w:rsidRPr="00562D0D">
              <w:rPr>
                <w:i/>
                <w:lang w:val="en-US"/>
              </w:rPr>
              <w:t>dp</w:t>
            </w:r>
            <w:r w:rsidR="00556C24" w:rsidRPr="00562D0D">
              <w:rPr>
                <w:i/>
                <w:vertAlign w:val="subscript"/>
                <w:lang w:val="en-US"/>
              </w:rPr>
              <w:t>s</w:t>
            </w:r>
            <w:proofErr w:type="spellEnd"/>
            <w:r w:rsidR="00B8083E" w:rsidRPr="00562D0D">
              <w:rPr>
                <w:lang w:val="en-US"/>
              </w:rPr>
              <w:t xml:space="preserve">, of the oxidation of methanol on </w:t>
            </w:r>
            <w:r w:rsidR="00B8083E" w:rsidRPr="00562D0D">
              <w:rPr>
                <w:lang w:val="en-US"/>
              </w:rPr>
              <w:sym w:font="Symbol" w:char="F061"/>
            </w:r>
            <w:r w:rsidR="00B8083E" w:rsidRPr="00562D0D">
              <w:rPr>
                <w:lang w:val="en-US"/>
              </w:rPr>
              <w:t>-Fe</w:t>
            </w:r>
            <w:r w:rsidR="00B8083E" w:rsidRPr="00562D0D">
              <w:rPr>
                <w:vertAlign w:val="subscript"/>
                <w:lang w:val="en-US"/>
              </w:rPr>
              <w:t>2</w:t>
            </w:r>
            <w:r w:rsidR="00B8083E" w:rsidRPr="00562D0D">
              <w:rPr>
                <w:lang w:val="en-US"/>
              </w:rPr>
              <w:t>O</w:t>
            </w:r>
            <w:r w:rsidR="00B8083E" w:rsidRPr="00562D0D">
              <w:rPr>
                <w:vertAlign w:val="subscript"/>
                <w:lang w:val="en-US"/>
              </w:rPr>
              <w:t>3</w:t>
            </w:r>
            <w:r w:rsidR="00B8083E" w:rsidRPr="00562D0D">
              <w:rPr>
                <w:lang w:val="en-US"/>
              </w:rPr>
              <w:t xml:space="preserve"> at 0.55 V (dark red) and 0.00 V (light red)</w:t>
            </w:r>
            <w:r w:rsidR="009E6D16" w:rsidRPr="00562D0D">
              <w:rPr>
                <w:lang w:val="en-US"/>
              </w:rPr>
              <w:t>,</w:t>
            </w:r>
            <w:r w:rsidR="00B8083E" w:rsidRPr="00562D0D">
              <w:rPr>
                <w:lang w:val="en-US"/>
              </w:rPr>
              <w:t xml:space="preserve"> and TiO</w:t>
            </w:r>
            <w:r w:rsidR="00B8083E" w:rsidRPr="00562D0D">
              <w:rPr>
                <w:vertAlign w:val="subscript"/>
                <w:lang w:val="en-US"/>
              </w:rPr>
              <w:t>2</w:t>
            </w:r>
            <w:r w:rsidR="00B8083E" w:rsidRPr="00562D0D">
              <w:rPr>
                <w:lang w:val="en-US"/>
              </w:rPr>
              <w:t xml:space="preserve"> (blue) at -0.80 V applied potential</w:t>
            </w:r>
            <w:r w:rsidR="009E6D16" w:rsidRPr="00562D0D">
              <w:rPr>
                <w:lang w:val="en-US"/>
              </w:rPr>
              <w:t>s.</w:t>
            </w:r>
          </w:p>
        </w:tc>
      </w:tr>
    </w:tbl>
    <w:p w:rsidR="000E1ECB" w:rsidRPr="00562D0D" w:rsidRDefault="000E1ECB" w:rsidP="00724EB3">
      <w:pPr>
        <w:pStyle w:val="TAMainText"/>
        <w:rPr>
          <w:lang w:val="en-US"/>
        </w:rPr>
      </w:pPr>
      <w:r w:rsidRPr="00A778E4">
        <w:rPr>
          <w:lang w:val="en-US"/>
        </w:rPr>
        <w:t xml:space="preserve">Figure </w:t>
      </w:r>
      <w:r w:rsidR="006B42FF" w:rsidRPr="00A778E4">
        <w:rPr>
          <w:lang w:val="en-US"/>
        </w:rPr>
        <w:t>4</w:t>
      </w:r>
      <w:r w:rsidRPr="00A778E4">
        <w:rPr>
          <w:color w:val="000000"/>
          <w:lang w:val="en-US"/>
        </w:rPr>
        <w:t xml:space="preserve"> s</w:t>
      </w:r>
      <w:r w:rsidRPr="00A778E4">
        <w:rPr>
          <w:lang w:val="en-US"/>
        </w:rPr>
        <w:t xml:space="preserve">hows plots of the photocurrent density, </w:t>
      </w:r>
      <w:r w:rsidRPr="00A778E4">
        <w:rPr>
          <w:i/>
          <w:lang w:val="en-US"/>
        </w:rPr>
        <w:t>J</w:t>
      </w:r>
      <w:r w:rsidRPr="00A778E4">
        <w:rPr>
          <w:i/>
          <w:vertAlign w:val="subscript"/>
          <w:lang w:val="en-US"/>
        </w:rPr>
        <w:t>V</w:t>
      </w:r>
      <w:r w:rsidRPr="00A778E4">
        <w:rPr>
          <w:lang w:val="en-US"/>
        </w:rPr>
        <w:t xml:space="preserve">, as a function of the surface hole density, </w:t>
      </w:r>
      <w:proofErr w:type="spellStart"/>
      <w:r w:rsidRPr="00A778E4">
        <w:rPr>
          <w:i/>
          <w:lang w:val="en-US"/>
        </w:rPr>
        <w:t>p</w:t>
      </w:r>
      <w:r w:rsidRPr="00A778E4">
        <w:rPr>
          <w:i/>
          <w:vertAlign w:val="subscript"/>
          <w:lang w:val="en-US"/>
        </w:rPr>
        <w:t>s</w:t>
      </w:r>
      <w:proofErr w:type="spellEnd"/>
      <w:r w:rsidRPr="00A778E4">
        <w:rPr>
          <w:lang w:val="en-US"/>
        </w:rPr>
        <w:t>, for the oxidation of methanol on TiO</w:t>
      </w:r>
      <w:r w:rsidRPr="00A778E4">
        <w:rPr>
          <w:vertAlign w:val="subscript"/>
          <w:lang w:val="en-US"/>
        </w:rPr>
        <w:t>2</w:t>
      </w:r>
      <w:r w:rsidRPr="00A778E4">
        <w:rPr>
          <w:lang w:val="en-US"/>
        </w:rPr>
        <w:t xml:space="preserve"> and </w:t>
      </w:r>
      <w:r w:rsidRPr="00A778E4">
        <w:rPr>
          <w:lang w:val="en-US"/>
        </w:rPr>
        <w:sym w:font="Symbol" w:char="F061"/>
      </w:r>
      <w:r w:rsidRPr="00A778E4">
        <w:rPr>
          <w:lang w:val="en-US"/>
        </w:rPr>
        <w:t>-Fe</w:t>
      </w:r>
      <w:r w:rsidRPr="00A778E4">
        <w:rPr>
          <w:vertAlign w:val="subscript"/>
          <w:lang w:val="en-US"/>
        </w:rPr>
        <w:t>2</w:t>
      </w:r>
      <w:r w:rsidRPr="00A778E4">
        <w:rPr>
          <w:lang w:val="en-US"/>
        </w:rPr>
        <w:t>O</w:t>
      </w:r>
      <w:r w:rsidRPr="00A778E4">
        <w:rPr>
          <w:vertAlign w:val="subscript"/>
          <w:lang w:val="en-US"/>
        </w:rPr>
        <w:t>3</w:t>
      </w:r>
      <w:r w:rsidRPr="00A778E4">
        <w:rPr>
          <w:lang w:val="en-US"/>
        </w:rPr>
        <w:t>, employing the PIA and TPC data shown in Figures</w:t>
      </w:r>
      <w:r w:rsidRPr="00A778E4">
        <w:rPr>
          <w:color w:val="000000"/>
          <w:lang w:val="en-US"/>
        </w:rPr>
        <w:t xml:space="preserve"> </w:t>
      </w:r>
      <w:r w:rsidR="006B42FF" w:rsidRPr="00A778E4">
        <w:rPr>
          <w:color w:val="000000"/>
          <w:lang w:val="en-US"/>
        </w:rPr>
        <w:t>3</w:t>
      </w:r>
      <w:r w:rsidRPr="00A778E4">
        <w:rPr>
          <w:color w:val="000000"/>
          <w:lang w:val="en-US"/>
        </w:rPr>
        <w:t>, S</w:t>
      </w:r>
      <w:r w:rsidR="006B42FF" w:rsidRPr="00A778E4">
        <w:rPr>
          <w:color w:val="000000"/>
          <w:lang w:val="en-US"/>
        </w:rPr>
        <w:t>4</w:t>
      </w:r>
      <w:r w:rsidRPr="00A778E4">
        <w:rPr>
          <w:color w:val="000000"/>
          <w:lang w:val="en-US"/>
        </w:rPr>
        <w:t xml:space="preserve"> and S</w:t>
      </w:r>
      <w:r w:rsidR="00AC4FE9" w:rsidRPr="00A778E4">
        <w:rPr>
          <w:color w:val="000000"/>
          <w:lang w:val="en-US"/>
        </w:rPr>
        <w:t>6</w:t>
      </w:r>
      <w:r w:rsidRPr="00A778E4">
        <w:rPr>
          <w:lang w:val="en-US"/>
        </w:rPr>
        <w:t xml:space="preserve">. The data </w:t>
      </w:r>
      <w:proofErr w:type="gramStart"/>
      <w:r w:rsidRPr="00A778E4">
        <w:rPr>
          <w:lang w:val="en-US"/>
        </w:rPr>
        <w:t>are plotted</w:t>
      </w:r>
      <w:proofErr w:type="gramEnd"/>
      <w:r w:rsidRPr="00A778E4">
        <w:rPr>
          <w:lang w:val="en-US"/>
        </w:rPr>
        <w:t xml:space="preserve"> in units of nm</w:t>
      </w:r>
      <w:r w:rsidRPr="00A778E4">
        <w:rPr>
          <w:vertAlign w:val="superscript"/>
          <w:lang w:val="en-US"/>
        </w:rPr>
        <w:t>-2</w:t>
      </w:r>
      <w:r w:rsidRPr="00A778E4">
        <w:rPr>
          <w:lang w:val="en-US"/>
        </w:rPr>
        <w:t>, correcting for surface roughness of the two electrodes. For all data sets, the gradients of log(</w:t>
      </w:r>
      <w:r w:rsidRPr="00A778E4">
        <w:rPr>
          <w:i/>
          <w:lang w:val="en-US"/>
        </w:rPr>
        <w:t>J</w:t>
      </w:r>
      <w:r w:rsidRPr="00A778E4">
        <w:rPr>
          <w:i/>
          <w:vertAlign w:val="subscript"/>
          <w:lang w:val="en-US"/>
        </w:rPr>
        <w:t>V</w:t>
      </w:r>
      <w:r w:rsidRPr="00A778E4">
        <w:rPr>
          <w:lang w:val="en-US"/>
        </w:rPr>
        <w:t>) versus log(</w:t>
      </w:r>
      <w:proofErr w:type="spellStart"/>
      <w:r w:rsidRPr="00A778E4">
        <w:rPr>
          <w:i/>
          <w:lang w:val="en-US"/>
        </w:rPr>
        <w:t>p</w:t>
      </w:r>
      <w:r w:rsidRPr="00A778E4">
        <w:rPr>
          <w:i/>
          <w:vertAlign w:val="subscript"/>
          <w:lang w:val="en-US"/>
        </w:rPr>
        <w:t>s</w:t>
      </w:r>
      <w:proofErr w:type="spellEnd"/>
      <w:r w:rsidRPr="00A778E4">
        <w:rPr>
          <w:lang w:val="en-US"/>
        </w:rPr>
        <w:t>) are ~ 2 (</w:t>
      </w:r>
      <w:r w:rsidR="002D604E" w:rsidRPr="00A778E4">
        <w:rPr>
          <w:lang w:val="en-US"/>
        </w:rPr>
        <w:t>with</w:t>
      </w:r>
      <w:r w:rsidRPr="00A778E4">
        <w:rPr>
          <w:lang w:val="en-US"/>
        </w:rPr>
        <w:t>in</w:t>
      </w:r>
      <w:r w:rsidR="002D604E" w:rsidRPr="00A778E4">
        <w:rPr>
          <w:lang w:val="en-US"/>
        </w:rPr>
        <w:t xml:space="preserve"> the range</w:t>
      </w:r>
      <w:r w:rsidRPr="00A778E4">
        <w:rPr>
          <w:lang w:val="en-US"/>
        </w:rPr>
        <w:t xml:space="preserve"> 1.88 to 2.13, see Figure </w:t>
      </w:r>
      <w:r w:rsidR="006B42FF" w:rsidRPr="00A778E4">
        <w:rPr>
          <w:lang w:val="en-US"/>
        </w:rPr>
        <w:t>4</w:t>
      </w:r>
      <w:r w:rsidRPr="00A778E4">
        <w:rPr>
          <w:lang w:val="en-US"/>
        </w:rPr>
        <w:t>),</w:t>
      </w:r>
      <w:r w:rsidRPr="00562D0D">
        <w:rPr>
          <w:lang w:val="en-US"/>
        </w:rPr>
        <w:t xml:space="preserve"> indicating that in all cases the oxidation of methanol is second </w:t>
      </w:r>
      <w:r w:rsidR="002D604E" w:rsidRPr="00562D0D">
        <w:rPr>
          <w:color w:val="000000"/>
          <w:lang w:val="en-US"/>
        </w:rPr>
        <w:t>order with respect to</w:t>
      </w:r>
      <w:r w:rsidRPr="00562D0D">
        <w:rPr>
          <w:color w:val="000000"/>
          <w:lang w:val="en-US"/>
        </w:rPr>
        <w:t xml:space="preserve"> surface accumulated holes.</w:t>
      </w:r>
      <w:r w:rsidR="00E2540E" w:rsidRPr="00562D0D">
        <w:rPr>
          <w:color w:val="000000"/>
          <w:lang w:val="en-US"/>
        </w:rPr>
        <w:t xml:space="preserve"> </w:t>
      </w:r>
      <w:r w:rsidR="00E2540E" w:rsidRPr="00562D0D">
        <w:rPr>
          <w:lang w:val="en-US"/>
        </w:rPr>
        <w:t xml:space="preserve">This </w:t>
      </w:r>
      <w:r w:rsidR="00330E2F" w:rsidRPr="00562D0D">
        <w:rPr>
          <w:lang w:val="en-US"/>
        </w:rPr>
        <w:t xml:space="preserve">second order </w:t>
      </w:r>
      <w:r w:rsidR="002D604E" w:rsidRPr="00562D0D">
        <w:rPr>
          <w:lang w:val="en-US"/>
        </w:rPr>
        <w:t>behavior</w:t>
      </w:r>
      <w:r w:rsidR="00330E2F" w:rsidRPr="00562D0D">
        <w:rPr>
          <w:lang w:val="en-US"/>
        </w:rPr>
        <w:t xml:space="preserve"> </w:t>
      </w:r>
      <w:proofErr w:type="gramStart"/>
      <w:r w:rsidR="002D604E" w:rsidRPr="00A778E4">
        <w:rPr>
          <w:lang w:val="en-US"/>
        </w:rPr>
        <w:t>is</w:t>
      </w:r>
      <w:r w:rsidR="00E2540E" w:rsidRPr="00A778E4">
        <w:rPr>
          <w:lang w:val="en-US"/>
        </w:rPr>
        <w:t xml:space="preserve"> further supported</w:t>
      </w:r>
      <w:proofErr w:type="gramEnd"/>
      <w:r w:rsidR="00E2540E" w:rsidRPr="00A778E4">
        <w:rPr>
          <w:lang w:val="en-US"/>
        </w:rPr>
        <w:t xml:space="preserve"> by </w:t>
      </w:r>
      <w:r w:rsidR="0034011F" w:rsidRPr="00A778E4">
        <w:rPr>
          <w:lang w:val="en-US"/>
        </w:rPr>
        <w:t xml:space="preserve">an initial rates law analysis (see Figure S7) </w:t>
      </w:r>
      <w:r w:rsidR="003E604E" w:rsidRPr="00A778E4">
        <w:rPr>
          <w:lang w:val="en-US"/>
        </w:rPr>
        <w:t xml:space="preserve">of the </w:t>
      </w:r>
      <w:r w:rsidR="00330E2F" w:rsidRPr="00A778E4">
        <w:rPr>
          <w:lang w:val="en-US"/>
        </w:rPr>
        <w:t xml:space="preserve">PIA decay </w:t>
      </w:r>
      <w:r w:rsidR="00BE4920" w:rsidRPr="00A778E4">
        <w:rPr>
          <w:lang w:val="en-US"/>
        </w:rPr>
        <w:t>kinetics for</w:t>
      </w:r>
      <w:r w:rsidR="00330E2F" w:rsidRPr="00A778E4">
        <w:rPr>
          <w:lang w:val="en-US"/>
        </w:rPr>
        <w:t xml:space="preserve"> </w:t>
      </w:r>
      <w:r w:rsidR="00BE4920" w:rsidRPr="00A778E4">
        <w:rPr>
          <w:lang w:val="en-US"/>
        </w:rPr>
        <w:t>methanol</w:t>
      </w:r>
      <w:r w:rsidR="00330E2F" w:rsidRPr="00A778E4">
        <w:rPr>
          <w:lang w:val="en-US"/>
        </w:rPr>
        <w:t xml:space="preserve"> </w:t>
      </w:r>
      <w:r w:rsidR="0034011F" w:rsidRPr="00A778E4">
        <w:rPr>
          <w:lang w:val="en-US"/>
        </w:rPr>
        <w:t>oxid</w:t>
      </w:r>
      <w:r w:rsidR="00330E2F" w:rsidRPr="00A778E4">
        <w:rPr>
          <w:lang w:val="en-US"/>
        </w:rPr>
        <w:t>ation</w:t>
      </w:r>
      <w:r w:rsidR="0034011F" w:rsidRPr="00562D0D">
        <w:rPr>
          <w:lang w:val="en-US"/>
        </w:rPr>
        <w:t xml:space="preserve"> on hematite at 0.55 </w:t>
      </w:r>
      <w:proofErr w:type="spellStart"/>
      <w:r w:rsidR="0034011F" w:rsidRPr="00562D0D">
        <w:rPr>
          <w:lang w:val="en-US"/>
        </w:rPr>
        <w:t>V</w:t>
      </w:r>
      <w:r w:rsidR="0034011F" w:rsidRPr="00562D0D">
        <w:rPr>
          <w:vertAlign w:val="subscript"/>
          <w:lang w:val="en-US"/>
        </w:rPr>
        <w:t>Ag</w:t>
      </w:r>
      <w:proofErr w:type="spellEnd"/>
      <w:r w:rsidR="0034011F" w:rsidRPr="00562D0D">
        <w:rPr>
          <w:vertAlign w:val="subscript"/>
          <w:lang w:val="en-US"/>
        </w:rPr>
        <w:t>/</w:t>
      </w:r>
      <w:proofErr w:type="spellStart"/>
      <w:r w:rsidR="0034011F" w:rsidRPr="00562D0D">
        <w:rPr>
          <w:vertAlign w:val="subscript"/>
          <w:lang w:val="en-US"/>
        </w:rPr>
        <w:t>AgCl</w:t>
      </w:r>
      <w:proofErr w:type="spellEnd"/>
      <w:r w:rsidR="0034011F" w:rsidRPr="00562D0D">
        <w:rPr>
          <w:lang w:val="en-US"/>
        </w:rPr>
        <w:t>.</w:t>
      </w:r>
      <w:r w:rsidRPr="00562D0D">
        <w:rPr>
          <w:lang w:val="en-US"/>
        </w:rPr>
        <w:t xml:space="preserve"> From</w:t>
      </w:r>
      <w:r w:rsidRPr="00562D0D">
        <w:rPr>
          <w:color w:val="000000"/>
          <w:lang w:val="en-US"/>
        </w:rPr>
        <w:t xml:space="preserve"> equation 3, </w:t>
      </w:r>
      <w:r w:rsidRPr="00562D0D">
        <w:rPr>
          <w:lang w:val="en-US"/>
        </w:rPr>
        <w:t>we obtain second order rate constants of 15000 and 33 holes</w:t>
      </w:r>
      <w:r w:rsidRPr="00562D0D">
        <w:rPr>
          <w:vertAlign w:val="superscript"/>
          <w:lang w:val="en-US"/>
        </w:rPr>
        <w:t>-1</w:t>
      </w:r>
      <w:r w:rsidRPr="00562D0D">
        <w:rPr>
          <w:lang w:val="en-US"/>
        </w:rPr>
        <w:t>nm</w:t>
      </w:r>
      <w:r w:rsidRPr="00562D0D">
        <w:rPr>
          <w:vertAlign w:val="superscript"/>
          <w:lang w:val="en-US"/>
        </w:rPr>
        <w:t>2</w:t>
      </w:r>
      <w:r w:rsidRPr="00562D0D">
        <w:rPr>
          <w:lang w:val="en-US"/>
        </w:rPr>
        <w:t>s</w:t>
      </w:r>
      <w:r w:rsidRPr="00562D0D">
        <w:rPr>
          <w:vertAlign w:val="superscript"/>
          <w:lang w:val="en-US"/>
        </w:rPr>
        <w:t>-1</w:t>
      </w:r>
      <w:r w:rsidRPr="00562D0D">
        <w:rPr>
          <w:lang w:val="en-US"/>
        </w:rPr>
        <w:t xml:space="preserve"> for TiO</w:t>
      </w:r>
      <w:r w:rsidRPr="00562D0D">
        <w:rPr>
          <w:vertAlign w:val="subscript"/>
          <w:lang w:val="en-US"/>
        </w:rPr>
        <w:t>2</w:t>
      </w:r>
      <w:r w:rsidRPr="00562D0D">
        <w:rPr>
          <w:lang w:val="en-US"/>
        </w:rPr>
        <w:t xml:space="preserve"> and </w:t>
      </w:r>
      <w:r w:rsidRPr="00562D0D">
        <w:rPr>
          <w:lang w:val="en-US"/>
        </w:rPr>
        <w:sym w:font="Symbol" w:char="F061"/>
      </w:r>
      <w:r w:rsidRPr="00562D0D">
        <w:rPr>
          <w:lang w:val="en-US"/>
        </w:rPr>
        <w:t>-Fe</w:t>
      </w:r>
      <w:r w:rsidRPr="00562D0D">
        <w:rPr>
          <w:vertAlign w:val="subscript"/>
          <w:lang w:val="en-US"/>
        </w:rPr>
        <w:t>2</w:t>
      </w:r>
      <w:r w:rsidRPr="00562D0D">
        <w:rPr>
          <w:lang w:val="en-US"/>
        </w:rPr>
        <w:t>O</w:t>
      </w:r>
      <w:r w:rsidRPr="00562D0D">
        <w:rPr>
          <w:vertAlign w:val="subscript"/>
          <w:lang w:val="en-US"/>
        </w:rPr>
        <w:t>3</w:t>
      </w:r>
      <w:r w:rsidRPr="00562D0D">
        <w:rPr>
          <w:lang w:val="en-US"/>
        </w:rPr>
        <w:t xml:space="preserve"> respectively, independent of the applied potential. For </w:t>
      </w:r>
      <w:r w:rsidRPr="00562D0D">
        <w:rPr>
          <w:lang w:val="en-US"/>
        </w:rPr>
        <w:sym w:font="Symbol" w:char="F061"/>
      </w:r>
      <w:r w:rsidRPr="00562D0D">
        <w:rPr>
          <w:lang w:val="en-US"/>
        </w:rPr>
        <w:t>-Fe</w:t>
      </w:r>
      <w:r w:rsidRPr="00562D0D">
        <w:rPr>
          <w:vertAlign w:val="subscript"/>
          <w:lang w:val="en-US"/>
        </w:rPr>
        <w:t>2</w:t>
      </w:r>
      <w:r w:rsidRPr="00562D0D">
        <w:rPr>
          <w:lang w:val="en-US"/>
        </w:rPr>
        <w:t>O</w:t>
      </w:r>
      <w:r w:rsidRPr="00562D0D">
        <w:rPr>
          <w:vertAlign w:val="subscript"/>
          <w:lang w:val="en-US"/>
        </w:rPr>
        <w:t xml:space="preserve">3 </w:t>
      </w:r>
      <w:r w:rsidRPr="00562D0D">
        <w:rPr>
          <w:lang w:val="en-US"/>
        </w:rPr>
        <w:t xml:space="preserve">at 0.55 </w:t>
      </w:r>
      <w:proofErr w:type="spellStart"/>
      <w:r w:rsidRPr="00562D0D">
        <w:rPr>
          <w:lang w:val="en-US"/>
        </w:rPr>
        <w:t>V</w:t>
      </w:r>
      <w:r w:rsidRPr="00562D0D">
        <w:rPr>
          <w:vertAlign w:val="subscript"/>
          <w:lang w:val="en-US"/>
        </w:rPr>
        <w:t>Ag</w:t>
      </w:r>
      <w:proofErr w:type="spellEnd"/>
      <w:r w:rsidRPr="00562D0D">
        <w:rPr>
          <w:vertAlign w:val="subscript"/>
          <w:lang w:val="en-US"/>
        </w:rPr>
        <w:t>/</w:t>
      </w:r>
      <w:proofErr w:type="spellStart"/>
      <w:r w:rsidRPr="00562D0D">
        <w:rPr>
          <w:vertAlign w:val="subscript"/>
          <w:lang w:val="en-US"/>
        </w:rPr>
        <w:t>AgCl</w:t>
      </w:r>
      <w:proofErr w:type="spellEnd"/>
      <w:r w:rsidRPr="00562D0D">
        <w:rPr>
          <w:lang w:val="en-US"/>
        </w:rPr>
        <w:t xml:space="preserve"> under conditions of approximately one sun irradiation (~ 4 mA cm</w:t>
      </w:r>
      <w:r w:rsidRPr="00562D0D">
        <w:rPr>
          <w:vertAlign w:val="superscript"/>
          <w:lang w:val="en-US"/>
        </w:rPr>
        <w:t>-2</w:t>
      </w:r>
      <w:r w:rsidRPr="00562D0D">
        <w:rPr>
          <w:lang w:val="en-US"/>
        </w:rPr>
        <w:t xml:space="preserve"> ), </w:t>
      </w:r>
      <w:proofErr w:type="spellStart"/>
      <w:r w:rsidRPr="00562D0D">
        <w:rPr>
          <w:i/>
          <w:lang w:val="en-US"/>
        </w:rPr>
        <w:t>p</w:t>
      </w:r>
      <w:r w:rsidRPr="00562D0D">
        <w:rPr>
          <w:i/>
          <w:vertAlign w:val="subscript"/>
          <w:lang w:val="en-US"/>
        </w:rPr>
        <w:t>s</w:t>
      </w:r>
      <w:proofErr w:type="spellEnd"/>
      <w:r w:rsidRPr="00562D0D">
        <w:rPr>
          <w:lang w:val="en-US"/>
        </w:rPr>
        <w:t xml:space="preserve"> is ~0.5 holes nm</w:t>
      </w:r>
      <w:r w:rsidRPr="00562D0D">
        <w:rPr>
          <w:vertAlign w:val="superscript"/>
          <w:lang w:val="en-US"/>
        </w:rPr>
        <w:t>-2</w:t>
      </w:r>
      <w:r w:rsidRPr="00562D0D">
        <w:rPr>
          <w:lang w:val="en-US"/>
        </w:rPr>
        <w:t>, leading to a hole flux to the electrolyte of ~ 10 holes nm</w:t>
      </w:r>
      <w:r w:rsidRPr="00562D0D">
        <w:rPr>
          <w:vertAlign w:val="superscript"/>
          <w:lang w:val="en-US"/>
        </w:rPr>
        <w:t>-2</w:t>
      </w:r>
      <w:r w:rsidRPr="00562D0D">
        <w:rPr>
          <w:lang w:val="en-US"/>
        </w:rPr>
        <w:t xml:space="preserve"> s</w:t>
      </w:r>
      <w:r w:rsidRPr="00562D0D">
        <w:rPr>
          <w:vertAlign w:val="superscript"/>
          <w:lang w:val="en-US"/>
        </w:rPr>
        <w:t>-1</w:t>
      </w:r>
      <w:r w:rsidRPr="00562D0D">
        <w:rPr>
          <w:lang w:val="en-US"/>
        </w:rPr>
        <w:t>,</w:t>
      </w:r>
      <w:r w:rsidRPr="00562D0D">
        <w:rPr>
          <w:vertAlign w:val="superscript"/>
          <w:lang w:val="en-US"/>
        </w:rPr>
        <w:t xml:space="preserve"> </w:t>
      </w:r>
      <w:r w:rsidRPr="00562D0D">
        <w:rPr>
          <w:lang w:val="en-US"/>
        </w:rPr>
        <w:t>corresponding to a ‘turn over frequency’ per hole of ~ 20 s</w:t>
      </w:r>
      <w:r w:rsidRPr="00562D0D">
        <w:rPr>
          <w:vertAlign w:val="superscript"/>
          <w:lang w:val="en-US"/>
        </w:rPr>
        <w:t>-1</w:t>
      </w:r>
      <w:r w:rsidRPr="00562D0D">
        <w:rPr>
          <w:lang w:val="en-US"/>
        </w:rPr>
        <w:t>.</w:t>
      </w:r>
      <w:r w:rsidR="00330E2F" w:rsidRPr="00562D0D">
        <w:rPr>
          <w:lang w:val="en-US"/>
        </w:rPr>
        <w:t xml:space="preserve"> We further note that we obtain indistinguishable rate constants, and rate laws, for methanol oxidation on hematite at 0</w:t>
      </w:r>
      <w:r w:rsidR="00BE4920" w:rsidRPr="00562D0D">
        <w:rPr>
          <w:lang w:val="en-US"/>
        </w:rPr>
        <w:t>.00</w:t>
      </w:r>
      <w:r w:rsidR="00330E2F" w:rsidRPr="00562D0D">
        <w:rPr>
          <w:lang w:val="en-US"/>
        </w:rPr>
        <w:t xml:space="preserve"> and 0.55 </w:t>
      </w:r>
      <w:proofErr w:type="spellStart"/>
      <w:r w:rsidR="00330E2F" w:rsidRPr="00562D0D">
        <w:rPr>
          <w:lang w:val="en-US"/>
        </w:rPr>
        <w:t>V</w:t>
      </w:r>
      <w:r w:rsidR="00BE4920" w:rsidRPr="00562D0D">
        <w:rPr>
          <w:vertAlign w:val="subscript"/>
          <w:lang w:val="en-US"/>
        </w:rPr>
        <w:t>Ag</w:t>
      </w:r>
      <w:proofErr w:type="spellEnd"/>
      <w:r w:rsidR="00BE4920" w:rsidRPr="00562D0D">
        <w:rPr>
          <w:vertAlign w:val="subscript"/>
          <w:lang w:val="en-US"/>
        </w:rPr>
        <w:t>/</w:t>
      </w:r>
      <w:proofErr w:type="spellStart"/>
      <w:r w:rsidR="00BE4920" w:rsidRPr="00562D0D">
        <w:rPr>
          <w:vertAlign w:val="subscript"/>
          <w:lang w:val="en-US"/>
        </w:rPr>
        <w:t>AgCl</w:t>
      </w:r>
      <w:proofErr w:type="spellEnd"/>
      <w:r w:rsidR="00330E2F" w:rsidRPr="00562D0D">
        <w:rPr>
          <w:lang w:val="en-US"/>
        </w:rPr>
        <w:t>, despite the large difference in band bending and recombination losses be</w:t>
      </w:r>
      <w:r w:rsidR="002D604E" w:rsidRPr="00562D0D">
        <w:rPr>
          <w:lang w:val="en-US"/>
        </w:rPr>
        <w:t>tween these two conditions;</w:t>
      </w:r>
      <w:r w:rsidR="00330E2F" w:rsidRPr="00562D0D">
        <w:rPr>
          <w:lang w:val="en-US"/>
        </w:rPr>
        <w:t xml:space="preserve"> a point we discuss</w:t>
      </w:r>
      <w:r w:rsidR="002D604E" w:rsidRPr="00562D0D">
        <w:rPr>
          <w:lang w:val="en-US"/>
        </w:rPr>
        <w:t xml:space="preserve"> in</w:t>
      </w:r>
      <w:r w:rsidR="00330E2F" w:rsidRPr="00562D0D">
        <w:rPr>
          <w:lang w:val="en-US"/>
        </w:rPr>
        <w:t xml:space="preserve"> further </w:t>
      </w:r>
      <w:r w:rsidR="002D604E" w:rsidRPr="00562D0D">
        <w:rPr>
          <w:lang w:val="en-US"/>
        </w:rPr>
        <w:t xml:space="preserve">detail </w:t>
      </w:r>
      <w:r w:rsidR="00330E2F" w:rsidRPr="00562D0D">
        <w:rPr>
          <w:lang w:val="en-US"/>
        </w:rPr>
        <w:t>below.</w:t>
      </w:r>
    </w:p>
    <w:p w:rsidR="00D368F9" w:rsidRPr="00562D0D" w:rsidRDefault="00D368F9" w:rsidP="00724EB3">
      <w:pPr>
        <w:pStyle w:val="TAMainText"/>
        <w:rPr>
          <w:lang w:val="en-US"/>
        </w:rPr>
      </w:pPr>
    </w:p>
    <w:tbl>
      <w:tblPr>
        <w:tblW w:w="0" w:type="auto"/>
        <w:tblLook w:val="04A0" w:firstRow="1" w:lastRow="0" w:firstColumn="1" w:lastColumn="0" w:noHBand="0" w:noVBand="1"/>
      </w:tblPr>
      <w:tblGrid>
        <w:gridCol w:w="4795"/>
      </w:tblGrid>
      <w:tr w:rsidR="00EE54CD" w:rsidRPr="00562D0D" w:rsidTr="00657992">
        <w:tc>
          <w:tcPr>
            <w:tcW w:w="5011" w:type="dxa"/>
            <w:shd w:val="clear" w:color="auto" w:fill="auto"/>
          </w:tcPr>
          <w:p w:rsidR="00EE54CD" w:rsidRPr="00562D0D" w:rsidRDefault="00F9370D" w:rsidP="00724EB3">
            <w:pPr>
              <w:pStyle w:val="TAMainText"/>
              <w:rPr>
                <w:lang w:val="en-US"/>
              </w:rPr>
            </w:pPr>
            <w:r w:rsidRPr="00562D0D">
              <w:rPr>
                <w:noProof/>
                <w:lang w:eastAsia="en-GB"/>
              </w:rPr>
              <w:drawing>
                <wp:anchor distT="0" distB="0" distL="114300" distR="114300" simplePos="0" relativeHeight="251658240" behindDoc="1" locked="0" layoutInCell="1" allowOverlap="1">
                  <wp:simplePos x="0" y="0"/>
                  <wp:positionH relativeFrom="column">
                    <wp:posOffset>-40856</wp:posOffset>
                  </wp:positionH>
                  <wp:positionV relativeFrom="paragraph">
                    <wp:posOffset>551</wp:posOffset>
                  </wp:positionV>
                  <wp:extent cx="3017520" cy="2194560"/>
                  <wp:effectExtent l="0" t="0" r="0" b="0"/>
                  <wp:wrapTight wrapText="bothSides">
                    <wp:wrapPolygon edited="0">
                      <wp:start x="409" y="0"/>
                      <wp:lineTo x="0" y="188"/>
                      <wp:lineTo x="0" y="18563"/>
                      <wp:lineTo x="4636" y="21000"/>
                      <wp:lineTo x="5591" y="21188"/>
                      <wp:lineTo x="12545" y="21375"/>
                      <wp:lineTo x="18273" y="21375"/>
                      <wp:lineTo x="18409" y="21000"/>
                      <wp:lineTo x="21409" y="18000"/>
                      <wp:lineTo x="21136" y="12188"/>
                      <wp:lineTo x="12818" y="12000"/>
                      <wp:lineTo x="15273" y="9000"/>
                      <wp:lineTo x="20727" y="8250"/>
                      <wp:lineTo x="20864" y="6000"/>
                      <wp:lineTo x="17864" y="6000"/>
                      <wp:lineTo x="19773" y="3000"/>
                      <wp:lineTo x="21273" y="2063"/>
                      <wp:lineTo x="20727" y="1125"/>
                      <wp:lineTo x="2727" y="0"/>
                      <wp:lineTo x="409" y="0"/>
                    </wp:wrapPolygon>
                  </wp:wrapTight>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17520" cy="2194560"/>
                          </a:xfrm>
                          <a:prstGeom prst="rect">
                            <a:avLst/>
                          </a:prstGeom>
                          <a:noFill/>
                          <a:ln>
                            <a:noFill/>
                          </a:ln>
                        </pic:spPr>
                      </pic:pic>
                    </a:graphicData>
                  </a:graphic>
                </wp:anchor>
              </w:drawing>
            </w:r>
          </w:p>
        </w:tc>
      </w:tr>
      <w:tr w:rsidR="00EE54CD" w:rsidRPr="00562D0D" w:rsidTr="00657992">
        <w:tc>
          <w:tcPr>
            <w:tcW w:w="5011" w:type="dxa"/>
            <w:shd w:val="clear" w:color="auto" w:fill="auto"/>
          </w:tcPr>
          <w:p w:rsidR="00EE54CD" w:rsidRPr="00562D0D" w:rsidRDefault="006B42FF" w:rsidP="009038A5">
            <w:pPr>
              <w:pStyle w:val="VAFigureCaption"/>
              <w:rPr>
                <w:lang w:val="en-US"/>
              </w:rPr>
            </w:pPr>
            <w:r w:rsidRPr="00562D0D">
              <w:rPr>
                <w:lang w:val="en-US"/>
              </w:rPr>
              <w:t>Figure 5</w:t>
            </w:r>
            <w:r w:rsidR="00EE54CD" w:rsidRPr="00562D0D">
              <w:rPr>
                <w:lang w:val="en-US"/>
              </w:rPr>
              <w:t xml:space="preserve">. Kinetic isotopic effect (KIE) of the oxidation of methanol on </w:t>
            </w:r>
            <w:r w:rsidR="00EE54CD" w:rsidRPr="00562D0D">
              <w:rPr>
                <w:lang w:val="en-US"/>
              </w:rPr>
              <w:sym w:font="Symbol" w:char="F061"/>
            </w:r>
            <w:r w:rsidR="00EE54CD" w:rsidRPr="00562D0D">
              <w:rPr>
                <w:lang w:val="en-US"/>
              </w:rPr>
              <w:t>-Fe</w:t>
            </w:r>
            <w:r w:rsidR="00EE54CD" w:rsidRPr="00562D0D">
              <w:rPr>
                <w:vertAlign w:val="subscript"/>
                <w:lang w:val="en-US"/>
              </w:rPr>
              <w:t>2</w:t>
            </w:r>
            <w:r w:rsidR="00EE54CD" w:rsidRPr="00562D0D">
              <w:rPr>
                <w:lang w:val="en-US"/>
              </w:rPr>
              <w:t>O</w:t>
            </w:r>
            <w:r w:rsidR="00EE54CD" w:rsidRPr="00562D0D">
              <w:rPr>
                <w:vertAlign w:val="subscript"/>
                <w:lang w:val="en-US"/>
              </w:rPr>
              <w:t>3</w:t>
            </w:r>
            <w:r w:rsidR="009038A5" w:rsidRPr="00562D0D">
              <w:rPr>
                <w:lang w:val="en-US"/>
              </w:rPr>
              <w:t>. R</w:t>
            </w:r>
            <w:r w:rsidR="0011612F" w:rsidRPr="00562D0D">
              <w:rPr>
                <w:lang w:val="en-US"/>
              </w:rPr>
              <w:t>ate law analysis, photocurrent density</w:t>
            </w:r>
            <w:r w:rsidR="00925DA0" w:rsidRPr="00562D0D">
              <w:rPr>
                <w:lang w:val="en-US"/>
              </w:rPr>
              <w:t xml:space="preserve">, </w:t>
            </w:r>
            <w:r w:rsidR="00925DA0" w:rsidRPr="00562D0D">
              <w:rPr>
                <w:position w:val="-10"/>
                <w:lang w:val="en-US"/>
              </w:rPr>
              <w:object w:dxaOrig="499" w:dyaOrig="340">
                <v:shape id="_x0000_i1030" type="#_x0000_t75" style="width:24.45pt;height:17pt" o:ole="">
                  <v:imagedata r:id="rId27" o:title=""/>
                </v:shape>
                <o:OLEObject Type="Embed" ProgID="Equation.3" ShapeID="_x0000_i1030" DrawAspect="Content" ObjectID="_1560700198" r:id="rId28"/>
              </w:object>
            </w:r>
            <w:r w:rsidR="00925DA0" w:rsidRPr="00562D0D">
              <w:rPr>
                <w:lang w:val="en-US"/>
              </w:rPr>
              <w:t xml:space="preserve"> and surface </w:t>
            </w:r>
            <w:proofErr w:type="gramStart"/>
            <w:r w:rsidR="00925DA0" w:rsidRPr="00562D0D">
              <w:rPr>
                <w:lang w:val="en-US"/>
              </w:rPr>
              <w:t>hole</w:t>
            </w:r>
            <w:proofErr w:type="gramEnd"/>
            <w:r w:rsidR="00925DA0" w:rsidRPr="00562D0D">
              <w:rPr>
                <w:lang w:val="en-US"/>
              </w:rPr>
              <w:t xml:space="preserve"> density, </w:t>
            </w:r>
            <w:proofErr w:type="spellStart"/>
            <w:r w:rsidR="00A63907" w:rsidRPr="00562D0D">
              <w:rPr>
                <w:i/>
                <w:lang w:val="en-US"/>
              </w:rPr>
              <w:t>dp</w:t>
            </w:r>
            <w:r w:rsidR="00A63907" w:rsidRPr="00562D0D">
              <w:rPr>
                <w:i/>
                <w:vertAlign w:val="subscript"/>
                <w:lang w:val="en-US"/>
              </w:rPr>
              <w:t>s</w:t>
            </w:r>
            <w:proofErr w:type="spellEnd"/>
            <w:r w:rsidR="00925DA0" w:rsidRPr="00562D0D">
              <w:rPr>
                <w:lang w:val="en-US"/>
              </w:rPr>
              <w:t>, of the oxidation of CH</w:t>
            </w:r>
            <w:r w:rsidR="00925DA0" w:rsidRPr="00562D0D">
              <w:rPr>
                <w:vertAlign w:val="subscript"/>
                <w:lang w:val="en-US"/>
              </w:rPr>
              <w:t>3</w:t>
            </w:r>
            <w:r w:rsidR="00925DA0" w:rsidRPr="00562D0D">
              <w:rPr>
                <w:lang w:val="en-US"/>
              </w:rPr>
              <w:t>OH at 0.00 V (light red) and at 0.55 V (dark red) and CD</w:t>
            </w:r>
            <w:r w:rsidR="00925DA0" w:rsidRPr="00562D0D">
              <w:rPr>
                <w:vertAlign w:val="subscript"/>
                <w:lang w:val="en-US"/>
              </w:rPr>
              <w:t>3</w:t>
            </w:r>
            <w:r w:rsidR="00925DA0" w:rsidRPr="00562D0D">
              <w:rPr>
                <w:lang w:val="en-US"/>
              </w:rPr>
              <w:t>OD at 0.55 V (purple)</w:t>
            </w:r>
            <w:r w:rsidR="002D604E" w:rsidRPr="00562D0D">
              <w:rPr>
                <w:lang w:val="en-US"/>
              </w:rPr>
              <w:t>.</w:t>
            </w:r>
          </w:p>
        </w:tc>
      </w:tr>
    </w:tbl>
    <w:p w:rsidR="00C47F71" w:rsidRPr="00562D0D" w:rsidRDefault="003E605B" w:rsidP="00724EB3">
      <w:pPr>
        <w:pStyle w:val="TAMainText"/>
        <w:rPr>
          <w:lang w:val="en-US"/>
        </w:rPr>
      </w:pPr>
      <w:r w:rsidRPr="00562D0D">
        <w:rPr>
          <w:lang w:val="en-US"/>
        </w:rPr>
        <w:t>W</w:t>
      </w:r>
      <w:r w:rsidR="00330E2F" w:rsidRPr="00562D0D">
        <w:rPr>
          <w:lang w:val="en-US"/>
        </w:rPr>
        <w:t xml:space="preserve">e undertook </w:t>
      </w:r>
      <w:r w:rsidRPr="00562D0D">
        <w:rPr>
          <w:lang w:val="en-US"/>
        </w:rPr>
        <w:t xml:space="preserve">a kinetic isotope effect study </w:t>
      </w:r>
      <w:proofErr w:type="gramStart"/>
      <w:r w:rsidRPr="00562D0D">
        <w:rPr>
          <w:lang w:val="en-US"/>
        </w:rPr>
        <w:t xml:space="preserve">to further </w:t>
      </w:r>
      <w:r w:rsidR="001264AC" w:rsidRPr="00562D0D">
        <w:rPr>
          <w:lang w:val="en-US"/>
        </w:rPr>
        <w:t>analyze</w:t>
      </w:r>
      <w:proofErr w:type="gramEnd"/>
      <w:r w:rsidRPr="00562D0D">
        <w:rPr>
          <w:lang w:val="en-US"/>
        </w:rPr>
        <w:t xml:space="preserve"> the kinetics and the second order dependence of the reaction with respect to the density of accumulated holes at the surface. Therefore, we </w:t>
      </w:r>
      <w:r w:rsidR="00330E2F" w:rsidRPr="00562D0D">
        <w:rPr>
          <w:lang w:val="en-US"/>
        </w:rPr>
        <w:t>collect</w:t>
      </w:r>
      <w:r w:rsidRPr="00562D0D">
        <w:rPr>
          <w:lang w:val="en-US"/>
        </w:rPr>
        <w:t xml:space="preserve">ed </w:t>
      </w:r>
      <w:r w:rsidR="00E8252F" w:rsidRPr="00562D0D">
        <w:rPr>
          <w:lang w:val="en-US"/>
        </w:rPr>
        <w:t xml:space="preserve">analogous </w:t>
      </w:r>
      <w:r w:rsidR="001317A0" w:rsidRPr="00562D0D">
        <w:rPr>
          <w:lang w:val="en-US"/>
        </w:rPr>
        <w:t>data</w:t>
      </w:r>
      <w:r w:rsidR="00EE1075" w:rsidRPr="00562D0D">
        <w:rPr>
          <w:lang w:val="en-US"/>
        </w:rPr>
        <w:t xml:space="preserve"> </w:t>
      </w:r>
      <w:r w:rsidR="00E8252F" w:rsidRPr="00562D0D">
        <w:rPr>
          <w:lang w:val="en-US"/>
        </w:rPr>
        <w:t xml:space="preserve">to that shown </w:t>
      </w:r>
      <w:r w:rsidR="00E8252F" w:rsidRPr="00897E40">
        <w:rPr>
          <w:lang w:val="en-US"/>
        </w:rPr>
        <w:t xml:space="preserve">in Figure 3 </w:t>
      </w:r>
      <w:r w:rsidR="00EE1075" w:rsidRPr="00897E40">
        <w:rPr>
          <w:lang w:val="en-US"/>
        </w:rPr>
        <w:t xml:space="preserve">(see SI </w:t>
      </w:r>
      <w:r w:rsidR="00F44017" w:rsidRPr="00897E40">
        <w:rPr>
          <w:lang w:val="en-US"/>
        </w:rPr>
        <w:t>Figures S8A and S8B</w:t>
      </w:r>
      <w:r w:rsidR="00EE1075" w:rsidRPr="00897E40">
        <w:rPr>
          <w:lang w:val="en-US"/>
        </w:rPr>
        <w:t xml:space="preserve">) </w:t>
      </w:r>
      <w:r w:rsidR="00E8252F" w:rsidRPr="00897E40">
        <w:rPr>
          <w:lang w:val="en-US"/>
        </w:rPr>
        <w:t xml:space="preserve">using </w:t>
      </w:r>
      <w:r w:rsidRPr="00897E40">
        <w:rPr>
          <w:lang w:val="en-US"/>
        </w:rPr>
        <w:t xml:space="preserve">deuterated </w:t>
      </w:r>
      <w:r w:rsidR="00E8252F" w:rsidRPr="00897E40">
        <w:rPr>
          <w:lang w:val="en-US"/>
        </w:rPr>
        <w:t>95% d</w:t>
      </w:r>
      <w:r w:rsidR="00E8252F" w:rsidRPr="00897E40">
        <w:rPr>
          <w:vertAlign w:val="subscript"/>
          <w:lang w:val="en-US"/>
        </w:rPr>
        <w:t>4</w:t>
      </w:r>
      <w:r w:rsidR="00E8252F" w:rsidRPr="00897E40">
        <w:rPr>
          <w:lang w:val="en-US"/>
        </w:rPr>
        <w:t xml:space="preserve">-methanol in 0.1M </w:t>
      </w:r>
      <w:proofErr w:type="spellStart"/>
      <w:r w:rsidR="00E8252F" w:rsidRPr="00897E40">
        <w:rPr>
          <w:lang w:val="en-US"/>
        </w:rPr>
        <w:t>NaOD</w:t>
      </w:r>
      <w:proofErr w:type="spellEnd"/>
      <w:r w:rsidR="00E8252F" w:rsidRPr="00897E40">
        <w:rPr>
          <w:lang w:val="en-US"/>
        </w:rPr>
        <w:t xml:space="preserve"> in D</w:t>
      </w:r>
      <w:r w:rsidR="00E8252F" w:rsidRPr="00897E40">
        <w:rPr>
          <w:vertAlign w:val="subscript"/>
          <w:lang w:val="en-US"/>
        </w:rPr>
        <w:t>2</w:t>
      </w:r>
      <w:r w:rsidR="00AB621E" w:rsidRPr="00897E40">
        <w:rPr>
          <w:lang w:val="en-US"/>
        </w:rPr>
        <w:t xml:space="preserve">O </w:t>
      </w:r>
      <w:r w:rsidR="00AB621E" w:rsidRPr="00897E40">
        <w:rPr>
          <w:lang w:val="en-US"/>
        </w:rPr>
        <w:t>as electrolyte.</w:t>
      </w:r>
      <w:r w:rsidR="007326F3" w:rsidRPr="00897E40">
        <w:rPr>
          <w:lang w:val="en-US"/>
        </w:rPr>
        <w:t xml:space="preserve"> </w:t>
      </w:r>
      <w:r w:rsidR="00D95B00" w:rsidRPr="00897E40">
        <w:rPr>
          <w:lang w:val="en-US"/>
        </w:rPr>
        <w:t>Figure 5</w:t>
      </w:r>
      <w:r w:rsidR="00985EA9" w:rsidRPr="00562D0D">
        <w:rPr>
          <w:lang w:val="en-US"/>
        </w:rPr>
        <w:t xml:space="preserve"> shows </w:t>
      </w:r>
      <w:r w:rsidR="00330E2F" w:rsidRPr="00562D0D">
        <w:rPr>
          <w:lang w:val="en-US"/>
        </w:rPr>
        <w:t>the resulting</w:t>
      </w:r>
      <w:r w:rsidR="00985EA9" w:rsidRPr="00562D0D">
        <w:rPr>
          <w:lang w:val="en-US"/>
        </w:rPr>
        <w:t xml:space="preserve"> rate law analysis comparing the oxidation of CH</w:t>
      </w:r>
      <w:r w:rsidR="00985EA9" w:rsidRPr="00562D0D">
        <w:rPr>
          <w:vertAlign w:val="subscript"/>
          <w:lang w:val="en-US"/>
        </w:rPr>
        <w:t>3</w:t>
      </w:r>
      <w:r w:rsidR="00985EA9" w:rsidRPr="00562D0D">
        <w:rPr>
          <w:lang w:val="en-US"/>
        </w:rPr>
        <w:t>OH versus CD</w:t>
      </w:r>
      <w:r w:rsidR="00985EA9" w:rsidRPr="00562D0D">
        <w:rPr>
          <w:vertAlign w:val="subscript"/>
          <w:lang w:val="en-US"/>
        </w:rPr>
        <w:t>3</w:t>
      </w:r>
      <w:r w:rsidR="00985EA9" w:rsidRPr="00562D0D">
        <w:rPr>
          <w:lang w:val="en-US"/>
        </w:rPr>
        <w:t xml:space="preserve">OD on </w:t>
      </w:r>
      <w:r w:rsidR="00985EA9" w:rsidRPr="00562D0D">
        <w:rPr>
          <w:lang w:val="en-US"/>
        </w:rPr>
        <w:sym w:font="Symbol" w:char="F061"/>
      </w:r>
      <w:r w:rsidR="00985EA9" w:rsidRPr="00562D0D">
        <w:rPr>
          <w:lang w:val="en-US"/>
        </w:rPr>
        <w:t>-Fe</w:t>
      </w:r>
      <w:r w:rsidR="00985EA9" w:rsidRPr="00562D0D">
        <w:rPr>
          <w:vertAlign w:val="subscript"/>
          <w:lang w:val="en-US"/>
        </w:rPr>
        <w:t>2</w:t>
      </w:r>
      <w:r w:rsidR="00985EA9" w:rsidRPr="00562D0D">
        <w:rPr>
          <w:lang w:val="en-US"/>
        </w:rPr>
        <w:t>O</w:t>
      </w:r>
      <w:r w:rsidR="00985EA9" w:rsidRPr="00562D0D">
        <w:rPr>
          <w:vertAlign w:val="subscript"/>
          <w:lang w:val="en-US"/>
        </w:rPr>
        <w:t>3</w:t>
      </w:r>
      <w:r w:rsidR="00985EA9" w:rsidRPr="00562D0D">
        <w:rPr>
          <w:lang w:val="en-US"/>
        </w:rPr>
        <w:t>. For the d</w:t>
      </w:r>
      <w:r w:rsidR="00985EA9" w:rsidRPr="00562D0D">
        <w:rPr>
          <w:vertAlign w:val="subscript"/>
          <w:lang w:val="en-US"/>
        </w:rPr>
        <w:t>4</w:t>
      </w:r>
      <w:r w:rsidR="00985EA9" w:rsidRPr="00562D0D">
        <w:rPr>
          <w:lang w:val="en-US"/>
        </w:rPr>
        <w:t xml:space="preserve">-methanol electrolyte the gradient of </w:t>
      </w:r>
      <w:proofErr w:type="gramStart"/>
      <w:r w:rsidR="00985EA9" w:rsidRPr="00562D0D">
        <w:rPr>
          <w:lang w:val="en-US"/>
        </w:rPr>
        <w:t>log(</w:t>
      </w:r>
      <w:proofErr w:type="gramEnd"/>
      <w:r w:rsidR="00985EA9" w:rsidRPr="00562D0D">
        <w:rPr>
          <w:i/>
          <w:lang w:val="en-US"/>
        </w:rPr>
        <w:t>J</w:t>
      </w:r>
      <w:r w:rsidR="00985EA9" w:rsidRPr="00562D0D">
        <w:rPr>
          <w:i/>
          <w:vertAlign w:val="subscript"/>
          <w:lang w:val="en-US"/>
        </w:rPr>
        <w:t>V</w:t>
      </w:r>
      <w:r w:rsidR="00985EA9" w:rsidRPr="00562D0D">
        <w:rPr>
          <w:lang w:val="en-US"/>
        </w:rPr>
        <w:t>) versus log(</w:t>
      </w:r>
      <w:proofErr w:type="spellStart"/>
      <w:r w:rsidR="00985EA9" w:rsidRPr="00562D0D">
        <w:rPr>
          <w:i/>
          <w:lang w:val="en-US"/>
        </w:rPr>
        <w:t>p</w:t>
      </w:r>
      <w:r w:rsidR="00985EA9" w:rsidRPr="00562D0D">
        <w:rPr>
          <w:i/>
          <w:vertAlign w:val="subscript"/>
          <w:lang w:val="en-US"/>
        </w:rPr>
        <w:t>s</w:t>
      </w:r>
      <w:proofErr w:type="spellEnd"/>
      <w:r w:rsidR="00985EA9" w:rsidRPr="00562D0D">
        <w:rPr>
          <w:lang w:val="en-US"/>
        </w:rPr>
        <w:t>) is</w:t>
      </w:r>
      <w:r w:rsidRPr="00562D0D">
        <w:rPr>
          <w:lang w:val="en-US"/>
        </w:rPr>
        <w:t xml:space="preserve"> also</w:t>
      </w:r>
      <w:r w:rsidR="00985EA9" w:rsidRPr="00562D0D">
        <w:rPr>
          <w:lang w:val="en-US"/>
        </w:rPr>
        <w:t xml:space="preserve"> ~ 2, </w:t>
      </w:r>
      <w:r w:rsidR="00330E2F" w:rsidRPr="00562D0D">
        <w:rPr>
          <w:lang w:val="en-US"/>
        </w:rPr>
        <w:t xml:space="preserve">but </w:t>
      </w:r>
      <w:r w:rsidRPr="00562D0D">
        <w:rPr>
          <w:lang w:val="en-US"/>
        </w:rPr>
        <w:t>showed</w:t>
      </w:r>
      <w:r w:rsidR="00330E2F" w:rsidRPr="00562D0D">
        <w:rPr>
          <w:lang w:val="en-US"/>
        </w:rPr>
        <w:t xml:space="preserve"> a t</w:t>
      </w:r>
      <w:r w:rsidRPr="00562D0D">
        <w:rPr>
          <w:lang w:val="en-US"/>
        </w:rPr>
        <w:t>wenty fold reduction in current, compared with CH</w:t>
      </w:r>
      <w:r w:rsidRPr="00562D0D">
        <w:rPr>
          <w:vertAlign w:val="subscript"/>
          <w:lang w:val="en-US"/>
        </w:rPr>
        <w:t>3</w:t>
      </w:r>
      <w:r w:rsidRPr="00562D0D">
        <w:rPr>
          <w:lang w:val="en-US"/>
        </w:rPr>
        <w:t>OH, at</w:t>
      </w:r>
      <w:r w:rsidR="00330E2F" w:rsidRPr="00562D0D">
        <w:rPr>
          <w:lang w:val="en-US"/>
        </w:rPr>
        <w:t xml:space="preserve"> equivalent surface hole densities. The corresponding</w:t>
      </w:r>
      <w:r w:rsidR="00985EA9" w:rsidRPr="00562D0D">
        <w:rPr>
          <w:lang w:val="en-US"/>
        </w:rPr>
        <w:t xml:space="preserve"> second order rate constant for CD</w:t>
      </w:r>
      <w:r w:rsidR="00985EA9" w:rsidRPr="00562D0D">
        <w:rPr>
          <w:vertAlign w:val="subscript"/>
          <w:lang w:val="en-US"/>
        </w:rPr>
        <w:t>3</w:t>
      </w:r>
      <w:r w:rsidR="00985EA9" w:rsidRPr="00562D0D">
        <w:rPr>
          <w:lang w:val="en-US"/>
        </w:rPr>
        <w:t>OD oxidation (1.35 holes</w:t>
      </w:r>
      <w:r w:rsidR="00985EA9" w:rsidRPr="00562D0D">
        <w:rPr>
          <w:vertAlign w:val="superscript"/>
          <w:lang w:val="en-US"/>
        </w:rPr>
        <w:t>-1</w:t>
      </w:r>
      <w:r w:rsidR="00985EA9" w:rsidRPr="00562D0D">
        <w:rPr>
          <w:lang w:val="en-US"/>
        </w:rPr>
        <w:t>nm</w:t>
      </w:r>
      <w:r w:rsidR="00985EA9" w:rsidRPr="00562D0D">
        <w:rPr>
          <w:vertAlign w:val="superscript"/>
          <w:lang w:val="en-US"/>
        </w:rPr>
        <w:t>2</w:t>
      </w:r>
      <w:r w:rsidR="00985EA9" w:rsidRPr="00562D0D">
        <w:rPr>
          <w:lang w:val="en-US"/>
        </w:rPr>
        <w:t>s</w:t>
      </w:r>
      <w:r w:rsidR="00985EA9" w:rsidRPr="00562D0D">
        <w:rPr>
          <w:vertAlign w:val="superscript"/>
          <w:lang w:val="en-US"/>
        </w:rPr>
        <w:t>-1</w:t>
      </w:r>
      <w:r w:rsidR="00985EA9" w:rsidRPr="00562D0D">
        <w:rPr>
          <w:lang w:val="en-US"/>
        </w:rPr>
        <w:t>) gives a KIE of ~20, decreasing the ‘turn over frequency’ per hole from ~ 20 s</w:t>
      </w:r>
      <w:r w:rsidR="00985EA9" w:rsidRPr="00562D0D">
        <w:rPr>
          <w:vertAlign w:val="superscript"/>
          <w:lang w:val="en-US"/>
        </w:rPr>
        <w:t>-1</w:t>
      </w:r>
      <w:r w:rsidR="00985EA9" w:rsidRPr="00562D0D">
        <w:rPr>
          <w:lang w:val="en-US"/>
        </w:rPr>
        <w:t xml:space="preserve"> to ~ 1 s</w:t>
      </w:r>
      <w:r w:rsidR="00985EA9" w:rsidRPr="00562D0D">
        <w:rPr>
          <w:vertAlign w:val="superscript"/>
          <w:lang w:val="en-US"/>
        </w:rPr>
        <w:t>-1</w:t>
      </w:r>
      <w:r w:rsidR="00985EA9" w:rsidRPr="00562D0D">
        <w:rPr>
          <w:lang w:val="en-US"/>
        </w:rPr>
        <w:t xml:space="preserve"> under conditions of approximately one sun irradiation</w:t>
      </w:r>
      <w:r w:rsidR="007326F3" w:rsidRPr="00562D0D">
        <w:rPr>
          <w:lang w:val="en-US"/>
        </w:rPr>
        <w:t xml:space="preserve">. </w:t>
      </w:r>
      <w:proofErr w:type="gramStart"/>
      <w:r w:rsidR="00A84924" w:rsidRPr="00562D0D">
        <w:rPr>
          <w:lang w:val="en-US"/>
        </w:rPr>
        <w:t>Th</w:t>
      </w:r>
      <w:r w:rsidR="00330E2F" w:rsidRPr="00562D0D">
        <w:rPr>
          <w:lang w:val="en-US"/>
        </w:rPr>
        <w:t>ese</w:t>
      </w:r>
      <w:proofErr w:type="gramEnd"/>
      <w:r w:rsidR="00A84924" w:rsidRPr="00562D0D">
        <w:rPr>
          <w:lang w:val="en-US"/>
        </w:rPr>
        <w:t xml:space="preserve"> slower </w:t>
      </w:r>
      <w:r w:rsidR="007326F3" w:rsidRPr="00562D0D">
        <w:rPr>
          <w:lang w:val="en-US"/>
        </w:rPr>
        <w:t>kinetics</w:t>
      </w:r>
      <w:r w:rsidR="00A84924" w:rsidRPr="00562D0D">
        <w:rPr>
          <w:lang w:val="en-US"/>
        </w:rPr>
        <w:t xml:space="preserve"> for CD</w:t>
      </w:r>
      <w:r w:rsidR="00A84924" w:rsidRPr="00562D0D">
        <w:rPr>
          <w:vertAlign w:val="subscript"/>
          <w:lang w:val="en-US"/>
        </w:rPr>
        <w:t>3</w:t>
      </w:r>
      <w:r w:rsidR="00A84924" w:rsidRPr="00562D0D">
        <w:rPr>
          <w:lang w:val="en-US"/>
        </w:rPr>
        <w:t>OD oxidation indicate that the rate limiting step of the reaction is a chemical step and invol</w:t>
      </w:r>
      <w:r w:rsidR="008D7164" w:rsidRPr="00562D0D">
        <w:rPr>
          <w:lang w:val="en-US"/>
        </w:rPr>
        <w:t>ves the breaking of a C-H bond</w:t>
      </w:r>
      <w:r w:rsidR="00C47F71" w:rsidRPr="00562D0D">
        <w:rPr>
          <w:lang w:val="en-US"/>
        </w:rPr>
        <w:t>, as we discuss further below.</w:t>
      </w:r>
    </w:p>
    <w:p w:rsidR="004D4AC6" w:rsidRPr="00562D0D" w:rsidRDefault="007D7261" w:rsidP="00724EB3">
      <w:pPr>
        <w:pStyle w:val="TAMainText"/>
        <w:rPr>
          <w:lang w:val="en-US"/>
        </w:rPr>
      </w:pPr>
      <w:r w:rsidRPr="00562D0D">
        <w:rPr>
          <w:lang w:val="en-US"/>
        </w:rPr>
        <w:t>DISCUSSION</w:t>
      </w:r>
    </w:p>
    <w:p w:rsidR="007D7261" w:rsidRPr="00562D0D" w:rsidRDefault="00245660" w:rsidP="00724EB3">
      <w:pPr>
        <w:pStyle w:val="TAMainText"/>
        <w:rPr>
          <w:lang w:val="en-US"/>
        </w:rPr>
      </w:pPr>
      <w:r w:rsidRPr="00562D0D">
        <w:rPr>
          <w:lang w:val="en-US"/>
        </w:rPr>
        <w:t xml:space="preserve">We have shown that, under operating </w:t>
      </w:r>
      <w:proofErr w:type="spellStart"/>
      <w:r w:rsidRPr="00562D0D">
        <w:rPr>
          <w:lang w:val="en-US"/>
        </w:rPr>
        <w:t>photoelectrochemical</w:t>
      </w:r>
      <w:proofErr w:type="spellEnd"/>
      <w:r w:rsidRPr="00562D0D">
        <w:rPr>
          <w:lang w:val="en-US"/>
        </w:rPr>
        <w:t xml:space="preserve"> oxidation conditions, m</w:t>
      </w:r>
      <w:r w:rsidR="00485F3C" w:rsidRPr="00562D0D">
        <w:rPr>
          <w:lang w:val="en-US"/>
        </w:rPr>
        <w:t xml:space="preserve">ethanol </w:t>
      </w:r>
      <w:proofErr w:type="gramStart"/>
      <w:r w:rsidRPr="00562D0D">
        <w:rPr>
          <w:lang w:val="en-US"/>
        </w:rPr>
        <w:t>is</w:t>
      </w:r>
      <w:r w:rsidR="00485F3C" w:rsidRPr="00562D0D">
        <w:rPr>
          <w:lang w:val="en-US"/>
        </w:rPr>
        <w:t xml:space="preserve"> fully </w:t>
      </w:r>
      <w:r w:rsidR="00655EE3" w:rsidRPr="00562D0D">
        <w:rPr>
          <w:lang w:val="en-US"/>
        </w:rPr>
        <w:t>oxidized</w:t>
      </w:r>
      <w:proofErr w:type="gramEnd"/>
      <w:r w:rsidR="00485F3C" w:rsidRPr="00562D0D">
        <w:rPr>
          <w:lang w:val="en-US"/>
        </w:rPr>
        <w:t xml:space="preserve"> to formaldehyde</w:t>
      </w:r>
      <w:r w:rsidR="00CE1713" w:rsidRPr="00562D0D">
        <w:rPr>
          <w:lang w:val="en-US"/>
        </w:rPr>
        <w:t xml:space="preserve"> on both TiO</w:t>
      </w:r>
      <w:r w:rsidR="00CE1713" w:rsidRPr="00562D0D">
        <w:rPr>
          <w:vertAlign w:val="subscript"/>
          <w:lang w:val="en-US"/>
        </w:rPr>
        <w:t>2</w:t>
      </w:r>
      <w:r w:rsidR="00CE1713" w:rsidRPr="00562D0D">
        <w:rPr>
          <w:lang w:val="en-US"/>
        </w:rPr>
        <w:t xml:space="preserve"> and </w:t>
      </w:r>
      <w:r w:rsidR="00CE1713" w:rsidRPr="00562D0D">
        <w:rPr>
          <w:lang w:val="en-US"/>
        </w:rPr>
        <w:sym w:font="Symbol" w:char="F061"/>
      </w:r>
      <w:r w:rsidR="00CE1713" w:rsidRPr="00562D0D">
        <w:rPr>
          <w:lang w:val="en-US"/>
        </w:rPr>
        <w:t>-Fe</w:t>
      </w:r>
      <w:r w:rsidR="00CE1713" w:rsidRPr="00562D0D">
        <w:rPr>
          <w:vertAlign w:val="subscript"/>
          <w:lang w:val="en-US"/>
        </w:rPr>
        <w:t>2</w:t>
      </w:r>
      <w:r w:rsidR="00CE1713" w:rsidRPr="00562D0D">
        <w:rPr>
          <w:lang w:val="en-US"/>
        </w:rPr>
        <w:t>O</w:t>
      </w:r>
      <w:r w:rsidR="00CE1713" w:rsidRPr="00562D0D">
        <w:rPr>
          <w:vertAlign w:val="subscript"/>
          <w:lang w:val="en-US"/>
        </w:rPr>
        <w:t>3</w:t>
      </w:r>
      <w:r w:rsidR="00CE1713" w:rsidRPr="00562D0D">
        <w:rPr>
          <w:lang w:val="en-US"/>
        </w:rPr>
        <w:t xml:space="preserve"> with a rate that depends on the square of the density of surface accumulated holes</w:t>
      </w:r>
      <w:r w:rsidRPr="00562D0D">
        <w:rPr>
          <w:lang w:val="en-US"/>
        </w:rPr>
        <w:t>,</w:t>
      </w:r>
      <w:r w:rsidR="00CE1713" w:rsidRPr="00562D0D">
        <w:rPr>
          <w:lang w:val="en-US"/>
        </w:rPr>
        <w:t xml:space="preserve"> </w:t>
      </w:r>
      <w:r w:rsidRPr="00562D0D">
        <w:rPr>
          <w:lang w:val="en-US"/>
        </w:rPr>
        <w:t>by</w:t>
      </w:r>
      <w:r w:rsidR="00CE1713" w:rsidRPr="00562D0D">
        <w:rPr>
          <w:lang w:val="en-US"/>
        </w:rPr>
        <w:t xml:space="preserve"> quasi steady-state kinetic analysis of the reaction. We note this result differs from </w:t>
      </w:r>
      <w:r w:rsidR="00CE1713" w:rsidRPr="00897E40">
        <w:rPr>
          <w:lang w:val="en-US"/>
        </w:rPr>
        <w:t xml:space="preserve">our analysis of water oxidation on </w:t>
      </w:r>
      <w:r w:rsidRPr="00897E40">
        <w:rPr>
          <w:lang w:val="en-US"/>
        </w:rPr>
        <w:t xml:space="preserve">identical </w:t>
      </w:r>
      <w:r w:rsidR="00CE1713" w:rsidRPr="00897E40">
        <w:rPr>
          <w:lang w:val="en-US"/>
        </w:rPr>
        <w:sym w:font="Symbol" w:char="F061"/>
      </w:r>
      <w:r w:rsidR="00CE1713" w:rsidRPr="00897E40">
        <w:rPr>
          <w:lang w:val="en-US"/>
        </w:rPr>
        <w:t>-Fe</w:t>
      </w:r>
      <w:r w:rsidR="00CE1713" w:rsidRPr="00897E40">
        <w:rPr>
          <w:vertAlign w:val="subscript"/>
          <w:lang w:val="en-US"/>
        </w:rPr>
        <w:t>2</w:t>
      </w:r>
      <w:r w:rsidR="00CE1713" w:rsidRPr="00897E40">
        <w:rPr>
          <w:lang w:val="en-US"/>
        </w:rPr>
        <w:t>O</w:t>
      </w:r>
      <w:r w:rsidR="00CE1713" w:rsidRPr="00897E40">
        <w:rPr>
          <w:vertAlign w:val="subscript"/>
          <w:lang w:val="en-US"/>
        </w:rPr>
        <w:t>3</w:t>
      </w:r>
      <w:r w:rsidR="00CE1713" w:rsidRPr="00897E40">
        <w:rPr>
          <w:lang w:val="en-US"/>
        </w:rPr>
        <w:t xml:space="preserve"> (see Figure S9), where we observe</w:t>
      </w:r>
      <w:r w:rsidRPr="00897E40">
        <w:rPr>
          <w:lang w:val="en-US"/>
        </w:rPr>
        <w:t>d</w:t>
      </w:r>
      <w:r w:rsidR="00CE1713" w:rsidRPr="00897E40">
        <w:rPr>
          <w:lang w:val="en-US"/>
        </w:rPr>
        <w:t xml:space="preserve"> first order </w:t>
      </w:r>
      <w:r w:rsidR="00562D0D" w:rsidRPr="00897E40">
        <w:rPr>
          <w:lang w:val="en-US"/>
        </w:rPr>
        <w:t>behavior</w:t>
      </w:r>
      <w:r w:rsidR="00CE1713" w:rsidRPr="00897E40">
        <w:rPr>
          <w:lang w:val="en-US"/>
        </w:rPr>
        <w:t xml:space="preserve"> with respect</w:t>
      </w:r>
      <w:r w:rsidR="00CE1713" w:rsidRPr="00562D0D">
        <w:rPr>
          <w:lang w:val="en-US"/>
        </w:rPr>
        <w:t xml:space="preserve"> to </w:t>
      </w:r>
      <w:proofErr w:type="spellStart"/>
      <w:r w:rsidR="00CE1713" w:rsidRPr="00562D0D">
        <w:rPr>
          <w:i/>
          <w:lang w:val="en-US"/>
        </w:rPr>
        <w:t>p</w:t>
      </w:r>
      <w:r w:rsidR="00CE1713" w:rsidRPr="00562D0D">
        <w:rPr>
          <w:i/>
          <w:vertAlign w:val="subscript"/>
          <w:lang w:val="en-US"/>
        </w:rPr>
        <w:t>s</w:t>
      </w:r>
      <w:proofErr w:type="spellEnd"/>
      <w:r w:rsidR="00CE1713" w:rsidRPr="00562D0D">
        <w:rPr>
          <w:lang w:val="en-US"/>
        </w:rPr>
        <w:t xml:space="preserve"> at low surface hole densities transitioning to third order </w:t>
      </w:r>
      <w:r w:rsidR="00562D0D" w:rsidRPr="00562D0D">
        <w:rPr>
          <w:lang w:val="en-US"/>
        </w:rPr>
        <w:t>behavior</w:t>
      </w:r>
      <w:r w:rsidR="00CE1713" w:rsidRPr="00562D0D">
        <w:rPr>
          <w:lang w:val="en-US"/>
        </w:rPr>
        <w:t xml:space="preserve"> at high hole densities.</w:t>
      </w:r>
      <w:r w:rsidR="00CE1713" w:rsidRPr="00562D0D">
        <w:rPr>
          <w:lang w:val="en-US"/>
        </w:rPr>
        <w:fldChar w:fldCharType="begin" w:fldLock="1"/>
      </w:r>
      <w:r w:rsidR="009403B6">
        <w:rPr>
          <w:lang w:val="en-US"/>
        </w:rPr>
        <w:instrText>ADDIN CSL_CITATION { "citationItems" : [ { "id" : "ITEM-1", "itemData" : { "DOI" : "10.1021/jacs.5b02576", "ISBN" : "0002-7863", "author" : [ { "dropping-particle" : "", "family" : "Formal", "given" : "Florian", "non-dropping-particle" : "Le", "parse-names" : false, "suffix" : "" }, { "dropping-particle" : "", "family" : "Pastor", "given" : "Ernest", "non-dropping-particle" : "", "parse-names" : false, "suffix" : "" }, { "dropping-particle" : "", "family" : "Tilley", "given" : "S David", "non-dropping-particle" : "", "parse-names" : false, "suffix" : "" }, { "dropping-particle" : "", "family" : "Mesa", "given" : "Camilo A.", "non-dropping-particle" : "", "parse-names" : false, "suffix" : "" }, { "dropping-particle" : "", "family" : "Pendlebury", "given" : "Stephanie R.", "non-dropping-particle" : "", "parse-names" : false, "suffix" : "" }, { "dropping-particle" : "", "family" : "Gr\u00e4tzel", "given" : "Michael", "non-dropping-particle" : "", "parse-names" : false, "suffix" : "" }, { "dropping-particle" : "", "family" : "Durrant", "given" : "James R.", "non-dropping-particle" : "", "parse-names" : false, "suffix" : "" } ], "container-title" : "Journal of the American Chemical Society", "id" : "ITEM-1", "issue" : "20", "issued" : { "date-parts" : [ [ "2015" ] ] }, "note" : "NULL", "page" : "6629-6637", "publisher" : "American Chemical Society", "title" : "Rate Law Analysis of Water Oxidation on a Hematite Surface", "type" : "article-journal", "volume" : "137" }, "uris" : [ "http://www.mendeley.com/documents/?uuid=2b6e89ab-df11-4b75-86f9-1d2c2864face" ] } ], "mendeley" : { "formattedCitation" : "&lt;sup&gt;15&lt;/sup&gt;", "plainTextFormattedCitation" : "15", "previouslyFormattedCitation" : "&lt;sup&gt;15&lt;/sup&gt;" }, "properties" : { "noteIndex" : 0 }, "schema" : "https://github.com/citation-style-language/schema/raw/master/csl-citation.json" }</w:instrText>
      </w:r>
      <w:r w:rsidR="00CE1713" w:rsidRPr="00562D0D">
        <w:rPr>
          <w:lang w:val="en-US"/>
        </w:rPr>
        <w:fldChar w:fldCharType="separate"/>
      </w:r>
      <w:r w:rsidR="0010735F" w:rsidRPr="0010735F">
        <w:rPr>
          <w:noProof/>
          <w:vertAlign w:val="superscript"/>
          <w:lang w:val="en-US"/>
        </w:rPr>
        <w:t>15</w:t>
      </w:r>
      <w:r w:rsidR="00CE1713" w:rsidRPr="00562D0D">
        <w:rPr>
          <w:lang w:val="en-US"/>
        </w:rPr>
        <w:fldChar w:fldCharType="end"/>
      </w:r>
      <w:r w:rsidR="00CE1713" w:rsidRPr="00562D0D">
        <w:rPr>
          <w:lang w:val="en-US"/>
        </w:rPr>
        <w:t xml:space="preserve"> Moreover, the </w:t>
      </w:r>
      <w:r w:rsidR="00485F3C" w:rsidRPr="00562D0D">
        <w:rPr>
          <w:lang w:val="en-US"/>
        </w:rPr>
        <w:t xml:space="preserve">kinetics </w:t>
      </w:r>
      <w:r w:rsidR="00CE1713" w:rsidRPr="00562D0D">
        <w:rPr>
          <w:lang w:val="en-US"/>
        </w:rPr>
        <w:t xml:space="preserve">of the methanol oxidation reaction </w:t>
      </w:r>
      <w:r w:rsidRPr="00562D0D">
        <w:rPr>
          <w:lang w:val="en-US"/>
        </w:rPr>
        <w:t>depend</w:t>
      </w:r>
      <w:r w:rsidR="00485F3C" w:rsidRPr="00562D0D">
        <w:rPr>
          <w:lang w:val="en-US"/>
        </w:rPr>
        <w:t xml:space="preserve"> upon the</w:t>
      </w:r>
      <w:r w:rsidR="001F2046" w:rsidRPr="00562D0D">
        <w:rPr>
          <w:lang w:val="en-US"/>
        </w:rPr>
        <w:t xml:space="preserve"> </w:t>
      </w:r>
      <w:r w:rsidRPr="00562D0D">
        <w:rPr>
          <w:lang w:val="en-US"/>
        </w:rPr>
        <w:t>metal oxide</w:t>
      </w:r>
      <w:r w:rsidR="00CE1713" w:rsidRPr="00562D0D">
        <w:rPr>
          <w:lang w:val="en-US"/>
        </w:rPr>
        <w:t xml:space="preserve"> </w:t>
      </w:r>
      <w:r w:rsidR="001F2046" w:rsidRPr="00562D0D">
        <w:rPr>
          <w:lang w:val="en-US"/>
        </w:rPr>
        <w:t>surface</w:t>
      </w:r>
      <w:r w:rsidRPr="00562D0D">
        <w:rPr>
          <w:lang w:val="en-US"/>
        </w:rPr>
        <w:t xml:space="preserve"> chemistry</w:t>
      </w:r>
      <w:r w:rsidR="00CE1713" w:rsidRPr="00562D0D">
        <w:rPr>
          <w:lang w:val="en-US"/>
        </w:rPr>
        <w:t>, as well as the presence of deuterium in the electrolyte,</w:t>
      </w:r>
      <w:r w:rsidR="00485F3C" w:rsidRPr="00562D0D">
        <w:rPr>
          <w:lang w:val="en-US"/>
        </w:rPr>
        <w:t xml:space="preserve"> but</w:t>
      </w:r>
      <w:r w:rsidR="00CE1713" w:rsidRPr="00562D0D">
        <w:rPr>
          <w:lang w:val="en-US"/>
        </w:rPr>
        <w:t xml:space="preserve"> </w:t>
      </w:r>
      <w:r w:rsidR="004C40BF">
        <w:rPr>
          <w:lang w:val="en-US"/>
        </w:rPr>
        <w:t>are</w:t>
      </w:r>
      <w:r w:rsidR="00CE1713" w:rsidRPr="00562D0D">
        <w:rPr>
          <w:lang w:val="en-US"/>
        </w:rPr>
        <w:t xml:space="preserve"> independent</w:t>
      </w:r>
      <w:r w:rsidR="00485F3C" w:rsidRPr="00562D0D">
        <w:rPr>
          <w:lang w:val="en-US"/>
        </w:rPr>
        <w:t xml:space="preserve"> of the applied potential.</w:t>
      </w:r>
    </w:p>
    <w:p w:rsidR="00A63907" w:rsidRPr="00562D0D" w:rsidRDefault="00A63907" w:rsidP="00724EB3">
      <w:pPr>
        <w:pStyle w:val="TAMainText"/>
        <w:rPr>
          <w:lang w:val="en-US"/>
        </w:rPr>
      </w:pPr>
      <w:r w:rsidRPr="00562D0D">
        <w:rPr>
          <w:lang w:val="en-US"/>
        </w:rPr>
        <w:t xml:space="preserve">We first focus on the hematite data collected at two different applied potentials. It is striking that our plots of </w:t>
      </w:r>
      <w:r w:rsidRPr="00562D0D">
        <w:rPr>
          <w:i/>
          <w:lang w:val="en-US"/>
        </w:rPr>
        <w:t>J</w:t>
      </w:r>
      <w:r w:rsidRPr="00562D0D">
        <w:rPr>
          <w:i/>
          <w:vertAlign w:val="subscript"/>
          <w:lang w:val="en-US"/>
        </w:rPr>
        <w:t>V</w:t>
      </w:r>
      <w:r w:rsidRPr="00562D0D">
        <w:rPr>
          <w:lang w:val="en-US"/>
        </w:rPr>
        <w:t xml:space="preserve"> versus </w:t>
      </w:r>
      <w:proofErr w:type="spellStart"/>
      <w:r w:rsidRPr="00562D0D">
        <w:rPr>
          <w:i/>
          <w:lang w:val="en-US"/>
        </w:rPr>
        <w:t>p</w:t>
      </w:r>
      <w:r w:rsidRPr="00562D0D">
        <w:rPr>
          <w:i/>
          <w:vertAlign w:val="subscript"/>
          <w:lang w:val="en-US"/>
        </w:rPr>
        <w:t>s</w:t>
      </w:r>
      <w:proofErr w:type="spellEnd"/>
      <w:r w:rsidRPr="00562D0D">
        <w:rPr>
          <w:lang w:val="en-US"/>
        </w:rPr>
        <w:t xml:space="preserve"> collected at 0.00 and 0.55 </w:t>
      </w:r>
      <w:proofErr w:type="spellStart"/>
      <w:r w:rsidRPr="00562D0D">
        <w:rPr>
          <w:lang w:val="en-US"/>
        </w:rPr>
        <w:t>V</w:t>
      </w:r>
      <w:r w:rsidRPr="00562D0D">
        <w:rPr>
          <w:vertAlign w:val="subscript"/>
          <w:lang w:val="en-US"/>
        </w:rPr>
        <w:t>Ag</w:t>
      </w:r>
      <w:proofErr w:type="spellEnd"/>
      <w:r w:rsidRPr="00562D0D">
        <w:rPr>
          <w:vertAlign w:val="subscript"/>
          <w:lang w:val="en-US"/>
        </w:rPr>
        <w:t>/</w:t>
      </w:r>
      <w:proofErr w:type="spellStart"/>
      <w:r w:rsidRPr="00562D0D">
        <w:rPr>
          <w:vertAlign w:val="subscript"/>
          <w:lang w:val="en-US"/>
        </w:rPr>
        <w:t>AgCl</w:t>
      </w:r>
      <w:proofErr w:type="spellEnd"/>
      <w:r w:rsidRPr="00562D0D">
        <w:rPr>
          <w:lang w:val="en-US"/>
        </w:rPr>
        <w:t xml:space="preserve"> overlay each other, showing the same reaction order and rate constant with respect to surface </w:t>
      </w:r>
      <w:proofErr w:type="gramStart"/>
      <w:r w:rsidRPr="00562D0D">
        <w:rPr>
          <w:lang w:val="en-US"/>
        </w:rPr>
        <w:t>hole</w:t>
      </w:r>
      <w:proofErr w:type="gramEnd"/>
      <w:r w:rsidRPr="00562D0D">
        <w:rPr>
          <w:lang w:val="en-US"/>
        </w:rPr>
        <w:t xml:space="preserve"> density. These reaction conditions are very different, with severe</w:t>
      </w:r>
      <w:r w:rsidR="005D725D">
        <w:rPr>
          <w:lang w:val="en-US"/>
        </w:rPr>
        <w:t xml:space="preserve"> surface</w:t>
      </w:r>
      <w:r w:rsidRPr="00562D0D">
        <w:rPr>
          <w:lang w:val="en-US"/>
        </w:rPr>
        <w:t xml:space="preserve"> electron/hole recombination losses at 0.00 </w:t>
      </w:r>
      <w:proofErr w:type="spellStart"/>
      <w:r w:rsidRPr="00562D0D">
        <w:rPr>
          <w:lang w:val="en-US"/>
        </w:rPr>
        <w:t>V</w:t>
      </w:r>
      <w:r w:rsidRPr="00562D0D">
        <w:rPr>
          <w:vertAlign w:val="subscript"/>
          <w:lang w:val="en-US"/>
        </w:rPr>
        <w:t>Ag</w:t>
      </w:r>
      <w:proofErr w:type="spellEnd"/>
      <w:r w:rsidRPr="00562D0D">
        <w:rPr>
          <w:vertAlign w:val="subscript"/>
          <w:lang w:val="en-US"/>
        </w:rPr>
        <w:t>/AgCl</w:t>
      </w:r>
      <w:r w:rsidRPr="00562D0D">
        <w:rPr>
          <w:lang w:val="en-US"/>
        </w:rPr>
        <w:fldChar w:fldCharType="begin" w:fldLock="1"/>
      </w:r>
      <w:r w:rsidR="009403B6">
        <w:rPr>
          <w:lang w:val="en-US"/>
        </w:rPr>
        <w:instrText>ADDIN CSL_CITATION { "citationItems" : [ { "id" : "ITEM-1", "itemData" : { "DOI" : "10.1021/ja412058x", "ISBN" : "0002-7863", "author" : [ { "dropping-particle" : "", "family" : "Formal", "given" : "Florian", "non-dropping-particle" : "Le", "parse-names" : false, "suffix" : "" }, { "dropping-particle" : "", "family" : "Pendlebury", "given" : "Stephanie R", "non-dropping-particle" : "", "parse-names" : false, "suffix" : "" }, { "dropping-particle" : "", "family" : "Cornuz", "given" : "Maurin", "non-dropping-particle" : "", "parse-names" : false, "suffix" : "" }, { "dropping-particle" : "", "family" : "Tilley", "given" : "S David", "non-dropping-particle" : "", "parse-names" : false, "suffix" : "" }, { "dropping-particle" : "", "family" : "Gr\u00e4tzel", "given" : "Michael", "non-dropping-particle" : "", "parse-names" : false, "suffix" : "" }, { "dropping-particle" : "", "family" : "Durrant", "given" : "James R", "non-dropping-particle" : "", "parse-names" : false, "suffix" : "" } ], "container-title" : "Journal of the American Chemical Society", "id" : "ITEM-1", "issue" : "6", "issued" : { "date-parts" : [ [ "2014" ] ] }, "page" : "2564-2574", "publisher" : "American Chemical Society", "title" : "Back Electron\u2013Hole Recombination in Hematite Photoanodes for Water Splitting", "type" : "article-journal", "volume" : "136" }, "uris" : [ "http://www.mendeley.com/documents/?uuid=13d32b22-b6b4-4ec1-b8fc-73eedf7c72ea" ] } ], "mendeley" : { "formattedCitation" : "&lt;sup&gt;24&lt;/sup&gt;", "plainTextFormattedCitation" : "24", "previouslyFormattedCitation" : "&lt;sup&gt;24&lt;/sup&gt;" }, "properties" : { "noteIndex" : 0 }, "schema" : "https://github.com/citation-style-language/schema/raw/master/csl-citation.json" }</w:instrText>
      </w:r>
      <w:r w:rsidRPr="00562D0D">
        <w:rPr>
          <w:lang w:val="en-US"/>
        </w:rPr>
        <w:fldChar w:fldCharType="separate"/>
      </w:r>
      <w:r w:rsidR="0010735F" w:rsidRPr="0010735F">
        <w:rPr>
          <w:noProof/>
          <w:vertAlign w:val="superscript"/>
          <w:lang w:val="en-US"/>
        </w:rPr>
        <w:t>24</w:t>
      </w:r>
      <w:r w:rsidRPr="00562D0D">
        <w:rPr>
          <w:lang w:val="en-US"/>
        </w:rPr>
        <w:fldChar w:fldCharType="end"/>
      </w:r>
      <w:r w:rsidRPr="00562D0D">
        <w:rPr>
          <w:lang w:val="en-US"/>
        </w:rPr>
        <w:t xml:space="preserve"> </w:t>
      </w:r>
      <w:r w:rsidR="005D725D">
        <w:rPr>
          <w:lang w:val="en-US"/>
        </w:rPr>
        <w:t xml:space="preserve">but no surface </w:t>
      </w:r>
      <w:r w:rsidR="00417B9A">
        <w:rPr>
          <w:lang w:val="en-US"/>
        </w:rPr>
        <w:t>recombination</w:t>
      </w:r>
      <w:r w:rsidR="00417B9A" w:rsidRPr="00562D0D">
        <w:rPr>
          <w:lang w:val="en-US"/>
        </w:rPr>
        <w:t xml:space="preserve"> </w:t>
      </w:r>
      <w:r w:rsidR="005D725D" w:rsidRPr="00562D0D">
        <w:rPr>
          <w:lang w:val="en-US"/>
        </w:rPr>
        <w:t xml:space="preserve">at 0.55 </w:t>
      </w:r>
      <w:proofErr w:type="spellStart"/>
      <w:r w:rsidR="005D725D" w:rsidRPr="00562D0D">
        <w:rPr>
          <w:lang w:val="en-US"/>
        </w:rPr>
        <w:t>V</w:t>
      </w:r>
      <w:r w:rsidR="005D725D" w:rsidRPr="00562D0D">
        <w:rPr>
          <w:vertAlign w:val="subscript"/>
          <w:lang w:val="en-US"/>
        </w:rPr>
        <w:t>Ag</w:t>
      </w:r>
      <w:proofErr w:type="spellEnd"/>
      <w:r w:rsidR="005D725D" w:rsidRPr="00562D0D">
        <w:rPr>
          <w:vertAlign w:val="subscript"/>
          <w:lang w:val="en-US"/>
        </w:rPr>
        <w:t>/</w:t>
      </w:r>
      <w:proofErr w:type="spellStart"/>
      <w:r w:rsidR="005D725D" w:rsidRPr="00562D0D">
        <w:rPr>
          <w:vertAlign w:val="subscript"/>
          <w:lang w:val="en-US"/>
        </w:rPr>
        <w:t>AgCl</w:t>
      </w:r>
      <w:proofErr w:type="spellEnd"/>
      <w:r w:rsidR="005D725D">
        <w:rPr>
          <w:lang w:val="en-US"/>
        </w:rPr>
        <w:t>. Although water oxidation does not occur at 0.00</w:t>
      </w:r>
      <w:r w:rsidR="005D725D" w:rsidRPr="00562D0D">
        <w:rPr>
          <w:lang w:val="en-US"/>
        </w:rPr>
        <w:t xml:space="preserve"> </w:t>
      </w:r>
      <w:proofErr w:type="spellStart"/>
      <w:r w:rsidR="005D725D" w:rsidRPr="00562D0D">
        <w:rPr>
          <w:lang w:val="en-US"/>
        </w:rPr>
        <w:t>V</w:t>
      </w:r>
      <w:r w:rsidR="005D725D" w:rsidRPr="00562D0D">
        <w:rPr>
          <w:vertAlign w:val="subscript"/>
          <w:lang w:val="en-US"/>
        </w:rPr>
        <w:t>Ag</w:t>
      </w:r>
      <w:proofErr w:type="spellEnd"/>
      <w:r w:rsidR="005D725D" w:rsidRPr="00562D0D">
        <w:rPr>
          <w:vertAlign w:val="subscript"/>
          <w:lang w:val="en-US"/>
        </w:rPr>
        <w:t>/</w:t>
      </w:r>
      <w:proofErr w:type="spellStart"/>
      <w:r w:rsidR="005D725D" w:rsidRPr="00562D0D">
        <w:rPr>
          <w:vertAlign w:val="subscript"/>
          <w:lang w:val="en-US"/>
        </w:rPr>
        <w:t>AgCl</w:t>
      </w:r>
      <w:proofErr w:type="spellEnd"/>
      <w:r w:rsidR="005D725D">
        <w:rPr>
          <w:lang w:val="en-US"/>
        </w:rPr>
        <w:t xml:space="preserve">, it is possible </w:t>
      </w:r>
      <w:r w:rsidR="005D725D" w:rsidRPr="000235B7">
        <w:rPr>
          <w:lang w:val="en-US"/>
        </w:rPr>
        <w:t xml:space="preserve">that it becomes competitive with methanol oxidation at </w:t>
      </w:r>
      <w:proofErr w:type="gramStart"/>
      <w:r w:rsidR="005D725D" w:rsidRPr="000235B7">
        <w:rPr>
          <w:lang w:val="en-US"/>
        </w:rPr>
        <w:t>high applied</w:t>
      </w:r>
      <w:proofErr w:type="gramEnd"/>
      <w:r w:rsidR="005D725D" w:rsidRPr="000235B7">
        <w:rPr>
          <w:lang w:val="en-US"/>
        </w:rPr>
        <w:t xml:space="preserve"> potentials, however this is </w:t>
      </w:r>
      <w:r w:rsidR="00672542" w:rsidRPr="000235B7">
        <w:rPr>
          <w:lang w:val="en-US"/>
        </w:rPr>
        <w:t xml:space="preserve">ruled out </w:t>
      </w:r>
      <w:r w:rsidR="005D725D" w:rsidRPr="000235B7">
        <w:rPr>
          <w:lang w:val="en-US"/>
        </w:rPr>
        <w:t>by</w:t>
      </w:r>
      <w:r w:rsidR="00672542" w:rsidRPr="000235B7">
        <w:rPr>
          <w:lang w:val="en-US"/>
        </w:rPr>
        <w:t xml:space="preserve"> SI Figure S9.</w:t>
      </w:r>
      <w:r w:rsidRPr="000235B7">
        <w:rPr>
          <w:lang w:val="en-US"/>
        </w:rPr>
        <w:t xml:space="preserve"> The agreement between </w:t>
      </w:r>
      <w:r w:rsidR="003A5E93" w:rsidRPr="000235B7">
        <w:rPr>
          <w:lang w:val="en-US"/>
        </w:rPr>
        <w:t xml:space="preserve">0.00 and 0.55 </w:t>
      </w:r>
      <w:proofErr w:type="spellStart"/>
      <w:r w:rsidR="003A5E93" w:rsidRPr="000235B7">
        <w:rPr>
          <w:lang w:val="en-US"/>
        </w:rPr>
        <w:t>V</w:t>
      </w:r>
      <w:r w:rsidR="003A5E93" w:rsidRPr="000235B7">
        <w:rPr>
          <w:vertAlign w:val="subscript"/>
          <w:lang w:val="en-US"/>
        </w:rPr>
        <w:t>Ag</w:t>
      </w:r>
      <w:proofErr w:type="spellEnd"/>
      <w:r w:rsidR="003A5E93" w:rsidRPr="000235B7">
        <w:rPr>
          <w:vertAlign w:val="subscript"/>
          <w:lang w:val="en-US"/>
        </w:rPr>
        <w:t>/</w:t>
      </w:r>
      <w:proofErr w:type="spellStart"/>
      <w:r w:rsidR="003A5E93" w:rsidRPr="000235B7">
        <w:rPr>
          <w:vertAlign w:val="subscript"/>
          <w:lang w:val="en-US"/>
        </w:rPr>
        <w:t>AgCl</w:t>
      </w:r>
      <w:proofErr w:type="spellEnd"/>
      <w:r w:rsidR="003A5E93" w:rsidRPr="000235B7">
        <w:rPr>
          <w:lang w:val="en-US"/>
        </w:rPr>
        <w:t xml:space="preserve"> data </w:t>
      </w:r>
      <w:r w:rsidRPr="000235B7">
        <w:rPr>
          <w:lang w:val="en-US"/>
        </w:rPr>
        <w:t>confirms</w:t>
      </w:r>
      <w:r w:rsidRPr="00562D0D">
        <w:rPr>
          <w:lang w:val="en-US"/>
        </w:rPr>
        <w:t xml:space="preserve"> the validity of our experimental protocol and that our analysis is indeed addressing the kinetics of methanol</w:t>
      </w:r>
      <w:r w:rsidR="003A5E93">
        <w:rPr>
          <w:lang w:val="en-US"/>
        </w:rPr>
        <w:t xml:space="preserve"> oxidation at the semiconductor</w:t>
      </w:r>
      <w:r w:rsidRPr="00562D0D">
        <w:rPr>
          <w:lang w:val="en-US"/>
        </w:rPr>
        <w:t>/electrolyte interface.</w:t>
      </w:r>
      <w:r w:rsidR="001F2046" w:rsidRPr="00562D0D">
        <w:rPr>
          <w:lang w:val="en-US"/>
        </w:rPr>
        <w:t xml:space="preserve"> </w:t>
      </w:r>
      <w:r w:rsidR="00330E2F" w:rsidRPr="00562D0D">
        <w:rPr>
          <w:lang w:val="en-US"/>
        </w:rPr>
        <w:t xml:space="preserve">We observe that at </w:t>
      </w:r>
      <w:r w:rsidR="005D725D">
        <w:rPr>
          <w:lang w:val="en-US"/>
        </w:rPr>
        <w:t>equivalent</w:t>
      </w:r>
      <w:r w:rsidR="003B4BBD" w:rsidRPr="00562D0D">
        <w:rPr>
          <w:lang w:val="en-US"/>
        </w:rPr>
        <w:t xml:space="preserve"> surface hole densities, the kinetics of methanol oxidation are independent of applied potential, </w:t>
      </w:r>
      <w:r w:rsidR="005B2381" w:rsidRPr="00562D0D">
        <w:rPr>
          <w:lang w:val="en-US"/>
        </w:rPr>
        <w:t>clearly demonstrat</w:t>
      </w:r>
      <w:r w:rsidR="005D725D">
        <w:rPr>
          <w:lang w:val="en-US"/>
        </w:rPr>
        <w:t>ing</w:t>
      </w:r>
      <w:r w:rsidR="005B2381" w:rsidRPr="00562D0D">
        <w:rPr>
          <w:lang w:val="en-US"/>
        </w:rPr>
        <w:t xml:space="preserve"> that the</w:t>
      </w:r>
      <w:r w:rsidR="003B4BBD" w:rsidRPr="00562D0D">
        <w:rPr>
          <w:lang w:val="en-US"/>
        </w:rPr>
        <w:t xml:space="preserve"> kinetics </w:t>
      </w:r>
      <w:r w:rsidR="005B2381" w:rsidRPr="00562D0D">
        <w:rPr>
          <w:lang w:val="en-US"/>
        </w:rPr>
        <w:t xml:space="preserve">of the reaction </w:t>
      </w:r>
      <w:r w:rsidR="003B4BBD" w:rsidRPr="00562D0D">
        <w:rPr>
          <w:lang w:val="en-US"/>
        </w:rPr>
        <w:t>are not determined by the electrode Fermi level or band bending</w:t>
      </w:r>
      <w:r w:rsidR="00CC164E" w:rsidRPr="00562D0D">
        <w:rPr>
          <w:lang w:val="en-US"/>
        </w:rPr>
        <w:t>. R</w:t>
      </w:r>
      <w:r w:rsidR="003B4BBD" w:rsidRPr="00562D0D">
        <w:rPr>
          <w:lang w:val="en-US"/>
        </w:rPr>
        <w:t xml:space="preserve">ather </w:t>
      </w:r>
      <w:r w:rsidR="00CC164E" w:rsidRPr="00562D0D">
        <w:rPr>
          <w:lang w:val="en-US"/>
        </w:rPr>
        <w:t xml:space="preserve">this observation indicates that </w:t>
      </w:r>
      <w:proofErr w:type="gramStart"/>
      <w:r w:rsidR="00CC164E" w:rsidRPr="00562D0D">
        <w:rPr>
          <w:lang w:val="en-US"/>
        </w:rPr>
        <w:t>these</w:t>
      </w:r>
      <w:proofErr w:type="gramEnd"/>
      <w:r w:rsidR="00CC164E" w:rsidRPr="00562D0D">
        <w:rPr>
          <w:lang w:val="en-US"/>
        </w:rPr>
        <w:t xml:space="preserve"> kinetics are </w:t>
      </w:r>
      <w:r w:rsidR="003B4BBD" w:rsidRPr="00562D0D">
        <w:rPr>
          <w:lang w:val="en-US"/>
        </w:rPr>
        <w:t xml:space="preserve">simply </w:t>
      </w:r>
      <w:r w:rsidR="00CC164E" w:rsidRPr="00562D0D">
        <w:rPr>
          <w:lang w:val="en-US"/>
        </w:rPr>
        <w:t xml:space="preserve">determined </w:t>
      </w:r>
      <w:r w:rsidR="003B4BBD" w:rsidRPr="00562D0D">
        <w:rPr>
          <w:lang w:val="en-US"/>
        </w:rPr>
        <w:t xml:space="preserve">by the density of holes accumulated at the electrode surface, with an energy determined by the valence band edge. This situation is consistent with the semiconducting nature of hematite, and contrasts to the </w:t>
      </w:r>
      <w:r w:rsidR="00562D0D" w:rsidRPr="00562D0D">
        <w:rPr>
          <w:lang w:val="en-US"/>
        </w:rPr>
        <w:t>behavior</w:t>
      </w:r>
      <w:r w:rsidR="003B4BBD" w:rsidRPr="00562D0D">
        <w:rPr>
          <w:lang w:val="en-US"/>
        </w:rPr>
        <w:t xml:space="preserve"> of metal electrodes, where changing the applied potential changes the free energy driving the reaction.</w:t>
      </w:r>
      <w:r w:rsidR="003B4BBD" w:rsidRPr="00562D0D">
        <w:rPr>
          <w:lang w:val="en-US"/>
        </w:rPr>
        <w:fldChar w:fldCharType="begin" w:fldLock="1"/>
      </w:r>
      <w:r w:rsidR="009403B6">
        <w:rPr>
          <w:lang w:val="en-US"/>
        </w:rPr>
        <w:instrText>ADDIN CSL_CITATION { "citationItems" : [ { "id" : "ITEM-1", "itemData" : { "DOI" : "10.1021/jp953720e", "ISBN" : "0022-3654", "author" : [ { "dropping-particle" : "", "family" : "Nozik", "given" : "Arthur J", "non-dropping-particle" : "", "parse-names" : false, "suffix" : "" }, { "dropping-particle" : "", "family" : "Memming", "given" : "R\u00fcdiger", "non-dropping-particle" : "", "parse-names" : false, "suffix" : "" } ], "container-title" : "The Journal of Physical Chemistry", "id" : "ITEM-1", "issue" : "31", "issued" : { "date-parts" : [ [ "1996" ] ] }, "page" : "13061-13078", "publisher" : "American Chemical Society", "title" : "Physical Chemistry of Semiconductor\u2212Liquid Interfaces", "type" : "article-journal", "volume" : "100" }, "uris" : [ "http://www.mendeley.com/documents/?uuid=a8ab4486-e90d-4ce7-a221-d96ded05a747" ] }, { "id" : "ITEM-2", "itemData" : { "ISBN" : "0-471-04372-9", "author" : [ { "dropping-particle" : "", "family" : "Bard", "given" : "Allen J", "non-dropping-particle" : "", "parse-names" : false, "suffix" : "" }, { "dropping-particle" : "", "family" : "Faulkner", "given" : "Larry R", "non-dropping-particle" : "", "parse-names" : false, "suffix" : "" } ], "edition" : "2nd", "id" : "ITEM-2", "issued" : { "date-parts" : [ [ "2001" ] ] }, "publisher" : "John Wiley &amp; Sons, Inc.", "publisher-place" : "New York", "title" : "Electrochemical methods : fundamentals and applications", "type" : "book" }, "uris" : [ "http://www.mendeley.com/documents/?uuid=dd30a20a-c449-4338-bace-da989b4d243c" ] } ], "mendeley" : { "formattedCitation" : "&lt;sup&gt;21,29&lt;/sup&gt;", "plainTextFormattedCitation" : "21,29", "previouslyFormattedCitation" : "&lt;sup&gt;21,29&lt;/sup&gt;" }, "properties" : { "noteIndex" : 0 }, "schema" : "https://github.com/citation-style-language/schema/raw/master/csl-citation.json" }</w:instrText>
      </w:r>
      <w:r w:rsidR="003B4BBD" w:rsidRPr="00562D0D">
        <w:rPr>
          <w:lang w:val="en-US"/>
        </w:rPr>
        <w:fldChar w:fldCharType="separate"/>
      </w:r>
      <w:r w:rsidR="0010735F" w:rsidRPr="0010735F">
        <w:rPr>
          <w:noProof/>
          <w:vertAlign w:val="superscript"/>
          <w:lang w:val="en-US"/>
        </w:rPr>
        <w:t>21,29</w:t>
      </w:r>
      <w:r w:rsidR="003B4BBD" w:rsidRPr="00562D0D">
        <w:rPr>
          <w:lang w:val="en-US"/>
        </w:rPr>
        <w:fldChar w:fldCharType="end"/>
      </w:r>
    </w:p>
    <w:p w:rsidR="004D4AC6" w:rsidRPr="00562D0D" w:rsidRDefault="006D382E" w:rsidP="009403B6">
      <w:pPr>
        <w:pStyle w:val="TAMainText"/>
        <w:rPr>
          <w:lang w:val="en-US"/>
        </w:rPr>
      </w:pPr>
      <w:r w:rsidRPr="000235B7">
        <w:rPr>
          <w:lang w:val="en-US"/>
        </w:rPr>
        <w:t xml:space="preserve">Turning now to the comparison of </w:t>
      </w:r>
      <w:proofErr w:type="spellStart"/>
      <w:proofErr w:type="gramStart"/>
      <w:r w:rsidRPr="000235B7">
        <w:rPr>
          <w:lang w:val="en-US"/>
        </w:rPr>
        <w:t>titania</w:t>
      </w:r>
      <w:proofErr w:type="spellEnd"/>
      <w:proofErr w:type="gramEnd"/>
      <w:r w:rsidRPr="000235B7">
        <w:rPr>
          <w:lang w:val="en-US"/>
        </w:rPr>
        <w:t xml:space="preserve"> and hematite shown in Figure </w:t>
      </w:r>
      <w:r w:rsidR="00220011" w:rsidRPr="000235B7">
        <w:rPr>
          <w:lang w:val="en-US"/>
        </w:rPr>
        <w:t>4</w:t>
      </w:r>
      <w:r w:rsidRPr="000235B7">
        <w:rPr>
          <w:lang w:val="en-US"/>
        </w:rPr>
        <w:t xml:space="preserve">, it is apparent that </w:t>
      </w:r>
      <w:proofErr w:type="spellStart"/>
      <w:r w:rsidRPr="000235B7">
        <w:rPr>
          <w:lang w:val="en-US"/>
        </w:rPr>
        <w:t>titania</w:t>
      </w:r>
      <w:proofErr w:type="spellEnd"/>
      <w:r w:rsidRPr="000235B7">
        <w:rPr>
          <w:lang w:val="en-US"/>
        </w:rPr>
        <w:t xml:space="preserve"> shows ~ 500 fold faster methanol</w:t>
      </w:r>
      <w:r w:rsidRPr="00562D0D">
        <w:rPr>
          <w:lang w:val="en-US"/>
        </w:rPr>
        <w:t xml:space="preserve"> oxidation kinetics than hematite, despite the lower</w:t>
      </w:r>
      <w:r w:rsidR="009B26C3">
        <w:rPr>
          <w:lang w:val="en-US"/>
        </w:rPr>
        <w:t xml:space="preserve"> </w:t>
      </w:r>
      <w:r w:rsidR="009B26C3" w:rsidRPr="00A50683">
        <w:rPr>
          <w:lang w:val="en-US"/>
        </w:rPr>
        <w:t>photocurrent</w:t>
      </w:r>
      <w:r w:rsidRPr="00562D0D">
        <w:rPr>
          <w:lang w:val="en-US"/>
        </w:rPr>
        <w:t xml:space="preserve"> </w:t>
      </w:r>
      <w:r w:rsidR="002B289F">
        <w:rPr>
          <w:lang w:val="en-US"/>
        </w:rPr>
        <w:t>‘</w:t>
      </w:r>
      <w:r w:rsidR="00D64FE4" w:rsidRPr="00562D0D">
        <w:rPr>
          <w:lang w:val="en-US"/>
        </w:rPr>
        <w:t>satura</w:t>
      </w:r>
      <w:r w:rsidR="00CC164E" w:rsidRPr="00562D0D">
        <w:rPr>
          <w:lang w:val="en-US"/>
        </w:rPr>
        <w:t>ting</w:t>
      </w:r>
      <w:r w:rsidR="002B289F">
        <w:rPr>
          <w:lang w:val="en-US"/>
        </w:rPr>
        <w:t>’</w:t>
      </w:r>
      <w:r w:rsidR="00D64FE4" w:rsidRPr="00562D0D">
        <w:rPr>
          <w:lang w:val="en-US"/>
        </w:rPr>
        <w:t xml:space="preserve"> </w:t>
      </w:r>
      <w:r w:rsidRPr="00562D0D">
        <w:rPr>
          <w:lang w:val="en-US"/>
        </w:rPr>
        <w:t>methanol concentration</w:t>
      </w:r>
      <w:r w:rsidR="00220011" w:rsidRPr="00562D0D">
        <w:rPr>
          <w:lang w:val="en-US"/>
        </w:rPr>
        <w:t xml:space="preserve"> (4% in </w:t>
      </w:r>
      <w:proofErr w:type="spellStart"/>
      <w:r w:rsidR="00220011" w:rsidRPr="00562D0D">
        <w:rPr>
          <w:lang w:val="en-US"/>
        </w:rPr>
        <w:t>titania</w:t>
      </w:r>
      <w:proofErr w:type="spellEnd"/>
      <w:r w:rsidR="00220011" w:rsidRPr="00562D0D">
        <w:rPr>
          <w:lang w:val="en-US"/>
        </w:rPr>
        <w:t xml:space="preserve"> compared to 95% in hematite</w:t>
      </w:r>
      <w:r w:rsidR="00CC164E" w:rsidRPr="00562D0D">
        <w:rPr>
          <w:lang w:val="en-US"/>
        </w:rPr>
        <w:t>, as</w:t>
      </w:r>
      <w:r w:rsidR="00F134BF" w:rsidRPr="00562D0D">
        <w:rPr>
          <w:lang w:val="en-US"/>
        </w:rPr>
        <w:t xml:space="preserve"> </w:t>
      </w:r>
      <w:r w:rsidR="00F134BF" w:rsidRPr="000235B7">
        <w:rPr>
          <w:lang w:val="en-US"/>
        </w:rPr>
        <w:lastRenderedPageBreak/>
        <w:t>shown in</w:t>
      </w:r>
      <w:r w:rsidR="00DE53F3" w:rsidRPr="000235B7">
        <w:rPr>
          <w:lang w:val="en-US"/>
        </w:rPr>
        <w:t xml:space="preserve"> Figure S1</w:t>
      </w:r>
      <w:r w:rsidR="00F134BF" w:rsidRPr="000235B7">
        <w:rPr>
          <w:lang w:val="en-US"/>
        </w:rPr>
        <w:t>). This difference in the concentration of methanol needed</w:t>
      </w:r>
      <w:r w:rsidR="00F134BF" w:rsidRPr="00562D0D">
        <w:rPr>
          <w:lang w:val="en-US"/>
        </w:rPr>
        <w:t xml:space="preserve"> to reach the maximum photocurrent densities</w:t>
      </w:r>
      <w:r w:rsidR="00DE53F3" w:rsidRPr="00562D0D">
        <w:rPr>
          <w:lang w:val="en-US"/>
        </w:rPr>
        <w:t xml:space="preserve"> has been suggested to depend on a competitive mechanism of adsorption between water and methanol on anatase,</w:t>
      </w:r>
      <w:r w:rsidR="00DE53F3" w:rsidRPr="00562D0D">
        <w:rPr>
          <w:lang w:val="en-US"/>
        </w:rPr>
        <w:fldChar w:fldCharType="begin" w:fldLock="1"/>
      </w:r>
      <w:r w:rsidR="009403B6">
        <w:rPr>
          <w:lang w:val="en-US"/>
        </w:rPr>
        <w:instrText>ADDIN CSL_CITATION { "citationItems" : [ { "id" : "ITEM-1", "itemData" : { "DOI" : "10.1021/ja051996m", "abstract" : "Sum frequency generation (SFG) vibrational spectroscopy is used to investigate the surface adsorption of three probe moleculessacetic acid, methanol, and waterson a film composed of nanoscale anatase TiO2 particles. On the TiO2 surface, only one adsorption mode, chemisorption, is observed for acetic acid. This is evidenced by one sharp SFG peak in the C-H region, which is stable with time and robust both to evacuation and to the addition of water. A Langmuir constant of (9.21 (0.71) \u00d7 10 3 is determined from the adsorption isotherm. In the case of methanol adsorption, however, there are two adsorption modes, molecular physisorption and dissociative chemisorption. The corresponding SFG signals are stable with time but diminished with addition of water. Changes in the SFG features for methanol and for the methoxy species with addition of water and subsequent evacuation provide the first experimental proof of reversible hydroxylation and dehydroxylation at the TiO 2 surface. For water adsorption, only one mode, physisorption, is observed on the hydroxylated TiO2 surface. The water adlayer is mobile, as is evidenced by variation of the water H-bonded SFG signal with time. Competitive adsorption among the three molecular probes is clearly resolved by in situ SFG measurements. The adsorption strength follows the order acetic acid (strongest), methanol, water (weakest). The adsorption order as well as the difference in response of methanol versus acetic acid adsorption to addition of water has direct implications for understanding TiO 2 photocatalysis as well as the surface modifications involved in TiO2 photoelectrochemical solar cells and processes in TiO2 nanomaterial synthesis and assembly.", "author" : [ { "dropping-particle" : "", "family" : "Wang", "given" : "Chuan-Yi", "non-dropping-particle" : "", "parse-names" : false, "suffix" : "" }, { "dropping-particle" : "", "family" : "Groenzin", "given" : "Henning", "non-dropping-particle" : "", "parse-names" : false, "suffix" : "" }, { "dropping-particle" : "", "family" : "Shultz", "given" : "Mary Jane", "non-dropping-particle" : "", "parse-names" : false, "suffix" : "" } ], "container-title" : "Journal of American Chemical Society", "id" : "ITEM-1", "issued" : { "date-parts" : [ [ "2005" ] ] }, "page" : "9736-9744", "title" : "Comparative Study of Acetic Acid, Methanol, and Water Adsorbed on Anatase TiO2 Probed by Sum Frequency Generation Spectroscopy", "type" : "article-journal", "volume" : "127" }, "uris" : [ "http://www.mendeley.com/documents/?uuid=65ecfe47-b82c-34c1-ab8e-df71e7ea1b71" ] } ], "mendeley" : { "formattedCitation" : "&lt;sup&gt;30&lt;/sup&gt;", "plainTextFormattedCitation" : "30", "previouslyFormattedCitation" : "&lt;sup&gt;30&lt;/sup&gt;" }, "properties" : { "noteIndex" : 0 }, "schema" : "https://github.com/citation-style-language/schema/raw/master/csl-citation.json" }</w:instrText>
      </w:r>
      <w:r w:rsidR="00DE53F3" w:rsidRPr="00562D0D">
        <w:rPr>
          <w:lang w:val="en-US"/>
        </w:rPr>
        <w:fldChar w:fldCharType="separate"/>
      </w:r>
      <w:r w:rsidR="0010735F" w:rsidRPr="0010735F">
        <w:rPr>
          <w:noProof/>
          <w:vertAlign w:val="superscript"/>
          <w:lang w:val="en-US"/>
        </w:rPr>
        <w:t>30</w:t>
      </w:r>
      <w:r w:rsidR="00DE53F3" w:rsidRPr="00562D0D">
        <w:rPr>
          <w:lang w:val="en-US"/>
        </w:rPr>
        <w:fldChar w:fldCharType="end"/>
      </w:r>
      <w:r w:rsidR="00DE53F3" w:rsidRPr="00562D0D">
        <w:rPr>
          <w:lang w:val="en-US"/>
        </w:rPr>
        <w:t xml:space="preserve"> </w:t>
      </w:r>
      <w:r w:rsidR="005F74D0" w:rsidRPr="00562D0D">
        <w:rPr>
          <w:lang w:val="en-US"/>
        </w:rPr>
        <w:t>compared to hematite</w:t>
      </w:r>
      <w:r w:rsidR="0031089D" w:rsidRPr="00562D0D">
        <w:rPr>
          <w:lang w:val="en-US"/>
        </w:rPr>
        <w:t xml:space="preserve"> where</w:t>
      </w:r>
      <w:r w:rsidR="005F74D0" w:rsidRPr="00562D0D">
        <w:rPr>
          <w:lang w:val="en-US"/>
        </w:rPr>
        <w:t xml:space="preserve"> a strong chemi</w:t>
      </w:r>
      <w:r w:rsidR="00987F04" w:rsidRPr="00562D0D">
        <w:rPr>
          <w:lang w:val="en-US"/>
        </w:rPr>
        <w:t>sorption of methanol (as methoxide</w:t>
      </w:r>
      <w:r w:rsidR="005F74D0" w:rsidRPr="00562D0D">
        <w:rPr>
          <w:lang w:val="en-US"/>
        </w:rPr>
        <w:t xml:space="preserve"> species) </w:t>
      </w:r>
      <w:r w:rsidR="009B26C3">
        <w:rPr>
          <w:lang w:val="en-US"/>
        </w:rPr>
        <w:t>h</w:t>
      </w:r>
      <w:r w:rsidR="00CC164E" w:rsidRPr="00562D0D">
        <w:rPr>
          <w:lang w:val="en-US"/>
        </w:rPr>
        <w:t>as been reported</w:t>
      </w:r>
      <w:r w:rsidR="00C20692">
        <w:rPr>
          <w:lang w:val="en-US"/>
        </w:rPr>
        <w:t>.</w:t>
      </w:r>
      <w:r w:rsidR="005F74D0" w:rsidRPr="00562D0D">
        <w:rPr>
          <w:lang w:val="en-US"/>
        </w:rPr>
        <w:fldChar w:fldCharType="begin" w:fldLock="1"/>
      </w:r>
      <w:r w:rsidR="009403B6">
        <w:rPr>
          <w:lang w:val="en-US"/>
        </w:rPr>
        <w:instrText>ADDIN CSL_CITATION { "citationItems" : [ { "id" : "ITEM-1", "itemData" : { "DOI" : "10.1021/ja051996m", "abstract" : "Sum frequency generation (SFG) vibrational spectroscopy is used to investigate the surface adsorption of three probe moleculessacetic acid, methanol, and waterson a film composed of nanoscale anatase TiO2 particles. On the TiO2 surface, only one adsorption mode, chemisorption, is observed for acetic acid. This is evidenced by one sharp SFG peak in the C-H region, which is stable with time and robust both to evacuation and to the addition of water. A Langmuir constant of (9.21 (0.71) \u00d7 10 3 is determined from the adsorption isotherm. In the case of methanol adsorption, however, there are two adsorption modes, molecular physisorption and dissociative chemisorption. The corresponding SFG signals are stable with time but diminished with addition of water. Changes in the SFG features for methanol and for the methoxy species with addition of water and subsequent evacuation provide the first experimental proof of reversible hydroxylation and dehydroxylation at the TiO 2 surface. For water adsorption, only one mode, physisorption, is observed on the hydroxylated TiO2 surface. The water adlayer is mobile, as is evidenced by variation of the water H-bonded SFG signal with time. Competitive adsorption among the three molecular probes is clearly resolved by in situ SFG measurements. The adsorption strength follows the order acetic acid (strongest), methanol, water (weakest). The adsorption order as well as the difference in response of methanol versus acetic acid adsorption to addition of water has direct implications for understanding TiO 2 photocatalysis as well as the surface modifications involved in TiO2 photoelectrochemical solar cells and processes in TiO2 nanomaterial synthesis and assembly.", "author" : [ { "dropping-particle" : "", "family" : "Wang", "given" : "Chuan-Yi", "non-dropping-particle" : "", "parse-names" : false, "suffix" : "" }, { "dropping-particle" : "", "family" : "Groenzin", "given" : "Henning", "non-dropping-particle" : "", "parse-names" : false, "suffix" : "" }, { "dropping-particle" : "", "family" : "Shultz", "given" : "Mary Jane", "non-dropping-particle" : "", "parse-names" : false, "suffix" : "" } ], "container-title" : "Journal of American Chemical Society", "id" : "ITEM-1", "issued" : { "date-parts" : [ [ "2005" ] ] }, "page" : "9736-9744", "title" : "Comparative Study of Acetic Acid, Methanol, and Water Adsorbed on Anatase TiO2 Probed by Sum Frequency Generation Spectroscopy", "type" : "article-journal", "volume" : "127" }, "uris" : [ "http://www.mendeley.com/documents/?uuid=65ecfe47-b82c-34c1-ab8e-df71e7ea1b71" ] } ], "mendeley" : { "formattedCitation" : "&lt;sup&gt;30&lt;/sup&gt;", "plainTextFormattedCitation" : "30", "previouslyFormattedCitation" : "&lt;sup&gt;30&lt;/sup&gt;" }, "properties" : { "noteIndex" : 0 }, "schema" : "https://github.com/citation-style-language/schema/raw/master/csl-citation.json" }</w:instrText>
      </w:r>
      <w:r w:rsidR="005F74D0" w:rsidRPr="00562D0D">
        <w:rPr>
          <w:lang w:val="en-US"/>
        </w:rPr>
        <w:fldChar w:fldCharType="separate"/>
      </w:r>
      <w:r w:rsidR="0010735F" w:rsidRPr="0010735F">
        <w:rPr>
          <w:noProof/>
          <w:vertAlign w:val="superscript"/>
          <w:lang w:val="en-US"/>
        </w:rPr>
        <w:t>30</w:t>
      </w:r>
      <w:r w:rsidR="005F74D0" w:rsidRPr="00562D0D">
        <w:rPr>
          <w:lang w:val="en-US"/>
        </w:rPr>
        <w:fldChar w:fldCharType="end"/>
      </w:r>
      <w:r w:rsidR="0070288F">
        <w:rPr>
          <w:lang w:val="en-US"/>
        </w:rPr>
        <w:t xml:space="preserve"> </w:t>
      </w:r>
      <w:r w:rsidR="00C20692">
        <w:rPr>
          <w:lang w:val="en-US"/>
        </w:rPr>
        <w:t>This difference in concentration dependence may also be related to the lower Faradaic efficiencies repor</w:t>
      </w:r>
      <w:r w:rsidR="005B6867">
        <w:rPr>
          <w:lang w:val="en-US"/>
        </w:rPr>
        <w:t>t</w:t>
      </w:r>
      <w:r w:rsidR="00C20692">
        <w:rPr>
          <w:lang w:val="en-US"/>
        </w:rPr>
        <w:t>ed for methanol oxidation on TiO</w:t>
      </w:r>
      <w:r w:rsidR="00C20692">
        <w:rPr>
          <w:vertAlign w:val="subscript"/>
          <w:lang w:val="en-US"/>
        </w:rPr>
        <w:t>2</w:t>
      </w:r>
      <w:r w:rsidR="00C20692">
        <w:rPr>
          <w:lang w:val="en-US"/>
        </w:rPr>
        <w:t xml:space="preserve"> (</w:t>
      </w:r>
      <w:r w:rsidR="00C20692" w:rsidRPr="009A0EE3">
        <w:rPr>
          <w:i/>
          <w:lang w:val="en-US"/>
        </w:rPr>
        <w:t>e.g.</w:t>
      </w:r>
      <w:r w:rsidR="00C20692">
        <w:rPr>
          <w:lang w:val="en-US"/>
        </w:rPr>
        <w:t xml:space="preserve">, 30% reported by Wahl </w:t>
      </w:r>
      <w:r w:rsidR="00C20692" w:rsidRPr="009A0EE3">
        <w:rPr>
          <w:i/>
          <w:lang w:val="en-US"/>
        </w:rPr>
        <w:t>et. al.</w:t>
      </w:r>
      <w:r w:rsidR="00C20692">
        <w:rPr>
          <w:i/>
          <w:lang w:val="en-US"/>
        </w:rPr>
        <w:fldChar w:fldCharType="begin" w:fldLock="1"/>
      </w:r>
      <w:r w:rsidR="00C20692">
        <w:rPr>
          <w:i/>
          <w:lang w:val="en-US"/>
        </w:rPr>
        <w:instrText>ADDIN CSL_CITATION { "citationItems" : [ { "id" : "ITEM-1", "itemData" : { "DOI" : "http://dx.doi.org/10.1016/0022-0728(95)04023-H", "ISBN" : "1572-6657", "abstract" : "Photoanodic (water and methanol oxidation) and cathodic (oxygen reduction) processes occurring at illuminated (with near - UV light) bulk and particulate anatase and rutile TiO2 films were analysed. (Photo) current-potential curves recorded for both anodic and cathodic processes point to large differences in activity between the two forms of TiO2. In particular, in the presence of various organic compounds, the photocurrent onset potential of anatase tends to shift negatively (sometimes as much as 0.3 V), thus increasing drastically the difference with respect to the potential of oxygen reduction. The situation is quite different for the rutile samples, the photocurrent onset potential of which appears practically unaffected by the addition of organic species to the solution and remains close to the onset potential of oxygen reduction. The reverse reaction with respect to the photoanodic process, involving species generated by the photo-oxidation of water and OH\u2212 ions, is shown to play often an essential role in determining the photocurrent onset potential (i.e. the operating mixed potential) of the photocatalyst. This is the prevailing situation for rutile but is much less frequent for anatase. In fact, a number of species, especially among organic compounds, appear able to compete efficiently for positive holes with OH groups adsorbed at the anatase surface, leading to a virtual suppression of the reverse reaction. In such a case, the reduction of oxygen present in the solution becomes the main cathodic process. This description is consistent with the fact that, in most cases of real photodegradation processes, the anatase form of TiO2 exhibits much greater activity than the rutile form.", "author" : [ { "dropping-particle" : "", "family" : "Wahl", "given" : "A", "non-dropping-particle" : "", "parse-names" : false, "suffix" : "" }, { "dropping-particle" : "", "family" : "Ulmann", "given" : "M", "non-dropping-particle" : "", "parse-names" : false, "suffix" : "" }, { "dropping-particle" : "", "family" : "Carroy", "given" : "A", "non-dropping-particle" : "", "parse-names" : false, "suffix" : "" }, { "dropping-particle" : "", "family" : "Jermann", "given" : "B", "non-dropping-particle" : "", "parse-names" : false, "suffix" : "" }, { "dropping-particle" : "", "family" : "Dolata", "given" : "M", "non-dropping-particle" : "", "parse-names" : false, "suffix" : "" }, { "dropping-particle" : "", "family" : "Kedzierzawski", "given" : "P", "non-dropping-particle" : "", "parse-names" : false, "suffix" : "" }, { "dropping-particle" : "", "family" : "Chatelain", "given" : "C", "non-dropping-particle" : "", "parse-names" : false, "suffix" : "" }, { "dropping-particle" : "", "family" : "Monnier", "given" : "A", "non-dropping-particle" : "", "parse-names" : false, "suffix" : "" }, { "dropping-particle" : "", "family" : "Augustynski", "given" : "J", "non-dropping-particle" : "", "parse-names" : false, "suffix" : "" } ], "container-title" : "Journal of Electroanalytical Chemistry", "id" : "ITEM-1", "issue" : "1\u20132", "issued" : { "date-parts" : [ [ "1995" ] ] }, "page" : "41-51", "title" : "Photoelectrochemical studies pertaining to the activity of TiO2 towards photodegradation of organic compounds", "type" : "article-journal", "volume" : "396" }, "uris" : [ "http://www.mendeley.com/documents/?uuid=5dd88030-ecae-4133-b833-c4d19cf3f48a" ] } ], "mendeley" : { "formattedCitation" : "&lt;sup&gt;11&lt;/sup&gt;", "plainTextFormattedCitation" : "11" }, "properties" : { "noteIndex" : 0 }, "schema" : "https://github.com/citation-style-language/schema/raw/master/csl-citation.json" }</w:instrText>
      </w:r>
      <w:r w:rsidR="00C20692">
        <w:rPr>
          <w:i/>
          <w:lang w:val="en-US"/>
        </w:rPr>
        <w:fldChar w:fldCharType="separate"/>
      </w:r>
      <w:r w:rsidR="00C20692" w:rsidRPr="009403B6">
        <w:rPr>
          <w:noProof/>
          <w:vertAlign w:val="superscript"/>
          <w:lang w:val="en-US"/>
        </w:rPr>
        <w:t>11</w:t>
      </w:r>
      <w:r w:rsidR="00C20692">
        <w:rPr>
          <w:i/>
          <w:lang w:val="en-US"/>
        </w:rPr>
        <w:fldChar w:fldCharType="end"/>
      </w:r>
      <w:r w:rsidR="00C20692">
        <w:rPr>
          <w:lang w:val="en-US"/>
        </w:rPr>
        <w:t xml:space="preserve"> for the oxidation of 0.4% methanol in 0.1M </w:t>
      </w:r>
      <w:proofErr w:type="spellStart"/>
      <w:r w:rsidR="00C20692">
        <w:rPr>
          <w:lang w:val="en-US"/>
        </w:rPr>
        <w:t>NaOH</w:t>
      </w:r>
      <w:proofErr w:type="spellEnd"/>
      <w:r w:rsidR="00C20692">
        <w:rPr>
          <w:lang w:val="en-US"/>
        </w:rPr>
        <w:t xml:space="preserve">). </w:t>
      </w:r>
      <w:r w:rsidR="0070288F">
        <w:rPr>
          <w:lang w:val="en-US"/>
        </w:rPr>
        <w:t xml:space="preserve">Despite these differences, it is striking that methanol oxidation on </w:t>
      </w:r>
      <w:proofErr w:type="spellStart"/>
      <w:proofErr w:type="gramStart"/>
      <w:r w:rsidR="0070288F">
        <w:rPr>
          <w:lang w:val="en-US"/>
        </w:rPr>
        <w:t>titania</w:t>
      </w:r>
      <w:proofErr w:type="spellEnd"/>
      <w:proofErr w:type="gramEnd"/>
      <w:r w:rsidR="0070288F">
        <w:rPr>
          <w:lang w:val="en-US"/>
        </w:rPr>
        <w:t xml:space="preserve"> also exhibits second order behavior as a function of surface hole density, suggesting some similarity in</w:t>
      </w:r>
      <w:r w:rsidR="00204C9D">
        <w:rPr>
          <w:lang w:val="en-US"/>
        </w:rPr>
        <w:t xml:space="preserve"> the</w:t>
      </w:r>
      <w:r w:rsidR="0070288F">
        <w:rPr>
          <w:lang w:val="en-US"/>
        </w:rPr>
        <w:t xml:space="preserve"> reaction mechanism. </w:t>
      </w:r>
      <w:r w:rsidR="005F74D0" w:rsidRPr="00562D0D">
        <w:rPr>
          <w:lang w:val="en-US"/>
        </w:rPr>
        <w:t xml:space="preserve"> </w:t>
      </w:r>
      <w:r w:rsidR="00CC164E" w:rsidRPr="00562D0D">
        <w:rPr>
          <w:lang w:val="en-US"/>
        </w:rPr>
        <w:t>A</w:t>
      </w:r>
      <w:r w:rsidRPr="00562D0D">
        <w:rPr>
          <w:lang w:val="en-US"/>
        </w:rPr>
        <w:t xml:space="preserve"> full analysis </w:t>
      </w:r>
      <w:r w:rsidR="0070288F">
        <w:rPr>
          <w:lang w:val="en-US"/>
        </w:rPr>
        <w:t xml:space="preserve">of methanol oxidation on </w:t>
      </w:r>
      <w:proofErr w:type="spellStart"/>
      <w:proofErr w:type="gramStart"/>
      <w:r w:rsidR="0070288F">
        <w:rPr>
          <w:lang w:val="en-US"/>
        </w:rPr>
        <w:t>titania</w:t>
      </w:r>
      <w:proofErr w:type="spellEnd"/>
      <w:proofErr w:type="gramEnd"/>
      <w:r w:rsidR="0070288F">
        <w:rPr>
          <w:lang w:val="en-US"/>
        </w:rPr>
        <w:t>, and its dependence on</w:t>
      </w:r>
      <w:r w:rsidR="00C20692">
        <w:rPr>
          <w:lang w:val="en-US"/>
        </w:rPr>
        <w:t>,</w:t>
      </w:r>
      <w:r w:rsidR="0070288F">
        <w:rPr>
          <w:lang w:val="en-US"/>
        </w:rPr>
        <w:t xml:space="preserve"> for example</w:t>
      </w:r>
      <w:r w:rsidR="00C20692">
        <w:rPr>
          <w:lang w:val="en-US"/>
        </w:rPr>
        <w:t>,</w:t>
      </w:r>
      <w:r w:rsidR="0070288F">
        <w:rPr>
          <w:lang w:val="en-US"/>
        </w:rPr>
        <w:t xml:space="preserve"> </w:t>
      </w:r>
      <w:r w:rsidRPr="00562D0D">
        <w:rPr>
          <w:lang w:val="en-US"/>
        </w:rPr>
        <w:t>methanol concentration</w:t>
      </w:r>
      <w:r w:rsidR="0070288F">
        <w:rPr>
          <w:lang w:val="en-US"/>
        </w:rPr>
        <w:t>,</w:t>
      </w:r>
      <w:r w:rsidRPr="00562D0D">
        <w:rPr>
          <w:lang w:val="en-US"/>
        </w:rPr>
        <w:t xml:space="preserve"> is beyond the scope of this study. </w:t>
      </w:r>
      <w:r w:rsidR="00DE53F3" w:rsidRPr="00562D0D">
        <w:rPr>
          <w:lang w:val="en-US"/>
        </w:rPr>
        <w:t>Nevertheless</w:t>
      </w:r>
      <w:r w:rsidR="00F874F5">
        <w:rPr>
          <w:lang w:val="en-US"/>
        </w:rPr>
        <w:t>,</w:t>
      </w:r>
      <w:r w:rsidRPr="00562D0D">
        <w:rPr>
          <w:lang w:val="en-US"/>
        </w:rPr>
        <w:t xml:space="preserve"> it is clear that methanol oxidation on </w:t>
      </w:r>
      <w:proofErr w:type="spellStart"/>
      <w:proofErr w:type="gramStart"/>
      <w:r w:rsidRPr="00562D0D">
        <w:rPr>
          <w:lang w:val="en-US"/>
        </w:rPr>
        <w:t>titania</w:t>
      </w:r>
      <w:proofErr w:type="spellEnd"/>
      <w:proofErr w:type="gramEnd"/>
      <w:r w:rsidRPr="00562D0D">
        <w:rPr>
          <w:lang w:val="en-US"/>
        </w:rPr>
        <w:t xml:space="preserve"> is at least two orders of magnitude </w:t>
      </w:r>
      <w:r w:rsidR="00C20692">
        <w:rPr>
          <w:lang w:val="en-US"/>
        </w:rPr>
        <w:t>faster</w:t>
      </w:r>
      <w:r w:rsidRPr="00562D0D">
        <w:rPr>
          <w:lang w:val="en-US"/>
        </w:rPr>
        <w:t xml:space="preserve"> than on hematite. These faster kinetics can be most obviously assigned to the deeper valence band edge of TiO</w:t>
      </w:r>
      <w:r w:rsidRPr="00562D0D">
        <w:rPr>
          <w:vertAlign w:val="subscript"/>
          <w:lang w:val="en-US"/>
        </w:rPr>
        <w:t>2</w:t>
      </w:r>
      <w:r w:rsidRPr="00562D0D">
        <w:rPr>
          <w:lang w:val="en-US"/>
        </w:rPr>
        <w:t xml:space="preserve"> relative to </w:t>
      </w:r>
      <w:r w:rsidRPr="00562D0D">
        <w:rPr>
          <w:lang w:val="en-US"/>
        </w:rPr>
        <w:sym w:font="Symbol" w:char="F061"/>
      </w:r>
      <w:r w:rsidRPr="00562D0D">
        <w:rPr>
          <w:lang w:val="en-US"/>
        </w:rPr>
        <w:t>-Fe</w:t>
      </w:r>
      <w:r w:rsidRPr="00562D0D">
        <w:rPr>
          <w:vertAlign w:val="subscript"/>
          <w:lang w:val="en-US"/>
        </w:rPr>
        <w:t>2</w:t>
      </w:r>
      <w:r w:rsidRPr="00562D0D">
        <w:rPr>
          <w:lang w:val="en-US"/>
        </w:rPr>
        <w:t>O</w:t>
      </w:r>
      <w:r w:rsidRPr="00562D0D">
        <w:rPr>
          <w:vertAlign w:val="subscript"/>
          <w:lang w:val="en-US"/>
        </w:rPr>
        <w:t>3</w:t>
      </w:r>
      <w:r w:rsidRPr="00562D0D">
        <w:rPr>
          <w:lang w:val="en-US"/>
        </w:rPr>
        <w:t xml:space="preserve"> (2.6 and 2.1 V</w:t>
      </w:r>
      <w:r w:rsidRPr="00562D0D">
        <w:rPr>
          <w:vertAlign w:val="subscript"/>
          <w:lang w:val="en-US"/>
        </w:rPr>
        <w:t>NHE</w:t>
      </w:r>
      <w:r w:rsidRPr="00562D0D">
        <w:rPr>
          <w:lang w:val="en-US"/>
        </w:rPr>
        <w:t xml:space="preserve"> at pH 14, respectively),</w:t>
      </w:r>
      <w:r w:rsidR="00C348E8" w:rsidRPr="00562D0D">
        <w:rPr>
          <w:lang w:val="en-US"/>
        </w:rPr>
        <w:fldChar w:fldCharType="begin" w:fldLock="1"/>
      </w:r>
      <w:r w:rsidR="009403B6">
        <w:rPr>
          <w:lang w:val="en-US"/>
        </w:rPr>
        <w:instrText>ADDIN CSL_CITATION { "citationItems" : [ { "id" : "ITEM-1", "itemData" : { "DOI" : "10.1021/jp953720e", "ISBN" : "0022-3654", "author" : [ { "dropping-particle" : "", "family" : "Nozik", "given" : "Arthur J", "non-dropping-particle" : "", "parse-names" : false, "suffix" : "" }, { "dropping-particle" : "", "family" : "Memming", "given" : "R\u00fcdiger", "non-dropping-particle" : "", "parse-names" : false, "suffix" : "" } ], "container-title" : "The Journal of Physical Chemistry", "id" : "ITEM-1", "issue" : "31", "issued" : { "date-parts" : [ [ "1996" ] ] }, "page" : "13061-13078", "publisher" : "American Chemical Society", "title" : "Physical Chemistry of Semiconductor\u2212Liquid Interfaces", "type" : "article-journal", "volume" : "100" }, "uris" : [ "http://www.mendeley.com/documents/?uuid=a8ab4486-e90d-4ce7-a221-d96ded05a747" ] }, { "id" : "ITEM-2", "itemData" : { "DOI" : "10.1021/cm302533s", "ISBN" : "0897-4756", "abstract" : "An approach is introduced to calculate the thermodynamic oxidation and reduction potentials of semiconductors in aqueous solution. By combining a newly developed ab initio calculation method for compound formation energy and band alignment with electrochemistry experimental data, this approach can be used to predict the stability of almost any compound semiconductor in aqueous solution. Thirty photocatalytic semiconductors have been studied, and a graph (a simplified Pourbaix diagram) showing their valence/conduction band edges and oxidation/reduction potentials relative to the water redox potentials is produced. On the basis of this graph, the thermodynamic stabilities and trends against the oxidative and reductive photocorrosion for compound semiconductors are analyzed, which shows the following: (i) some metal oxides can be resistant against the oxidation by the photogenerated holes when used as the n-type photoanodes; (ii) all the nonoxide semiconductors are susceptible to oxidation, but they are resistant to the reduction by the photogenerated electrons and thus can be used as the p-type photocathodes if protected from the oxidation; (iii) doping or alloying the metal oxide with less electronegative anions can decrease the band gap but also degrade the stability against oxidation.", "author" : [ { "dropping-particle" : "", "family" : "Chen", "given" : "Shiyou", "non-dropping-particle" : "", "parse-names" : false, "suffix" : "" }, { "dropping-particle" : "", "family" : "Wang", "given" : "Lin-Wang", "non-dropping-particle" : "", "parse-names" : false, "suffix" : "" } ], "container-title" : "Chemistry of Materials", "id" : "ITEM-2", "issue" : "18", "issued" : { "date-parts" : [ [ "2012" ] ] }, "page" : "3659-3666", "publisher" : "American Chemical Society", "title" : "Thermodynamic Oxidation and Reduction Potentials of Photocatalytic Semiconductors in Aqueous Solution", "type" : "article-journal", "volume" : "24" }, "uris" : [ "http://www.mendeley.com/documents/?uuid=e277092c-3670-4263-99b0-6b98cc2dda40" ] } ], "mendeley" : { "formattedCitation" : "&lt;sup&gt;21,22&lt;/sup&gt;", "plainTextFormattedCitation" : "21,22", "previouslyFormattedCitation" : "&lt;sup&gt;21,22&lt;/sup&gt;" }, "properties" : { "noteIndex" : 0 }, "schema" : "https://github.com/citation-style-language/schema/raw/master/csl-citation.json" }</w:instrText>
      </w:r>
      <w:r w:rsidR="00C348E8" w:rsidRPr="00562D0D">
        <w:rPr>
          <w:lang w:val="en-US"/>
        </w:rPr>
        <w:fldChar w:fldCharType="separate"/>
      </w:r>
      <w:r w:rsidR="0010735F" w:rsidRPr="0010735F">
        <w:rPr>
          <w:noProof/>
          <w:vertAlign w:val="superscript"/>
          <w:lang w:val="en-US"/>
        </w:rPr>
        <w:t>21,22</w:t>
      </w:r>
      <w:r w:rsidR="00C348E8" w:rsidRPr="00562D0D">
        <w:rPr>
          <w:lang w:val="en-US"/>
        </w:rPr>
        <w:fldChar w:fldCharType="end"/>
      </w:r>
      <w:r w:rsidR="00C348E8" w:rsidRPr="00562D0D">
        <w:rPr>
          <w:lang w:val="en-US"/>
        </w:rPr>
        <w:t xml:space="preserve"> providing a large</w:t>
      </w:r>
      <w:r w:rsidR="00E2030F">
        <w:rPr>
          <w:lang w:val="en-US"/>
        </w:rPr>
        <w:t>r</w:t>
      </w:r>
      <w:r w:rsidR="00C348E8" w:rsidRPr="00562D0D">
        <w:rPr>
          <w:lang w:val="en-US"/>
        </w:rPr>
        <w:t xml:space="preserve"> energy offset to drive t</w:t>
      </w:r>
      <w:r w:rsidR="005B2282" w:rsidRPr="00562D0D">
        <w:rPr>
          <w:lang w:val="en-US"/>
        </w:rPr>
        <w:t>he methanol oxidation reaction</w:t>
      </w:r>
      <w:r w:rsidR="00C20692">
        <w:rPr>
          <w:lang w:val="en-US"/>
        </w:rPr>
        <w:t xml:space="preserve">, although we </w:t>
      </w:r>
      <w:r w:rsidR="0070288F">
        <w:rPr>
          <w:lang w:val="en-US"/>
        </w:rPr>
        <w:t>note that differences in methanol surface a</w:t>
      </w:r>
      <w:r w:rsidR="00D26D5A">
        <w:rPr>
          <w:lang w:val="en-US"/>
        </w:rPr>
        <w:t>d</w:t>
      </w:r>
      <w:r w:rsidR="0070288F">
        <w:rPr>
          <w:lang w:val="en-US"/>
        </w:rPr>
        <w:t>sorption may also be important</w:t>
      </w:r>
      <w:r w:rsidR="00C20692">
        <w:rPr>
          <w:lang w:val="en-US"/>
        </w:rPr>
        <w:t>.</w:t>
      </w:r>
    </w:p>
    <w:p w:rsidR="006D382E" w:rsidRPr="00562D0D" w:rsidRDefault="001D6786" w:rsidP="00724EB3">
      <w:pPr>
        <w:pStyle w:val="TAMainText"/>
        <w:rPr>
          <w:color w:val="000000"/>
          <w:lang w:val="en-US"/>
        </w:rPr>
      </w:pPr>
      <w:r w:rsidRPr="00562D0D">
        <w:rPr>
          <w:lang w:val="en-US"/>
        </w:rPr>
        <w:t xml:space="preserve">A two-step methanol oxidation mechanism on oxide surfaces has been proposed previously in the context of observations of photocurrent doubling for </w:t>
      </w:r>
      <w:r w:rsidR="00BF50B2">
        <w:rPr>
          <w:lang w:val="en-US"/>
        </w:rPr>
        <w:t xml:space="preserve">similar </w:t>
      </w:r>
      <w:r w:rsidRPr="00562D0D">
        <w:rPr>
          <w:lang w:val="en-US"/>
        </w:rPr>
        <w:t>system</w:t>
      </w:r>
      <w:r w:rsidR="00BF50B2">
        <w:rPr>
          <w:lang w:val="en-US"/>
        </w:rPr>
        <w:t>s</w:t>
      </w:r>
      <w:r w:rsidRPr="00562D0D">
        <w:rPr>
          <w:lang w:val="en-US"/>
        </w:rPr>
        <w:t>.</w:t>
      </w:r>
      <w:r w:rsidR="00BF50B2">
        <w:rPr>
          <w:lang w:val="en-US"/>
        </w:rPr>
        <w:fldChar w:fldCharType="begin" w:fldLock="1"/>
      </w:r>
      <w:r w:rsidR="009403B6">
        <w:rPr>
          <w:lang w:val="en-US"/>
        </w:rPr>
        <w:instrText>ADDIN CSL_CITATION { "citationItems" : [ { "id" : "ITEM-1", "itemData" : { "DOI" : "10.1039/C0SC00316F", "ISBN" : "2041-6520", "abstract" : "Clean hydrogen production is highly desirable for future energy needs, making the understanding of molecular-level phenomena underlying photocatalytic hydrogen production both fundamentally and practically important. Water splitting on pure TiO2 is inefficient, however, adding sacrificial methanol could significantly enhance the photocatalyzed H2 production. Therefore, understanding the photochemistry of methanol on TiO2 at the molecular level could provide important insights to its photocatalytic activity. Here, we report the first clear evidence of photocatalyzed splitting of methanol on TiO2 derived from time-dependent two-photon photoemission (TD-2PPE) results in combination with scanning tunneling microscopy (STM). STM tip induced molecular manipulation before and after UV light irradiation clearly reveals photocatalytic bond cleavage, which occurs only at Ti4+ surface sites. TD-2PPE reveals that the kinetics of methanol photodissociation is clearly not of single exponential, an important characteristic of this intrinsically heterogeneous photoreaction.", "author" : [ { "dropping-particle" : "", "family" : "Zhou", "given" : "Chuanyao", "non-dropping-particle" : "", "parse-names" : false, "suffix" : "" }, { "dropping-particle" : "", "family" : "Ren", "given" : "Zefeng", "non-dropping-particle" : "", "parse-names" : false, "suffix" : "" }, { "dropping-particle" : "", "family" : "Tan", "given" : "Shijing", "non-dropping-particle" : "", "parse-names" : false, "suffix" : "" }, { "dropping-particle" : "", "family" : "Ma", "given" : "Zhibo", "non-dropping-particle" : "", "parse-names" : false, "suffix" : "" }, { "dropping-particle" : "", "family" : "Mao", "given" : "Xinchun", "non-dropping-particle" : "", "parse-names" : false, "suffix" : "" }, { "dropping-particle" : "", "family" : "Dai", "given" : "Dongxu", "non-dropping-particle" : "", "parse-names" : false, "suffix" : "" }, { "dropping-particle" : "", "family" : "Fan", "given" : "Hongjun", "non-dropping-particle" : "", "parse-names" : false, "suffix" : "" }, { "dropping-particle" : "", "family" : "Yang", "given" : "Xueming", "non-dropping-particle" : "", "parse-names" : false, "suffix" : "" }, { "dropping-particle" : "", "family" : "LaRue", "given" : "Jerry", "non-dropping-particle" : "", "parse-names" : false, "suffix" : "" }, { "dropping-particle" : "", "family" : "Cooper", "given" : "Russell", "non-dropping-particle" : "", "parse-names" : false, "suffix" : "" }, { "dropping-particle" : "", "family" : "Wodtke", "given" : "Alec M", "non-dropping-particle" : "", "parse-names" : false, "suffix" : "" }, { "dropping-particle" : "", "family" : "Wang", "given" : "Zhuo", "non-dropping-particle" : "", "parse-names" : false, "suffix" : "" }, { "dropping-particle" : "", "family" : "Li", "given" : "Zhenyu", "non-dropping-particle" : "", "parse-names" : false, "suffix" : "" }, { "dropping-particle" : "", "family" : "Wang", "given" : "Bing", "non-dropping-particle" : "", "parse-names" : false, "suffix" : "" }, { "dropping-particle" : "", "family" : "Yang", "given" : "Jinlong", "non-dropping-particle" : "", "parse-names" : false, "suffix" : "" }, { "dropping-particle" : "", "family" : "Hou", "given" : "Jianguo", "non-dropping-particle" : "", "parse-names" : false, "suffix" : "" } ], "container-title" : "Chemical Science", "id" : "ITEM-1", "issue" : "5", "issued" : { "date-parts" : [ [ "2010" ] ] }, "page" : "575-580", "publisher" : "The Royal Society of Chemistry", "title" : "Site-specific photocatalytic splitting of methanol on TiO2(110)", "type" : "article-journal", "volume" : "1" }, "uris" : [ "http://www.mendeley.com/documents/?uuid=8d8e7d53-c412-4977-ae4d-f5238f06e68b" ] }, { "id" : "ITEM-2", "itemData" : { "author" : [ { "dropping-particle" : "", "family" : "Ferm\u00edn", "given" : "David J", "non-dropping-particle" : "", "parse-names" : false, "suffix" : "" }, { "dropping-particle" : "", "family" : "Ponomarev", "given" : "Evgueni A", "non-dropping-particle" : "", "parse-names" : false, "suffix" : "" }, { "dropping-particle" : "", "family" : "Peter", "given" : "Laurence M", "non-dropping-particle" : "", "parse-names" : false, "suffix" : "" } ], "container-title" : "Proceedings of the Symposium on Photoelectrochemistry", "editor" : [ { "dropping-particle" : "", "family" : "Rajeshwar", "given" : "Krishnan", "non-dropping-particle" : "", "parse-names" : false, "suffix" : "" } ], "id" : "ITEM-2", "issued" : { "date-parts" : [ [ "1997" ] ] }, "publisher" : "The Electrochemical Society", "publisher-place" : "Pennington, Nuw Jersey", "title" : "Dynamics of photo-processes at the n-TiO2/aqueous electrolyte interface", "type" : "chapter", "volume" : "97" }, "uris" : [ "http://www.mendeley.com/documents/?uuid=2fae7cc6-2cd1-4f97-b78e-587cab6140cc" ] } ], "mendeley" : { "formattedCitation" : "&lt;sup&gt;31,32&lt;/sup&gt;", "plainTextFormattedCitation" : "31,32", "previouslyFormattedCitation" : "&lt;sup&gt;31,32&lt;/sup&gt;" }, "properties" : { "noteIndex" : 0 }, "schema" : "https://github.com/citation-style-language/schema/raw/master/csl-citation.json" }</w:instrText>
      </w:r>
      <w:r w:rsidR="00BF50B2">
        <w:rPr>
          <w:lang w:val="en-US"/>
        </w:rPr>
        <w:fldChar w:fldCharType="separate"/>
      </w:r>
      <w:r w:rsidR="0010735F" w:rsidRPr="0010735F">
        <w:rPr>
          <w:noProof/>
          <w:vertAlign w:val="superscript"/>
          <w:lang w:val="en-US"/>
        </w:rPr>
        <w:t>31,32</w:t>
      </w:r>
      <w:r w:rsidR="00BF50B2">
        <w:rPr>
          <w:lang w:val="en-US"/>
        </w:rPr>
        <w:fldChar w:fldCharType="end"/>
      </w:r>
      <w:r w:rsidRPr="00562D0D">
        <w:rPr>
          <w:lang w:val="en-US"/>
        </w:rPr>
        <w:t xml:space="preserve"> </w:t>
      </w:r>
      <w:proofErr w:type="gramStart"/>
      <w:r w:rsidRPr="00562D0D">
        <w:rPr>
          <w:lang w:val="en-US"/>
        </w:rPr>
        <w:t>This</w:t>
      </w:r>
      <w:proofErr w:type="gramEnd"/>
      <w:r w:rsidRPr="00562D0D">
        <w:rPr>
          <w:lang w:val="en-US"/>
        </w:rPr>
        <w:t xml:space="preserve"> pathway of reaction begins with the adsorption of a molecule of methanol on the metal center, releasing a proton. Subsequently, a surface hole is transferred to the adsorbed </w:t>
      </w:r>
      <w:proofErr w:type="spellStart"/>
      <w:r w:rsidRPr="00562D0D">
        <w:rPr>
          <w:lang w:val="en-US"/>
        </w:rPr>
        <w:t>methox</w:t>
      </w:r>
      <w:r w:rsidR="00987F04" w:rsidRPr="00562D0D">
        <w:rPr>
          <w:lang w:val="en-US"/>
        </w:rPr>
        <w:t>ide</w:t>
      </w:r>
      <w:proofErr w:type="spellEnd"/>
      <w:r w:rsidR="00987F04" w:rsidRPr="00562D0D">
        <w:rPr>
          <w:lang w:val="en-US"/>
        </w:rPr>
        <w:t xml:space="preserve">, forming a </w:t>
      </w:r>
      <w:proofErr w:type="spellStart"/>
      <w:r w:rsidR="00987F04" w:rsidRPr="00562D0D">
        <w:rPr>
          <w:lang w:val="en-US"/>
        </w:rPr>
        <w:t>meth</w:t>
      </w:r>
      <w:r w:rsidRPr="00562D0D">
        <w:rPr>
          <w:lang w:val="en-US"/>
        </w:rPr>
        <w:t>oxy</w:t>
      </w:r>
      <w:proofErr w:type="spellEnd"/>
      <w:r w:rsidRPr="00562D0D">
        <w:rPr>
          <w:lang w:val="en-US"/>
        </w:rPr>
        <w:t xml:space="preserve"> radical, which then undergoes a second oxidation step by injection of an electron into the conduction band of the </w:t>
      </w:r>
      <w:proofErr w:type="spellStart"/>
      <w:r w:rsidRPr="00562D0D">
        <w:rPr>
          <w:lang w:val="en-US"/>
        </w:rPr>
        <w:t>photoanode</w:t>
      </w:r>
      <w:proofErr w:type="spellEnd"/>
      <w:r w:rsidRPr="00562D0D">
        <w:rPr>
          <w:lang w:val="en-US"/>
        </w:rPr>
        <w:t>, producing formaldehyde</w:t>
      </w:r>
      <w:r w:rsidR="00313D59" w:rsidRPr="00562D0D">
        <w:rPr>
          <w:lang w:val="en-US"/>
        </w:rPr>
        <w:t>.</w:t>
      </w:r>
      <w:r w:rsidR="00313D59" w:rsidRPr="00562D0D">
        <w:rPr>
          <w:lang w:val="en-US"/>
        </w:rPr>
        <w:fldChar w:fldCharType="begin" w:fldLock="1"/>
      </w:r>
      <w:r w:rsidR="009403B6">
        <w:rPr>
          <w:lang w:val="en-US"/>
        </w:rPr>
        <w:instrText>ADDIN CSL_CITATION { "citationItems" : [ { "id" : "ITEM-1", "itemData" : { "DOI" : "http://dx.doi.org/10.1016/0022-0728(95)04023-H", "ISBN" : "1572-6657", "abstract" : "Photoanodic (water and methanol oxidation) and cathodic (oxygen reduction) processes occurring at illuminated (with near - UV light) bulk and particulate anatase and rutile TiO2 films were analysed. (Photo) current-potential curves recorded for both anodic and cathodic processes point to large differences in activity between the two forms of TiO2. In particular, in the presence of various organic compounds, the photocurrent onset potential of anatase tends to shift negatively (sometimes as much as 0.3 V), thus increasing drastically the difference with respect to the potential of oxygen reduction. The situation is quite different for the rutile samples, the photocurrent onset potential of which appears practically unaffected by the addition of organic species to the solution and remains close to the onset potential of oxygen reduction. The reverse reaction with respect to the photoanodic process, involving species generated by the photo-oxidation of water and OH\u2212 ions, is shown to play often an essential role in determining the photocurrent onset potential (i.e. the operating mixed potential) of the photocatalyst. This is the prevailing situation for rutile but is much less frequent for anatase. In fact, a number of species, especially among organic compounds, appear able to compete efficiently for positive holes with OH groups adsorbed at the anatase surface, leading to a virtual suppression of the reverse reaction. In such a case, the reduction of oxygen present in the solution becomes the main cathodic process. This description is consistent with the fact that, in most cases of real photodegradation processes, the anatase form of TiO2 exhibits much greater activity than the rutile form.", "author" : [ { "dropping-particle" : "", "family" : "Wahl", "given" : "A", "non-dropping-particle" : "", "parse-names" : false, "suffix" : "" }, { "dropping-particle" : "", "family" : "Ulmann", "given" : "M", "non-dropping-particle" : "", "parse-names" : false, "suffix" : "" }, { "dropping-particle" : "", "family" : "Carroy", "given" : "A", "non-dropping-particle" : "", "parse-names" : false, "suffix" : "" }, { "dropping-particle" : "", "family" : "Jermann", "given" : "B", "non-dropping-particle" : "", "parse-names" : false, "suffix" : "" }, { "dropping-particle" : "", "family" : "Dolata", "given" : "M", "non-dropping-particle" : "", "parse-names" : false, "suffix" : "" }, { "dropping-particle" : "", "family" : "Kedzierzawski", "given" : "P", "non-dropping-particle" : "", "parse-names" : false, "suffix" : "" }, { "dropping-particle" : "", "family" : "Chatelain", "given" : "C", "non-dropping-particle" : "", "parse-names" : false, "suffix" : "" }, { "dropping-particle" : "", "family" : "Monnier", "given" : "A", "non-dropping-particle" : "", "parse-names" : false, "suffix" : "" }, { "dropping-particle" : "", "family" : "Augustynski", "given" : "J", "non-dropping-particle" : "", "parse-names" : false, "suffix" : "" } ], "container-title" : "Journal of Electroanalytical Chemistry", "id" : "ITEM-1", "issue" : "1\u20132", "issued" : { "date-parts" : [ [ "1995" ] ] }, "page" : "41-51", "title" : "Photoelectrochemical studies pertaining to the activity of TiO2 towards photodegradation of organic compounds", "type" : "article-journal", "volume" : "396" }, "uris" : [ "http://www.mendeley.com/documents/?uuid=5dd88030-ecae-4133-b833-c4d19cf3f48a" ] }, { "id" : "ITEM-2", "itemData" : { "DOI" : "http://dx.doi.org/10.1016/j.jelechem.2004.05.016", "ISBN" : "1572-6657", "abstract" : "Parallel reactions during methanol electro-oxidation at smooth Pt electrodes lead to the formation of considerable amounts of HCHO and HCOOH together with CO2. In the present paper, the yields of different products at 0.6 V have been measured, using smooth polycrystalline and Pt(1 1 1) electrodes. Analysis of solution samples after ca. 15 min of electrolysis was performed via HPLC. The well-known effect of the base electrolyte on the rate of methanol oxidation is observed: lower currents are obtained in 0.5 M H2SO4 than in 0.1 M HClO4 solutions. The reason for this effect is rationalized by comparing the distribution of products in both electrolytes. This indicates that strong adsorption of sulfate hinders methanol oxidation by inhibiting the dissociative steps where the adsorbed CO intermediate is formed. The reactions forming the other soluble products, HCHO and HCOOH are not affected by the presence of H2SO4. It is suggested that the latter processes occur by an Eley\u2013Rideal mechanism, while the reaction forming CO2 follows a Langmuir\u2013Hinshelwood mechanism.", "author" : [ { "dropping-particle" : "", "family" : "Batista", "given" : "E A", "non-dropping-particle" : "", "parse-names" : false, "suffix" : "" }, { "dropping-particle" : "", "family" : "Malpass", "given" : "G R P", "non-dropping-particle" : "", "parse-names" : false, "suffix" : "" }, { "dropping-particle" : "", "family" : "Motheo", "given" : "A J", "non-dropping-particle" : "", "parse-names" : false, "suffix" : "" }, { "dropping-particle" : "", "family" : "Iwasita", "given" : "T", "non-dropping-particle" : "", "parse-names" : false, "suffix" : "" } ], "container-title" : "Journal of Electroanalytical Chemistry", "id" : "ITEM-2", "issue" : "2", "issued" : { "date-parts" : [ [ "2004" ] ] }, "page" : "273-282", "title" : "New mechanistic aspects of methanol oxidation", "type" : "article-journal", "volume" : "571" }, "uris" : [ "http://www.mendeley.com/documents/?uuid=46275702-a882-4396-988d-a7f6527e7304" ] }, { "id" : "ITEM-3", "itemData" : { "DOI" : "10.1039/C0SC00316F", "ISBN" : "2041-6520", "abstract" : "Clean hydrogen production is highly desirable for future energy needs, making the understanding of molecular-level phenomena underlying photocatalytic hydrogen production both fundamentally and practically important. Water splitting on pure TiO2 is inefficient, however, adding sacrificial methanol could significantly enhance the photocatalyzed H2 production. Therefore, understanding the photochemistry of methanol on TiO2 at the molecular level could provide important insights to its photocatalytic activity. Here, we report the first clear evidence of photocatalyzed splitting of methanol on TiO2 derived from time-dependent two-photon photoemission (TD-2PPE) results in combination with scanning tunneling microscopy (STM). STM tip induced molecular manipulation before and after UV light irradiation clearly reveals photocatalytic bond cleavage, which occurs only at Ti4+ surface sites. TD-2PPE reveals that the kinetics of methanol photodissociation is clearly not of single exponential, an important characteristic of this intrinsically heterogeneous photoreaction.", "author" : [ { "dropping-particle" : "", "family" : "Zhou", "given" : "Chuanyao", "non-dropping-particle" : "", "parse-names" : false, "suffix" : "" }, { "dropping-particle" : "", "family" : "Ren", "given" : "Zefeng", "non-dropping-particle" : "", "parse-names" : false, "suffix" : "" }, { "dropping-particle" : "", "family" : "Tan", "given" : "Shijing", "non-dropping-particle" : "", "parse-names" : false, "suffix" : "" }, { "dropping-particle" : "", "family" : "Ma", "given" : "Zhibo", "non-dropping-particle" : "", "parse-names" : false, "suffix" : "" }, { "dropping-particle" : "", "family" : "Mao", "given" : "Xinchun", "non-dropping-particle" : "", "parse-names" : false, "suffix" : "" }, { "dropping-particle" : "", "family" : "Dai", "given" : "Dongxu", "non-dropping-particle" : "", "parse-names" : false, "suffix" : "" }, { "dropping-particle" : "", "family" : "Fan", "given" : "Hongjun", "non-dropping-particle" : "", "parse-names" : false, "suffix" : "" }, { "dropping-particle" : "", "family" : "Yang", "given" : "Xueming", "non-dropping-particle" : "", "parse-names" : false, "suffix" : "" }, { "dropping-particle" : "", "family" : "LaRue", "given" : "Jerry", "non-dropping-particle" : "", "parse-names" : false, "suffix" : "" }, { "dropping-particle" : "", "family" : "Cooper", "given" : "Russell", "non-dropping-particle" : "", "parse-names" : false, "suffix" : "" }, { "dropping-particle" : "", "family" : "Wodtke", "given" : "Alec M", "non-dropping-particle" : "", "parse-names" : false, "suffix" : "" }, { "dropping-particle" : "", "family" : "Wang", "given" : "Zhuo", "non-dropping-particle" : "", "parse-names" : false, "suffix" : "" }, { "dropping-particle" : "", "family" : "Li", "given" : "Zhenyu", "non-dropping-particle" : "", "parse-names" : false, "suffix" : "" }, { "dropping-particle" : "", "family" : "Wang", "given" : "Bing", "non-dropping-particle" : "", "parse-names" : false, "suffix" : "" }, { "dropping-particle" : "", "family" : "Yang", "given" : "Jinlong", "non-dropping-particle" : "", "parse-names" : false, "suffix" : "" }, { "dropping-particle" : "", "family" : "Hou", "given" : "Jianguo", "non-dropping-particle" : "", "parse-names" : false, "suffix" : "" } ], "container-title" : "Chemical Science", "id" : "ITEM-3", "issue" : "5", "issued" : { "date-parts" : [ [ "2010" ] ] }, "page" : "575-580", "publisher" : "The Royal Society of Chemistry", "title" : "Site-specific photocatalytic splitting of methanol on TiO2(110)", "type" : "article-journal", "volume" : "1" }, "uris" : [ "http://www.mendeley.com/documents/?uuid=8d8e7d53-c412-4977-ae4d-f5238f06e68b" ] } ], "mendeley" : { "formattedCitation" : "&lt;sup&gt;11,23,31&lt;/sup&gt;", "plainTextFormattedCitation" : "11,23,31", "previouslyFormattedCitation" : "&lt;sup&gt;11,23,31&lt;/sup&gt;" }, "properties" : { "noteIndex" : 0 }, "schema" : "https://github.com/citation-style-language/schema/raw/master/csl-citation.json" }</w:instrText>
      </w:r>
      <w:r w:rsidR="00313D59" w:rsidRPr="00562D0D">
        <w:rPr>
          <w:lang w:val="en-US"/>
        </w:rPr>
        <w:fldChar w:fldCharType="separate"/>
      </w:r>
      <w:r w:rsidR="0010735F" w:rsidRPr="0010735F">
        <w:rPr>
          <w:noProof/>
          <w:vertAlign w:val="superscript"/>
          <w:lang w:val="en-US"/>
        </w:rPr>
        <w:t>11,23,31</w:t>
      </w:r>
      <w:r w:rsidR="00313D59" w:rsidRPr="00562D0D">
        <w:rPr>
          <w:lang w:val="en-US"/>
        </w:rPr>
        <w:fldChar w:fldCharType="end"/>
      </w:r>
      <w:r w:rsidR="00313D59" w:rsidRPr="00562D0D">
        <w:rPr>
          <w:lang w:val="en-US"/>
        </w:rPr>
        <w:t xml:space="preserve"> This photocurrent doubling mechanism (where one photon generates two conduction band electrons) has been </w:t>
      </w:r>
      <w:r w:rsidR="00313D59" w:rsidRPr="00562D0D">
        <w:rPr>
          <w:color w:val="000000"/>
          <w:lang w:val="en-US"/>
        </w:rPr>
        <w:t xml:space="preserve">observed previously under low light intensity </w:t>
      </w:r>
      <w:r w:rsidR="00313D59" w:rsidRPr="00562D0D">
        <w:rPr>
          <w:lang w:val="en-US"/>
        </w:rPr>
        <w:t>conditions on TiO</w:t>
      </w:r>
      <w:r w:rsidR="00313D59" w:rsidRPr="00562D0D">
        <w:rPr>
          <w:vertAlign w:val="subscript"/>
          <w:lang w:val="en-US"/>
        </w:rPr>
        <w:t>2</w:t>
      </w:r>
      <w:r w:rsidR="00313D59" w:rsidRPr="00562D0D">
        <w:rPr>
          <w:lang w:val="en-US"/>
        </w:rPr>
        <w:t xml:space="preserve"> and ZnO.</w:t>
      </w:r>
      <w:r w:rsidR="00313D59" w:rsidRPr="00562D0D">
        <w:rPr>
          <w:lang w:val="en-US"/>
        </w:rPr>
        <w:fldChar w:fldCharType="begin" w:fldLock="1"/>
      </w:r>
      <w:r w:rsidR="009403B6">
        <w:rPr>
          <w:lang w:val="en-US"/>
        </w:rPr>
        <w:instrText>ADDIN CSL_CITATION { "citationItems" : [ { "id" : "ITEM-1", "itemData" : { "DOI" : "http://dx.doi.org/10.1016/0022-0728(95)04023-H", "ISBN" : "1572-6657", "abstract" : "Photoanodic (water and methanol oxidation) and cathodic (oxygen reduction) processes occurring at illuminated (with near - UV light) bulk and particulate anatase and rutile TiO2 films were analysed. (Photo) current-potential curves recorded for both anodic and cathodic processes point to large differences in activity between the two forms of TiO2. In particular, in the presence of various organic compounds, the photocurrent onset potential of anatase tends to shift negatively (sometimes as much as 0.3 V), thus increasing drastically the difference with respect to the potential of oxygen reduction. The situation is quite different for the rutile samples, the photocurrent onset potential of which appears practically unaffected by the addition of organic species to the solution and remains close to the onset potential of oxygen reduction. The reverse reaction with respect to the photoanodic process, involving species generated by the photo-oxidation of water and OH\u2212 ions, is shown to play often an essential role in determining the photocurrent onset potential (i.e. the operating mixed potential) of the photocatalyst. This is the prevailing situation for rutile but is much less frequent for anatase. In fact, a number of species, especially among organic compounds, appear able to compete efficiently for positive holes with OH groups adsorbed at the anatase surface, leading to a virtual suppression of the reverse reaction. In such a case, the reduction of oxygen present in the solution becomes the main cathodic process. This description is consistent with the fact that, in most cases of real photodegradation processes, the anatase form of TiO2 exhibits much greater activity than the rutile form.", "author" : [ { "dropping-particle" : "", "family" : "Wahl", "given" : "A", "non-dropping-particle" : "", "parse-names" : false, "suffix" : "" }, { "dropping-particle" : "", "family" : "Ulmann", "given" : "M", "non-dropping-particle" : "", "parse-names" : false, "suffix" : "" }, { "dropping-particle" : "", "family" : "Carroy", "given" : "A", "non-dropping-particle" : "", "parse-names" : false, "suffix" : "" }, { "dropping-particle" : "", "family" : "Jermann", "given" : "B", "non-dropping-particle" : "", "parse-names" : false, "suffix" : "" }, { "dropping-particle" : "", "family" : "Dolata", "given" : "M", "non-dropping-particle" : "", "parse-names" : false, "suffix" : "" }, { "dropping-particle" : "", "family" : "Kedzierzawski", "given" : "P", "non-dropping-particle" : "", "parse-names" : false, "suffix" : "" }, { "dropping-particle" : "", "family" : "Chatelain", "given" : "C", "non-dropping-particle" : "", "parse-names" : false, "suffix" : "" }, { "dropping-particle" : "", "family" : "Monnier", "given" : "A", "non-dropping-particle" : "", "parse-names" : false, "suffix" : "" }, { "dropping-particle" : "", "family" : "Augustynski", "given" : "J", "non-dropping-particle" : "", "parse-names" : false, "suffix" : "" } ], "container-title" : "Journal of Electroanalytical Chemistry", "id" : "ITEM-1", "issue" : "1\u20132", "issued" : { "date-parts" : [ [ "1995" ] ] }, "page" : "41-51", "title" : "Photoelectrochemical studies pertaining to the activity of TiO2 towards photodegradation of organic compounds", "type" : "article-journal", "volume" : "396" }, "uris" : [ "http://www.mendeley.com/documents/?uuid=5dd88030-ecae-4133-b833-c4d19cf3f48a" ] }, { "id" : "ITEM-2", "itemData" : { "author" : [ { "dropping-particle" : "", "family" : "Ferm\u00edn", "given" : "David J", "non-dropping-particle" : "", "parse-names" : false, "suffix" : "" }, { "dropping-particle" : "", "family" : "Ponomarev", "given" : "Evgueni A", "non-dropping-particle" : "", "parse-names" : false, "suffix" : "" }, { "dropping-particle" : "", "family" : "Peter", "given" : "Laurence M", "non-dropping-particle" : "", "parse-names" : false, "suffix" : "" } ], "container-title" : "Proceedings of the Symposium on Photoelectrochemistry", "editor" : [ { "dropping-particle" : "", "family" : "Rajeshwar", "given" : "Krishnan", "non-dropping-particle" : "", "parse-names" : false, "suffix" : "" } ], "id" : "ITEM-2", "issued" : { "date-parts" : [ [ "1997" ] ] }, "publisher" : "The Electrochemical Society", "publisher-place" : "Pennington, Nuw Jersey", "title" : "Dynamics of photo-processes at the n-TiO2/aqueous electrolyte interface", "type" : "chapter", "volume" : "97" }, "uris" : [ "http://www.mendeley.com/documents/?uuid=2fae7cc6-2cd1-4f97-b78e-587cab6140cc" ] }, { "id" : "ITEM-3", "itemData" : { "DOI" : "10.1039/A606734D", "ISBN" : "0956-5000", "abstract" : "The mechanism of photocurrent-doubling reactions at ZnO single-crystal electrodes in aqueous formate, tartrate and methanol solutions has been reinvestigated. On the basis of steady-state photocurrent measurements in a wide range of light intensity it is concluded that, in the case of formate and tartrate, the electron-injecting species arises from a reaction between the current-doubling agent and oxygen, formed in the photoanodic decomposition of ZnO. This is not the case for methanol. These conclusions are supported by the results of electrical impedance and intensity-modulated photocurrent spectroscopy measurements.", "author" : [ { "dropping-particle" : "", "family" : "H. Schoenmakers", "given" : "G", "non-dropping-particle" : "", "parse-names" : false, "suffix" : "" }, { "dropping-particle" : "", "family" : "Vanmaekelbergh", "given" : "D", "non-dropping-particle" : "", "parse-names" : false, "suffix" : "" }, { "dropping-particle" : "", "family" : "J. Kelly", "given" : "J", "non-dropping-particle" : "", "parse-names" : false, "suffix" : "" } ], "container-title" : "Journal of the Chemical Society, Faraday Transactions", "id" : "ITEM-3", "issue" : "6", "issued" : { "date-parts" : [ [ "1997" ] ] }, "page" : "1127-1132", "title" : "The mechanism of current-doubling reactions at ZnO photoanodes", "type" : "article-journal", "volume" : "93" }, "uris" : [ "http://www.mendeley.com/documents/?uuid=402f0276-d32e-4ddd-b71e-8d0bcc4ac965" ] } ], "mendeley" : { "formattedCitation" : "&lt;sup&gt;11,32,33&lt;/sup&gt;", "plainTextFormattedCitation" : "11,32,33", "previouslyFormattedCitation" : "&lt;sup&gt;11,32,33&lt;/sup&gt;" }, "properties" : { "noteIndex" : 0 }, "schema" : "https://github.com/citation-style-language/schema/raw/master/csl-citation.json" }</w:instrText>
      </w:r>
      <w:r w:rsidR="00313D59" w:rsidRPr="00562D0D">
        <w:rPr>
          <w:lang w:val="en-US"/>
        </w:rPr>
        <w:fldChar w:fldCharType="separate"/>
      </w:r>
      <w:r w:rsidR="0010735F" w:rsidRPr="0010735F">
        <w:rPr>
          <w:noProof/>
          <w:vertAlign w:val="superscript"/>
          <w:lang w:val="en-US"/>
        </w:rPr>
        <w:t>11,32,33</w:t>
      </w:r>
      <w:r w:rsidR="00313D59" w:rsidRPr="00562D0D">
        <w:rPr>
          <w:lang w:val="en-US"/>
        </w:rPr>
        <w:fldChar w:fldCharType="end"/>
      </w:r>
      <w:r w:rsidR="00827854" w:rsidRPr="00562D0D">
        <w:rPr>
          <w:lang w:val="en-US"/>
        </w:rPr>
        <w:t xml:space="preserve"> However, </w:t>
      </w:r>
      <w:r w:rsidR="003C568B" w:rsidRPr="00562D0D">
        <w:rPr>
          <w:lang w:val="en-US"/>
        </w:rPr>
        <w:t xml:space="preserve">we note that </w:t>
      </w:r>
      <w:proofErr w:type="spellStart"/>
      <w:r w:rsidR="003C568B" w:rsidRPr="00562D0D">
        <w:rPr>
          <w:lang w:val="en-US"/>
        </w:rPr>
        <w:t>Schoenmakers</w:t>
      </w:r>
      <w:proofErr w:type="spellEnd"/>
      <w:r w:rsidR="003C568B" w:rsidRPr="00562D0D">
        <w:rPr>
          <w:lang w:val="en-US"/>
        </w:rPr>
        <w:t xml:space="preserve"> </w:t>
      </w:r>
      <w:proofErr w:type="gramStart"/>
      <w:r w:rsidR="003C568B" w:rsidRPr="00562D0D">
        <w:rPr>
          <w:i/>
          <w:lang w:val="en-US"/>
        </w:rPr>
        <w:t>et</w:t>
      </w:r>
      <w:proofErr w:type="gramEnd"/>
      <w:r w:rsidR="003C568B" w:rsidRPr="00562D0D">
        <w:rPr>
          <w:i/>
          <w:lang w:val="en-US"/>
        </w:rPr>
        <w:t>. al.</w:t>
      </w:r>
      <w:r w:rsidR="003C568B" w:rsidRPr="00562D0D">
        <w:rPr>
          <w:lang w:val="en-US"/>
        </w:rPr>
        <w:fldChar w:fldCharType="begin" w:fldLock="1"/>
      </w:r>
      <w:r w:rsidR="009403B6">
        <w:rPr>
          <w:lang w:val="en-US"/>
        </w:rPr>
        <w:instrText>ADDIN CSL_CITATION { "citationItems" : [ { "id" : "ITEM-1", "itemData" : { "DOI" : "10.1039/A606734D", "ISBN" : "0956-5000", "abstract" : "The mechanism of photocurrent-doubling reactions at ZnO single-crystal electrodes in aqueous formate, tartrate and methanol solutions has been reinvestigated. On the basis of steady-state photocurrent measurements in a wide range of light intensity it is concluded that, in the case of formate and tartrate, the electron-injecting species arises from a reaction between the current-doubling agent and oxygen, formed in the photoanodic decomposition of ZnO. This is not the case for methanol. These conclusions are supported by the results of electrical impedance and intensity-modulated photocurrent spectroscopy measurements.", "author" : [ { "dropping-particle" : "", "family" : "H. Schoenmakers", "given" : "G", "non-dropping-particle" : "", "parse-names" : false, "suffix" : "" }, { "dropping-particle" : "", "family" : "Vanmaekelbergh", "given" : "D", "non-dropping-particle" : "", "parse-names" : false, "suffix" : "" }, { "dropping-particle" : "", "family" : "J. Kelly", "given" : "J", "non-dropping-particle" : "", "parse-names" : false, "suffix" : "" } ], "container-title" : "Journal of the Chemical Society, Faraday Transactions", "id" : "ITEM-1", "issue" : "6", "issued" : { "date-parts" : [ [ "1997" ] ] }, "page" : "1127-1132", "title" : "The mechanism of current-doubling reactions at ZnO photoanodes", "type" : "article-journal", "volume" : "93" }, "uris" : [ "http://www.mendeley.com/documents/?uuid=402f0276-d32e-4ddd-b71e-8d0bcc4ac965" ] } ], "mendeley" : { "formattedCitation" : "&lt;sup&gt;33&lt;/sup&gt;", "plainTextFormattedCitation" : "33", "previouslyFormattedCitation" : "&lt;sup&gt;33&lt;/sup&gt;" }, "properties" : { "noteIndex" : 0 }, "schema" : "https://github.com/citation-style-language/schema/raw/master/csl-citation.json" }</w:instrText>
      </w:r>
      <w:r w:rsidR="003C568B" w:rsidRPr="00562D0D">
        <w:rPr>
          <w:lang w:val="en-US"/>
        </w:rPr>
        <w:fldChar w:fldCharType="separate"/>
      </w:r>
      <w:r w:rsidR="0010735F" w:rsidRPr="0010735F">
        <w:rPr>
          <w:noProof/>
          <w:vertAlign w:val="superscript"/>
          <w:lang w:val="en-US"/>
        </w:rPr>
        <w:t>33</w:t>
      </w:r>
      <w:r w:rsidR="003C568B" w:rsidRPr="00562D0D">
        <w:rPr>
          <w:lang w:val="en-US"/>
        </w:rPr>
        <w:fldChar w:fldCharType="end"/>
      </w:r>
      <w:r w:rsidR="003C568B" w:rsidRPr="00562D0D">
        <w:rPr>
          <w:lang w:val="en-US"/>
        </w:rPr>
        <w:t xml:space="preserve"> have reported a reduction in the quantum efficiency of methanol oxidation on </w:t>
      </w:r>
      <w:proofErr w:type="spellStart"/>
      <w:r w:rsidR="003C568B" w:rsidRPr="00562D0D">
        <w:rPr>
          <w:lang w:val="en-US"/>
        </w:rPr>
        <w:t>ZnO</w:t>
      </w:r>
      <w:proofErr w:type="spellEnd"/>
      <w:r w:rsidR="00E2030F">
        <w:rPr>
          <w:lang w:val="en-US"/>
        </w:rPr>
        <w:t xml:space="preserve"> </w:t>
      </w:r>
      <w:r w:rsidR="00E2030F" w:rsidRPr="00562D0D">
        <w:rPr>
          <w:lang w:val="en-US"/>
        </w:rPr>
        <w:t xml:space="preserve">from </w:t>
      </w:r>
      <w:proofErr w:type="gramStart"/>
      <w:r w:rsidR="00E2030F" w:rsidRPr="00562D0D">
        <w:rPr>
          <w:lang w:val="en-US"/>
        </w:rPr>
        <w:t>2</w:t>
      </w:r>
      <w:proofErr w:type="gramEnd"/>
      <w:r w:rsidR="00E2030F" w:rsidRPr="00562D0D">
        <w:rPr>
          <w:lang w:val="en-US"/>
        </w:rPr>
        <w:t xml:space="preserve"> to 1 </w:t>
      </w:r>
      <w:r w:rsidR="003C568B" w:rsidRPr="00562D0D">
        <w:rPr>
          <w:lang w:val="en-US"/>
        </w:rPr>
        <w:t>when increasing the light intensity</w:t>
      </w:r>
      <w:r w:rsidR="00E2030F">
        <w:rPr>
          <w:lang w:val="en-US"/>
        </w:rPr>
        <w:t xml:space="preserve"> from </w:t>
      </w:r>
      <w:r w:rsidR="00ED3C60">
        <w:rPr>
          <w:lang w:val="en-US"/>
        </w:rPr>
        <w:t>~0.005 to 5 suns</w:t>
      </w:r>
      <w:r w:rsidR="00F200AB" w:rsidRPr="00562D0D">
        <w:rPr>
          <w:lang w:val="en-US"/>
        </w:rPr>
        <w:t xml:space="preserve">. The results we report here provide an explanation for </w:t>
      </w:r>
      <w:proofErr w:type="spellStart"/>
      <w:r w:rsidR="00CC164E" w:rsidRPr="00562D0D">
        <w:rPr>
          <w:lang w:val="en-US"/>
        </w:rPr>
        <w:t>Schoenmakers</w:t>
      </w:r>
      <w:proofErr w:type="spellEnd"/>
      <w:r w:rsidR="00CC164E" w:rsidRPr="00562D0D">
        <w:rPr>
          <w:lang w:val="en-US"/>
        </w:rPr>
        <w:t xml:space="preserve"> </w:t>
      </w:r>
      <w:proofErr w:type="gramStart"/>
      <w:r w:rsidR="00CC164E" w:rsidRPr="00562D0D">
        <w:rPr>
          <w:i/>
          <w:lang w:val="en-US"/>
        </w:rPr>
        <w:t>et</w:t>
      </w:r>
      <w:proofErr w:type="gramEnd"/>
      <w:r w:rsidR="00CC164E" w:rsidRPr="00562D0D">
        <w:rPr>
          <w:i/>
          <w:lang w:val="en-US"/>
        </w:rPr>
        <w:t>. al.</w:t>
      </w:r>
      <w:r w:rsidR="00CC164E" w:rsidRPr="00562D0D">
        <w:rPr>
          <w:lang w:val="en-US"/>
        </w:rPr>
        <w:t>’</w:t>
      </w:r>
      <w:r w:rsidR="00F200AB" w:rsidRPr="00562D0D">
        <w:rPr>
          <w:lang w:val="en-US"/>
        </w:rPr>
        <w:t xml:space="preserve">s observation, and indicate that under </w:t>
      </w:r>
      <w:r w:rsidR="00D53D14">
        <w:rPr>
          <w:lang w:val="en-US"/>
        </w:rPr>
        <w:t>~</w:t>
      </w:r>
      <w:r w:rsidR="00F200AB" w:rsidRPr="00562D0D">
        <w:rPr>
          <w:lang w:val="en-US"/>
        </w:rPr>
        <w:t xml:space="preserve">1 sun </w:t>
      </w:r>
      <w:r w:rsidR="00CC164E" w:rsidRPr="00562D0D">
        <w:rPr>
          <w:lang w:val="en-US"/>
        </w:rPr>
        <w:t xml:space="preserve">irradiation </w:t>
      </w:r>
      <w:r w:rsidR="00F200AB" w:rsidRPr="00562D0D">
        <w:rPr>
          <w:lang w:val="en-US"/>
        </w:rPr>
        <w:t>conditions, where there is significant hole accumulation at the oxide surface, both steps of methanol oxidation are</w:t>
      </w:r>
      <w:bookmarkStart w:id="0" w:name="_GoBack"/>
      <w:bookmarkEnd w:id="0"/>
      <w:r w:rsidR="00F200AB" w:rsidRPr="00562D0D">
        <w:rPr>
          <w:lang w:val="en-US"/>
        </w:rPr>
        <w:t xml:space="preserve"> driven by </w:t>
      </w:r>
      <w:proofErr w:type="spellStart"/>
      <w:r w:rsidR="00F200AB" w:rsidRPr="00562D0D">
        <w:rPr>
          <w:lang w:val="en-US"/>
        </w:rPr>
        <w:t>photogenerated</w:t>
      </w:r>
      <w:proofErr w:type="spellEnd"/>
      <w:r w:rsidR="00F200AB" w:rsidRPr="00562D0D">
        <w:rPr>
          <w:lang w:val="en-US"/>
        </w:rPr>
        <w:t xml:space="preserve"> valence band holes. This results</w:t>
      </w:r>
      <w:r w:rsidR="00D53D14">
        <w:rPr>
          <w:lang w:val="en-US"/>
        </w:rPr>
        <w:t>,</w:t>
      </w:r>
      <w:r w:rsidR="00F200AB" w:rsidRPr="00562D0D">
        <w:rPr>
          <w:lang w:val="en-US"/>
        </w:rPr>
        <w:t xml:space="preserve"> </w:t>
      </w:r>
      <w:r w:rsidR="00CC164E" w:rsidRPr="00562D0D">
        <w:rPr>
          <w:lang w:val="en-US"/>
        </w:rPr>
        <w:t>in the observed</w:t>
      </w:r>
      <w:r w:rsidR="00F200AB" w:rsidRPr="00562D0D">
        <w:rPr>
          <w:lang w:val="en-US"/>
        </w:rPr>
        <w:t xml:space="preserve"> second order dependence on surface hole density and no significant current doubling effect</w:t>
      </w:r>
      <w:r w:rsidR="00CC164E" w:rsidRPr="00562D0D">
        <w:rPr>
          <w:lang w:val="en-US"/>
        </w:rPr>
        <w:t>,</w:t>
      </w:r>
      <w:r w:rsidR="00D53D14">
        <w:rPr>
          <w:lang w:val="en-US"/>
        </w:rPr>
        <w:t xml:space="preserve"> are</w:t>
      </w:r>
      <w:r w:rsidR="00F200AB" w:rsidRPr="00562D0D">
        <w:rPr>
          <w:lang w:val="en-US"/>
        </w:rPr>
        <w:t xml:space="preserve"> in agreement </w:t>
      </w:r>
      <w:r w:rsidR="00827854" w:rsidRPr="00562D0D">
        <w:rPr>
          <w:lang w:val="en-US"/>
        </w:rPr>
        <w:t xml:space="preserve">with previous reports at </w:t>
      </w:r>
      <w:r w:rsidR="00CC164E" w:rsidRPr="00562D0D">
        <w:rPr>
          <w:lang w:val="en-US"/>
        </w:rPr>
        <w:t xml:space="preserve">operating </w:t>
      </w:r>
      <w:r w:rsidR="005740C7">
        <w:rPr>
          <w:lang w:val="en-US"/>
        </w:rPr>
        <w:t xml:space="preserve">~ 1 sun </w:t>
      </w:r>
      <w:r w:rsidR="00827854" w:rsidRPr="00562D0D">
        <w:rPr>
          <w:lang w:val="en-US"/>
        </w:rPr>
        <w:t>conditions.</w:t>
      </w:r>
      <w:r w:rsidR="001314B4" w:rsidRPr="00562D0D">
        <w:rPr>
          <w:lang w:val="en-US"/>
        </w:rPr>
        <w:fldChar w:fldCharType="begin" w:fldLock="1"/>
      </w:r>
      <w:r w:rsidR="009403B6">
        <w:rPr>
          <w:lang w:val="en-US"/>
        </w:rPr>
        <w:instrText>ADDIN CSL_CITATION { "citationItems" : [ { "id" : "ITEM-1", "itemData" : { "author" : [ { "dropping-particle" : "", "family" : "Micka", "given" : "K.", "non-dropping-particle" : "", "parse-names" : false, "suffix" : "" }, { "dropping-particle" : "", "family" : "Gerischer", "given" : "H.", "non-dropping-particle" : "", "parse-names" : false, "suffix" : "" } ], "container-title" : "Journal of Electroanalytical Chemistry", "id" : "ITEM-1", "issued" : { "date-parts" : [ [ "1972" ] ] }, "page" : "397-402", "title" : "Anodic photooxidation of formic acid and methanol at a Zinc Oxide electrode and the influence of anions", "type" : "article-journal", "volume" : "38" }, "uris" : [ "http://www.mendeley.com/documents/?uuid=493ace60-3079-3178-96f9-738e521ae196" ] }, { "id" : "ITEM-2", "itemData" : { "DOI" : "http://dx.doi.org/10.1016/j.apcatb.2013.03.018", "ISBN" : "0926-3373", "abstract" : "The kinetics and mechanism of photo-reforming reaction of methanol have been studied over Pt/TiO2 suspensions irradiated with near-UV light (\u03bbmax = 365 nm). The effects of initial methanol concentration in solution (CMeOH), photocatalyst content in suspension (Ccat) and incident light intensity (I0) on the reaction rate have been investigated in detail. It has been found that the reaction rate depends strongly on methanol concentration and increases by more than two orders of magnitude with increase of CMeOH from zero to 1.0 M. The dependence of the reaction rate on CMeOH can be described by saturation-type kinetics according to the Langmuir\u2013Hinselwood model. Increase of photocatalyst content in suspension results in an increase of the reaction rate, which tends to stabilize for Ccat &amp;gt; 3 g L\u22121. The rate of hydrogen evolution varies with incident light intensity in a manner which depends on the initial methanol concentration in solution. In particular, the order of the reaction with respect to I0 is unity for CMeOH = 100 mM and 0.5 for CMeOH = 3.0 mM. Analysis of reaction intermediates in solution and on the photocatalyst surface indicates that, under the present experimental conditions, the reaction proceeds via progressive oxidation of adsorbed methoxy species to formaldehyde, dioxymethylene and formate. These species do not desorb from the photocatalyst surface but remain in the adsorbed mode until they are completely reformed to H2 and CO2.", "author" : [ { "dropping-particle" : "", "family" : "Nomikos", "given" : "Georgios N", "non-dropping-particle" : "", "parse-names" : false, "suffix" : "" }, { "dropping-particle" : "", "family" : "Panagiotopoulou", "given" : "Paraskevi", "non-dropping-particle" : "", "parse-names" : false, "suffix" : "" }, { "dropping-particle" : "", "family" : "Kondarides", "given" : "Dimitris I", "non-dropping-particle" : "", "parse-names" : false, "suffix" : "" }, { "dropping-particle" : "", "family" : "Verykios", "given" : "Xenophon E", "non-dropping-particle" : "", "parse-names" : false, "suffix" : "" } ], "container-title" : "Applied Catalysis B: Environmental", "id" : "ITEM-2", "issued" : { "date-parts" : [ [ "2014" ] ] }, "page" : "249-257", "title" : "Kinetic and mechanistic study of the photocatalytic reforming of methanol over Pt/TiO2 catalyst", "type" : "article-journal", "volume" : "146" }, "uris" : [ "http://www.mendeley.com/documents/?uuid=83ce54e5-9dd9-4bda-a6b8-e19bbee28293" ] } ], "mendeley" : { "formattedCitation" : "&lt;sup&gt;12,34&lt;/sup&gt;", "plainTextFormattedCitation" : "12,34", "previouslyFormattedCitation" : "&lt;sup&gt;12,34&lt;/sup&gt;" }, "properties" : { "noteIndex" : 0 }, "schema" : "https://github.com/citation-style-language/schema/raw/master/csl-citation.json" }</w:instrText>
      </w:r>
      <w:r w:rsidR="001314B4" w:rsidRPr="00562D0D">
        <w:rPr>
          <w:lang w:val="en-US"/>
        </w:rPr>
        <w:fldChar w:fldCharType="separate"/>
      </w:r>
      <w:r w:rsidR="0010735F" w:rsidRPr="0010735F">
        <w:rPr>
          <w:noProof/>
          <w:vertAlign w:val="superscript"/>
          <w:lang w:val="en-US"/>
        </w:rPr>
        <w:t>12,34</w:t>
      </w:r>
      <w:r w:rsidR="001314B4" w:rsidRPr="00562D0D">
        <w:rPr>
          <w:lang w:val="en-US"/>
        </w:rPr>
        <w:fldChar w:fldCharType="end"/>
      </w:r>
      <w:r w:rsidR="003C568B" w:rsidRPr="00562D0D">
        <w:rPr>
          <w:color w:val="000000"/>
          <w:lang w:val="en-US"/>
        </w:rPr>
        <w:t xml:space="preserve"> </w:t>
      </w:r>
    </w:p>
    <w:p w:rsidR="00055F68" w:rsidRDefault="003C568B" w:rsidP="00724EB3">
      <w:pPr>
        <w:pStyle w:val="TAMainText"/>
        <w:rPr>
          <w:lang w:val="en-US"/>
        </w:rPr>
      </w:pPr>
      <w:r w:rsidRPr="00562D0D">
        <w:rPr>
          <w:lang w:val="en-US"/>
        </w:rPr>
        <w:t xml:space="preserve">We </w:t>
      </w:r>
      <w:r w:rsidRPr="000235B7">
        <w:rPr>
          <w:lang w:val="en-US"/>
        </w:rPr>
        <w:t xml:space="preserve">finally focus on the kinetic isotopic effect (KIE) shown in Figure 5. </w:t>
      </w:r>
      <w:r w:rsidR="005C0703" w:rsidRPr="000235B7">
        <w:rPr>
          <w:lang w:val="en-US"/>
        </w:rPr>
        <w:t xml:space="preserve">The aforementioned methanol adsorption on the </w:t>
      </w:r>
      <w:proofErr w:type="spellStart"/>
      <w:r w:rsidR="005C0703" w:rsidRPr="000235B7">
        <w:rPr>
          <w:lang w:val="en-US"/>
        </w:rPr>
        <w:t>pho</w:t>
      </w:r>
      <w:r w:rsidR="00ED3C60" w:rsidRPr="000235B7">
        <w:rPr>
          <w:lang w:val="en-US"/>
        </w:rPr>
        <w:t>toanode</w:t>
      </w:r>
      <w:proofErr w:type="spellEnd"/>
      <w:r w:rsidR="00ED3C60" w:rsidRPr="000235B7">
        <w:rPr>
          <w:lang w:val="en-US"/>
        </w:rPr>
        <w:t xml:space="preserve"> surface leads to the los</w:t>
      </w:r>
      <w:r w:rsidR="005C0703" w:rsidRPr="000235B7">
        <w:rPr>
          <w:lang w:val="en-US"/>
        </w:rPr>
        <w:t xml:space="preserve">s of </w:t>
      </w:r>
      <w:r w:rsidR="001B5E79" w:rsidRPr="000235B7">
        <w:rPr>
          <w:lang w:val="en-US"/>
        </w:rPr>
        <w:t xml:space="preserve">the </w:t>
      </w:r>
      <w:r w:rsidR="00ED3C60" w:rsidRPr="000235B7">
        <w:rPr>
          <w:lang w:val="en-US"/>
        </w:rPr>
        <w:t>H atom</w:t>
      </w:r>
      <w:r w:rsidR="001B5E79" w:rsidRPr="000235B7">
        <w:rPr>
          <w:lang w:val="en-US"/>
        </w:rPr>
        <w:t xml:space="preserve"> </w:t>
      </w:r>
      <w:r w:rsidR="00ED3C60" w:rsidRPr="000235B7">
        <w:rPr>
          <w:lang w:val="en-US"/>
        </w:rPr>
        <w:t>from the O-H bond</w:t>
      </w:r>
      <w:r w:rsidR="00ED3C60">
        <w:rPr>
          <w:lang w:val="en-US"/>
        </w:rPr>
        <w:t xml:space="preserve">. </w:t>
      </w:r>
      <w:proofErr w:type="gramStart"/>
      <w:r w:rsidR="00ED3C60">
        <w:rPr>
          <w:lang w:val="en-US"/>
        </w:rPr>
        <w:t>T</w:t>
      </w:r>
      <w:r w:rsidR="001B5E79" w:rsidRPr="00562D0D">
        <w:rPr>
          <w:lang w:val="en-US"/>
        </w:rPr>
        <w:t>herefore</w:t>
      </w:r>
      <w:proofErr w:type="gramEnd"/>
      <w:r w:rsidR="001B5E79" w:rsidRPr="00562D0D">
        <w:rPr>
          <w:lang w:val="en-US"/>
        </w:rPr>
        <w:t xml:space="preserve"> o</w:t>
      </w:r>
      <w:r w:rsidR="00C47F71" w:rsidRPr="00562D0D">
        <w:rPr>
          <w:lang w:val="en-US"/>
        </w:rPr>
        <w:t xml:space="preserve">ur observation </w:t>
      </w:r>
      <w:r w:rsidRPr="00562D0D">
        <w:rPr>
          <w:lang w:val="en-US"/>
        </w:rPr>
        <w:t xml:space="preserve">of a KIE </w:t>
      </w:r>
      <w:r w:rsidR="00ED3C60">
        <w:rPr>
          <w:lang w:val="en-US"/>
        </w:rPr>
        <w:t xml:space="preserve">of </w:t>
      </w:r>
      <w:r w:rsidRPr="00562D0D">
        <w:rPr>
          <w:lang w:val="en-US"/>
        </w:rPr>
        <w:t>~ 20</w:t>
      </w:r>
      <w:r w:rsidR="00C47F71" w:rsidRPr="00562D0D">
        <w:rPr>
          <w:lang w:val="en-US"/>
        </w:rPr>
        <w:t xml:space="preserve"> </w:t>
      </w:r>
      <w:r w:rsidR="00A35988" w:rsidRPr="00562D0D">
        <w:rPr>
          <w:lang w:val="en-US"/>
        </w:rPr>
        <w:t>is most obviously assigned</w:t>
      </w:r>
      <w:r w:rsidR="00C47F71" w:rsidRPr="00562D0D">
        <w:rPr>
          <w:lang w:val="en-US"/>
        </w:rPr>
        <w:t xml:space="preserve"> </w:t>
      </w:r>
      <w:r w:rsidR="00A35988" w:rsidRPr="00562D0D">
        <w:rPr>
          <w:lang w:val="en-US"/>
        </w:rPr>
        <w:t>to</w:t>
      </w:r>
      <w:r w:rsidR="00C47F71" w:rsidRPr="00562D0D">
        <w:rPr>
          <w:lang w:val="en-US"/>
        </w:rPr>
        <w:t xml:space="preserve"> a C-H bond breaking</w:t>
      </w:r>
      <w:r w:rsidR="00A35988" w:rsidRPr="00562D0D">
        <w:rPr>
          <w:lang w:val="en-US"/>
        </w:rPr>
        <w:t xml:space="preserve"> in the rate limiting step</w:t>
      </w:r>
      <w:r w:rsidR="00C47F71" w:rsidRPr="00562D0D">
        <w:rPr>
          <w:lang w:val="en-US"/>
        </w:rPr>
        <w:t xml:space="preserve"> of methanol oxidation</w:t>
      </w:r>
      <w:r w:rsidR="00A35988" w:rsidRPr="00562D0D">
        <w:rPr>
          <w:lang w:val="en-US"/>
        </w:rPr>
        <w:t xml:space="preserve">. </w:t>
      </w:r>
      <w:r w:rsidR="005C0703" w:rsidRPr="00562D0D">
        <w:rPr>
          <w:lang w:val="en-US"/>
        </w:rPr>
        <w:t xml:space="preserve">We note </w:t>
      </w:r>
      <w:r w:rsidR="005A662E" w:rsidRPr="00562D0D">
        <w:rPr>
          <w:lang w:val="en-US"/>
        </w:rPr>
        <w:t xml:space="preserve">that this </w:t>
      </w:r>
      <w:r w:rsidR="00BA0FD1">
        <w:rPr>
          <w:lang w:val="en-US"/>
        </w:rPr>
        <w:t>would be an</w:t>
      </w:r>
      <w:r w:rsidR="005A662E" w:rsidRPr="00562D0D">
        <w:rPr>
          <w:lang w:val="en-US"/>
        </w:rPr>
        <w:t xml:space="preserve"> unusually high KIE value</w:t>
      </w:r>
      <w:r w:rsidR="0031089D" w:rsidRPr="00562D0D">
        <w:rPr>
          <w:lang w:val="en-US"/>
        </w:rPr>
        <w:t xml:space="preserve"> </w:t>
      </w:r>
      <w:r w:rsidR="005A662E" w:rsidRPr="00562D0D">
        <w:rPr>
          <w:lang w:val="en-US"/>
        </w:rPr>
        <w:t xml:space="preserve">for a C-H bond breaking considering </w:t>
      </w:r>
      <w:r w:rsidR="00BA0FD1">
        <w:rPr>
          <w:lang w:val="en-US"/>
        </w:rPr>
        <w:t>only the</w:t>
      </w:r>
      <w:r w:rsidR="005A662E" w:rsidRPr="00562D0D">
        <w:rPr>
          <w:lang w:val="en-US"/>
        </w:rPr>
        <w:t xml:space="preserve"> stretching mode</w:t>
      </w:r>
      <w:r w:rsidR="00BA0FD1">
        <w:rPr>
          <w:lang w:val="en-US"/>
        </w:rPr>
        <w:t xml:space="preserve"> of this bond</w:t>
      </w:r>
      <w:r w:rsidR="005A662E" w:rsidRPr="00562D0D">
        <w:rPr>
          <w:lang w:val="en-US"/>
        </w:rPr>
        <w:t xml:space="preserve"> (</w:t>
      </w:r>
      <w:proofErr w:type="spellStart"/>
      <w:r w:rsidR="005A662E" w:rsidRPr="00562D0D">
        <w:rPr>
          <w:lang w:val="en-US"/>
        </w:rPr>
        <w:t>KIE</w:t>
      </w:r>
      <w:r w:rsidR="005A662E" w:rsidRPr="00562D0D">
        <w:rPr>
          <w:vertAlign w:val="subscript"/>
          <w:lang w:val="en-US"/>
        </w:rPr>
        <w:t>Expected</w:t>
      </w:r>
      <w:proofErr w:type="spellEnd"/>
      <w:r w:rsidR="005A662E" w:rsidRPr="00562D0D">
        <w:rPr>
          <w:lang w:val="en-US"/>
        </w:rPr>
        <w:t xml:space="preserve"> ~ 7).</w:t>
      </w:r>
      <w:r w:rsidR="00055F68" w:rsidRPr="00562D0D">
        <w:rPr>
          <w:lang w:val="en-US"/>
        </w:rPr>
        <w:fldChar w:fldCharType="begin" w:fldLock="1"/>
      </w:r>
      <w:r w:rsidR="009403B6">
        <w:rPr>
          <w:lang w:val="en-US"/>
        </w:rPr>
        <w:instrText>ADDIN CSL_CITATION { "citationItems" : [ { "id" : "ITEM-1", "itemData" : { "ISBN" : "978-1-891389-31-3", "author" : [ { "dropping-particle" : "V.", "family" : "Anslyn", "given" : "Eric", "non-dropping-particle" : "", "parse-names" : false, "suffix" : "" }, { "dropping-particle" : "", "family" : "Dougherty", "given" : "Dennis A.", "non-dropping-particle" : "", "parse-names" : false, "suffix" : "" } ], "id" : "ITEM-1", "issued" : { "date-parts" : [ [ "2006" ] ] }, "publisher" : "University Science Books", "publisher-place" : "Sausalito, CA", "title" : "Modern Physical Organic Chemistry", "type" : "book" }, "uris" : [ "http://www.mendeley.com/documents/?uuid=d50a5a5c-1990-3bca-84ed-348389bb5e51" ] } ], "mendeley" : { "formattedCitation" : "&lt;sup&gt;35&lt;/sup&gt;", "plainTextFormattedCitation" : "35", "previouslyFormattedCitation" : "&lt;sup&gt;35&lt;/sup&gt;" }, "properties" : { "noteIndex" : 0 }, "schema" : "https://github.com/citation-style-language/schema/raw/master/csl-citation.json" }</w:instrText>
      </w:r>
      <w:r w:rsidR="00055F68" w:rsidRPr="00562D0D">
        <w:rPr>
          <w:lang w:val="en-US"/>
        </w:rPr>
        <w:fldChar w:fldCharType="separate"/>
      </w:r>
      <w:r w:rsidR="0010735F" w:rsidRPr="0010735F">
        <w:rPr>
          <w:noProof/>
          <w:vertAlign w:val="superscript"/>
          <w:lang w:val="en-US"/>
        </w:rPr>
        <w:t>35</w:t>
      </w:r>
      <w:r w:rsidR="00055F68" w:rsidRPr="00562D0D">
        <w:rPr>
          <w:lang w:val="en-US"/>
        </w:rPr>
        <w:fldChar w:fldCharType="end"/>
      </w:r>
      <w:r w:rsidR="00055F68" w:rsidRPr="00562D0D">
        <w:rPr>
          <w:lang w:val="en-US"/>
        </w:rPr>
        <w:t xml:space="preserve"> However, </w:t>
      </w:r>
      <w:r w:rsidR="00BA0FD1">
        <w:rPr>
          <w:lang w:val="en-US"/>
        </w:rPr>
        <w:t xml:space="preserve">C-H bond breaking </w:t>
      </w:r>
      <w:r w:rsidR="00BA0FD1">
        <w:rPr>
          <w:lang w:val="en-US"/>
        </w:rPr>
        <w:t>of surface bound CH</w:t>
      </w:r>
      <w:r w:rsidR="00BA0FD1">
        <w:rPr>
          <w:vertAlign w:val="subscript"/>
          <w:lang w:val="en-US"/>
        </w:rPr>
        <w:t>3</w:t>
      </w:r>
      <w:r w:rsidR="00BA0FD1">
        <w:rPr>
          <w:lang w:val="en-US"/>
        </w:rPr>
        <w:t>O</w:t>
      </w:r>
      <w:r w:rsidR="00BA0FD1" w:rsidRPr="00577957">
        <w:rPr>
          <w:b/>
          <w:vertAlign w:val="superscript"/>
          <w:lang w:val="en-US"/>
        </w:rPr>
        <w:t>.</w:t>
      </w:r>
      <w:r w:rsidR="00BA0FD1">
        <w:rPr>
          <w:lang w:val="en-US"/>
        </w:rPr>
        <w:t xml:space="preserve"> </w:t>
      </w:r>
      <w:proofErr w:type="gramStart"/>
      <w:r w:rsidR="00BA0FD1">
        <w:rPr>
          <w:lang w:val="en-US"/>
        </w:rPr>
        <w:t>species</w:t>
      </w:r>
      <w:proofErr w:type="gramEnd"/>
      <w:r w:rsidR="00BA0FD1">
        <w:rPr>
          <w:lang w:val="en-US"/>
        </w:rPr>
        <w:t xml:space="preserve"> will be associated with significant structural changes, and specifically a change in the carbon </w:t>
      </w:r>
      <w:r w:rsidR="00055F68" w:rsidRPr="00562D0D">
        <w:rPr>
          <w:lang w:val="en-US"/>
        </w:rPr>
        <w:t xml:space="preserve">hybridization from </w:t>
      </w:r>
      <w:r w:rsidR="00055F68" w:rsidRPr="00562D0D">
        <w:rPr>
          <w:i/>
          <w:lang w:val="en-US"/>
        </w:rPr>
        <w:t>sp</w:t>
      </w:r>
      <w:r w:rsidR="00055F68" w:rsidRPr="00562D0D">
        <w:rPr>
          <w:i/>
          <w:vertAlign w:val="superscript"/>
          <w:lang w:val="en-US"/>
        </w:rPr>
        <w:t>3</w:t>
      </w:r>
      <w:r w:rsidR="00055F68" w:rsidRPr="00562D0D">
        <w:rPr>
          <w:lang w:val="en-US"/>
        </w:rPr>
        <w:t xml:space="preserve"> to </w:t>
      </w:r>
      <w:r w:rsidR="00055F68" w:rsidRPr="00562D0D">
        <w:rPr>
          <w:i/>
          <w:lang w:val="en-US"/>
        </w:rPr>
        <w:t>sp</w:t>
      </w:r>
      <w:r w:rsidR="00055F68" w:rsidRPr="00562D0D">
        <w:rPr>
          <w:i/>
          <w:vertAlign w:val="superscript"/>
          <w:lang w:val="en-US"/>
        </w:rPr>
        <w:t>2</w:t>
      </w:r>
      <w:r w:rsidR="00BA0FD1">
        <w:rPr>
          <w:lang w:val="en-US"/>
        </w:rPr>
        <w:t>. This re-</w:t>
      </w:r>
      <w:proofErr w:type="spellStart"/>
      <w:r w:rsidR="00BA0FD1">
        <w:rPr>
          <w:lang w:val="en-US"/>
        </w:rPr>
        <w:t>hybridzation</w:t>
      </w:r>
      <w:proofErr w:type="spellEnd"/>
      <w:r w:rsidR="00BA0FD1">
        <w:rPr>
          <w:lang w:val="en-US"/>
        </w:rPr>
        <w:t xml:space="preserve"> </w:t>
      </w:r>
      <w:r w:rsidR="00055F68" w:rsidRPr="00562D0D">
        <w:rPr>
          <w:lang w:val="en-US"/>
        </w:rPr>
        <w:t xml:space="preserve">can </w:t>
      </w:r>
      <w:r w:rsidR="00BA0FD1">
        <w:rPr>
          <w:lang w:val="en-US"/>
        </w:rPr>
        <w:t xml:space="preserve">be expected to </w:t>
      </w:r>
      <w:r w:rsidR="00055F68" w:rsidRPr="00562D0D">
        <w:rPr>
          <w:lang w:val="en-US"/>
        </w:rPr>
        <w:t>lead to considerable differences in the zero-point energ</w:t>
      </w:r>
      <w:r w:rsidR="00ED3C60">
        <w:rPr>
          <w:lang w:val="en-US"/>
        </w:rPr>
        <w:t>y</w:t>
      </w:r>
      <w:r w:rsidR="00055F68" w:rsidRPr="00562D0D">
        <w:rPr>
          <w:lang w:val="en-US"/>
        </w:rPr>
        <w:t xml:space="preserve"> </w:t>
      </w:r>
      <w:r w:rsidR="00ED3C60">
        <w:rPr>
          <w:lang w:val="en-US"/>
        </w:rPr>
        <w:t>of the</w:t>
      </w:r>
      <w:r w:rsidR="00055F68" w:rsidRPr="00562D0D">
        <w:rPr>
          <w:lang w:val="en-US"/>
        </w:rPr>
        <w:t xml:space="preserve"> transition state due to the loss </w:t>
      </w:r>
      <w:r w:rsidR="00ED3C60">
        <w:rPr>
          <w:lang w:val="en-US"/>
        </w:rPr>
        <w:t>of</w:t>
      </w:r>
      <w:r w:rsidR="00055F68" w:rsidRPr="00562D0D">
        <w:rPr>
          <w:lang w:val="en-US"/>
        </w:rPr>
        <w:t xml:space="preserve"> stretching as well as bending modes.</w:t>
      </w:r>
      <w:r w:rsidR="00055F68" w:rsidRPr="00562D0D">
        <w:rPr>
          <w:lang w:val="en-US"/>
        </w:rPr>
        <w:fldChar w:fldCharType="begin" w:fldLock="1"/>
      </w:r>
      <w:r w:rsidR="009403B6">
        <w:rPr>
          <w:lang w:val="en-US"/>
        </w:rPr>
        <w:instrText>ADDIN CSL_CITATION { "citationItems" : [ { "id" : "ITEM-1", "itemData" : { "DOI" : "10.1016/S0040-4039(01)99276-7", "author" : [ { "dropping-particle" : "", "family" : "Stewart", "given" : "R.", "non-dropping-particle" : "", "parse-names" : false, "suffix" : "" }, { "dropping-particle" : "", "family" : "Linden", "given" : "R.", "non-dropping-particle" : "Van der", "parse-names" : false, "suffix" : "" } ], "container-title" : "Tetrahedron Letters", "id" : "ITEM-1", "issue" : "23", "issued" : { "date-parts" : [ [ "1960" ] ] }, "page" : "28-30", "publisher" : "Pergamon", "title" : "The deuterium isotope effect in the permanganate oxidation of aromatic trifluoromethyl alcohols", "type" : "article-journal", "volume" : "1" }, "uris" : [ "http://www.mendeley.com/documents/?uuid=01429615-a471-397f-878b-eb9c139a1149" ] }, { "id" : "ITEM-2", "itemData" : { "DOI" : "10.1021/cr60211a004", "author" : [ { "dropping-particle" : "", "family" : "Westheimer", "given" : "F H", "non-dropping-particle" : "", "parse-names" : false, "suffix" : "" } ], "container-title" : "Chemical Reviews", "id" : "ITEM-2", "issue" : "3", "issued" : { "date-parts" : [ [ "1961" ] ] }, "page" : "267-273", "title" : "The Magnitude of the Primary Kinetic Isotope Effect for Compounds of Hydrogen and Deuterium", "type" : "article-journal", "volume" : "61" }, "uris" : [ "http://www.mendeley.com/documents/?uuid=7b9efc69-ecc9-3e0f-af55-b03cabb2abd2" ] }, { "id" : "ITEM-3", "itemData" : { "ISBN" : "978-1-891389-31-3", "author" : [ { "dropping-particle" : "V.", "family" : "Anslyn", "given" : "Eric", "non-dropping-particle" : "", "parse-names" : false, "suffix" : "" }, { "dropping-particle" : "", "family" : "Dougherty", "given" : "Dennis A.", "non-dropping-particle" : "", "parse-names" : false, "suffix" : "" } ], "id" : "ITEM-3", "issued" : { "date-parts" : [ [ "2006" ] ] }, "publisher" : "University Science Books", "publisher-place" : "Sausalito, CA", "title" : "Modern Physical Organic Chemistry", "type" : "book" }, "uris" : [ "http://www.mendeley.com/documents/?uuid=d50a5a5c-1990-3bca-84ed-348389bb5e51" ] } ], "mendeley" : { "formattedCitation" : "&lt;sup&gt;35\u201337&lt;/sup&gt;", "plainTextFormattedCitation" : "35\u201337", "previouslyFormattedCitation" : "&lt;sup&gt;35\u201337&lt;/sup&gt;" }, "properties" : { "noteIndex" : 0 }, "schema" : "https://github.com/citation-style-language/schema/raw/master/csl-citation.json" }</w:instrText>
      </w:r>
      <w:r w:rsidR="00055F68" w:rsidRPr="00562D0D">
        <w:rPr>
          <w:lang w:val="en-US"/>
        </w:rPr>
        <w:fldChar w:fldCharType="separate"/>
      </w:r>
      <w:r w:rsidR="0010735F" w:rsidRPr="0010735F">
        <w:rPr>
          <w:noProof/>
          <w:vertAlign w:val="superscript"/>
          <w:lang w:val="en-US"/>
        </w:rPr>
        <w:t>35–37</w:t>
      </w:r>
      <w:r w:rsidR="00055F68" w:rsidRPr="00562D0D">
        <w:rPr>
          <w:lang w:val="en-US"/>
        </w:rPr>
        <w:fldChar w:fldCharType="end"/>
      </w:r>
      <w:r w:rsidR="00055F68" w:rsidRPr="00562D0D">
        <w:rPr>
          <w:lang w:val="en-US"/>
        </w:rPr>
        <w:t xml:space="preserve"> Therefore, </w:t>
      </w:r>
      <w:r w:rsidR="00541391">
        <w:rPr>
          <w:lang w:val="en-US"/>
        </w:rPr>
        <w:t xml:space="preserve">we conclude that </w:t>
      </w:r>
      <w:r w:rsidR="00724EB3" w:rsidRPr="00562D0D">
        <w:rPr>
          <w:lang w:val="en-US"/>
        </w:rPr>
        <w:t xml:space="preserve">the </w:t>
      </w:r>
      <w:proofErr w:type="gramStart"/>
      <w:r w:rsidR="00724EB3" w:rsidRPr="00562D0D">
        <w:rPr>
          <w:lang w:val="en-US"/>
        </w:rPr>
        <w:t>rate limiting</w:t>
      </w:r>
      <w:proofErr w:type="gramEnd"/>
      <w:r w:rsidR="00724EB3" w:rsidRPr="00562D0D">
        <w:rPr>
          <w:lang w:val="en-US"/>
        </w:rPr>
        <w:t xml:space="preserve"> step in the oxidation of methanol </w:t>
      </w:r>
      <w:r w:rsidR="00541391">
        <w:rPr>
          <w:lang w:val="en-US"/>
        </w:rPr>
        <w:t>under</w:t>
      </w:r>
      <w:r w:rsidR="00724EB3" w:rsidRPr="00562D0D">
        <w:rPr>
          <w:lang w:val="en-US"/>
        </w:rPr>
        <w:t xml:space="preserve"> conditions of ~ 1 sun illumination and alkaline electrolyte involves the breaking of a C-H bond</w:t>
      </w:r>
      <w:r w:rsidR="00BA0FD1">
        <w:rPr>
          <w:lang w:val="en-US"/>
        </w:rPr>
        <w:t xml:space="preserve"> and an associated re-</w:t>
      </w:r>
      <w:proofErr w:type="spellStart"/>
      <w:r w:rsidR="00BA0FD1">
        <w:rPr>
          <w:lang w:val="en-US"/>
        </w:rPr>
        <w:t>hybrization</w:t>
      </w:r>
      <w:proofErr w:type="spellEnd"/>
      <w:r w:rsidR="00BA0FD1">
        <w:rPr>
          <w:lang w:val="en-US"/>
        </w:rPr>
        <w:t xml:space="preserve"> of the</w:t>
      </w:r>
      <w:r w:rsidR="00724EB3" w:rsidRPr="00562D0D">
        <w:rPr>
          <w:lang w:val="en-US"/>
        </w:rPr>
        <w:t xml:space="preserve"> </w:t>
      </w:r>
      <w:r w:rsidR="00577957">
        <w:rPr>
          <w:lang w:val="en-US"/>
        </w:rPr>
        <w:t>carbon.</w:t>
      </w:r>
    </w:p>
    <w:tbl>
      <w:tblPr>
        <w:tblW w:w="0" w:type="auto"/>
        <w:tblLook w:val="04A0" w:firstRow="1" w:lastRow="0" w:firstColumn="1" w:lastColumn="0" w:noHBand="0" w:noVBand="1"/>
      </w:tblPr>
      <w:tblGrid>
        <w:gridCol w:w="4795"/>
      </w:tblGrid>
      <w:tr w:rsidR="00115F4A" w:rsidRPr="00562D0D" w:rsidTr="008547E0">
        <w:tc>
          <w:tcPr>
            <w:tcW w:w="5011" w:type="dxa"/>
            <w:shd w:val="clear" w:color="auto" w:fill="auto"/>
          </w:tcPr>
          <w:p w:rsidR="008433B1" w:rsidRPr="004406AF" w:rsidRDefault="00F9370D" w:rsidP="004406AF">
            <w:pPr>
              <w:pStyle w:val="TAMainText"/>
              <w:rPr>
                <w:noProof/>
                <w:lang w:eastAsia="en-GB"/>
              </w:rPr>
            </w:pPr>
            <w:r>
              <w:rPr>
                <w:noProof/>
                <w:lang w:eastAsia="en-GB"/>
              </w:rPr>
              <w:drawing>
                <wp:inline distT="0" distB="0" distL="0" distR="0">
                  <wp:extent cx="2823210" cy="3360420"/>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23210" cy="3360420"/>
                          </a:xfrm>
                          <a:prstGeom prst="rect">
                            <a:avLst/>
                          </a:prstGeom>
                          <a:noFill/>
                        </pic:spPr>
                      </pic:pic>
                    </a:graphicData>
                  </a:graphic>
                </wp:inline>
              </w:drawing>
            </w:r>
          </w:p>
        </w:tc>
      </w:tr>
      <w:tr w:rsidR="00115F4A" w:rsidRPr="00562D0D" w:rsidTr="008547E0">
        <w:tc>
          <w:tcPr>
            <w:tcW w:w="5011" w:type="dxa"/>
            <w:shd w:val="clear" w:color="auto" w:fill="auto"/>
          </w:tcPr>
          <w:p w:rsidR="00115F4A" w:rsidRPr="00562D0D" w:rsidRDefault="00115F4A" w:rsidP="00A50683">
            <w:pPr>
              <w:pStyle w:val="VAFigureCaption"/>
              <w:rPr>
                <w:lang w:val="en-US"/>
              </w:rPr>
            </w:pPr>
            <w:r w:rsidRPr="00562D0D">
              <w:rPr>
                <w:lang w:val="en-US"/>
              </w:rPr>
              <w:t xml:space="preserve">Figure 6. Plausible mechanism of methanol oxidation on </w:t>
            </w:r>
            <w:r w:rsidRPr="00562D0D">
              <w:rPr>
                <w:lang w:val="en-US"/>
              </w:rPr>
              <w:sym w:font="Symbol" w:char="F061"/>
            </w:r>
            <w:r w:rsidRPr="00562D0D">
              <w:rPr>
                <w:lang w:val="en-US"/>
              </w:rPr>
              <w:t>-Fe</w:t>
            </w:r>
            <w:r w:rsidRPr="00562D0D">
              <w:rPr>
                <w:vertAlign w:val="subscript"/>
                <w:lang w:val="en-US"/>
              </w:rPr>
              <w:t>2</w:t>
            </w:r>
            <w:r w:rsidRPr="00562D0D">
              <w:rPr>
                <w:lang w:val="en-US"/>
              </w:rPr>
              <w:t>O</w:t>
            </w:r>
            <w:r w:rsidRPr="00562D0D">
              <w:rPr>
                <w:vertAlign w:val="subscript"/>
                <w:lang w:val="en-US"/>
              </w:rPr>
              <w:t>3</w:t>
            </w:r>
            <w:r w:rsidRPr="00562D0D">
              <w:rPr>
                <w:lang w:val="en-US"/>
              </w:rPr>
              <w:t xml:space="preserve"> where the R.L.S. requires oxidations by two valence band holes and involves C-H bond breaking, leading to re</w:t>
            </w:r>
            <w:r w:rsidR="00EC7B4D">
              <w:rPr>
                <w:lang w:val="en-US"/>
              </w:rPr>
              <w:t>-</w:t>
            </w:r>
            <w:r w:rsidRPr="00562D0D">
              <w:rPr>
                <w:lang w:val="en-US"/>
              </w:rPr>
              <w:t xml:space="preserve">hybridization of the </w:t>
            </w:r>
            <w:r w:rsidRPr="00A50683">
              <w:rPr>
                <w:lang w:val="en-US"/>
              </w:rPr>
              <w:t>carbon</w:t>
            </w:r>
            <w:r w:rsidRPr="00A50683">
              <w:rPr>
                <w:color w:val="7030A0"/>
                <w:lang w:val="en-US"/>
              </w:rPr>
              <w:t xml:space="preserve"> </w:t>
            </w:r>
            <w:r>
              <w:rPr>
                <w:lang w:val="en-US"/>
              </w:rPr>
              <w:t>to produce formaldehyde with a F</w:t>
            </w:r>
            <w:r w:rsidRPr="00562D0D">
              <w:rPr>
                <w:lang w:val="en-US"/>
              </w:rPr>
              <w:t>aradaic efficiency of unity</w:t>
            </w:r>
            <w:r>
              <w:rPr>
                <w:lang w:val="en-US"/>
              </w:rPr>
              <w:t>;</w:t>
            </w:r>
            <w:r w:rsidRPr="00562D0D">
              <w:rPr>
                <w:lang w:val="en-US"/>
              </w:rPr>
              <w:t xml:space="preserve"> </w:t>
            </w:r>
            <w:r w:rsidRPr="00562D0D">
              <w:rPr>
                <w:i/>
                <w:lang w:val="en-US"/>
              </w:rPr>
              <w:t>h</w:t>
            </w:r>
            <w:r w:rsidRPr="00562D0D">
              <w:rPr>
                <w:i/>
                <w:vertAlign w:val="superscript"/>
                <w:lang w:val="en-US"/>
              </w:rPr>
              <w:t>+</w:t>
            </w:r>
            <w:r w:rsidRPr="00562D0D">
              <w:rPr>
                <w:lang w:val="en-US"/>
              </w:rPr>
              <w:t xml:space="preserve"> refers to surface valence band holes</w:t>
            </w:r>
            <w:r w:rsidR="00B72A64">
              <w:rPr>
                <w:lang w:val="en-US"/>
              </w:rPr>
              <w:t xml:space="preserve"> (Fe(IV)=O species not adjacent to adsorbed methanol)</w:t>
            </w:r>
            <w:r w:rsidRPr="00562D0D">
              <w:rPr>
                <w:lang w:val="en-US"/>
              </w:rPr>
              <w:t>.</w:t>
            </w:r>
          </w:p>
        </w:tc>
      </w:tr>
    </w:tbl>
    <w:p w:rsidR="000009CB" w:rsidRDefault="00C47F71" w:rsidP="008C518A">
      <w:pPr>
        <w:pStyle w:val="TAMainText"/>
        <w:rPr>
          <w:lang w:val="en-US"/>
        </w:rPr>
      </w:pPr>
      <w:r w:rsidRPr="00562D0D">
        <w:rPr>
          <w:lang w:val="en-US"/>
        </w:rPr>
        <w:t>Based upon these data, and previous literature studies,</w:t>
      </w:r>
      <w:r w:rsidR="008C382A" w:rsidRPr="00562D0D">
        <w:rPr>
          <w:lang w:val="en-US"/>
        </w:rPr>
        <w:fldChar w:fldCharType="begin" w:fldLock="1"/>
      </w:r>
      <w:r w:rsidR="009403B6">
        <w:rPr>
          <w:lang w:val="en-US"/>
        </w:rPr>
        <w:instrText>ADDIN CSL_CITATION { "citationItems" : [ { "id" : "ITEM-1", "itemData" : { "DOI" : "http://dx.doi.org/10.1016/0022-0728(95)04023-H", "ISBN" : "1572-6657", "abstract" : "Photoanodic (water and methanol oxidation) and cathodic (oxygen reduction) processes occurring at illuminated (with near - UV light) bulk and particulate anatase and rutile TiO2 films were analysed. (Photo) current-potential curves recorded for both anodic and cathodic processes point to large differences in activity between the two forms of TiO2. In particular, in the presence of various organic compounds, the photocurrent onset potential of anatase tends to shift negatively (sometimes as much as 0.3 V), thus increasing drastically the difference with respect to the potential of oxygen reduction. The situation is quite different for the rutile samples, the photocurrent onset potential of which appears practically unaffected by the addition of organic species to the solution and remains close to the onset potential of oxygen reduction. The reverse reaction with respect to the photoanodic process, involving species generated by the photo-oxidation of water and OH\u2212 ions, is shown to play often an essential role in determining the photocurrent onset potential (i.e. the operating mixed potential) of the photocatalyst. This is the prevailing situation for rutile but is much less frequent for anatase. In fact, a number of species, especially among organic compounds, appear able to compete efficiently for positive holes with OH groups adsorbed at the anatase surface, leading to a virtual suppression of the reverse reaction. In such a case, the reduction of oxygen present in the solution becomes the main cathodic process. This description is consistent with the fact that, in most cases of real photodegradation processes, the anatase form of TiO2 exhibits much greater activity than the rutile form.", "author" : [ { "dropping-particle" : "", "family" : "Wahl", "given" : "A", "non-dropping-particle" : "", "parse-names" : false, "suffix" : "" }, { "dropping-particle" : "", "family" : "Ulmann", "given" : "M", "non-dropping-particle" : "", "parse-names" : false, "suffix" : "" }, { "dropping-particle" : "", "family" : "Carroy", "given" : "A", "non-dropping-particle" : "", "parse-names" : false, "suffix" : "" }, { "dropping-particle" : "", "family" : "Jermann", "given" : "B", "non-dropping-particle" : "", "parse-names" : false, "suffix" : "" }, { "dropping-particle" : "", "family" : "Dolata", "given" : "M", "non-dropping-particle" : "", "parse-names" : false, "suffix" : "" }, { "dropping-particle" : "", "family" : "Kedzierzawski", "given" : "P", "non-dropping-particle" : "", "parse-names" : false, "suffix" : "" }, { "dropping-particle" : "", "family" : "Chatelain", "given" : "C", "non-dropping-particle" : "", "parse-names" : false, "suffix" : "" }, { "dropping-particle" : "", "family" : "Monnier", "given" : "A", "non-dropping-particle" : "", "parse-names" : false, "suffix" : "" }, { "dropping-particle" : "", "family" : "Augustynski", "given" : "J", "non-dropping-particle" : "", "parse-names" : false, "suffix" : "" } ], "container-title" : "Journal of Electroanalytical Chemistry", "id" : "ITEM-1", "issue" : "1\u20132", "issued" : { "date-parts" : [ [ "1995" ] ] }, "page" : "41-51", "title" : "Photoelectrochemical studies pertaining to the activity of TiO2 towards photodegradation of organic compounds", "type" : "article-journal", "volume" : "396" }, "uris" : [ "http://www.mendeley.com/documents/?uuid=5dd88030-ecae-4133-b833-c4d19cf3f48a" ] }, { "id" : "ITEM-2", "itemData" : { "DOI" : "http://dx.doi.org/10.1016/j.jelechem.2004.05.016", "ISBN" : "1572-6657", "abstract" : "Parallel reactions during methanol electro-oxidation at smooth Pt electrodes lead to the formation of considerable amounts of HCHO and HCOOH together with CO2. In the present paper, the yields of different products at 0.6 V have been measured, using smooth polycrystalline and Pt(1 1 1) electrodes. Analysis of solution samples after ca. 15 min of electrolysis was performed via HPLC. The well-known effect of the base electrolyte on the rate of methanol oxidation is observed: lower currents are obtained in 0.5 M H2SO4 than in 0.1 M HClO4 solutions. The reason for this effect is rationalized by comparing the distribution of products in both electrolytes. This indicates that strong adsorption of sulfate hinders methanol oxidation by inhibiting the dissociative steps where the adsorbed CO intermediate is formed. The reactions forming the other soluble products, HCHO and HCOOH are not affected by the presence of H2SO4. It is suggested that the latter processes occur by an Eley\u2013Rideal mechanism, while the reaction forming CO2 follows a Langmuir\u2013Hinshelwood mechanism.", "author" : [ { "dropping-particle" : "", "family" : "Batista", "given" : "E A", "non-dropping-particle" : "", "parse-names" : false, "suffix" : "" }, { "dropping-particle" : "", "family" : "Malpass", "given" : "G R P", "non-dropping-particle" : "", "parse-names" : false, "suffix" : "" }, { "dropping-particle" : "", "family" : "Motheo", "given" : "A J", "non-dropping-particle" : "", "parse-names" : false, "suffix" : "" }, { "dropping-particle" : "", "family" : "Iwasita", "given" : "T", "non-dropping-particle" : "", "parse-names" : false, "suffix" : "" } ], "container-title" : "Journal of Electroanalytical Chemistry", "id" : "ITEM-2", "issue" : "2", "issued" : { "date-parts" : [ [ "2004" ] ] }, "page" : "273-282", "title" : "New mechanistic aspects of methanol oxidation", "type" : "article-journal", "volume" : "571" }, "uris" : [ "http://www.mendeley.com/documents/?uuid=46275702-a882-4396-988d-a7f6527e7304" ] }, { "id" : "ITEM-3", "itemData" : { "DOI" : "10.1039/C0SC00316F", "ISBN" : "2041-6520", "abstract" : "Clean hydrogen production is highly desirable for future energy needs, making the understanding of molecular-level phenomena underlying photocatalytic hydrogen production both fundamentally and practically important. Water splitting on pure TiO2 is inefficient, however, adding sacrificial methanol could significantly enhance the photocatalyzed H2 production. Therefore, understanding the photochemistry of methanol on TiO2 at the molecular level could provide important insights to its photocatalytic activity. Here, we report the first clear evidence of photocatalyzed splitting of methanol on TiO2 derived from time-dependent two-photon photoemission (TD-2PPE) results in combination with scanning tunneling microscopy (STM). STM tip induced molecular manipulation before and after UV light irradiation clearly reveals photocatalytic bond cleavage, which occurs only at Ti4+ surface sites. TD-2PPE reveals that the kinetics of methanol photodissociation is clearly not of single exponential, an important characteristic of this intrinsically heterogeneous photoreaction.", "author" : [ { "dropping-particle" : "", "family" : "Zhou", "given" : "Chuanyao", "non-dropping-particle" : "", "parse-names" : false, "suffix" : "" }, { "dropping-particle" : "", "family" : "Ren", "given" : "Zefeng", "non-dropping-particle" : "", "parse-names" : false, "suffix" : "" }, { "dropping-particle" : "", "family" : "Tan", "given" : "Shijing", "non-dropping-particle" : "", "parse-names" : false, "suffix" : "" }, { "dropping-particle" : "", "family" : "Ma", "given" : "Zhibo", "non-dropping-particle" : "", "parse-names" : false, "suffix" : "" }, { "dropping-particle" : "", "family" : "Mao", "given" : "Xinchun", "non-dropping-particle" : "", "parse-names" : false, "suffix" : "" }, { "dropping-particle" : "", "family" : "Dai", "given" : "Dongxu", "non-dropping-particle" : "", "parse-names" : false, "suffix" : "" }, { "dropping-particle" : "", "family" : "Fan", "given" : "Hongjun", "non-dropping-particle" : "", "parse-names" : false, "suffix" : "" }, { "dropping-particle" : "", "family" : "Yang", "given" : "Xueming", "non-dropping-particle" : "", "parse-names" : false, "suffix" : "" }, { "dropping-particle" : "", "family" : "LaRue", "given" : "Jerry", "non-dropping-particle" : "", "parse-names" : false, "suffix" : "" }, { "dropping-particle" : "", "family" : "Cooper", "given" : "Russell", "non-dropping-particle" : "", "parse-names" : false, "suffix" : "" }, { "dropping-particle" : "", "family" : "Wodtke", "given" : "Alec M", "non-dropping-particle" : "", "parse-names" : false, "suffix" : "" }, { "dropping-particle" : "", "family" : "Wang", "given" : "Zhuo", "non-dropping-particle" : "", "parse-names" : false, "suffix" : "" }, { "dropping-particle" : "", "family" : "Li", "given" : "Zhenyu", "non-dropping-particle" : "", "parse-names" : false, "suffix" : "" }, { "dropping-particle" : "", "family" : "Wang", "given" : "Bing", "non-dropping-particle" : "", "parse-names" : false, "suffix" : "" }, { "dropping-particle" : "", "family" : "Yang", "given" : "Jinlong", "non-dropping-particle" : "", "parse-names" : false, "suffix" : "" }, { "dropping-particle" : "", "family" : "Hou", "given" : "Jianguo", "non-dropping-particle" : "", "parse-names" : false, "suffix" : "" } ], "container-title" : "Chemical Science", "id" : "ITEM-3", "issue" : "5", "issued" : { "date-parts" : [ [ "2010" ] ] }, "page" : "575-580", "publisher" : "The Royal Society of Chemistry", "title" : "Site-specific photocatalytic splitting of methanol on TiO2(110)", "type" : "article-journal", "volume" : "1" }, "uris" : [ "http://www.mendeley.com/documents/?uuid=8d8e7d53-c412-4977-ae4d-f5238f06e68b" ] }, { "id" : "ITEM-4", "itemData" : { "author" : [ { "dropping-particle" : "", "family" : "Ferm\u00edn", "given" : "David J", "non-dropping-particle" : "", "parse-names" : false, "suffix" : "" }, { "dropping-particle" : "", "family" : "Ponomarev", "given" : "Evgueni A", "non-dropping-particle" : "", "parse-names" : false, "suffix" : "" }, { "dropping-particle" : "", "family" : "Peter", "given" : "Laurence M", "non-dropping-particle" : "", "parse-names" : false, "suffix" : "" } ], "container-title" : "Proceedings of the Symposium on Photoelectrochemistry", "editor" : [ { "dropping-particle" : "", "family" : "Rajeshwar", "given" : "Krishnan", "non-dropping-particle" : "", "parse-names" : false, "suffix" : "" } ], "id" : "ITEM-4", "issued" : { "date-parts" : [ [ "1997" ] ] }, "publisher" : "The Electrochemical Society", "publisher-place" : "Pennington, Nuw Jersey", "title" : "Dynamics of photo-processes at the n-TiO2/aqueous electrolyte interface", "type" : "chapter", "volume" : "97" }, "uris" : [ "http://www.mendeley.com/documents/?uuid=2fae7cc6-2cd1-4f97-b78e-587cab6140cc" ] }, { "id" : "ITEM-5", "itemData" : { "DOI" : "10.1039/A606734D", "ISBN" : "0956-5000", "abstract" : "The mechanism of photocurrent-doubling reactions at ZnO single-crystal electrodes in aqueous formate, tartrate and methanol solutions has been reinvestigated. On the basis of steady-state photocurrent measurements in a wide range of light intensity it is concluded that, in the case of formate and tartrate, the electron-injecting species arises from a reaction between the current-doubling agent and oxygen, formed in the photoanodic decomposition of ZnO. This is not the case for methanol. These conclusions are supported by the results of electrical impedance and intensity-modulated photocurrent spectroscopy measurements.", "author" : [ { "dropping-particle" : "", "family" : "H. Schoenmakers", "given" : "G", "non-dropping-particle" : "", "parse-names" : false, "suffix" : "" }, { "dropping-particle" : "", "family" : "Vanmaekelbergh", "given" : "D", "non-dropping-particle" : "", "parse-names" : false, "suffix" : "" }, { "dropping-particle" : "", "family" : "J. Kelly", "given" : "J", "non-dropping-particle" : "", "parse-names" : false, "suffix" : "" } ], "container-title" : "Journal of the Chemical Society, Faraday Transactions", "id" : "ITEM-5", "issue" : "6", "issued" : { "date-parts" : [ [ "1997" ] ] }, "page" : "1127-1132", "title" : "The mechanism of current-doubling reactions at ZnO photoanodes", "type" : "article-journal", "volume" : "93" }, "uris" : [ "http://www.mendeley.com/documents/?uuid=402f0276-d32e-4ddd-b71e-8d0bcc4ac965" ] }, { "id" : "ITEM-6", "itemData" : { "author" : [ { "dropping-particle" : "", "family" : "Micka", "given" : "K.", "non-dropping-particle" : "", "parse-names" : false, "suffix" : "" }, { "dropping-particle" : "", "family" : "Gerischer", "given" : "H.", "non-dropping-particle" : "", "parse-names" : false, "suffix" : "" } ], "container-title" : "Journal of Electroanalytical Chemistry", "id" : "ITEM-6", "issued" : { "date-parts" : [ [ "1972" ] ] }, "page" : "397-402", "title" : "Anodic photooxidation of formic acid and methanol at a Zinc Oxide electrode and the influence of anions", "type" : "article-journal", "volume" : "38" }, "uris" : [ "http://www.mendeley.com/documents/?uuid=493ace60-3079-3178-96f9-738e521ae196" ] }, { "id" : "ITEM-7", "itemData" : { "DOI" : "http://dx.doi.org/10.1016/j.apcatb.2013.03.018", "ISBN" : "0926-3373", "abstract" : "The kinetics and mechanism of photo-reforming reaction of methanol have been studied over Pt/TiO2 suspensions irradiated with near-UV light (\u03bbmax = 365 nm). The effects of initial methanol concentration in solution (CMeOH), photocatalyst content in suspension (Ccat) and incident light intensity (I0) on the reaction rate have been investigated in detail. It has been found that the reaction rate depends strongly on methanol concentration and increases by more than two orders of magnitude with increase of CMeOH from zero to 1.0 M. The dependence of the reaction rate on CMeOH can be described by saturation-type kinetics according to the Langmuir\u2013Hinselwood model. Increase of photocatalyst content in suspension results in an increase of the reaction rate, which tends to stabilize for Ccat &amp;gt; 3 g L\u22121. The rate of hydrogen evolution varies with incident light intensity in a manner which depends on the initial methanol concentration in solution. In particular, the order of the reaction with respect to I0 is unity for CMeOH = 100 mM and 0.5 for CMeOH = 3.0 mM. Analysis of reaction intermediates in solution and on the photocatalyst surface indicates that, under the present experimental conditions, the reaction proceeds via progressive oxidation of adsorbed methoxy species to formaldehyde, dioxymethylene and formate. These species do not desorb from the photocatalyst surface but remain in the adsorbed mode until they are completely reformed to H2 and CO2.", "author" : [ { "dropping-particle" : "", "family" : "Nomikos", "given" : "Georgios N", "non-dropping-particle" : "", "parse-names" : false, "suffix" : "" }, { "dropping-particle" : "", "family" : "Panagiotopoulou", "given" : "Paraskevi", "non-dropping-particle" : "", "parse-names" : false, "suffix" : "" }, { "dropping-particle" : "", "family" : "Kondarides", "given" : "Dimitris I", "non-dropping-particle" : "", "parse-names" : false, "suffix" : "" }, { "dropping-particle" : "", "family" : "Verykios", "given" : "Xenophon E", "non-dropping-particle" : "", "parse-names" : false, "suffix" : "" } ], "container-title" : "Applied Catalysis B: Environmental", "id" : "ITEM-7", "issued" : { "date-parts" : [ [ "2014" ] ] }, "page" : "249-257", "title" : "Kinetic and mechanistic study of the photocatalytic reforming of methanol over Pt/TiO2 catalyst", "type" : "article-journal", "volume" : "146" }, "uris" : [ "http://www.mendeley.com/documents/?uuid=83ce54e5-9dd9-4bda-a6b8-e19bbee28293" ] }, { "id" : "ITEM-8", "itemData" : { "DOI" : "10.1021/acsami.5b00440", "ISBN" : "1944-8244", "author" : [ { "dropping-particle" : "", "family" : "Klahr", "given" : "Benjamin", "non-dropping-particle" : "", "parse-names" : false, "suffix" : "" }, { "dropping-particle" : "", "family" : "Gimenez", "given" : "Sixto", "non-dropping-particle" : "", "parse-names" : false, "suffix" : "" }, { "dropping-particle" : "", "family" : "Zandi", "given" : "Omid", "non-dropping-particle" : "", "parse-names" : false, "suffix" : "" }, { "dropping-particle" : "", "family" : "Fabregat-Santiago", "given" : "Francisco", "non-dropping-particle" : "", "parse-names" : false, "suffix" : "" }, { "dropping-particle" : "", "family" : "Hamann", "given" : "Thomas", "non-dropping-particle" : "", "parse-names" : false, "suffix" : "" } ], "container-title" : "ACS Applied Materials &amp; Interfaces", "id" : "ITEM-8", "issue" : "14", "issued" : { "date-parts" : [ [ "2015" ] ] }, "page" : "7653-7660", "publisher" : "American Chemical Society", "title" : "Competitive Photoelectrochemical Methanol and Water Oxidation with Hematite Electrodes", "type" : "article-journal", "volume" : "7" }, "uris" : [ "http://www.mendeley.com/documents/?uuid=486c8425-e587-487e-9ed2-5151c5f58929" ] }, { "id" : "ITEM-9", "itemData" : { "DOI" : "10.1021/jz201242k", "ISBN" : "1948-7185", "author" : [ { "dropping-particle" : "", "family" : "Shen", "given" : "Mingmin", "non-dropping-particle" : "", "parse-names" : false, "suffix" : "" }, { "dropping-particle" : "", "family" : "Henderson", "given" : "Michael A", "non-dropping-particle" : "", "parse-names" : false, "suffix" : "" } ], "container-title" : "The Journal of Physical Chemistry Letters", "id" : "ITEM-9", "issue" : "21", "issued" : { "date-parts" : [ [ "2011" ] ] }, "page" : "2707-2710", "publisher" : "American Chemical Society", "title" : "Identification of the Active Species in Photochemical Hole Scavenging Reactions of Methanol on TiO2", "type" : "article-journal", "volume" : "2" }, "uris" : [ "http://www.mendeley.com/documents/?uuid=1f1147d6-5c24-4eb7-a332-4d290a9813be" ] } ], "mendeley" : { "formattedCitation" : "&lt;sup&gt;11,12,20,23,31\u201334,38&lt;/sup&gt;", "plainTextFormattedCitation" : "11,12,20,23,31\u201334,38", "previouslyFormattedCitation" : "&lt;sup&gt;11,12,20,23,31\u201334,38&lt;/sup&gt;" }, "properties" : { "noteIndex" : 0 }, "schema" : "https://github.com/citation-style-language/schema/raw/master/csl-citation.json" }</w:instrText>
      </w:r>
      <w:r w:rsidR="008C382A" w:rsidRPr="00562D0D">
        <w:rPr>
          <w:lang w:val="en-US"/>
        </w:rPr>
        <w:fldChar w:fldCharType="separate"/>
      </w:r>
      <w:r w:rsidR="0010735F" w:rsidRPr="0010735F">
        <w:rPr>
          <w:noProof/>
          <w:vertAlign w:val="superscript"/>
          <w:lang w:val="en-US"/>
        </w:rPr>
        <w:t>11,12,20,23,31–34,38</w:t>
      </w:r>
      <w:r w:rsidR="008C382A" w:rsidRPr="00562D0D">
        <w:rPr>
          <w:lang w:val="en-US"/>
        </w:rPr>
        <w:fldChar w:fldCharType="end"/>
      </w:r>
      <w:r w:rsidRPr="00562D0D">
        <w:rPr>
          <w:lang w:val="en-US"/>
        </w:rPr>
        <w:t xml:space="preserve"> we </w:t>
      </w:r>
      <w:r w:rsidR="007257C1" w:rsidRPr="00562D0D">
        <w:rPr>
          <w:lang w:val="en-US"/>
        </w:rPr>
        <w:t>propose a</w:t>
      </w:r>
      <w:r w:rsidR="000009CB" w:rsidRPr="00562D0D">
        <w:rPr>
          <w:lang w:val="en-US"/>
        </w:rPr>
        <w:t xml:space="preserve"> </w:t>
      </w:r>
      <w:r w:rsidR="007257C1" w:rsidRPr="00562D0D">
        <w:rPr>
          <w:lang w:val="en-US"/>
        </w:rPr>
        <w:t>mechanism</w:t>
      </w:r>
      <w:r w:rsidRPr="00562D0D">
        <w:rPr>
          <w:lang w:val="en-US"/>
        </w:rPr>
        <w:t xml:space="preserve"> for methanol </w:t>
      </w:r>
      <w:r w:rsidRPr="000235B7">
        <w:rPr>
          <w:lang w:val="en-US"/>
        </w:rPr>
        <w:t xml:space="preserve">oxidation on hematite and </w:t>
      </w:r>
      <w:proofErr w:type="spellStart"/>
      <w:r w:rsidRPr="000235B7">
        <w:rPr>
          <w:lang w:val="en-US"/>
        </w:rPr>
        <w:t>titania</w:t>
      </w:r>
      <w:proofErr w:type="spellEnd"/>
      <w:r w:rsidRPr="000235B7">
        <w:rPr>
          <w:lang w:val="en-US"/>
        </w:rPr>
        <w:t xml:space="preserve"> </w:t>
      </w:r>
      <w:proofErr w:type="spellStart"/>
      <w:r w:rsidRPr="000235B7">
        <w:rPr>
          <w:lang w:val="en-US"/>
        </w:rPr>
        <w:t>photoanodes</w:t>
      </w:r>
      <w:proofErr w:type="spellEnd"/>
      <w:r w:rsidR="00D9530E" w:rsidRPr="000235B7">
        <w:rPr>
          <w:lang w:val="en-US"/>
        </w:rPr>
        <w:t xml:space="preserve">, </w:t>
      </w:r>
      <w:r w:rsidRPr="000235B7">
        <w:rPr>
          <w:lang w:val="en-US"/>
        </w:rPr>
        <w:t xml:space="preserve">as </w:t>
      </w:r>
      <w:r w:rsidR="00D9530E" w:rsidRPr="000235B7">
        <w:rPr>
          <w:lang w:val="en-US"/>
        </w:rPr>
        <w:t>shown in Figure 6</w:t>
      </w:r>
      <w:r w:rsidRPr="000235B7">
        <w:rPr>
          <w:lang w:val="en-US"/>
        </w:rPr>
        <w:t>.</w:t>
      </w:r>
      <w:r w:rsidR="00F200AB" w:rsidRPr="000235B7">
        <w:rPr>
          <w:lang w:val="en-US"/>
        </w:rPr>
        <w:t xml:space="preserve"> </w:t>
      </w:r>
      <w:r w:rsidR="0005730B" w:rsidRPr="000235B7">
        <w:rPr>
          <w:lang w:val="en-US"/>
        </w:rPr>
        <w:t xml:space="preserve">We note that </w:t>
      </w:r>
      <w:proofErr w:type="spellStart"/>
      <w:r w:rsidR="0005730B" w:rsidRPr="000235B7">
        <w:rPr>
          <w:lang w:val="en-US"/>
        </w:rPr>
        <w:t>Grassian</w:t>
      </w:r>
      <w:proofErr w:type="spellEnd"/>
      <w:r w:rsidR="0005730B" w:rsidRPr="000235B7">
        <w:rPr>
          <w:lang w:val="en-US"/>
        </w:rPr>
        <w:t xml:space="preserve"> and co-workers</w:t>
      </w:r>
      <w:r w:rsidR="00BF76DA" w:rsidRPr="000235B7">
        <w:rPr>
          <w:lang w:val="en-US"/>
        </w:rPr>
        <w:fldChar w:fldCharType="begin" w:fldLock="1"/>
      </w:r>
      <w:r w:rsidR="009403B6">
        <w:rPr>
          <w:lang w:val="en-US"/>
        </w:rPr>
        <w:instrText>ADDIN CSL_CITATION { "citationItems" : [ { "id" : "ITEM-1", "itemData" : { "DOI" : "10.1021/jp0267609", "ISBN" : "1089-5639", "author" : [ { "dropping-particle" : "", "family" : "Carlos-Cuellar", "given" : "S", "non-dropping-particle" : "", "parse-names" : false, "suffix" : "" }, { "dropping-particle" : "", "family" : "Li", "given" : "P", "non-dropping-particle" : "", "parse-names" : false, "suffix" : "" }, { "dropping-particle" : "", "family" : "Christensen", "given" : "A P", "non-dropping-particle" : "", "parse-names" : false, "suffix" : "" }, { "dropping-particle" : "", "family" : "Krueger", "given" : "B J", "non-dropping-particle" : "", "parse-names" : false, "suffix" : "" }, { "dropping-particle" : "", "family" : "Burrichter", "given" : "C", "non-dropping-particle" : "", "parse-names" : false, "suffix" : "" }, { "dropping-particle" : "", "family" : "Grassian", "given" : "V H", "non-dropping-particle" : "", "parse-names" : false, "suffix" : "" } ], "container-title" : "The Journal of Physical Chemistry A", "id" : "ITEM-1", "issue" : "21", "issued" : { "date-parts" : [ [ "2003" ] ] }, "page" : "4250-4261", "publisher" : "American Chemical Society", "title" : "Heterogeneous Uptake Kinetics of Volatile Organic Compounds on Oxide Surfaces Using a Knudsen Cell Reactor:\u2009 Adsorption of Acetic Acid, Formaldehyde, and Methanol on \u03b1-Fe2O3, \u03b1-Al2O3, and SiO2", "type" : "article-journal", "volume" : "107" }, "uris" : [ "http://www.mendeley.com/documents/?uuid=7ce99e98-fd12-427e-9697-973c331ed4e6" ] } ], "mendeley" : { "formattedCitation" : "&lt;sup&gt;39&lt;/sup&gt;", "plainTextFormattedCitation" : "39", "previouslyFormattedCitation" : "&lt;sup&gt;39&lt;/sup&gt;" }, "properties" : { "noteIndex" : 0 }, "schema" : "https://github.com/citation-style-language/schema/raw/master/csl-citation.json" }</w:instrText>
      </w:r>
      <w:r w:rsidR="00BF76DA" w:rsidRPr="000235B7">
        <w:rPr>
          <w:lang w:val="en-US"/>
        </w:rPr>
        <w:fldChar w:fldCharType="separate"/>
      </w:r>
      <w:r w:rsidR="0010735F" w:rsidRPr="0010735F">
        <w:rPr>
          <w:noProof/>
          <w:vertAlign w:val="superscript"/>
          <w:lang w:val="en-US"/>
        </w:rPr>
        <w:t>39</w:t>
      </w:r>
      <w:r w:rsidR="00BF76DA" w:rsidRPr="000235B7">
        <w:rPr>
          <w:lang w:val="en-US"/>
        </w:rPr>
        <w:fldChar w:fldCharType="end"/>
      </w:r>
      <w:r w:rsidR="0005730B" w:rsidRPr="000235B7">
        <w:rPr>
          <w:lang w:val="en-US"/>
        </w:rPr>
        <w:t xml:space="preserve"> have </w:t>
      </w:r>
      <w:r w:rsidR="003F1782" w:rsidRPr="000235B7">
        <w:rPr>
          <w:lang w:val="en-US"/>
        </w:rPr>
        <w:t xml:space="preserve">determined the </w:t>
      </w:r>
      <w:r w:rsidR="002B289F" w:rsidRPr="000235B7">
        <w:rPr>
          <w:lang w:val="en-US"/>
        </w:rPr>
        <w:t>‘</w:t>
      </w:r>
      <w:r w:rsidR="003F1782" w:rsidRPr="000235B7">
        <w:rPr>
          <w:lang w:val="en-US"/>
        </w:rPr>
        <w:t>saturating</w:t>
      </w:r>
      <w:r w:rsidR="002B289F" w:rsidRPr="000235B7">
        <w:rPr>
          <w:lang w:val="en-US"/>
        </w:rPr>
        <w:t>’</w:t>
      </w:r>
      <w:r w:rsidR="003F1782" w:rsidRPr="000235B7">
        <w:rPr>
          <w:lang w:val="en-US"/>
        </w:rPr>
        <w:t xml:space="preserve"> methanol adsorbed surface density on </w:t>
      </w:r>
      <w:r w:rsidR="003F1782" w:rsidRPr="000235B7">
        <w:rPr>
          <w:lang w:val="en-US"/>
        </w:rPr>
        <w:sym w:font="Symbol" w:char="F061"/>
      </w:r>
      <w:r w:rsidR="003F1782" w:rsidRPr="000235B7">
        <w:rPr>
          <w:lang w:val="en-US"/>
        </w:rPr>
        <w:t>-</w:t>
      </w:r>
      <w:r w:rsidR="003F1782" w:rsidRPr="00562D0D">
        <w:rPr>
          <w:lang w:val="en-US"/>
        </w:rPr>
        <w:t>Fe</w:t>
      </w:r>
      <w:r w:rsidR="003F1782" w:rsidRPr="00562D0D">
        <w:rPr>
          <w:vertAlign w:val="subscript"/>
          <w:lang w:val="en-US"/>
        </w:rPr>
        <w:t>2</w:t>
      </w:r>
      <w:r w:rsidR="003F1782" w:rsidRPr="00562D0D">
        <w:rPr>
          <w:lang w:val="en-US"/>
        </w:rPr>
        <w:t>O</w:t>
      </w:r>
      <w:r w:rsidR="003F1782" w:rsidRPr="00562D0D">
        <w:rPr>
          <w:vertAlign w:val="subscript"/>
          <w:lang w:val="en-US"/>
        </w:rPr>
        <w:t xml:space="preserve">3 </w:t>
      </w:r>
      <w:r w:rsidR="003F1782" w:rsidRPr="00562D0D">
        <w:rPr>
          <w:lang w:val="en-US"/>
        </w:rPr>
        <w:t>to be ~</w:t>
      </w:r>
      <w:r w:rsidR="0005730B" w:rsidRPr="00562D0D">
        <w:rPr>
          <w:lang w:val="en-US"/>
        </w:rPr>
        <w:t xml:space="preserve"> </w:t>
      </w:r>
      <w:r w:rsidR="00BF76DA" w:rsidRPr="00562D0D">
        <w:rPr>
          <w:lang w:val="en-US"/>
        </w:rPr>
        <w:t>2 x 10</w:t>
      </w:r>
      <w:r w:rsidR="00BF76DA" w:rsidRPr="00562D0D">
        <w:rPr>
          <w:vertAlign w:val="superscript"/>
          <w:lang w:val="en-US"/>
        </w:rPr>
        <w:t>13</w:t>
      </w:r>
      <w:r w:rsidR="00BF76DA" w:rsidRPr="00562D0D">
        <w:rPr>
          <w:lang w:val="en-US"/>
        </w:rPr>
        <w:t xml:space="preserve"> molecules.cm</w:t>
      </w:r>
      <w:r w:rsidR="00BF76DA" w:rsidRPr="00562D0D">
        <w:rPr>
          <w:vertAlign w:val="superscript"/>
          <w:lang w:val="en-US"/>
        </w:rPr>
        <w:t>-2</w:t>
      </w:r>
      <w:r w:rsidR="00BF76DA" w:rsidRPr="00562D0D">
        <w:rPr>
          <w:lang w:val="en-US"/>
        </w:rPr>
        <w:t xml:space="preserve">, corresponding to </w:t>
      </w:r>
      <w:r w:rsidR="0005730B" w:rsidRPr="00562D0D">
        <w:rPr>
          <w:lang w:val="en-US"/>
        </w:rPr>
        <w:t>one molecule of methanol adsorbed every 5 nm</w:t>
      </w:r>
      <w:r w:rsidR="0005730B" w:rsidRPr="00562D0D">
        <w:rPr>
          <w:vertAlign w:val="superscript"/>
          <w:lang w:val="en-US"/>
        </w:rPr>
        <w:t>2</w:t>
      </w:r>
      <w:r w:rsidR="0005730B" w:rsidRPr="00562D0D">
        <w:rPr>
          <w:lang w:val="en-US"/>
        </w:rPr>
        <w:t xml:space="preserve"> on </w:t>
      </w:r>
      <w:r w:rsidR="0005730B" w:rsidRPr="00562D0D">
        <w:rPr>
          <w:lang w:val="en-US"/>
        </w:rPr>
        <w:sym w:font="Symbol" w:char="F061"/>
      </w:r>
      <w:r w:rsidR="0005730B" w:rsidRPr="00562D0D">
        <w:rPr>
          <w:lang w:val="en-US"/>
        </w:rPr>
        <w:t>-Fe</w:t>
      </w:r>
      <w:r w:rsidR="0005730B" w:rsidRPr="00562D0D">
        <w:rPr>
          <w:vertAlign w:val="subscript"/>
          <w:lang w:val="en-US"/>
        </w:rPr>
        <w:t>2</w:t>
      </w:r>
      <w:r w:rsidR="0005730B" w:rsidRPr="00562D0D">
        <w:rPr>
          <w:lang w:val="en-US"/>
        </w:rPr>
        <w:t>O</w:t>
      </w:r>
      <w:r w:rsidR="0005730B" w:rsidRPr="00562D0D">
        <w:rPr>
          <w:vertAlign w:val="subscript"/>
          <w:lang w:val="en-US"/>
        </w:rPr>
        <w:t>3</w:t>
      </w:r>
      <w:r w:rsidR="003F1782" w:rsidRPr="00562D0D">
        <w:rPr>
          <w:lang w:val="en-US"/>
        </w:rPr>
        <w:t>,</w:t>
      </w:r>
      <w:r w:rsidR="000F3632">
        <w:rPr>
          <w:lang w:val="en-US"/>
        </w:rPr>
        <w:t xml:space="preserve"> which is</w:t>
      </w:r>
      <w:r w:rsidR="003F1782" w:rsidRPr="00562D0D">
        <w:rPr>
          <w:lang w:val="en-US"/>
        </w:rPr>
        <w:t xml:space="preserve"> comparable to our measured surface hole densities (~ 5 x 10</w:t>
      </w:r>
      <w:r w:rsidR="003F1782" w:rsidRPr="00562D0D">
        <w:rPr>
          <w:vertAlign w:val="superscript"/>
          <w:lang w:val="en-US"/>
        </w:rPr>
        <w:t>13</w:t>
      </w:r>
      <w:r w:rsidR="003F1782" w:rsidRPr="00562D0D">
        <w:rPr>
          <w:lang w:val="en-US"/>
        </w:rPr>
        <w:t xml:space="preserve"> h</w:t>
      </w:r>
      <w:r w:rsidR="003F1782" w:rsidRPr="00562D0D">
        <w:rPr>
          <w:vertAlign w:val="superscript"/>
          <w:lang w:val="en-US"/>
        </w:rPr>
        <w:t>+</w:t>
      </w:r>
      <w:r w:rsidR="003F1782" w:rsidRPr="00562D0D">
        <w:rPr>
          <w:lang w:val="en-US"/>
        </w:rPr>
        <w:t>.cm</w:t>
      </w:r>
      <w:r w:rsidR="003F1782" w:rsidRPr="00562D0D">
        <w:rPr>
          <w:vertAlign w:val="superscript"/>
          <w:lang w:val="en-US"/>
        </w:rPr>
        <w:t>-2</w:t>
      </w:r>
      <w:r w:rsidR="003F1782" w:rsidRPr="00562D0D">
        <w:rPr>
          <w:lang w:val="en-US"/>
        </w:rPr>
        <w:t xml:space="preserve"> under one sun irradiation). </w:t>
      </w:r>
      <w:r w:rsidR="00B8774F" w:rsidRPr="00562D0D">
        <w:rPr>
          <w:lang w:val="en-US"/>
        </w:rPr>
        <w:t xml:space="preserve">This reported methanol coverage </w:t>
      </w:r>
      <w:r w:rsidR="00AB2538" w:rsidRPr="00562D0D">
        <w:rPr>
          <w:lang w:val="en-US"/>
        </w:rPr>
        <w:t xml:space="preserve">allows us to </w:t>
      </w:r>
      <w:r w:rsidR="003F1782" w:rsidRPr="00562D0D">
        <w:rPr>
          <w:lang w:val="en-US"/>
        </w:rPr>
        <w:t xml:space="preserve">rule out direct </w:t>
      </w:r>
      <w:r w:rsidR="00B8774F" w:rsidRPr="00562D0D">
        <w:rPr>
          <w:lang w:val="en-US"/>
        </w:rPr>
        <w:t>interaction</w:t>
      </w:r>
      <w:r w:rsidR="003F1782" w:rsidRPr="00562D0D">
        <w:rPr>
          <w:lang w:val="en-US"/>
        </w:rPr>
        <w:t>s</w:t>
      </w:r>
      <w:r w:rsidR="00B8774F" w:rsidRPr="00562D0D">
        <w:rPr>
          <w:lang w:val="en-US"/>
        </w:rPr>
        <w:t xml:space="preserve"> between adsorbed methanol molecules</w:t>
      </w:r>
      <w:r w:rsidR="00AB2538" w:rsidRPr="00562D0D">
        <w:rPr>
          <w:lang w:val="en-US"/>
        </w:rPr>
        <w:t>. As such, we assign the R.L.</w:t>
      </w:r>
      <w:r w:rsidR="003F1782" w:rsidRPr="00562D0D">
        <w:rPr>
          <w:lang w:val="en-US"/>
        </w:rPr>
        <w:t>S. in our observed second order methanol oxidation to be the oxidation of a surface adsorbed</w:t>
      </w:r>
      <w:r w:rsidR="00987F04" w:rsidRPr="00562D0D">
        <w:rPr>
          <w:lang w:val="en-US"/>
        </w:rPr>
        <w:t xml:space="preserve"> </w:t>
      </w:r>
      <w:proofErr w:type="spellStart"/>
      <w:r w:rsidR="00987F04" w:rsidRPr="00562D0D">
        <w:rPr>
          <w:lang w:val="en-US"/>
        </w:rPr>
        <w:t>methoxy</w:t>
      </w:r>
      <w:proofErr w:type="spellEnd"/>
      <w:r w:rsidR="00B8774F" w:rsidRPr="00562D0D">
        <w:rPr>
          <w:lang w:val="en-US"/>
        </w:rPr>
        <w:t xml:space="preserve"> radical </w:t>
      </w:r>
      <w:r w:rsidR="003F1782" w:rsidRPr="00562D0D">
        <w:rPr>
          <w:lang w:val="en-US"/>
        </w:rPr>
        <w:t xml:space="preserve">with a </w:t>
      </w:r>
      <w:r w:rsidR="00AB2538" w:rsidRPr="00562D0D">
        <w:rPr>
          <w:lang w:val="en-US"/>
        </w:rPr>
        <w:t>hematite</w:t>
      </w:r>
      <w:r w:rsidR="00B8774F" w:rsidRPr="00562D0D">
        <w:rPr>
          <w:lang w:val="en-US"/>
        </w:rPr>
        <w:t xml:space="preserve"> surface </w:t>
      </w:r>
      <w:r w:rsidR="003F1782" w:rsidRPr="00562D0D">
        <w:rPr>
          <w:lang w:val="en-US"/>
        </w:rPr>
        <w:t xml:space="preserve">valence band </w:t>
      </w:r>
      <w:r w:rsidR="00B8774F" w:rsidRPr="00562D0D">
        <w:rPr>
          <w:lang w:val="en-US"/>
        </w:rPr>
        <w:t>hole</w:t>
      </w:r>
      <w:r w:rsidR="00BC758C">
        <w:rPr>
          <w:lang w:val="en-US"/>
        </w:rPr>
        <w:t>, as illustrated in Figure 6</w:t>
      </w:r>
      <w:r w:rsidR="00AB2538" w:rsidRPr="00562D0D">
        <w:rPr>
          <w:lang w:val="en-US"/>
        </w:rPr>
        <w:t xml:space="preserve">. </w:t>
      </w:r>
      <w:r w:rsidR="00C653F2">
        <w:rPr>
          <w:lang w:val="en-US"/>
        </w:rPr>
        <w:t>We</w:t>
      </w:r>
      <w:r w:rsidR="00BC758C">
        <w:rPr>
          <w:lang w:val="en-US"/>
        </w:rPr>
        <w:t xml:space="preserve"> note that our observation of</w:t>
      </w:r>
      <w:r w:rsidR="00C653F2">
        <w:rPr>
          <w:lang w:val="en-US"/>
        </w:rPr>
        <w:t xml:space="preserve"> second order methanol oxidation </w:t>
      </w:r>
      <w:r w:rsidR="00BC758C">
        <w:rPr>
          <w:lang w:val="en-US"/>
        </w:rPr>
        <w:t xml:space="preserve">indicates that the concentration of </w:t>
      </w:r>
      <w:proofErr w:type="spellStart"/>
      <w:r w:rsidR="00BC758C">
        <w:rPr>
          <w:lang w:val="en-US"/>
        </w:rPr>
        <w:t>methoxy</w:t>
      </w:r>
      <w:proofErr w:type="spellEnd"/>
      <w:r w:rsidR="00BC758C">
        <w:rPr>
          <w:lang w:val="en-US"/>
        </w:rPr>
        <w:t xml:space="preserve"> radicals scales with the surface </w:t>
      </w:r>
      <w:proofErr w:type="gramStart"/>
      <w:r w:rsidR="00BC758C">
        <w:rPr>
          <w:lang w:val="en-US"/>
        </w:rPr>
        <w:t>hole</w:t>
      </w:r>
      <w:proofErr w:type="gramEnd"/>
      <w:r w:rsidR="00BC758C">
        <w:rPr>
          <w:lang w:val="en-US"/>
        </w:rPr>
        <w:t xml:space="preserve"> density, implying </w:t>
      </w:r>
      <w:r w:rsidR="008C518A">
        <w:rPr>
          <w:lang w:val="en-US"/>
        </w:rPr>
        <w:t xml:space="preserve">that under steady state conditions an </w:t>
      </w:r>
      <w:r w:rsidR="008C518A">
        <w:rPr>
          <w:lang w:val="en-US"/>
        </w:rPr>
        <w:lastRenderedPageBreak/>
        <w:t>equilibrium is formed between these species</w:t>
      </w:r>
      <w:r w:rsidR="00C653F2">
        <w:rPr>
          <w:lang w:val="en-US"/>
        </w:rPr>
        <w:t>.</w:t>
      </w:r>
      <w:r w:rsidR="004C7721">
        <w:rPr>
          <w:lang w:val="en-US"/>
        </w:rPr>
        <w:t xml:space="preserve"> This </w:t>
      </w:r>
      <w:r w:rsidR="008C518A">
        <w:rPr>
          <w:lang w:val="en-US"/>
        </w:rPr>
        <w:t xml:space="preserve">mechanism </w:t>
      </w:r>
      <w:r w:rsidR="004C7721">
        <w:rPr>
          <w:lang w:val="en-US"/>
        </w:rPr>
        <w:t>is</w:t>
      </w:r>
      <w:r w:rsidR="008C518A">
        <w:rPr>
          <w:lang w:val="en-US"/>
        </w:rPr>
        <w:t xml:space="preserve"> also</w:t>
      </w:r>
      <w:r w:rsidR="004C7721">
        <w:rPr>
          <w:lang w:val="en-US"/>
        </w:rPr>
        <w:t xml:space="preserve"> consistent with</w:t>
      </w:r>
      <w:r w:rsidR="00C653F2">
        <w:rPr>
          <w:lang w:val="en-US"/>
        </w:rPr>
        <w:t xml:space="preserve"> </w:t>
      </w:r>
      <w:r w:rsidR="004C7721">
        <w:rPr>
          <w:lang w:val="en-US"/>
        </w:rPr>
        <w:t>t</w:t>
      </w:r>
      <w:r w:rsidR="00AB2538" w:rsidRPr="00562D0D">
        <w:rPr>
          <w:lang w:val="en-US"/>
        </w:rPr>
        <w:t xml:space="preserve">he observation of </w:t>
      </w:r>
      <w:proofErr w:type="spellStart"/>
      <w:r w:rsidR="00AB2538" w:rsidRPr="00562D0D">
        <w:rPr>
          <w:lang w:val="en-US"/>
        </w:rPr>
        <w:t>methoxy</w:t>
      </w:r>
      <w:proofErr w:type="spellEnd"/>
      <w:r w:rsidR="00AB2538" w:rsidRPr="00562D0D">
        <w:rPr>
          <w:lang w:val="en-US"/>
        </w:rPr>
        <w:t xml:space="preserve"> radicals during methanol oxidation on oxide surfaces</w:t>
      </w:r>
      <w:r w:rsidR="004C7721">
        <w:rPr>
          <w:lang w:val="en-US"/>
        </w:rPr>
        <w:t xml:space="preserve"> that</w:t>
      </w:r>
      <w:r w:rsidR="00AB2538" w:rsidRPr="00562D0D">
        <w:rPr>
          <w:lang w:val="en-US"/>
        </w:rPr>
        <w:t xml:space="preserve"> has been reported previously.</w:t>
      </w:r>
      <w:r w:rsidR="000009CB" w:rsidRPr="00562D0D">
        <w:rPr>
          <w:lang w:val="en-US"/>
        </w:rPr>
        <w:fldChar w:fldCharType="begin" w:fldLock="1"/>
      </w:r>
      <w:r w:rsidR="009403B6">
        <w:rPr>
          <w:lang w:val="en-US"/>
        </w:rPr>
        <w:instrText>ADDIN CSL_CITATION { "citationItems" : [ { "id" : "ITEM-1", "itemData" : { "DOI" : "http://dx.doi.org/10.1016/0022-0728(95)04023-H", "ISBN" : "1572-6657", "abstract" : "Photoanodic (water and methanol oxidation) and cathodic (oxygen reduction) processes occurring at illuminated (with near - UV light) bulk and particulate anatase and rutile TiO2 films were analysed. (Photo) current-potential curves recorded for both anodic and cathodic processes point to large differences in activity between the two forms of TiO2. In particular, in the presence of various organic compounds, the photocurrent onset potential of anatase tends to shift negatively (sometimes as much as 0.3 V), thus increasing drastically the difference with respect to the potential of oxygen reduction. The situation is quite different for the rutile samples, the photocurrent onset potential of which appears practically unaffected by the addition of organic species to the solution and remains close to the onset potential of oxygen reduction. The reverse reaction with respect to the photoanodic process, involving species generated by the photo-oxidation of water and OH\u2212 ions, is shown to play often an essential role in determining the photocurrent onset potential (i.e. the operating mixed potential) of the photocatalyst. This is the prevailing situation for rutile but is much less frequent for anatase. In fact, a number of species, especially among organic compounds, appear able to compete efficiently for positive holes with OH groups adsorbed at the anatase surface, leading to a virtual suppression of the reverse reaction. In such a case, the reduction of oxygen present in the solution becomes the main cathodic process. This description is consistent with the fact that, in most cases of real photodegradation processes, the anatase form of TiO2 exhibits much greater activity than the rutile form.", "author" : [ { "dropping-particle" : "", "family" : "Wahl", "given" : "A", "non-dropping-particle" : "", "parse-names" : false, "suffix" : "" }, { "dropping-particle" : "", "family" : "Ulmann", "given" : "M", "non-dropping-particle" : "", "parse-names" : false, "suffix" : "" }, { "dropping-particle" : "", "family" : "Carroy", "given" : "A", "non-dropping-particle" : "", "parse-names" : false, "suffix" : "" }, { "dropping-particle" : "", "family" : "Jermann", "given" : "B", "non-dropping-particle" : "", "parse-names" : false, "suffix" : "" }, { "dropping-particle" : "", "family" : "Dolata", "given" : "M", "non-dropping-particle" : "", "parse-names" : false, "suffix" : "" }, { "dropping-particle" : "", "family" : "Kedzierzawski", "given" : "P", "non-dropping-particle" : "", "parse-names" : false, "suffix" : "" }, { "dropping-particle" : "", "family" : "Chatelain", "given" : "C", "non-dropping-particle" : "", "parse-names" : false, "suffix" : "" }, { "dropping-particle" : "", "family" : "Monnier", "given" : "A", "non-dropping-particle" : "", "parse-names" : false, "suffix" : "" }, { "dropping-particle" : "", "family" : "Augustynski", "given" : "J", "non-dropping-particle" : "", "parse-names" : false, "suffix" : "" } ], "container-title" : "Journal of Electroanalytical Chemistry", "id" : "ITEM-1", "issue" : "1\u20132", "issued" : { "date-parts" : [ [ "1995" ] ] }, "page" : "41-51", "title" : "Photoelectrochemical studies pertaining to the activity of TiO2 towards photodegradation of organic compounds", "type" : "article-journal", "volume" : "396" }, "uris" : [ "http://www.mendeley.com/documents/?uuid=5dd88030-ecae-4133-b833-c4d19cf3f48a" ] }, { "id" : "ITEM-2", "itemData" : { "DOI" : "http://dx.doi.org/10.1016/j.jelechem.2004.05.016", "ISBN" : "1572-6657", "abstract" : "Parallel reactions during methanol electro-oxidation at smooth Pt electrodes lead to the formation of considerable amounts of HCHO and HCOOH together with CO2. In the present paper, the yields of different products at 0.6 V have been measured, using smooth polycrystalline and Pt(1 1 1) electrodes. Analysis of solution samples after ca. 15 min of electrolysis was performed via HPLC. The well-known effect of the base electrolyte on the rate of methanol oxidation is observed: lower currents are obtained in 0.5 M H2SO4 than in 0.1 M HClO4 solutions. The reason for this effect is rationalized by comparing the distribution of products in both electrolytes. This indicates that strong adsorption of sulfate hinders methanol oxidation by inhibiting the dissociative steps where the adsorbed CO intermediate is formed. The reactions forming the other soluble products, HCHO and HCOOH are not affected by the presence of H2SO4. It is suggested that the latter processes occur by an Eley\u2013Rideal mechanism, while the reaction forming CO2 follows a Langmuir\u2013Hinshelwood mechanism.", "author" : [ { "dropping-particle" : "", "family" : "Batista", "given" : "E A", "non-dropping-particle" : "", "parse-names" : false, "suffix" : "" }, { "dropping-particle" : "", "family" : "Malpass", "given" : "G R P", "non-dropping-particle" : "", "parse-names" : false, "suffix" : "" }, { "dropping-particle" : "", "family" : "Motheo", "given" : "A J", "non-dropping-particle" : "", "parse-names" : false, "suffix" : "" }, { "dropping-particle" : "", "family" : "Iwasita", "given" : "T", "non-dropping-particle" : "", "parse-names" : false, "suffix" : "" } ], "container-title" : "Journal of Electroanalytical Chemistry", "id" : "ITEM-2", "issue" : "2", "issued" : { "date-parts" : [ [ "2004" ] ] }, "page" : "273-282", "title" : "New mechanistic aspects of methanol oxidation", "type" : "article-journal", "volume" : "571" }, "uris" : [ "http://www.mendeley.com/documents/?uuid=46275702-a882-4396-988d-a7f6527e7304" ] }, { "id" : "ITEM-3", "itemData" : { "DOI" : "10.1039/C0SC00316F", "ISBN" : "2041-6520", "abstract" : "Clean hydrogen production is highly desirable for future energy needs, making the understanding of molecular-level phenomena underlying photocatalytic hydrogen production both fundamentally and practically important. Water splitting on pure TiO2 is inefficient, however, adding sacrificial methanol could significantly enhance the photocatalyzed H2 production. Therefore, understanding the photochemistry of methanol on TiO2 at the molecular level could provide important insights to its photocatalytic activity. Here, we report the first clear evidence of photocatalyzed splitting of methanol on TiO2 derived from time-dependent two-photon photoemission (TD-2PPE) results in combination with scanning tunneling microscopy (STM). STM tip induced molecular manipulation before and after UV light irradiation clearly reveals photocatalytic bond cleavage, which occurs only at Ti4+ surface sites. TD-2PPE reveals that the kinetics of methanol photodissociation is clearly not of single exponential, an important characteristic of this intrinsically heterogeneous photoreaction.", "author" : [ { "dropping-particle" : "", "family" : "Zhou", "given" : "Chuanyao", "non-dropping-particle" : "", "parse-names" : false, "suffix" : "" }, { "dropping-particle" : "", "family" : "Ren", "given" : "Zefeng", "non-dropping-particle" : "", "parse-names" : false, "suffix" : "" }, { "dropping-particle" : "", "family" : "Tan", "given" : "Shijing", "non-dropping-particle" : "", "parse-names" : false, "suffix" : "" }, { "dropping-particle" : "", "family" : "Ma", "given" : "Zhibo", "non-dropping-particle" : "", "parse-names" : false, "suffix" : "" }, { "dropping-particle" : "", "family" : "Mao", "given" : "Xinchun", "non-dropping-particle" : "", "parse-names" : false, "suffix" : "" }, { "dropping-particle" : "", "family" : "Dai", "given" : "Dongxu", "non-dropping-particle" : "", "parse-names" : false, "suffix" : "" }, { "dropping-particle" : "", "family" : "Fan", "given" : "Hongjun", "non-dropping-particle" : "", "parse-names" : false, "suffix" : "" }, { "dropping-particle" : "", "family" : "Yang", "given" : "Xueming", "non-dropping-particle" : "", "parse-names" : false, "suffix" : "" }, { "dropping-particle" : "", "family" : "LaRue", "given" : "Jerry", "non-dropping-particle" : "", "parse-names" : false, "suffix" : "" }, { "dropping-particle" : "", "family" : "Cooper", "given" : "Russell", "non-dropping-particle" : "", "parse-names" : false, "suffix" : "" }, { "dropping-particle" : "", "family" : "Wodtke", "given" : "Alec M", "non-dropping-particle" : "", "parse-names" : false, "suffix" : "" }, { "dropping-particle" : "", "family" : "Wang", "given" : "Zhuo", "non-dropping-particle" : "", "parse-names" : false, "suffix" : "" }, { "dropping-particle" : "", "family" : "Li", "given" : "Zhenyu", "non-dropping-particle" : "", "parse-names" : false, "suffix" : "" }, { "dropping-particle" : "", "family" : "Wang", "given" : "Bing", "non-dropping-particle" : "", "parse-names" : false, "suffix" : "" }, { "dropping-particle" : "", "family" : "Yang", "given" : "Jinlong", "non-dropping-particle" : "", "parse-names" : false, "suffix" : "" }, { "dropping-particle" : "", "family" : "Hou", "given" : "Jianguo", "non-dropping-particle" : "", "parse-names" : false, "suffix" : "" } ], "container-title" : "Chemical Science", "id" : "ITEM-3", "issue" : "5", "issued" : { "date-parts" : [ [ "2010" ] ] }, "page" : "575-580", "publisher" : "The Royal Society of Chemistry", "title" : "Site-specific photocatalytic splitting of methanol on TiO2(110)", "type" : "article-journal", "volume" : "1" }, "uris" : [ "http://www.mendeley.com/documents/?uuid=8d8e7d53-c412-4977-ae4d-f5238f06e68b" ] }, { "id" : "ITEM-4", "itemData" : { "DOI" : "10.1021/jz201242k", "ISBN" : "1948-7185", "author" : [ { "dropping-particle" : "", "family" : "Shen", "given" : "Mingmin", "non-dropping-particle" : "", "parse-names" : false, "suffix" : "" }, { "dropping-particle" : "", "family" : "Henderson", "given" : "Michael A", "non-dropping-particle" : "", "parse-names" : false, "suffix" : "" } ], "container-title" : "The Journal of Physical Chemistry Letters", "id" : "ITEM-4", "issue" : "21", "issued" : { "date-parts" : [ [ "2011" ] ] }, "page" : "2707-2710", "publisher" : "American Chemical Society", "title" : "Identification of the Active Species in Photochemical Hole Scavenging Reactions of Methanol on TiO2", "type" : "article-journal", "volume" : "2" }, "uris" : [ "http://www.mendeley.com/documents/?uuid=1f1147d6-5c24-4eb7-a332-4d290a9813be" ] } ], "mendeley" : { "formattedCitation" : "&lt;sup&gt;11,23,31,38&lt;/sup&gt;", "plainTextFormattedCitation" : "11,23,31,38", "previouslyFormattedCitation" : "&lt;sup&gt;11,23,31,38&lt;/sup&gt;" }, "properties" : { "noteIndex" : 0 }, "schema" : "https://github.com/citation-style-language/schema/raw/master/csl-citation.json" }</w:instrText>
      </w:r>
      <w:r w:rsidR="000009CB" w:rsidRPr="00562D0D">
        <w:rPr>
          <w:lang w:val="en-US"/>
        </w:rPr>
        <w:fldChar w:fldCharType="separate"/>
      </w:r>
      <w:r w:rsidR="0010735F" w:rsidRPr="0010735F">
        <w:rPr>
          <w:noProof/>
          <w:vertAlign w:val="superscript"/>
          <w:lang w:val="en-US"/>
        </w:rPr>
        <w:t>11,23,31,38</w:t>
      </w:r>
      <w:r w:rsidR="000009CB" w:rsidRPr="00562D0D">
        <w:rPr>
          <w:lang w:val="en-US"/>
        </w:rPr>
        <w:fldChar w:fldCharType="end"/>
      </w:r>
      <w:r w:rsidR="00AB2538" w:rsidRPr="00562D0D">
        <w:rPr>
          <w:lang w:val="en-US"/>
        </w:rPr>
        <w:t xml:space="preserve"> Surface hematite holes have </w:t>
      </w:r>
      <w:r w:rsidR="00B8774F" w:rsidRPr="00562D0D">
        <w:rPr>
          <w:lang w:val="en-US"/>
        </w:rPr>
        <w:t xml:space="preserve">been </w:t>
      </w:r>
      <w:r w:rsidR="00AB2538" w:rsidRPr="00562D0D">
        <w:rPr>
          <w:lang w:val="en-US"/>
        </w:rPr>
        <w:t>assigned previously to</w:t>
      </w:r>
      <w:r w:rsidR="00B8774F" w:rsidRPr="00562D0D">
        <w:rPr>
          <w:lang w:val="en-US"/>
        </w:rPr>
        <w:t xml:space="preserve"> Fe(IV)=O species</w:t>
      </w:r>
      <w:r w:rsidR="0026312D">
        <w:rPr>
          <w:lang w:val="en-US"/>
        </w:rPr>
        <w:t>;</w:t>
      </w:r>
      <w:r w:rsidR="003F3349" w:rsidRPr="00562D0D">
        <w:rPr>
          <w:lang w:val="en-US"/>
        </w:rPr>
        <w:fldChar w:fldCharType="begin" w:fldLock="1"/>
      </w:r>
      <w:r w:rsidR="009403B6">
        <w:rPr>
          <w:lang w:val="en-US"/>
        </w:rPr>
        <w:instrText>ADDIN CSL_CITATION { "citationItems" : [ { "id" : "ITEM-1", "itemData" : { "DOI" : "10.1038/NCHEM.2557", "abstract" : "Semiconductor electrodes capable of using solar photons to drive water-splitting reactions, such as haematite (\u03b1-Fe 2 O 3), have been the subject of tremendous interest over recent decades. The surface has been found to play a significant role in determining the efficiency of water oxidation with haematite; however, previous works have only allowed hypotheses to be formulated regarding the identity of relevant surface species. Here we investigate the water-oxidation reaction on haematite using infrared spectroscopy under photoelectrochemical (PEC) water-oxidation conditions. A potential-and light-dependent absorption peak at 898 cm \u22121 is assigned to a Fe IV =O group, which is an intermediate in the PEC water-oxidation reaction. These results provide direct evidence of high-valent iron\u2013oxo intermediates as the product of the first hole-transfer reaction on the haematite surface and represent an important step in establishing the mechanism of PEC water oxidation on semiconductor electrodes. H aematite (\u03b1-Fe 2 O 3) has emerged as one of the most promising materials to carry out the light-driven water-oxidation half reaction for photoelectrochemical (PEC) water splitting 1\u20136 . The unique combination of suitable optical and electrochemical properties combined with excellent stability and elemental abundance enables the possibility of sustainable hydrogen production in a haematite-based PEC cell 4,7,8 . However, so far the efficiencies measured with haematite have fallen well short of the theoretical maximum. For example, state-of-the-art systems produce only 30% of the maximum photocurrent that can be generated under water splitting with haematite 4,9,10 . The cause of this poor performance has been the focus of extensive studies during the past decade. Bulk recombination and surface recombination have both been found to limit the quantum efficiency of photogenerated charge-carrier separ-ation and the output power. Bulk recombination results in a near-zero minority carrier (hole) diffusion length, which limits the charge-collection length to the space-charge layer at the haematite\u2013electrolyte interface 1,4,11", "author" : [ { "dropping-particle" : "", "family" : "Zandi", "given" : "Omid", "non-dropping-particle" : "", "parse-names" : false, "suffix" : "" }, { "dropping-particle" : "", "family" : "Hamann", "given" : "Thomas W", "non-dropping-particle" : "", "parse-names" : false, "suffix" : "" } ], "container-title" : "Nature Chemistry", "id" : "ITEM-1", "issued" : { "date-parts" : [ [ "2016" ] ] }, "title" : "Determination of photoelectrochemical water oxidation intermediates on haematite electrode surfaces using operando infrared spectroscopy", "type" : "article-journal", "volume" : "8" }, "uris" : [ "http://www.mendeley.com/documents/?uuid=fe7e1bab-4cee-3218-965f-f2542e7dadc9" ] } ], "mendeley" : { "formattedCitation" : "&lt;sup&gt;40&lt;/sup&gt;", "plainTextFormattedCitation" : "40", "previouslyFormattedCitation" : "&lt;sup&gt;40&lt;/sup&gt;" }, "properties" : { "noteIndex" : 0 }, "schema" : "https://github.com/citation-style-language/schema/raw/master/csl-citation.json" }</w:instrText>
      </w:r>
      <w:r w:rsidR="003F3349" w:rsidRPr="00562D0D">
        <w:rPr>
          <w:lang w:val="en-US"/>
        </w:rPr>
        <w:fldChar w:fldCharType="separate"/>
      </w:r>
      <w:r w:rsidR="0010735F" w:rsidRPr="0010735F">
        <w:rPr>
          <w:noProof/>
          <w:vertAlign w:val="superscript"/>
          <w:lang w:val="en-US"/>
        </w:rPr>
        <w:t>40</w:t>
      </w:r>
      <w:r w:rsidR="003F3349" w:rsidRPr="00562D0D">
        <w:rPr>
          <w:lang w:val="en-US"/>
        </w:rPr>
        <w:fldChar w:fldCharType="end"/>
      </w:r>
      <w:r w:rsidR="008C518A">
        <w:rPr>
          <w:lang w:val="en-US"/>
        </w:rPr>
        <w:t xml:space="preserve"> </w:t>
      </w:r>
      <w:r w:rsidR="00FF4DBD">
        <w:rPr>
          <w:lang w:val="en-US"/>
        </w:rPr>
        <w:t xml:space="preserve">methanol oxidation requires two of these species to diffuse together to form the reactive species as indicated in </w:t>
      </w:r>
      <w:r w:rsidR="0026312D">
        <w:rPr>
          <w:lang w:val="en-US"/>
        </w:rPr>
        <w:t>F</w:t>
      </w:r>
      <w:r w:rsidR="00FF4DBD">
        <w:rPr>
          <w:lang w:val="en-US"/>
        </w:rPr>
        <w:t>igure 6.</w:t>
      </w:r>
      <w:r w:rsidR="00B8774F" w:rsidRPr="00562D0D">
        <w:rPr>
          <w:lang w:val="en-US"/>
        </w:rPr>
        <w:t xml:space="preserve"> </w:t>
      </w:r>
      <w:r w:rsidR="001D04BE" w:rsidRPr="00562D0D">
        <w:rPr>
          <w:lang w:val="en-US"/>
        </w:rPr>
        <w:t xml:space="preserve">This </w:t>
      </w:r>
      <w:r w:rsidR="00AB2538" w:rsidRPr="00562D0D">
        <w:rPr>
          <w:lang w:val="en-US"/>
        </w:rPr>
        <w:t xml:space="preserve">mechanism </w:t>
      </w:r>
      <w:r w:rsidR="001D04BE" w:rsidRPr="00562D0D">
        <w:rPr>
          <w:lang w:val="en-US"/>
        </w:rPr>
        <w:t xml:space="preserve">is </w:t>
      </w:r>
      <w:r w:rsidR="000F3632">
        <w:rPr>
          <w:lang w:val="en-US"/>
        </w:rPr>
        <w:t>in accordance with</w:t>
      </w:r>
      <w:r w:rsidR="003F3349" w:rsidRPr="00562D0D">
        <w:rPr>
          <w:lang w:val="en-US"/>
        </w:rPr>
        <w:t xml:space="preserve"> </w:t>
      </w:r>
      <w:r w:rsidR="00FF4DBD">
        <w:rPr>
          <w:lang w:val="en-US"/>
        </w:rPr>
        <w:t>our</w:t>
      </w:r>
      <w:r w:rsidR="00FF4DBD" w:rsidRPr="00562D0D">
        <w:rPr>
          <w:lang w:val="en-US"/>
        </w:rPr>
        <w:t xml:space="preserve"> </w:t>
      </w:r>
      <w:r w:rsidR="003F3349" w:rsidRPr="00562D0D">
        <w:rPr>
          <w:lang w:val="en-US"/>
        </w:rPr>
        <w:t xml:space="preserve">observed second order </w:t>
      </w:r>
      <w:r w:rsidR="00562D0D" w:rsidRPr="00562D0D">
        <w:rPr>
          <w:lang w:val="en-US"/>
        </w:rPr>
        <w:t>behavior</w:t>
      </w:r>
      <w:r w:rsidR="003F3349" w:rsidRPr="00562D0D">
        <w:rPr>
          <w:lang w:val="en-US"/>
        </w:rPr>
        <w:t xml:space="preserve"> </w:t>
      </w:r>
      <w:r w:rsidR="000F3632">
        <w:rPr>
          <w:lang w:val="en-US"/>
        </w:rPr>
        <w:t>under</w:t>
      </w:r>
      <w:r w:rsidR="003F3349" w:rsidRPr="00562D0D">
        <w:rPr>
          <w:lang w:val="en-US"/>
        </w:rPr>
        <w:t xml:space="preserve"> technologically relevant conditions</w:t>
      </w:r>
      <w:r w:rsidR="00115F4A">
        <w:rPr>
          <w:lang w:val="en-US"/>
        </w:rPr>
        <w:t xml:space="preserve"> reported herein of</w:t>
      </w:r>
      <w:r w:rsidR="003F3349" w:rsidRPr="00562D0D">
        <w:rPr>
          <w:lang w:val="en-US"/>
        </w:rPr>
        <w:t xml:space="preserve"> </w:t>
      </w:r>
      <w:proofErr w:type="gramStart"/>
      <w:r w:rsidR="003F3349" w:rsidRPr="00562D0D">
        <w:rPr>
          <w:lang w:val="en-US"/>
        </w:rPr>
        <w:t>1</w:t>
      </w:r>
      <w:proofErr w:type="gramEnd"/>
      <w:r w:rsidR="003F3349" w:rsidRPr="00562D0D">
        <w:rPr>
          <w:lang w:val="en-US"/>
        </w:rPr>
        <w:t xml:space="preserve"> sun</w:t>
      </w:r>
      <w:r w:rsidR="00115F4A">
        <w:rPr>
          <w:lang w:val="en-US"/>
        </w:rPr>
        <w:t xml:space="preserve"> illumination</w:t>
      </w:r>
      <w:r w:rsidR="003F3349" w:rsidRPr="00562D0D">
        <w:rPr>
          <w:lang w:val="en-US"/>
        </w:rPr>
        <w:t>.</w:t>
      </w:r>
      <w:r w:rsidR="001D04BE" w:rsidRPr="00562D0D">
        <w:rPr>
          <w:lang w:val="en-US"/>
        </w:rPr>
        <w:t xml:space="preserve"> </w:t>
      </w:r>
      <w:r w:rsidR="00AB2538" w:rsidRPr="00562D0D">
        <w:rPr>
          <w:lang w:val="en-US"/>
        </w:rPr>
        <w:t xml:space="preserve">Our observation of a similar, second order, rate law for methanol oxidation on </w:t>
      </w:r>
      <w:r w:rsidR="00115F4A">
        <w:rPr>
          <w:lang w:val="en-US"/>
        </w:rPr>
        <w:t>TiO</w:t>
      </w:r>
      <w:r w:rsidR="00115F4A" w:rsidRPr="00115F4A">
        <w:rPr>
          <w:vertAlign w:val="subscript"/>
          <w:lang w:val="en-US"/>
        </w:rPr>
        <w:t>2</w:t>
      </w:r>
      <w:r w:rsidR="00AB2538" w:rsidRPr="00562D0D">
        <w:rPr>
          <w:lang w:val="en-US"/>
        </w:rPr>
        <w:t xml:space="preserve"> suggests that </w:t>
      </w:r>
      <w:r w:rsidR="000F3632">
        <w:rPr>
          <w:lang w:val="en-US"/>
        </w:rPr>
        <w:t>the same</w:t>
      </w:r>
      <w:r w:rsidR="00AB2538" w:rsidRPr="00562D0D">
        <w:rPr>
          <w:lang w:val="en-US"/>
        </w:rPr>
        <w:t xml:space="preserve"> reaction mechanism is also likely to operate on this</w:t>
      </w:r>
      <w:r w:rsidR="000F3632">
        <w:rPr>
          <w:lang w:val="en-US"/>
        </w:rPr>
        <w:t xml:space="preserve"> metal</w:t>
      </w:r>
      <w:r w:rsidR="00AB2538" w:rsidRPr="00562D0D">
        <w:rPr>
          <w:lang w:val="en-US"/>
        </w:rPr>
        <w:t xml:space="preserve"> oxide, with the</w:t>
      </w:r>
      <w:r w:rsidR="00115F4A">
        <w:rPr>
          <w:lang w:val="en-US"/>
        </w:rPr>
        <w:t xml:space="preserve"> higher</w:t>
      </w:r>
      <w:r w:rsidR="00AB2538" w:rsidRPr="00562D0D">
        <w:rPr>
          <w:lang w:val="en-US"/>
        </w:rPr>
        <w:t xml:space="preserve"> rate constant resultin</w:t>
      </w:r>
      <w:r w:rsidR="00115F4A">
        <w:rPr>
          <w:lang w:val="en-US"/>
        </w:rPr>
        <w:t>g from the deeper valence band in</w:t>
      </w:r>
      <w:r w:rsidR="001B5E79" w:rsidRPr="00562D0D">
        <w:rPr>
          <w:lang w:val="en-US"/>
        </w:rPr>
        <w:t xml:space="preserve"> </w:t>
      </w:r>
      <w:proofErr w:type="spellStart"/>
      <w:r w:rsidR="001B5E79" w:rsidRPr="00562D0D">
        <w:rPr>
          <w:lang w:val="en-US"/>
        </w:rPr>
        <w:t>titania</w:t>
      </w:r>
      <w:proofErr w:type="spellEnd"/>
      <w:r w:rsidR="001B5E79" w:rsidRPr="00562D0D">
        <w:rPr>
          <w:lang w:val="en-US"/>
        </w:rPr>
        <w:t xml:space="preserve"> compared to hematite.</w:t>
      </w:r>
    </w:p>
    <w:p w:rsidR="007E093F" w:rsidRPr="00562D0D" w:rsidRDefault="007E093F" w:rsidP="00724EB3">
      <w:pPr>
        <w:pStyle w:val="TAMainText"/>
        <w:rPr>
          <w:lang w:val="en-US"/>
        </w:rPr>
      </w:pPr>
    </w:p>
    <w:p w:rsidR="00932C34" w:rsidRPr="00562D0D" w:rsidRDefault="00AE6AFD" w:rsidP="00724EB3">
      <w:pPr>
        <w:pStyle w:val="TAMainText"/>
        <w:rPr>
          <w:lang w:val="en-US"/>
        </w:rPr>
      </w:pPr>
      <w:r w:rsidRPr="00562D0D">
        <w:rPr>
          <w:lang w:val="en-US"/>
        </w:rPr>
        <w:t>CONCLUSION</w:t>
      </w:r>
      <w:r w:rsidR="00C25CAC">
        <w:rPr>
          <w:lang w:val="en-US"/>
        </w:rPr>
        <w:t>S</w:t>
      </w:r>
    </w:p>
    <w:p w:rsidR="00A66EDD" w:rsidRPr="00562D0D" w:rsidRDefault="00AE6AFD" w:rsidP="00724EB3">
      <w:pPr>
        <w:pStyle w:val="TAMainText"/>
        <w:rPr>
          <w:lang w:val="en-US"/>
        </w:rPr>
      </w:pPr>
      <w:r w:rsidRPr="00562D0D">
        <w:rPr>
          <w:lang w:val="en-US"/>
        </w:rPr>
        <w:t xml:space="preserve">The use of organic oxidation substrates can substantially reduce the requirement of strong anodic potentials for PEC hydrogen evolution, as well as potentially enable the synthesis of useful organic compounds. As </w:t>
      </w:r>
      <w:r w:rsidR="00C25CAC">
        <w:rPr>
          <w:lang w:val="en-US"/>
        </w:rPr>
        <w:t>a study case, we have reported</w:t>
      </w:r>
      <w:r w:rsidRPr="00562D0D">
        <w:rPr>
          <w:lang w:val="en-US"/>
        </w:rPr>
        <w:t xml:space="preserve"> kinetic and mechanistic analys</w:t>
      </w:r>
      <w:r w:rsidR="00C25CAC">
        <w:rPr>
          <w:lang w:val="en-US"/>
        </w:rPr>
        <w:t>e</w:t>
      </w:r>
      <w:r w:rsidRPr="00562D0D">
        <w:rPr>
          <w:lang w:val="en-US"/>
        </w:rPr>
        <w:t xml:space="preserve">s for the selective oxidation of a model substrate, methanol to formaldehyde, on </w:t>
      </w:r>
      <w:proofErr w:type="spellStart"/>
      <w:proofErr w:type="gramStart"/>
      <w:r w:rsidRPr="00562D0D">
        <w:rPr>
          <w:lang w:val="en-US"/>
        </w:rPr>
        <w:t>titania</w:t>
      </w:r>
      <w:proofErr w:type="spellEnd"/>
      <w:proofErr w:type="gramEnd"/>
      <w:r w:rsidRPr="00562D0D">
        <w:rPr>
          <w:lang w:val="en-US"/>
        </w:rPr>
        <w:t xml:space="preserve"> and hematite </w:t>
      </w:r>
      <w:proofErr w:type="spellStart"/>
      <w:r w:rsidRPr="00562D0D">
        <w:rPr>
          <w:lang w:val="en-US"/>
        </w:rPr>
        <w:t>photoanodes</w:t>
      </w:r>
      <w:proofErr w:type="spellEnd"/>
      <w:r w:rsidRPr="00562D0D">
        <w:rPr>
          <w:lang w:val="en-US"/>
        </w:rPr>
        <w:t xml:space="preserve"> under PEC working conditions. The methanol oxidation reaction </w:t>
      </w:r>
      <w:proofErr w:type="gramStart"/>
      <w:r w:rsidRPr="00562D0D">
        <w:rPr>
          <w:lang w:val="en-US"/>
        </w:rPr>
        <w:t>was found</w:t>
      </w:r>
      <w:proofErr w:type="gramEnd"/>
      <w:r w:rsidRPr="00562D0D">
        <w:rPr>
          <w:lang w:val="en-US"/>
        </w:rPr>
        <w:t xml:space="preserve"> to be second order with respect to the density of surface holes, indicating a reaction mechanism where both steps of methanol oxidation are driven by valence band holes</w:t>
      </w:r>
      <w:r w:rsidR="00C25CAC">
        <w:rPr>
          <w:lang w:val="en-US"/>
        </w:rPr>
        <w:t>.</w:t>
      </w:r>
      <w:r w:rsidRPr="00562D0D">
        <w:rPr>
          <w:lang w:val="en-US"/>
        </w:rPr>
        <w:t xml:space="preserve"> </w:t>
      </w:r>
      <w:r w:rsidR="00C25CAC">
        <w:rPr>
          <w:lang w:val="en-US"/>
        </w:rPr>
        <w:t>T</w:t>
      </w:r>
      <w:r w:rsidRPr="00562D0D">
        <w:rPr>
          <w:lang w:val="en-US"/>
        </w:rPr>
        <w:t xml:space="preserve">he second oxidation, involving a C-H bond breaking, </w:t>
      </w:r>
      <w:r w:rsidR="00C25CAC">
        <w:rPr>
          <w:lang w:val="en-US"/>
        </w:rPr>
        <w:t>is</w:t>
      </w:r>
      <w:r w:rsidRPr="00562D0D">
        <w:rPr>
          <w:lang w:val="en-US"/>
        </w:rPr>
        <w:t xml:space="preserve"> the </w:t>
      </w:r>
      <w:proofErr w:type="gramStart"/>
      <w:r w:rsidRPr="00562D0D">
        <w:rPr>
          <w:lang w:val="en-US"/>
        </w:rPr>
        <w:t>rate limiting</w:t>
      </w:r>
      <w:proofErr w:type="gramEnd"/>
      <w:r w:rsidRPr="00562D0D">
        <w:rPr>
          <w:lang w:val="en-US"/>
        </w:rPr>
        <w:t xml:space="preserve"> step. Remarkably, this oxidation </w:t>
      </w:r>
      <w:proofErr w:type="gramStart"/>
      <w:r w:rsidRPr="00562D0D">
        <w:rPr>
          <w:lang w:val="en-US"/>
        </w:rPr>
        <w:t>is obser</w:t>
      </w:r>
      <w:r w:rsidR="00E91DEF">
        <w:rPr>
          <w:lang w:val="en-US"/>
        </w:rPr>
        <w:t>ved</w:t>
      </w:r>
      <w:proofErr w:type="gramEnd"/>
      <w:r w:rsidR="00E91DEF">
        <w:rPr>
          <w:lang w:val="en-US"/>
        </w:rPr>
        <w:t xml:space="preserve"> to proceed with near unity F</w:t>
      </w:r>
      <w:r w:rsidRPr="00562D0D">
        <w:rPr>
          <w:lang w:val="en-US"/>
        </w:rPr>
        <w:t xml:space="preserve">aradaic efficiency, suggesting a potentially attractive route to formaldehyde synthesis from methanol. Our observation of second order </w:t>
      </w:r>
      <w:r w:rsidR="00562D0D" w:rsidRPr="00562D0D">
        <w:rPr>
          <w:lang w:val="en-US"/>
        </w:rPr>
        <w:t>behavior</w:t>
      </w:r>
      <w:r w:rsidRPr="00562D0D">
        <w:rPr>
          <w:lang w:val="en-US"/>
        </w:rPr>
        <w:t xml:space="preserve"> also has important implications for technological application</w:t>
      </w:r>
      <w:r w:rsidR="00C25CAC">
        <w:rPr>
          <w:lang w:val="en-US"/>
        </w:rPr>
        <w:t>s</w:t>
      </w:r>
      <w:r w:rsidRPr="00562D0D">
        <w:rPr>
          <w:lang w:val="en-US"/>
        </w:rPr>
        <w:t xml:space="preserve">, as it implies that the kinetics, and therefore potentially the efficiency, of this widely used reaction will be super-linearly dependent upon the surface density of accumulated holes, with implications </w:t>
      </w:r>
      <w:r w:rsidR="00C25CAC">
        <w:rPr>
          <w:lang w:val="en-US"/>
        </w:rPr>
        <w:t>for</w:t>
      </w:r>
      <w:r w:rsidRPr="00562D0D">
        <w:rPr>
          <w:lang w:val="en-US"/>
        </w:rPr>
        <w:t xml:space="preserve"> </w:t>
      </w:r>
      <w:proofErr w:type="spellStart"/>
      <w:r w:rsidRPr="00562D0D">
        <w:rPr>
          <w:lang w:val="en-US"/>
        </w:rPr>
        <w:t>photoanode</w:t>
      </w:r>
      <w:proofErr w:type="spellEnd"/>
      <w:r w:rsidRPr="00562D0D">
        <w:rPr>
          <w:lang w:val="en-US"/>
        </w:rPr>
        <w:t xml:space="preserve"> design (</w:t>
      </w:r>
      <w:r w:rsidRPr="00562D0D">
        <w:rPr>
          <w:i/>
          <w:lang w:val="en-US"/>
        </w:rPr>
        <w:t>e.g.</w:t>
      </w:r>
      <w:r w:rsidRPr="00562D0D">
        <w:rPr>
          <w:lang w:val="en-US"/>
        </w:rPr>
        <w:t xml:space="preserve"> surface area) and optimum operational light intensities.</w:t>
      </w:r>
    </w:p>
    <w:p w:rsidR="00A71C00" w:rsidRPr="00562D0D" w:rsidRDefault="00157E12" w:rsidP="00157E12">
      <w:pPr>
        <w:pStyle w:val="TESupportingInfoTitle"/>
      </w:pPr>
      <w:r w:rsidRPr="00562D0D">
        <w:t>ASSOCIATED CONTENT</w:t>
      </w:r>
      <w:r w:rsidR="00A66EDD" w:rsidRPr="00562D0D">
        <w:t xml:space="preserve"> </w:t>
      </w:r>
    </w:p>
    <w:p w:rsidR="00343379" w:rsidRPr="00562D0D" w:rsidRDefault="00157E12" w:rsidP="00157E12">
      <w:pPr>
        <w:pStyle w:val="TESupportingInformation"/>
      </w:pPr>
      <w:r w:rsidRPr="00562D0D">
        <w:rPr>
          <w:b/>
        </w:rPr>
        <w:t>Supporting Information</w:t>
      </w:r>
      <w:r w:rsidRPr="00562D0D">
        <w:t xml:space="preserve">. </w:t>
      </w:r>
    </w:p>
    <w:p w:rsidR="00A66EDD" w:rsidRPr="00562D0D" w:rsidRDefault="00343379" w:rsidP="008715FA">
      <w:pPr>
        <w:pStyle w:val="TESupportingInformation"/>
      </w:pPr>
      <w:r w:rsidRPr="00562D0D">
        <w:t xml:space="preserve">Current-voltage curves for different concentrations of methanol in 0.1M </w:t>
      </w:r>
      <w:proofErr w:type="spellStart"/>
      <w:r w:rsidRPr="00562D0D">
        <w:t>NaOH</w:t>
      </w:r>
      <w:proofErr w:type="spellEnd"/>
      <w:r w:rsidRPr="00562D0D">
        <w:t xml:space="preserve"> on </w:t>
      </w:r>
      <w:r w:rsidRPr="00562D0D">
        <w:sym w:font="Symbol" w:char="F061"/>
      </w:r>
      <w:r w:rsidRPr="00562D0D">
        <w:t>-Fe</w:t>
      </w:r>
      <w:r w:rsidRPr="00562D0D">
        <w:rPr>
          <w:vertAlign w:val="subscript"/>
        </w:rPr>
        <w:t>2</w:t>
      </w:r>
      <w:r w:rsidRPr="00562D0D">
        <w:t>O</w:t>
      </w:r>
      <w:r w:rsidRPr="00562D0D">
        <w:rPr>
          <w:vertAlign w:val="subscript"/>
        </w:rPr>
        <w:t>3</w:t>
      </w:r>
      <w:r w:rsidRPr="00562D0D">
        <w:t xml:space="preserve"> and TiO</w:t>
      </w:r>
      <w:r w:rsidRPr="00562D0D">
        <w:rPr>
          <w:vertAlign w:val="subscript"/>
        </w:rPr>
        <w:t>2</w:t>
      </w:r>
      <w:r w:rsidRPr="00562D0D">
        <w:t>, form</w:t>
      </w:r>
      <w:r w:rsidR="007E67C2">
        <w:t xml:space="preserve">aldehyde quantification details </w:t>
      </w:r>
      <w:proofErr w:type="gramStart"/>
      <w:r w:rsidR="007E67C2">
        <w:t>are presented</w:t>
      </w:r>
      <w:proofErr w:type="gramEnd"/>
      <w:r w:rsidR="007E67C2">
        <w:t>.</w:t>
      </w:r>
      <w:r w:rsidRPr="00562D0D">
        <w:t xml:space="preserve"> PIA and TPC signals measured at 0.00 V </w:t>
      </w:r>
      <w:r w:rsidR="007E67C2">
        <w:t xml:space="preserve">for hematite </w:t>
      </w:r>
      <w:r w:rsidR="00E91DEF">
        <w:t xml:space="preserve">and </w:t>
      </w:r>
      <w:r w:rsidRPr="00562D0D">
        <w:t xml:space="preserve">-0.80 V for </w:t>
      </w:r>
      <w:proofErr w:type="spellStart"/>
      <w:r w:rsidRPr="00562D0D">
        <w:t>anatase</w:t>
      </w:r>
      <w:proofErr w:type="spellEnd"/>
      <w:r w:rsidR="007E67C2">
        <w:t>, as well as, PIA and TPC signals for the oxidation of CD</w:t>
      </w:r>
      <w:r w:rsidR="007E67C2" w:rsidRPr="00E91DEF">
        <w:rPr>
          <w:vertAlign w:val="subscript"/>
        </w:rPr>
        <w:t>3</w:t>
      </w:r>
      <w:r w:rsidR="007E67C2">
        <w:t>OD on hematite at 0.55 V</w:t>
      </w:r>
      <w:r w:rsidR="008715FA">
        <w:t xml:space="preserve"> </w:t>
      </w:r>
      <w:proofErr w:type="gramStart"/>
      <w:r w:rsidR="008715FA">
        <w:t>are shown</w:t>
      </w:r>
      <w:proofErr w:type="gramEnd"/>
      <w:r w:rsidR="008715FA">
        <w:t>. The</w:t>
      </w:r>
      <w:r w:rsidRPr="00562D0D">
        <w:t xml:space="preserve"> effect</w:t>
      </w:r>
      <w:r w:rsidR="008715FA">
        <w:t xml:space="preserve"> of recombination on PIA decays, an initial rates analysis for methanol oxidation and a comparison of rate law analysis for water and methanol oxidation </w:t>
      </w:r>
      <w:proofErr w:type="gramStart"/>
      <w:r w:rsidR="008715FA">
        <w:t>are also presented</w:t>
      </w:r>
      <w:proofErr w:type="gramEnd"/>
      <w:r w:rsidR="008715FA">
        <w:t>.</w:t>
      </w:r>
      <w:r w:rsidRPr="00562D0D">
        <w:t xml:space="preserve"> </w:t>
      </w:r>
      <w:r w:rsidR="003E5207" w:rsidRPr="00562D0D">
        <w:t>This material is available free of charge via the Internet at http://pubs.acs.org</w:t>
      </w:r>
      <w:r w:rsidRPr="00562D0D">
        <w:t>.</w:t>
      </w:r>
    </w:p>
    <w:p w:rsidR="007331FF" w:rsidRPr="00562D0D" w:rsidRDefault="007331FF" w:rsidP="00835CBD">
      <w:pPr>
        <w:pStyle w:val="AuthorInformationTitle"/>
      </w:pPr>
      <w:r w:rsidRPr="00562D0D">
        <w:t>A</w:t>
      </w:r>
      <w:r w:rsidR="00835CBD" w:rsidRPr="00562D0D">
        <w:t>UTHOR INFORMATION</w:t>
      </w:r>
    </w:p>
    <w:p w:rsidR="00E75388" w:rsidRPr="00562D0D" w:rsidRDefault="00101D1F" w:rsidP="005D2065">
      <w:pPr>
        <w:pStyle w:val="FAAuthorInfoSubtitle"/>
      </w:pPr>
      <w:r w:rsidRPr="00562D0D">
        <w:t>Corresponding Author</w:t>
      </w:r>
    </w:p>
    <w:p w:rsidR="003B4153" w:rsidRDefault="00FC760F" w:rsidP="003E5207">
      <w:pPr>
        <w:pStyle w:val="StyleFACorrespondingAuthorFootnote7pt"/>
      </w:pPr>
      <w:hyperlink r:id="rId30" w:history="1">
        <w:r w:rsidR="003B4153" w:rsidRPr="00562D0D">
          <w:rPr>
            <w:rStyle w:val="Hyperlink"/>
          </w:rPr>
          <w:t>j.durrant@imperial.ac.uk</w:t>
        </w:r>
      </w:hyperlink>
    </w:p>
    <w:p w:rsidR="00891C19" w:rsidRPr="00891C19" w:rsidRDefault="00891C19" w:rsidP="00891C19">
      <w:pPr>
        <w:pStyle w:val="FAAuthorInfoSubtitle"/>
        <w:rPr>
          <w:lang w:val="en-GB"/>
        </w:rPr>
      </w:pPr>
      <w:r>
        <w:t>Present address</w:t>
      </w:r>
    </w:p>
    <w:p w:rsidR="008D567C" w:rsidRPr="00562D0D" w:rsidRDefault="00891C19" w:rsidP="003E5207">
      <w:pPr>
        <w:pStyle w:val="StyleFACorrespondingAuthorFootnote7pt"/>
      </w:pPr>
      <w:r>
        <w:rPr>
          <w:rFonts w:ascii="Calibri" w:hAnsi="Calibri"/>
          <w:vertAlign w:val="superscript"/>
        </w:rPr>
        <w:sym w:font="Symbol" w:char="F05E"/>
      </w:r>
      <w:r>
        <w:rPr>
          <w:rFonts w:ascii="Calibri" w:hAnsi="Calibri"/>
          <w:vertAlign w:val="superscript"/>
        </w:rPr>
        <w:t xml:space="preserve"> </w:t>
      </w:r>
      <w:r>
        <w:t xml:space="preserve">Physical </w:t>
      </w:r>
      <w:r w:rsidRPr="00891C19">
        <w:t>Biosciences Division, Lawrence Berkeley National Laboratory, Berkeley, California 94720, USA.</w:t>
      </w:r>
      <w:r w:rsidR="008D567C" w:rsidRPr="00562D0D">
        <w:br/>
      </w:r>
      <w:r w:rsidR="008D567C" w:rsidRPr="00562D0D">
        <w:rPr>
          <w:rStyle w:val="FAAuthorInfoSubtitleChar"/>
        </w:rPr>
        <w:t>Notes</w:t>
      </w:r>
      <w:r w:rsidR="008D567C" w:rsidRPr="00562D0D">
        <w:rPr>
          <w:rStyle w:val="FAAuthorInfoSubtitleChar"/>
        </w:rPr>
        <w:br/>
      </w:r>
      <w:r w:rsidR="003B4153" w:rsidRPr="00562D0D">
        <w:t>The authors declare no competing financial interests</w:t>
      </w:r>
      <w:r w:rsidR="005D2065" w:rsidRPr="00562D0D">
        <w:t>.</w:t>
      </w:r>
    </w:p>
    <w:p w:rsidR="007331FF" w:rsidRPr="00562D0D" w:rsidRDefault="007331FF" w:rsidP="007331FF">
      <w:pPr>
        <w:pStyle w:val="TDAckTitle"/>
      </w:pPr>
      <w:r w:rsidRPr="00562D0D">
        <w:t xml:space="preserve">ACKNOWLEDGMENT </w:t>
      </w:r>
    </w:p>
    <w:p w:rsidR="007331FF" w:rsidRPr="00562D0D" w:rsidRDefault="003B4153" w:rsidP="007331FF">
      <w:pPr>
        <w:pStyle w:val="TDAcknowledgments"/>
      </w:pPr>
      <w:r w:rsidRPr="00562D0D">
        <w:t>We acknowledge</w:t>
      </w:r>
      <w:r w:rsidR="00317A8A" w:rsidRPr="00562D0D">
        <w:t xml:space="preserve"> Dr. Robert Godin for helpful discussions and </w:t>
      </w:r>
      <w:r w:rsidR="00317A8A" w:rsidRPr="00562D0D">
        <w:rPr>
          <w:color w:val="000000"/>
        </w:rPr>
        <w:t xml:space="preserve">financial support from the European Research Council (project </w:t>
      </w:r>
      <w:proofErr w:type="spellStart"/>
      <w:r w:rsidR="00317A8A" w:rsidRPr="00562D0D">
        <w:rPr>
          <w:color w:val="000000"/>
        </w:rPr>
        <w:t>Intersolar</w:t>
      </w:r>
      <w:proofErr w:type="spellEnd"/>
      <w:r w:rsidR="00317A8A" w:rsidRPr="00562D0D">
        <w:rPr>
          <w:color w:val="000000"/>
        </w:rPr>
        <w:t xml:space="preserve"> 291482), Swiss National Science Foundation (project: 140709) and Swiss Federal Office for Energy (project: </w:t>
      </w:r>
      <w:proofErr w:type="spellStart"/>
      <w:r w:rsidR="00317A8A" w:rsidRPr="00562D0D">
        <w:rPr>
          <w:color w:val="000000"/>
        </w:rPr>
        <w:t>PECHouse</w:t>
      </w:r>
      <w:proofErr w:type="spellEnd"/>
      <w:r w:rsidR="00317A8A" w:rsidRPr="00562D0D">
        <w:rPr>
          <w:color w:val="000000"/>
        </w:rPr>
        <w:t xml:space="preserve"> 3, contract number SI/500090–03). C.A.M thanks COLCIENCIAS for funding, L.F. thanks the EU for a Marie Curie fellowship (658270) and E.P. thanks the EPRSC for a DTP scholarship</w:t>
      </w:r>
      <w:r w:rsidR="005329C7" w:rsidRPr="00562D0D">
        <w:t>.</w:t>
      </w:r>
    </w:p>
    <w:p w:rsidR="00A66EDD" w:rsidRPr="00562D0D" w:rsidRDefault="00101D1F" w:rsidP="00317A8A">
      <w:pPr>
        <w:pStyle w:val="TDAckTitle"/>
      </w:pPr>
      <w:r w:rsidRPr="00562D0D">
        <w:t>REFERENCES</w:t>
      </w:r>
    </w:p>
    <w:p w:rsidR="009403B6" w:rsidRPr="009403B6" w:rsidRDefault="002524A9" w:rsidP="009403B6">
      <w:pPr>
        <w:widowControl w:val="0"/>
        <w:autoSpaceDE w:val="0"/>
        <w:autoSpaceDN w:val="0"/>
        <w:adjustRightInd w:val="0"/>
        <w:spacing w:after="0"/>
        <w:ind w:left="640" w:hanging="640"/>
        <w:rPr>
          <w:rFonts w:ascii="Arno Pro" w:hAnsi="Arno Pro"/>
          <w:noProof/>
          <w:sz w:val="16"/>
          <w:szCs w:val="24"/>
        </w:rPr>
      </w:pPr>
      <w:r w:rsidRPr="00562D0D">
        <w:fldChar w:fldCharType="begin" w:fldLock="1"/>
      </w:r>
      <w:r w:rsidRPr="00562D0D">
        <w:instrText xml:space="preserve">ADDIN Mendeley Bibliography CSL_BIBLIOGRAPHY </w:instrText>
      </w:r>
      <w:r w:rsidRPr="00562D0D">
        <w:fldChar w:fldCharType="separate"/>
      </w:r>
      <w:r w:rsidR="009403B6" w:rsidRPr="009403B6">
        <w:rPr>
          <w:rFonts w:ascii="Arno Pro" w:hAnsi="Arno Pro"/>
          <w:noProof/>
          <w:sz w:val="16"/>
          <w:szCs w:val="24"/>
        </w:rPr>
        <w:t xml:space="preserve">(1) </w:t>
      </w:r>
      <w:r w:rsidR="009403B6" w:rsidRPr="009403B6">
        <w:rPr>
          <w:rFonts w:ascii="Arno Pro" w:hAnsi="Arno Pro"/>
          <w:noProof/>
          <w:sz w:val="16"/>
          <w:szCs w:val="24"/>
        </w:rPr>
        <w:tab/>
        <w:t xml:space="preserve">Kudo, A.; Miseki, Y. </w:t>
      </w:r>
      <w:r w:rsidR="009403B6" w:rsidRPr="009403B6">
        <w:rPr>
          <w:rFonts w:ascii="Arno Pro" w:hAnsi="Arno Pro"/>
          <w:i/>
          <w:iCs/>
          <w:noProof/>
          <w:sz w:val="16"/>
          <w:szCs w:val="24"/>
        </w:rPr>
        <w:t>Chem. Soc. Rev.</w:t>
      </w:r>
      <w:r w:rsidR="009403B6" w:rsidRPr="009403B6">
        <w:rPr>
          <w:rFonts w:ascii="Arno Pro" w:hAnsi="Arno Pro"/>
          <w:noProof/>
          <w:sz w:val="16"/>
          <w:szCs w:val="24"/>
        </w:rPr>
        <w:t xml:space="preserve"> </w:t>
      </w:r>
      <w:r w:rsidR="009403B6" w:rsidRPr="009403B6">
        <w:rPr>
          <w:rFonts w:ascii="Arno Pro" w:hAnsi="Arno Pro"/>
          <w:b/>
          <w:bCs/>
          <w:noProof/>
          <w:sz w:val="16"/>
          <w:szCs w:val="24"/>
        </w:rPr>
        <w:t>2009</w:t>
      </w:r>
      <w:r w:rsidR="009403B6" w:rsidRPr="009403B6">
        <w:rPr>
          <w:rFonts w:ascii="Arno Pro" w:hAnsi="Arno Pro"/>
          <w:noProof/>
          <w:sz w:val="16"/>
          <w:szCs w:val="24"/>
        </w:rPr>
        <w:t xml:space="preserve">, </w:t>
      </w:r>
      <w:r w:rsidR="009403B6" w:rsidRPr="009403B6">
        <w:rPr>
          <w:rFonts w:ascii="Arno Pro" w:hAnsi="Arno Pro"/>
          <w:i/>
          <w:iCs/>
          <w:noProof/>
          <w:sz w:val="16"/>
          <w:szCs w:val="24"/>
        </w:rPr>
        <w:t>38</w:t>
      </w:r>
      <w:r w:rsidR="009403B6" w:rsidRPr="009403B6">
        <w:rPr>
          <w:rFonts w:ascii="Arno Pro" w:hAnsi="Arno Pro"/>
          <w:noProof/>
          <w:sz w:val="16"/>
          <w:szCs w:val="24"/>
        </w:rPr>
        <w:t>, 253.</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(2) </w:t>
      </w:r>
      <w:r w:rsidRPr="009403B6">
        <w:rPr>
          <w:rFonts w:ascii="Arno Pro" w:hAnsi="Arno Pro"/>
          <w:noProof/>
          <w:sz w:val="16"/>
          <w:szCs w:val="24"/>
        </w:rPr>
        <w:tab/>
        <w:t xml:space="preserve">Li, X.; Yu, J.; Low, J.; Fang, Y.; Xiao, J.; Chen, X. </w:t>
      </w:r>
      <w:r w:rsidRPr="009403B6">
        <w:rPr>
          <w:rFonts w:ascii="Arno Pro" w:hAnsi="Arno Pro"/>
          <w:i/>
          <w:iCs/>
          <w:noProof/>
          <w:sz w:val="16"/>
          <w:szCs w:val="24"/>
        </w:rPr>
        <w:t>J. Mater. Chem. A</w:t>
      </w:r>
      <w:r w:rsidRPr="009403B6">
        <w:rPr>
          <w:rFonts w:ascii="Arno Pro" w:hAnsi="Arno Pro"/>
          <w:noProof/>
          <w:sz w:val="16"/>
          <w:szCs w:val="24"/>
        </w:rPr>
        <w:t xml:space="preserve"> </w:t>
      </w:r>
      <w:r w:rsidRPr="009403B6">
        <w:rPr>
          <w:rFonts w:ascii="Arno Pro" w:hAnsi="Arno Pro"/>
          <w:b/>
          <w:bCs/>
          <w:noProof/>
          <w:sz w:val="16"/>
          <w:szCs w:val="24"/>
        </w:rPr>
        <w:t>2015</w:t>
      </w:r>
      <w:r w:rsidRPr="009403B6">
        <w:rPr>
          <w:rFonts w:ascii="Arno Pro" w:hAnsi="Arno Pro"/>
          <w:noProof/>
          <w:sz w:val="16"/>
          <w:szCs w:val="24"/>
        </w:rPr>
        <w:t xml:space="preserve">, </w:t>
      </w:r>
      <w:r w:rsidRPr="009403B6">
        <w:rPr>
          <w:rFonts w:ascii="Arno Pro" w:hAnsi="Arno Pro"/>
          <w:i/>
          <w:iCs/>
          <w:noProof/>
          <w:sz w:val="16"/>
          <w:szCs w:val="24"/>
        </w:rPr>
        <w:t>3</w:t>
      </w:r>
      <w:r w:rsidRPr="009403B6">
        <w:rPr>
          <w:rFonts w:ascii="Arno Pro" w:hAnsi="Arno Pro"/>
          <w:noProof/>
          <w:sz w:val="16"/>
          <w:szCs w:val="24"/>
        </w:rPr>
        <w:t>, 2485.</w:t>
      </w:r>
    </w:p>
    <w:p w:rsidR="009403B6" w:rsidRPr="000B3BE7"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(3) </w:t>
      </w:r>
      <w:r w:rsidRPr="009403B6">
        <w:rPr>
          <w:rFonts w:ascii="Arno Pro" w:hAnsi="Arno Pro"/>
          <w:noProof/>
          <w:sz w:val="16"/>
          <w:szCs w:val="24"/>
        </w:rPr>
        <w:tab/>
        <w:t xml:space="preserve">Brink, G.-J. ten; Arends, I. W. C. E.; Sheldon, R. A. </w:t>
      </w:r>
      <w:r w:rsidR="00C86E23">
        <w:rPr>
          <w:rFonts w:ascii="Arno Pro" w:hAnsi="Arno Pro"/>
          <w:i/>
          <w:iCs/>
          <w:noProof/>
          <w:sz w:val="16"/>
          <w:szCs w:val="24"/>
        </w:rPr>
        <w:t>Science</w:t>
      </w:r>
      <w:r w:rsidRPr="009403B6">
        <w:rPr>
          <w:rFonts w:ascii="Arno Pro" w:hAnsi="Arno Pro"/>
          <w:noProof/>
          <w:sz w:val="16"/>
          <w:szCs w:val="24"/>
        </w:rPr>
        <w:t xml:space="preserve"> </w:t>
      </w:r>
      <w:r w:rsidRPr="000B3BE7">
        <w:rPr>
          <w:rFonts w:ascii="Arno Pro" w:hAnsi="Arno Pro"/>
          <w:b/>
          <w:bCs/>
          <w:noProof/>
          <w:sz w:val="16"/>
          <w:szCs w:val="24"/>
        </w:rPr>
        <w:t>2000</w:t>
      </w:r>
      <w:r w:rsidRPr="000B3BE7">
        <w:rPr>
          <w:rFonts w:ascii="Arno Pro" w:hAnsi="Arno Pro"/>
          <w:noProof/>
          <w:sz w:val="16"/>
          <w:szCs w:val="24"/>
        </w:rPr>
        <w:t xml:space="preserve">, </w:t>
      </w:r>
      <w:r w:rsidRPr="000B3BE7">
        <w:rPr>
          <w:rFonts w:ascii="Arno Pro" w:hAnsi="Arno Pro"/>
          <w:i/>
          <w:iCs/>
          <w:noProof/>
          <w:sz w:val="16"/>
          <w:szCs w:val="24"/>
        </w:rPr>
        <w:t>287</w:t>
      </w:r>
      <w:r w:rsidRPr="000B3BE7">
        <w:rPr>
          <w:rFonts w:ascii="Arno Pro" w:hAnsi="Arno Pro"/>
          <w:noProof/>
          <w:sz w:val="16"/>
          <w:szCs w:val="24"/>
        </w:rPr>
        <w:t>, 1636.</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0B3BE7">
        <w:rPr>
          <w:rFonts w:ascii="Arno Pro" w:hAnsi="Arno Pro"/>
          <w:noProof/>
          <w:sz w:val="16"/>
          <w:szCs w:val="24"/>
        </w:rPr>
        <w:t xml:space="preserve">(4) </w:t>
      </w:r>
      <w:r w:rsidRPr="000B3BE7">
        <w:rPr>
          <w:rFonts w:ascii="Arno Pro" w:hAnsi="Arno Pro"/>
          <w:noProof/>
          <w:sz w:val="16"/>
          <w:szCs w:val="24"/>
        </w:rPr>
        <w:tab/>
        <w:t xml:space="preserve">Palmisano, G.; Garcia-Lopez, E.; Marci, G.; Loddo, V.; Yurdakal, S.; Augugliaro, V.; Palmisano, L. </w:t>
      </w:r>
      <w:r w:rsidRPr="000B3BE7">
        <w:rPr>
          <w:rFonts w:ascii="Arno Pro" w:hAnsi="Arno Pro"/>
          <w:i/>
          <w:iCs/>
          <w:noProof/>
          <w:sz w:val="16"/>
          <w:szCs w:val="24"/>
        </w:rPr>
        <w:t xml:space="preserve">Chem. </w:t>
      </w:r>
      <w:r w:rsidRPr="009403B6">
        <w:rPr>
          <w:rFonts w:ascii="Arno Pro" w:hAnsi="Arno Pro"/>
          <w:i/>
          <w:iCs/>
          <w:noProof/>
          <w:sz w:val="16"/>
          <w:szCs w:val="24"/>
        </w:rPr>
        <w:t>Commun.</w:t>
      </w:r>
      <w:r w:rsidRPr="009403B6">
        <w:rPr>
          <w:rFonts w:ascii="Arno Pro" w:hAnsi="Arno Pro"/>
          <w:noProof/>
          <w:sz w:val="16"/>
          <w:szCs w:val="24"/>
        </w:rPr>
        <w:t xml:space="preserve"> </w:t>
      </w:r>
      <w:r w:rsidRPr="009403B6">
        <w:rPr>
          <w:rFonts w:ascii="Arno Pro" w:hAnsi="Arno Pro"/>
          <w:b/>
          <w:bCs/>
          <w:noProof/>
          <w:sz w:val="16"/>
          <w:szCs w:val="24"/>
        </w:rPr>
        <w:t>2010</w:t>
      </w:r>
      <w:r w:rsidRPr="009403B6">
        <w:rPr>
          <w:rFonts w:ascii="Arno Pro" w:hAnsi="Arno Pro"/>
          <w:noProof/>
          <w:sz w:val="16"/>
          <w:szCs w:val="24"/>
        </w:rPr>
        <w:t xml:space="preserve">, </w:t>
      </w:r>
      <w:r w:rsidRPr="009403B6">
        <w:rPr>
          <w:rFonts w:ascii="Arno Pro" w:hAnsi="Arno Pro"/>
          <w:i/>
          <w:iCs/>
          <w:noProof/>
          <w:sz w:val="16"/>
          <w:szCs w:val="24"/>
        </w:rPr>
        <w:t>46</w:t>
      </w:r>
      <w:r w:rsidRPr="009403B6">
        <w:rPr>
          <w:rFonts w:ascii="Arno Pro" w:hAnsi="Arno Pro"/>
          <w:noProof/>
          <w:sz w:val="16"/>
          <w:szCs w:val="24"/>
        </w:rPr>
        <w:t>, 7074.</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(5) </w:t>
      </w:r>
      <w:r w:rsidRPr="009403B6">
        <w:rPr>
          <w:rFonts w:ascii="Arno Pro" w:hAnsi="Arno Pro"/>
          <w:noProof/>
          <w:sz w:val="16"/>
          <w:szCs w:val="24"/>
        </w:rPr>
        <w:tab/>
        <w:t xml:space="preserve">Kasap, H.; Caputo, C. A.; Martindale, B. C. M.; Godin, R.; Lau, V. W.; Lotsch, B. V.; Durrant, J. R.; Reisner, E. </w:t>
      </w:r>
      <w:r w:rsidRPr="009403B6">
        <w:rPr>
          <w:rFonts w:ascii="Arno Pro" w:hAnsi="Arno Pro"/>
          <w:i/>
          <w:iCs/>
          <w:noProof/>
          <w:sz w:val="16"/>
          <w:szCs w:val="24"/>
        </w:rPr>
        <w:t>J. Am. Chem. Soc.</w:t>
      </w:r>
      <w:r w:rsidRPr="009403B6">
        <w:rPr>
          <w:rFonts w:ascii="Arno Pro" w:hAnsi="Arno Pro"/>
          <w:noProof/>
          <w:sz w:val="16"/>
          <w:szCs w:val="24"/>
        </w:rPr>
        <w:t xml:space="preserve"> </w:t>
      </w:r>
      <w:r w:rsidRPr="009403B6">
        <w:rPr>
          <w:rFonts w:ascii="Arno Pro" w:hAnsi="Arno Pro"/>
          <w:b/>
          <w:bCs/>
          <w:noProof/>
          <w:sz w:val="16"/>
          <w:szCs w:val="24"/>
        </w:rPr>
        <w:t>2016</w:t>
      </w:r>
      <w:r w:rsidRPr="009403B6">
        <w:rPr>
          <w:rFonts w:ascii="Arno Pro" w:hAnsi="Arno Pro"/>
          <w:noProof/>
          <w:sz w:val="16"/>
          <w:szCs w:val="24"/>
        </w:rPr>
        <w:t xml:space="preserve">, </w:t>
      </w:r>
      <w:r w:rsidRPr="009403B6">
        <w:rPr>
          <w:rFonts w:ascii="Arno Pro" w:hAnsi="Arno Pro"/>
          <w:i/>
          <w:iCs/>
          <w:noProof/>
          <w:sz w:val="16"/>
          <w:szCs w:val="24"/>
        </w:rPr>
        <w:t>138</w:t>
      </w:r>
      <w:r w:rsidRPr="009403B6">
        <w:rPr>
          <w:rFonts w:ascii="Arno Pro" w:hAnsi="Arno Pro"/>
          <w:noProof/>
          <w:sz w:val="16"/>
          <w:szCs w:val="24"/>
        </w:rPr>
        <w:t>, 9183.</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(6) </w:t>
      </w:r>
      <w:r w:rsidRPr="009403B6">
        <w:rPr>
          <w:rFonts w:ascii="Arno Pro" w:hAnsi="Arno Pro"/>
          <w:noProof/>
          <w:sz w:val="16"/>
          <w:szCs w:val="24"/>
        </w:rPr>
        <w:tab/>
        <w:t xml:space="preserve">Yang, J.; Shen, X.; Wei, J.; Zhang, L.; Zhao, D.; Yao, B. </w:t>
      </w:r>
      <w:r w:rsidRPr="009403B6">
        <w:rPr>
          <w:rFonts w:ascii="Arno Pro" w:hAnsi="Arno Pro"/>
          <w:i/>
          <w:iCs/>
          <w:noProof/>
          <w:sz w:val="16"/>
          <w:szCs w:val="24"/>
        </w:rPr>
        <w:t>Catal. Sci. Technol.</w:t>
      </w:r>
      <w:r w:rsidRPr="009403B6">
        <w:rPr>
          <w:rFonts w:ascii="Arno Pro" w:hAnsi="Arno Pro"/>
          <w:noProof/>
          <w:sz w:val="16"/>
          <w:szCs w:val="24"/>
        </w:rPr>
        <w:t xml:space="preserve"> </w:t>
      </w:r>
      <w:r w:rsidRPr="009403B6">
        <w:rPr>
          <w:rFonts w:ascii="Arno Pro" w:hAnsi="Arno Pro"/>
          <w:b/>
          <w:bCs/>
          <w:noProof/>
          <w:sz w:val="16"/>
          <w:szCs w:val="24"/>
        </w:rPr>
        <w:t>2016</w:t>
      </w:r>
      <w:r w:rsidRPr="009403B6">
        <w:rPr>
          <w:rFonts w:ascii="Arno Pro" w:hAnsi="Arno Pro"/>
          <w:noProof/>
          <w:sz w:val="16"/>
          <w:szCs w:val="24"/>
        </w:rPr>
        <w:t xml:space="preserve">, </w:t>
      </w:r>
      <w:r w:rsidRPr="009403B6">
        <w:rPr>
          <w:rFonts w:ascii="Arno Pro" w:hAnsi="Arno Pro"/>
          <w:i/>
          <w:iCs/>
          <w:noProof/>
          <w:sz w:val="16"/>
          <w:szCs w:val="24"/>
        </w:rPr>
        <w:t>6</w:t>
      </w:r>
      <w:r w:rsidRPr="009403B6">
        <w:rPr>
          <w:rFonts w:ascii="Arno Pro" w:hAnsi="Arno Pro"/>
          <w:noProof/>
          <w:sz w:val="16"/>
          <w:szCs w:val="24"/>
        </w:rPr>
        <w:t>, 7604.</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(7) </w:t>
      </w:r>
      <w:r w:rsidRPr="009403B6">
        <w:rPr>
          <w:rFonts w:ascii="Arno Pro" w:hAnsi="Arno Pro"/>
          <w:noProof/>
          <w:sz w:val="16"/>
          <w:szCs w:val="24"/>
        </w:rPr>
        <w:tab/>
        <w:t xml:space="preserve">Purnima, T.; Ruberu, A.; Nelson, N. C.; Slowing, I. I.; Vela, J. </w:t>
      </w:r>
      <w:r w:rsidRPr="009403B6">
        <w:rPr>
          <w:rFonts w:ascii="Arno Pro" w:hAnsi="Arno Pro"/>
          <w:i/>
          <w:iCs/>
          <w:noProof/>
          <w:sz w:val="16"/>
          <w:szCs w:val="24"/>
        </w:rPr>
        <w:t>J. Phys. Chem. Lett.</w:t>
      </w:r>
      <w:r w:rsidRPr="009403B6">
        <w:rPr>
          <w:rFonts w:ascii="Arno Pro" w:hAnsi="Arno Pro"/>
          <w:noProof/>
          <w:sz w:val="16"/>
          <w:szCs w:val="24"/>
        </w:rPr>
        <w:t xml:space="preserve"> </w:t>
      </w:r>
      <w:r w:rsidRPr="009403B6">
        <w:rPr>
          <w:rFonts w:ascii="Arno Pro" w:hAnsi="Arno Pro"/>
          <w:b/>
          <w:bCs/>
          <w:noProof/>
          <w:sz w:val="16"/>
          <w:szCs w:val="24"/>
        </w:rPr>
        <w:t>2012</w:t>
      </w:r>
      <w:r w:rsidRPr="009403B6">
        <w:rPr>
          <w:rFonts w:ascii="Arno Pro" w:hAnsi="Arno Pro"/>
          <w:noProof/>
          <w:sz w:val="16"/>
          <w:szCs w:val="24"/>
        </w:rPr>
        <w:t xml:space="preserve">, </w:t>
      </w:r>
      <w:r w:rsidRPr="009403B6">
        <w:rPr>
          <w:rFonts w:ascii="Arno Pro" w:hAnsi="Arno Pro"/>
          <w:i/>
          <w:iCs/>
          <w:noProof/>
          <w:sz w:val="16"/>
          <w:szCs w:val="24"/>
        </w:rPr>
        <w:t>3</w:t>
      </w:r>
      <w:r w:rsidRPr="009403B6">
        <w:rPr>
          <w:rFonts w:ascii="Arno Pro" w:hAnsi="Arno Pro"/>
          <w:noProof/>
          <w:sz w:val="16"/>
          <w:szCs w:val="24"/>
        </w:rPr>
        <w:t>, 2798.</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(8) </w:t>
      </w:r>
      <w:r w:rsidRPr="009403B6">
        <w:rPr>
          <w:rFonts w:ascii="Arno Pro" w:hAnsi="Arno Pro"/>
          <w:noProof/>
          <w:sz w:val="16"/>
          <w:szCs w:val="24"/>
        </w:rPr>
        <w:tab/>
        <w:t xml:space="preserve">Antoniadou, M.; Lianos, P. </w:t>
      </w:r>
      <w:r w:rsidRPr="009403B6">
        <w:rPr>
          <w:rFonts w:ascii="Arno Pro" w:hAnsi="Arno Pro"/>
          <w:i/>
          <w:iCs/>
          <w:noProof/>
          <w:sz w:val="16"/>
          <w:szCs w:val="24"/>
        </w:rPr>
        <w:t>Appl. Catal. B Environ.</w:t>
      </w:r>
      <w:r w:rsidRPr="009403B6">
        <w:rPr>
          <w:rFonts w:ascii="Arno Pro" w:hAnsi="Arno Pro"/>
          <w:noProof/>
          <w:sz w:val="16"/>
          <w:szCs w:val="24"/>
        </w:rPr>
        <w:t xml:space="preserve"> </w:t>
      </w:r>
      <w:r w:rsidRPr="009403B6">
        <w:rPr>
          <w:rFonts w:ascii="Arno Pro" w:hAnsi="Arno Pro"/>
          <w:b/>
          <w:bCs/>
          <w:noProof/>
          <w:sz w:val="16"/>
          <w:szCs w:val="24"/>
        </w:rPr>
        <w:t>2010</w:t>
      </w:r>
      <w:r w:rsidRPr="009403B6">
        <w:rPr>
          <w:rFonts w:ascii="Arno Pro" w:hAnsi="Arno Pro"/>
          <w:noProof/>
          <w:sz w:val="16"/>
          <w:szCs w:val="24"/>
        </w:rPr>
        <w:t xml:space="preserve">, </w:t>
      </w:r>
      <w:r w:rsidRPr="009403B6">
        <w:rPr>
          <w:rFonts w:ascii="Arno Pro" w:hAnsi="Arno Pro"/>
          <w:i/>
          <w:iCs/>
          <w:noProof/>
          <w:sz w:val="16"/>
          <w:szCs w:val="24"/>
        </w:rPr>
        <w:t>99</w:t>
      </w:r>
      <w:r w:rsidRPr="009403B6">
        <w:rPr>
          <w:rFonts w:ascii="Arno Pro" w:hAnsi="Arno Pro"/>
          <w:noProof/>
          <w:sz w:val="16"/>
          <w:szCs w:val="24"/>
        </w:rPr>
        <w:t>, 307.</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(9) </w:t>
      </w:r>
      <w:r w:rsidRPr="009403B6">
        <w:rPr>
          <w:rFonts w:ascii="Arno Pro" w:hAnsi="Arno Pro"/>
          <w:noProof/>
          <w:sz w:val="16"/>
          <w:szCs w:val="24"/>
        </w:rPr>
        <w:tab/>
        <w:t xml:space="preserve">Kafizas, A.; Wang, X.; Pendlebury, S. R.; Barnes, P.; Ling, M.; Sotelo-Vazquez, C.; Quesada-Cabrera, R.; Li, C.; Parkin, I. P.; Durrant, J. R. </w:t>
      </w:r>
      <w:r w:rsidRPr="009403B6">
        <w:rPr>
          <w:rFonts w:ascii="Arno Pro" w:hAnsi="Arno Pro"/>
          <w:i/>
          <w:iCs/>
          <w:noProof/>
          <w:sz w:val="16"/>
          <w:szCs w:val="24"/>
        </w:rPr>
        <w:t>J. Phys. Chem. A</w:t>
      </w:r>
      <w:r w:rsidRPr="009403B6">
        <w:rPr>
          <w:rFonts w:ascii="Arno Pro" w:hAnsi="Arno Pro"/>
          <w:noProof/>
          <w:sz w:val="16"/>
          <w:szCs w:val="24"/>
        </w:rPr>
        <w:t xml:space="preserve"> </w:t>
      </w:r>
      <w:r w:rsidRPr="009403B6">
        <w:rPr>
          <w:rFonts w:ascii="Arno Pro" w:hAnsi="Arno Pro"/>
          <w:b/>
          <w:bCs/>
          <w:noProof/>
          <w:sz w:val="16"/>
          <w:szCs w:val="24"/>
        </w:rPr>
        <w:t>2016</w:t>
      </w:r>
      <w:r w:rsidRPr="009403B6">
        <w:rPr>
          <w:rFonts w:ascii="Arno Pro" w:hAnsi="Arno Pro"/>
          <w:noProof/>
          <w:sz w:val="16"/>
          <w:szCs w:val="24"/>
        </w:rPr>
        <w:t xml:space="preserve">, </w:t>
      </w:r>
      <w:r w:rsidRPr="009403B6">
        <w:rPr>
          <w:rFonts w:ascii="Arno Pro" w:hAnsi="Arno Pro"/>
          <w:i/>
          <w:iCs/>
          <w:noProof/>
          <w:sz w:val="16"/>
          <w:szCs w:val="24"/>
        </w:rPr>
        <w:t>120</w:t>
      </w:r>
      <w:r w:rsidRPr="009403B6">
        <w:rPr>
          <w:rFonts w:ascii="Arno Pro" w:hAnsi="Arno Pro"/>
          <w:noProof/>
          <w:sz w:val="16"/>
          <w:szCs w:val="24"/>
        </w:rPr>
        <w:t>, 715.</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(10) </w:t>
      </w:r>
      <w:r w:rsidRPr="009403B6">
        <w:rPr>
          <w:rFonts w:ascii="Arno Pro" w:hAnsi="Arno Pro"/>
          <w:noProof/>
          <w:sz w:val="16"/>
          <w:szCs w:val="24"/>
        </w:rPr>
        <w:tab/>
        <w:t xml:space="preserve">Pendlebury, S. R.; Barroso, M.; Cowan, A. J.; Sivula, K.; Tang, J.; Grätzel, M.; Klug, D.; Durrant, J. R. </w:t>
      </w:r>
      <w:r w:rsidRPr="009403B6">
        <w:rPr>
          <w:rFonts w:ascii="Arno Pro" w:hAnsi="Arno Pro"/>
          <w:i/>
          <w:iCs/>
          <w:noProof/>
          <w:sz w:val="16"/>
          <w:szCs w:val="24"/>
        </w:rPr>
        <w:t>Chem. Commun.</w:t>
      </w:r>
      <w:r w:rsidRPr="009403B6">
        <w:rPr>
          <w:rFonts w:ascii="Arno Pro" w:hAnsi="Arno Pro"/>
          <w:noProof/>
          <w:sz w:val="16"/>
          <w:szCs w:val="24"/>
        </w:rPr>
        <w:t xml:space="preserve"> </w:t>
      </w:r>
      <w:r w:rsidRPr="009403B6">
        <w:rPr>
          <w:rFonts w:ascii="Arno Pro" w:hAnsi="Arno Pro"/>
          <w:b/>
          <w:bCs/>
          <w:noProof/>
          <w:sz w:val="16"/>
          <w:szCs w:val="24"/>
        </w:rPr>
        <w:t>2011</w:t>
      </w:r>
      <w:r w:rsidRPr="009403B6">
        <w:rPr>
          <w:rFonts w:ascii="Arno Pro" w:hAnsi="Arno Pro"/>
          <w:noProof/>
          <w:sz w:val="16"/>
          <w:szCs w:val="24"/>
        </w:rPr>
        <w:t xml:space="preserve">, </w:t>
      </w:r>
      <w:r w:rsidRPr="009403B6">
        <w:rPr>
          <w:rFonts w:ascii="Arno Pro" w:hAnsi="Arno Pro"/>
          <w:i/>
          <w:iCs/>
          <w:noProof/>
          <w:sz w:val="16"/>
          <w:szCs w:val="24"/>
        </w:rPr>
        <w:t>47</w:t>
      </w:r>
      <w:r w:rsidRPr="009403B6">
        <w:rPr>
          <w:rFonts w:ascii="Arno Pro" w:hAnsi="Arno Pro"/>
          <w:noProof/>
          <w:sz w:val="16"/>
          <w:szCs w:val="24"/>
        </w:rPr>
        <w:t>, 716.</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(11) </w:t>
      </w:r>
      <w:r w:rsidRPr="009403B6">
        <w:rPr>
          <w:rFonts w:ascii="Arno Pro" w:hAnsi="Arno Pro"/>
          <w:noProof/>
          <w:sz w:val="16"/>
          <w:szCs w:val="24"/>
        </w:rPr>
        <w:tab/>
        <w:t xml:space="preserve">Wahl, A.; Ulmann, M.; Carroy, A.; Jermann, B.; Dolata, M.; Kedzierzawski, P.; Chatelain, C.; Monnier, A.; Augustynski, J. </w:t>
      </w:r>
      <w:r w:rsidRPr="009403B6">
        <w:rPr>
          <w:rFonts w:ascii="Arno Pro" w:hAnsi="Arno Pro"/>
          <w:i/>
          <w:iCs/>
          <w:noProof/>
          <w:sz w:val="16"/>
          <w:szCs w:val="24"/>
        </w:rPr>
        <w:t>J. Electroanal. Chem.</w:t>
      </w:r>
      <w:r w:rsidRPr="009403B6">
        <w:rPr>
          <w:rFonts w:ascii="Arno Pro" w:hAnsi="Arno Pro"/>
          <w:noProof/>
          <w:sz w:val="16"/>
          <w:szCs w:val="24"/>
        </w:rPr>
        <w:t xml:space="preserve"> </w:t>
      </w:r>
      <w:r w:rsidRPr="009403B6">
        <w:rPr>
          <w:rFonts w:ascii="Arno Pro" w:hAnsi="Arno Pro"/>
          <w:b/>
          <w:bCs/>
          <w:noProof/>
          <w:sz w:val="16"/>
          <w:szCs w:val="24"/>
        </w:rPr>
        <w:t>1995</w:t>
      </w:r>
      <w:r w:rsidRPr="009403B6">
        <w:rPr>
          <w:rFonts w:ascii="Arno Pro" w:hAnsi="Arno Pro"/>
          <w:noProof/>
          <w:sz w:val="16"/>
          <w:szCs w:val="24"/>
        </w:rPr>
        <w:t xml:space="preserve">, </w:t>
      </w:r>
      <w:r w:rsidRPr="009403B6">
        <w:rPr>
          <w:rFonts w:ascii="Arno Pro" w:hAnsi="Arno Pro"/>
          <w:i/>
          <w:iCs/>
          <w:noProof/>
          <w:sz w:val="16"/>
          <w:szCs w:val="24"/>
        </w:rPr>
        <w:t>396</w:t>
      </w:r>
      <w:r w:rsidRPr="009403B6">
        <w:rPr>
          <w:rFonts w:ascii="Arno Pro" w:hAnsi="Arno Pro"/>
          <w:noProof/>
          <w:sz w:val="16"/>
          <w:szCs w:val="24"/>
        </w:rPr>
        <w:t>, 41.</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(12) </w:t>
      </w:r>
      <w:r w:rsidRPr="009403B6">
        <w:rPr>
          <w:rFonts w:ascii="Arno Pro" w:hAnsi="Arno Pro"/>
          <w:noProof/>
          <w:sz w:val="16"/>
          <w:szCs w:val="24"/>
        </w:rPr>
        <w:tab/>
        <w:t xml:space="preserve">Micka, K.; Gerischer, H. </w:t>
      </w:r>
      <w:r w:rsidRPr="009403B6">
        <w:rPr>
          <w:rFonts w:ascii="Arno Pro" w:hAnsi="Arno Pro"/>
          <w:i/>
          <w:iCs/>
          <w:noProof/>
          <w:sz w:val="16"/>
          <w:szCs w:val="24"/>
        </w:rPr>
        <w:t>J. Electroanal. Chem.</w:t>
      </w:r>
      <w:r w:rsidRPr="009403B6">
        <w:rPr>
          <w:rFonts w:ascii="Arno Pro" w:hAnsi="Arno Pro"/>
          <w:noProof/>
          <w:sz w:val="16"/>
          <w:szCs w:val="24"/>
        </w:rPr>
        <w:t xml:space="preserve"> </w:t>
      </w:r>
      <w:r w:rsidRPr="009403B6">
        <w:rPr>
          <w:rFonts w:ascii="Arno Pro" w:hAnsi="Arno Pro"/>
          <w:b/>
          <w:bCs/>
          <w:noProof/>
          <w:sz w:val="16"/>
          <w:szCs w:val="24"/>
        </w:rPr>
        <w:t>1972</w:t>
      </w:r>
      <w:r w:rsidRPr="009403B6">
        <w:rPr>
          <w:rFonts w:ascii="Arno Pro" w:hAnsi="Arno Pro"/>
          <w:noProof/>
          <w:sz w:val="16"/>
          <w:szCs w:val="24"/>
        </w:rPr>
        <w:t xml:space="preserve">, </w:t>
      </w:r>
      <w:r w:rsidRPr="009403B6">
        <w:rPr>
          <w:rFonts w:ascii="Arno Pro" w:hAnsi="Arno Pro"/>
          <w:i/>
          <w:iCs/>
          <w:noProof/>
          <w:sz w:val="16"/>
          <w:szCs w:val="24"/>
        </w:rPr>
        <w:t>38</w:t>
      </w:r>
      <w:r w:rsidRPr="009403B6">
        <w:rPr>
          <w:rFonts w:ascii="Arno Pro" w:hAnsi="Arno Pro"/>
          <w:noProof/>
          <w:sz w:val="16"/>
          <w:szCs w:val="24"/>
        </w:rPr>
        <w:t>, 397.</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(13) </w:t>
      </w:r>
      <w:r w:rsidRPr="009403B6">
        <w:rPr>
          <w:rFonts w:ascii="Arno Pro" w:hAnsi="Arno Pro"/>
          <w:noProof/>
          <w:sz w:val="16"/>
          <w:szCs w:val="24"/>
        </w:rPr>
        <w:tab/>
        <w:t xml:space="preserve">Soares, A. P. V.; Portela, M. F.; Kiennemann, A. </w:t>
      </w:r>
      <w:r w:rsidRPr="009403B6">
        <w:rPr>
          <w:rFonts w:ascii="Arno Pro" w:hAnsi="Arno Pro"/>
          <w:i/>
          <w:iCs/>
          <w:noProof/>
          <w:sz w:val="16"/>
          <w:szCs w:val="24"/>
        </w:rPr>
        <w:t>Catal. Rev.</w:t>
      </w:r>
      <w:r w:rsidRPr="009403B6">
        <w:rPr>
          <w:rFonts w:ascii="Arno Pro" w:hAnsi="Arno Pro"/>
          <w:noProof/>
          <w:sz w:val="16"/>
          <w:szCs w:val="24"/>
        </w:rPr>
        <w:t xml:space="preserve"> </w:t>
      </w:r>
      <w:r w:rsidRPr="009403B6">
        <w:rPr>
          <w:rFonts w:ascii="Arno Pro" w:hAnsi="Arno Pro"/>
          <w:b/>
          <w:bCs/>
          <w:noProof/>
          <w:sz w:val="16"/>
          <w:szCs w:val="24"/>
        </w:rPr>
        <w:t>2005</w:t>
      </w:r>
      <w:r w:rsidRPr="009403B6">
        <w:rPr>
          <w:rFonts w:ascii="Arno Pro" w:hAnsi="Arno Pro"/>
          <w:noProof/>
          <w:sz w:val="16"/>
          <w:szCs w:val="24"/>
        </w:rPr>
        <w:t xml:space="preserve">, </w:t>
      </w:r>
      <w:r w:rsidRPr="009403B6">
        <w:rPr>
          <w:rFonts w:ascii="Arno Pro" w:hAnsi="Arno Pro"/>
          <w:i/>
          <w:iCs/>
          <w:noProof/>
          <w:sz w:val="16"/>
          <w:szCs w:val="24"/>
        </w:rPr>
        <w:t>47</w:t>
      </w:r>
      <w:r w:rsidRPr="009403B6">
        <w:rPr>
          <w:rFonts w:ascii="Arno Pro" w:hAnsi="Arno Pro"/>
          <w:noProof/>
          <w:sz w:val="16"/>
          <w:szCs w:val="24"/>
        </w:rPr>
        <w:t>, 125.</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(14) </w:t>
      </w:r>
      <w:r w:rsidRPr="009403B6">
        <w:rPr>
          <w:rFonts w:ascii="Arno Pro" w:hAnsi="Arno Pro"/>
          <w:noProof/>
          <w:sz w:val="16"/>
          <w:szCs w:val="24"/>
        </w:rPr>
        <w:tab/>
        <w:t xml:space="preserve">Wang, X.; Kafizas, A.; Li, X.; Moniz, S. J. A.; Reardon, P. J. T.; Tang, J.; Parkin, I. P.; Durrant, J. R. </w:t>
      </w:r>
      <w:r w:rsidRPr="009403B6">
        <w:rPr>
          <w:rFonts w:ascii="Arno Pro" w:hAnsi="Arno Pro"/>
          <w:i/>
          <w:iCs/>
          <w:noProof/>
          <w:sz w:val="16"/>
          <w:szCs w:val="24"/>
        </w:rPr>
        <w:t>J. Phys. Chem. C</w:t>
      </w:r>
      <w:r w:rsidRPr="009403B6">
        <w:rPr>
          <w:rFonts w:ascii="Arno Pro" w:hAnsi="Arno Pro"/>
          <w:noProof/>
          <w:sz w:val="16"/>
          <w:szCs w:val="24"/>
        </w:rPr>
        <w:t xml:space="preserve"> </w:t>
      </w:r>
      <w:r w:rsidRPr="009403B6">
        <w:rPr>
          <w:rFonts w:ascii="Arno Pro" w:hAnsi="Arno Pro"/>
          <w:b/>
          <w:bCs/>
          <w:noProof/>
          <w:sz w:val="16"/>
          <w:szCs w:val="24"/>
        </w:rPr>
        <w:t>2015</w:t>
      </w:r>
      <w:r w:rsidRPr="009403B6">
        <w:rPr>
          <w:rFonts w:ascii="Arno Pro" w:hAnsi="Arno Pro"/>
          <w:noProof/>
          <w:sz w:val="16"/>
          <w:szCs w:val="24"/>
        </w:rPr>
        <w:t xml:space="preserve">, </w:t>
      </w:r>
      <w:r w:rsidRPr="009403B6">
        <w:rPr>
          <w:rFonts w:ascii="Arno Pro" w:hAnsi="Arno Pro"/>
          <w:i/>
          <w:iCs/>
          <w:noProof/>
          <w:sz w:val="16"/>
          <w:szCs w:val="24"/>
        </w:rPr>
        <w:t>119</w:t>
      </w:r>
      <w:r w:rsidRPr="009403B6">
        <w:rPr>
          <w:rFonts w:ascii="Arno Pro" w:hAnsi="Arno Pro"/>
          <w:noProof/>
          <w:sz w:val="16"/>
          <w:szCs w:val="24"/>
        </w:rPr>
        <w:t>, 10439.</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(15) </w:t>
      </w:r>
      <w:r w:rsidRPr="009403B6">
        <w:rPr>
          <w:rFonts w:ascii="Arno Pro" w:hAnsi="Arno Pro"/>
          <w:noProof/>
          <w:sz w:val="16"/>
          <w:szCs w:val="24"/>
        </w:rPr>
        <w:tab/>
        <w:t xml:space="preserve">Le Formal, F.; Pastor, E.; Tilley, S. D.; Mesa, C. A.; Pendlebury, S. R.; Grätzel, M.; Durrant, J. R. </w:t>
      </w:r>
      <w:r w:rsidRPr="009403B6">
        <w:rPr>
          <w:rFonts w:ascii="Arno Pro" w:hAnsi="Arno Pro"/>
          <w:i/>
          <w:iCs/>
          <w:noProof/>
          <w:sz w:val="16"/>
          <w:szCs w:val="24"/>
        </w:rPr>
        <w:t>J. Am. Chem. Soc.</w:t>
      </w:r>
      <w:r w:rsidRPr="009403B6">
        <w:rPr>
          <w:rFonts w:ascii="Arno Pro" w:hAnsi="Arno Pro"/>
          <w:noProof/>
          <w:sz w:val="16"/>
          <w:szCs w:val="24"/>
        </w:rPr>
        <w:t xml:space="preserve"> </w:t>
      </w:r>
      <w:r w:rsidRPr="009403B6">
        <w:rPr>
          <w:rFonts w:ascii="Arno Pro" w:hAnsi="Arno Pro"/>
          <w:b/>
          <w:bCs/>
          <w:noProof/>
          <w:sz w:val="16"/>
          <w:szCs w:val="24"/>
        </w:rPr>
        <w:t>2015</w:t>
      </w:r>
      <w:r w:rsidRPr="009403B6">
        <w:rPr>
          <w:rFonts w:ascii="Arno Pro" w:hAnsi="Arno Pro"/>
          <w:noProof/>
          <w:sz w:val="16"/>
          <w:szCs w:val="24"/>
        </w:rPr>
        <w:t xml:space="preserve">, </w:t>
      </w:r>
      <w:r w:rsidRPr="009403B6">
        <w:rPr>
          <w:rFonts w:ascii="Arno Pro" w:hAnsi="Arno Pro"/>
          <w:i/>
          <w:iCs/>
          <w:noProof/>
          <w:sz w:val="16"/>
          <w:szCs w:val="24"/>
        </w:rPr>
        <w:t>137</w:t>
      </w:r>
      <w:r w:rsidRPr="009403B6">
        <w:rPr>
          <w:rFonts w:ascii="Arno Pro" w:hAnsi="Arno Pro"/>
          <w:noProof/>
          <w:sz w:val="16"/>
          <w:szCs w:val="24"/>
        </w:rPr>
        <w:t>, 6629.</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(16) </w:t>
      </w:r>
      <w:r w:rsidRPr="009403B6">
        <w:rPr>
          <w:rFonts w:ascii="Arno Pro" w:hAnsi="Arno Pro"/>
          <w:noProof/>
          <w:sz w:val="16"/>
          <w:szCs w:val="24"/>
        </w:rPr>
        <w:tab/>
        <w:t xml:space="preserve">Kay, A.; Cesar, I.; Grätzel, M. </w:t>
      </w:r>
      <w:r w:rsidRPr="009403B6">
        <w:rPr>
          <w:rFonts w:ascii="Arno Pro" w:hAnsi="Arno Pro"/>
          <w:i/>
          <w:iCs/>
          <w:noProof/>
          <w:sz w:val="16"/>
          <w:szCs w:val="24"/>
        </w:rPr>
        <w:t>J. Am. Chem. Soc.</w:t>
      </w:r>
      <w:r w:rsidRPr="009403B6">
        <w:rPr>
          <w:rFonts w:ascii="Arno Pro" w:hAnsi="Arno Pro"/>
          <w:noProof/>
          <w:sz w:val="16"/>
          <w:szCs w:val="24"/>
        </w:rPr>
        <w:t xml:space="preserve"> </w:t>
      </w:r>
      <w:r w:rsidRPr="009403B6">
        <w:rPr>
          <w:rFonts w:ascii="Arno Pro" w:hAnsi="Arno Pro"/>
          <w:b/>
          <w:bCs/>
          <w:noProof/>
          <w:sz w:val="16"/>
          <w:szCs w:val="24"/>
        </w:rPr>
        <w:t>2006</w:t>
      </w:r>
      <w:r w:rsidRPr="009403B6">
        <w:rPr>
          <w:rFonts w:ascii="Arno Pro" w:hAnsi="Arno Pro"/>
          <w:noProof/>
          <w:sz w:val="16"/>
          <w:szCs w:val="24"/>
        </w:rPr>
        <w:t xml:space="preserve">, </w:t>
      </w:r>
      <w:r w:rsidRPr="009403B6">
        <w:rPr>
          <w:rFonts w:ascii="Arno Pro" w:hAnsi="Arno Pro"/>
          <w:i/>
          <w:iCs/>
          <w:noProof/>
          <w:sz w:val="16"/>
          <w:szCs w:val="24"/>
        </w:rPr>
        <w:t>128</w:t>
      </w:r>
      <w:r w:rsidRPr="009403B6">
        <w:rPr>
          <w:rFonts w:ascii="Arno Pro" w:hAnsi="Arno Pro"/>
          <w:noProof/>
          <w:sz w:val="16"/>
          <w:szCs w:val="24"/>
        </w:rPr>
        <w:t>, 15714.</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(17) </w:t>
      </w:r>
      <w:r w:rsidRPr="009403B6">
        <w:rPr>
          <w:rFonts w:ascii="Arno Pro" w:hAnsi="Arno Pro"/>
          <w:noProof/>
          <w:sz w:val="16"/>
          <w:szCs w:val="24"/>
        </w:rPr>
        <w:tab/>
        <w:t xml:space="preserve">Xiao-e, L.; Green, A. N. M.; Haque, S. A.; Mills, A.; Durrant, J. R. </w:t>
      </w:r>
      <w:r w:rsidRPr="009403B6">
        <w:rPr>
          <w:rFonts w:ascii="Arno Pro" w:hAnsi="Arno Pro"/>
          <w:i/>
          <w:iCs/>
          <w:noProof/>
          <w:sz w:val="16"/>
          <w:szCs w:val="24"/>
        </w:rPr>
        <w:t>J. Photochem. Photobiol. A Chem.</w:t>
      </w:r>
      <w:r w:rsidRPr="009403B6">
        <w:rPr>
          <w:rFonts w:ascii="Arno Pro" w:hAnsi="Arno Pro"/>
          <w:noProof/>
          <w:sz w:val="16"/>
          <w:szCs w:val="24"/>
        </w:rPr>
        <w:t xml:space="preserve"> </w:t>
      </w:r>
      <w:r w:rsidRPr="009403B6">
        <w:rPr>
          <w:rFonts w:ascii="Arno Pro" w:hAnsi="Arno Pro"/>
          <w:b/>
          <w:bCs/>
          <w:noProof/>
          <w:sz w:val="16"/>
          <w:szCs w:val="24"/>
        </w:rPr>
        <w:t>2004</w:t>
      </w:r>
      <w:r w:rsidRPr="009403B6">
        <w:rPr>
          <w:rFonts w:ascii="Arno Pro" w:hAnsi="Arno Pro"/>
          <w:noProof/>
          <w:sz w:val="16"/>
          <w:szCs w:val="24"/>
        </w:rPr>
        <w:t xml:space="preserve">, </w:t>
      </w:r>
      <w:r w:rsidRPr="009403B6">
        <w:rPr>
          <w:rFonts w:ascii="Arno Pro" w:hAnsi="Arno Pro"/>
          <w:i/>
          <w:iCs/>
          <w:noProof/>
          <w:sz w:val="16"/>
          <w:szCs w:val="24"/>
        </w:rPr>
        <w:t>162</w:t>
      </w:r>
      <w:r w:rsidRPr="009403B6">
        <w:rPr>
          <w:rFonts w:ascii="Arno Pro" w:hAnsi="Arno Pro"/>
          <w:noProof/>
          <w:sz w:val="16"/>
          <w:szCs w:val="24"/>
        </w:rPr>
        <w:t>, 253.</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(18) </w:t>
      </w:r>
      <w:r w:rsidRPr="009403B6">
        <w:rPr>
          <w:rFonts w:ascii="Arno Pro" w:hAnsi="Arno Pro"/>
          <w:noProof/>
          <w:sz w:val="16"/>
          <w:szCs w:val="24"/>
        </w:rPr>
        <w:tab/>
        <w:t xml:space="preserve">Ma, Y.; Pendlebury, S. R.; Reynal, A.; Le Formal, F.; Durrant, J. R. </w:t>
      </w:r>
      <w:r w:rsidRPr="009403B6">
        <w:rPr>
          <w:rFonts w:ascii="Arno Pro" w:hAnsi="Arno Pro"/>
          <w:i/>
          <w:iCs/>
          <w:noProof/>
          <w:sz w:val="16"/>
          <w:szCs w:val="24"/>
        </w:rPr>
        <w:t>Chem. Sci.</w:t>
      </w:r>
      <w:r w:rsidRPr="009403B6">
        <w:rPr>
          <w:rFonts w:ascii="Arno Pro" w:hAnsi="Arno Pro"/>
          <w:noProof/>
          <w:sz w:val="16"/>
          <w:szCs w:val="24"/>
        </w:rPr>
        <w:t xml:space="preserve"> </w:t>
      </w:r>
      <w:r w:rsidRPr="009403B6">
        <w:rPr>
          <w:rFonts w:ascii="Arno Pro" w:hAnsi="Arno Pro"/>
          <w:b/>
          <w:bCs/>
          <w:noProof/>
          <w:sz w:val="16"/>
          <w:szCs w:val="24"/>
        </w:rPr>
        <w:t>2014</w:t>
      </w:r>
      <w:r w:rsidRPr="009403B6">
        <w:rPr>
          <w:rFonts w:ascii="Arno Pro" w:hAnsi="Arno Pro"/>
          <w:noProof/>
          <w:sz w:val="16"/>
          <w:szCs w:val="24"/>
        </w:rPr>
        <w:t xml:space="preserve">, </w:t>
      </w:r>
      <w:r w:rsidRPr="009403B6">
        <w:rPr>
          <w:rFonts w:ascii="Arno Pro" w:hAnsi="Arno Pro"/>
          <w:i/>
          <w:iCs/>
          <w:noProof/>
          <w:sz w:val="16"/>
          <w:szCs w:val="24"/>
        </w:rPr>
        <w:t>5</w:t>
      </w:r>
      <w:r w:rsidRPr="009403B6">
        <w:rPr>
          <w:rFonts w:ascii="Arno Pro" w:hAnsi="Arno Pro"/>
          <w:noProof/>
          <w:sz w:val="16"/>
          <w:szCs w:val="24"/>
        </w:rPr>
        <w:t>, 2964.</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(19) </w:t>
      </w:r>
      <w:r w:rsidRPr="009403B6">
        <w:rPr>
          <w:rFonts w:ascii="Arno Pro" w:hAnsi="Arno Pro"/>
          <w:noProof/>
          <w:sz w:val="16"/>
          <w:szCs w:val="24"/>
        </w:rPr>
        <w:tab/>
        <w:t xml:space="preserve">Jacobsen, N. W.; Dickinson, R. G. </w:t>
      </w:r>
      <w:r w:rsidRPr="009403B6">
        <w:rPr>
          <w:rFonts w:ascii="Arno Pro" w:hAnsi="Arno Pro"/>
          <w:i/>
          <w:iCs/>
          <w:noProof/>
          <w:sz w:val="16"/>
          <w:szCs w:val="24"/>
        </w:rPr>
        <w:t>Anal. Chem.</w:t>
      </w:r>
      <w:r w:rsidRPr="009403B6">
        <w:rPr>
          <w:rFonts w:ascii="Arno Pro" w:hAnsi="Arno Pro"/>
          <w:noProof/>
          <w:sz w:val="16"/>
          <w:szCs w:val="24"/>
        </w:rPr>
        <w:t xml:space="preserve"> </w:t>
      </w:r>
      <w:r w:rsidRPr="009403B6">
        <w:rPr>
          <w:rFonts w:ascii="Arno Pro" w:hAnsi="Arno Pro"/>
          <w:b/>
          <w:bCs/>
          <w:noProof/>
          <w:sz w:val="16"/>
          <w:szCs w:val="24"/>
        </w:rPr>
        <w:t>1974</w:t>
      </w:r>
      <w:r w:rsidRPr="009403B6">
        <w:rPr>
          <w:rFonts w:ascii="Arno Pro" w:hAnsi="Arno Pro"/>
          <w:noProof/>
          <w:sz w:val="16"/>
          <w:szCs w:val="24"/>
        </w:rPr>
        <w:t xml:space="preserve">, </w:t>
      </w:r>
      <w:r w:rsidRPr="009403B6">
        <w:rPr>
          <w:rFonts w:ascii="Arno Pro" w:hAnsi="Arno Pro"/>
          <w:i/>
          <w:iCs/>
          <w:noProof/>
          <w:sz w:val="16"/>
          <w:szCs w:val="24"/>
        </w:rPr>
        <w:t>46</w:t>
      </w:r>
      <w:r w:rsidRPr="009403B6">
        <w:rPr>
          <w:rFonts w:ascii="Arno Pro" w:hAnsi="Arno Pro"/>
          <w:noProof/>
          <w:sz w:val="16"/>
          <w:szCs w:val="24"/>
        </w:rPr>
        <w:t>, 298.</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(20) </w:t>
      </w:r>
      <w:r w:rsidRPr="009403B6">
        <w:rPr>
          <w:rFonts w:ascii="Arno Pro" w:hAnsi="Arno Pro"/>
          <w:noProof/>
          <w:sz w:val="16"/>
          <w:szCs w:val="24"/>
        </w:rPr>
        <w:tab/>
        <w:t xml:space="preserve">Klahr, B.; Gimenez, S.; Zandi, O.; Fabregat-Santiago, F.; Hamann, T. </w:t>
      </w:r>
      <w:r w:rsidRPr="009403B6">
        <w:rPr>
          <w:rFonts w:ascii="Arno Pro" w:hAnsi="Arno Pro"/>
          <w:i/>
          <w:iCs/>
          <w:noProof/>
          <w:sz w:val="16"/>
          <w:szCs w:val="24"/>
        </w:rPr>
        <w:t>ACS Appl. Mater. Interfaces</w:t>
      </w:r>
      <w:r w:rsidRPr="009403B6">
        <w:rPr>
          <w:rFonts w:ascii="Arno Pro" w:hAnsi="Arno Pro"/>
          <w:noProof/>
          <w:sz w:val="16"/>
          <w:szCs w:val="24"/>
        </w:rPr>
        <w:t xml:space="preserve"> </w:t>
      </w:r>
      <w:r w:rsidRPr="009403B6">
        <w:rPr>
          <w:rFonts w:ascii="Arno Pro" w:hAnsi="Arno Pro"/>
          <w:b/>
          <w:bCs/>
          <w:noProof/>
          <w:sz w:val="16"/>
          <w:szCs w:val="24"/>
        </w:rPr>
        <w:t>2015</w:t>
      </w:r>
      <w:r w:rsidRPr="009403B6">
        <w:rPr>
          <w:rFonts w:ascii="Arno Pro" w:hAnsi="Arno Pro"/>
          <w:noProof/>
          <w:sz w:val="16"/>
          <w:szCs w:val="24"/>
        </w:rPr>
        <w:t xml:space="preserve">, </w:t>
      </w:r>
      <w:r w:rsidRPr="009403B6">
        <w:rPr>
          <w:rFonts w:ascii="Arno Pro" w:hAnsi="Arno Pro"/>
          <w:i/>
          <w:iCs/>
          <w:noProof/>
          <w:sz w:val="16"/>
          <w:szCs w:val="24"/>
        </w:rPr>
        <w:t>7</w:t>
      </w:r>
      <w:r w:rsidRPr="009403B6">
        <w:rPr>
          <w:rFonts w:ascii="Arno Pro" w:hAnsi="Arno Pro"/>
          <w:noProof/>
          <w:sz w:val="16"/>
          <w:szCs w:val="24"/>
        </w:rPr>
        <w:t>, 7653.</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(21) </w:t>
      </w:r>
      <w:r w:rsidRPr="009403B6">
        <w:rPr>
          <w:rFonts w:ascii="Arno Pro" w:hAnsi="Arno Pro"/>
          <w:noProof/>
          <w:sz w:val="16"/>
          <w:szCs w:val="24"/>
        </w:rPr>
        <w:tab/>
        <w:t xml:space="preserve">Nozik, A. J.; Memming, R. </w:t>
      </w:r>
      <w:r w:rsidRPr="009403B6">
        <w:rPr>
          <w:rFonts w:ascii="Arno Pro" w:hAnsi="Arno Pro"/>
          <w:i/>
          <w:iCs/>
          <w:noProof/>
          <w:sz w:val="16"/>
          <w:szCs w:val="24"/>
        </w:rPr>
        <w:t>J. Phys. Chem.</w:t>
      </w:r>
      <w:r w:rsidRPr="009403B6">
        <w:rPr>
          <w:rFonts w:ascii="Arno Pro" w:hAnsi="Arno Pro"/>
          <w:noProof/>
          <w:sz w:val="16"/>
          <w:szCs w:val="24"/>
        </w:rPr>
        <w:t xml:space="preserve"> </w:t>
      </w:r>
      <w:r w:rsidRPr="009403B6">
        <w:rPr>
          <w:rFonts w:ascii="Arno Pro" w:hAnsi="Arno Pro"/>
          <w:b/>
          <w:bCs/>
          <w:noProof/>
          <w:sz w:val="16"/>
          <w:szCs w:val="24"/>
        </w:rPr>
        <w:t>1996</w:t>
      </w:r>
      <w:r w:rsidRPr="009403B6">
        <w:rPr>
          <w:rFonts w:ascii="Arno Pro" w:hAnsi="Arno Pro"/>
          <w:noProof/>
          <w:sz w:val="16"/>
          <w:szCs w:val="24"/>
        </w:rPr>
        <w:t xml:space="preserve">, </w:t>
      </w:r>
      <w:r w:rsidRPr="009403B6">
        <w:rPr>
          <w:rFonts w:ascii="Arno Pro" w:hAnsi="Arno Pro"/>
          <w:i/>
          <w:iCs/>
          <w:noProof/>
          <w:sz w:val="16"/>
          <w:szCs w:val="24"/>
        </w:rPr>
        <w:t>100</w:t>
      </w:r>
      <w:r w:rsidRPr="009403B6">
        <w:rPr>
          <w:rFonts w:ascii="Arno Pro" w:hAnsi="Arno Pro"/>
          <w:noProof/>
          <w:sz w:val="16"/>
          <w:szCs w:val="24"/>
        </w:rPr>
        <w:t>, 13061.</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(22) </w:t>
      </w:r>
      <w:r w:rsidRPr="009403B6">
        <w:rPr>
          <w:rFonts w:ascii="Arno Pro" w:hAnsi="Arno Pro"/>
          <w:noProof/>
          <w:sz w:val="16"/>
          <w:szCs w:val="24"/>
        </w:rPr>
        <w:tab/>
        <w:t xml:space="preserve">Chen, S.; Wang, L.-W. </w:t>
      </w:r>
      <w:r w:rsidRPr="009403B6">
        <w:rPr>
          <w:rFonts w:ascii="Arno Pro" w:hAnsi="Arno Pro"/>
          <w:i/>
          <w:iCs/>
          <w:noProof/>
          <w:sz w:val="16"/>
          <w:szCs w:val="24"/>
        </w:rPr>
        <w:t>Chem. Mater.</w:t>
      </w:r>
      <w:r w:rsidRPr="009403B6">
        <w:rPr>
          <w:rFonts w:ascii="Arno Pro" w:hAnsi="Arno Pro"/>
          <w:noProof/>
          <w:sz w:val="16"/>
          <w:szCs w:val="24"/>
        </w:rPr>
        <w:t xml:space="preserve"> </w:t>
      </w:r>
      <w:r w:rsidRPr="009403B6">
        <w:rPr>
          <w:rFonts w:ascii="Arno Pro" w:hAnsi="Arno Pro"/>
          <w:b/>
          <w:bCs/>
          <w:noProof/>
          <w:sz w:val="16"/>
          <w:szCs w:val="24"/>
        </w:rPr>
        <w:t>2012</w:t>
      </w:r>
      <w:r w:rsidRPr="009403B6">
        <w:rPr>
          <w:rFonts w:ascii="Arno Pro" w:hAnsi="Arno Pro"/>
          <w:noProof/>
          <w:sz w:val="16"/>
          <w:szCs w:val="24"/>
        </w:rPr>
        <w:t xml:space="preserve">, </w:t>
      </w:r>
      <w:r w:rsidRPr="009403B6">
        <w:rPr>
          <w:rFonts w:ascii="Arno Pro" w:hAnsi="Arno Pro"/>
          <w:i/>
          <w:iCs/>
          <w:noProof/>
          <w:sz w:val="16"/>
          <w:szCs w:val="24"/>
        </w:rPr>
        <w:t>24</w:t>
      </w:r>
      <w:r w:rsidRPr="009403B6">
        <w:rPr>
          <w:rFonts w:ascii="Arno Pro" w:hAnsi="Arno Pro"/>
          <w:noProof/>
          <w:sz w:val="16"/>
          <w:szCs w:val="24"/>
        </w:rPr>
        <w:t>, 3659.</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(23) </w:t>
      </w:r>
      <w:r w:rsidRPr="009403B6">
        <w:rPr>
          <w:rFonts w:ascii="Arno Pro" w:hAnsi="Arno Pro"/>
          <w:noProof/>
          <w:sz w:val="16"/>
          <w:szCs w:val="24"/>
        </w:rPr>
        <w:tab/>
        <w:t xml:space="preserve">Batista, E. A.; Malpass, G. R. P.; Motheo, A. J.; Iwasita, T. </w:t>
      </w:r>
      <w:r w:rsidRPr="009403B6">
        <w:rPr>
          <w:rFonts w:ascii="Arno Pro" w:hAnsi="Arno Pro"/>
          <w:i/>
          <w:iCs/>
          <w:noProof/>
          <w:sz w:val="16"/>
          <w:szCs w:val="24"/>
        </w:rPr>
        <w:t>J. Electroanal. Chem.</w:t>
      </w:r>
      <w:r w:rsidRPr="009403B6">
        <w:rPr>
          <w:rFonts w:ascii="Arno Pro" w:hAnsi="Arno Pro"/>
          <w:noProof/>
          <w:sz w:val="16"/>
          <w:szCs w:val="24"/>
        </w:rPr>
        <w:t xml:space="preserve"> </w:t>
      </w:r>
      <w:r w:rsidRPr="009403B6">
        <w:rPr>
          <w:rFonts w:ascii="Arno Pro" w:hAnsi="Arno Pro"/>
          <w:b/>
          <w:bCs/>
          <w:noProof/>
          <w:sz w:val="16"/>
          <w:szCs w:val="24"/>
        </w:rPr>
        <w:t>2004</w:t>
      </w:r>
      <w:r w:rsidRPr="009403B6">
        <w:rPr>
          <w:rFonts w:ascii="Arno Pro" w:hAnsi="Arno Pro"/>
          <w:noProof/>
          <w:sz w:val="16"/>
          <w:szCs w:val="24"/>
        </w:rPr>
        <w:t xml:space="preserve">, </w:t>
      </w:r>
      <w:r w:rsidRPr="009403B6">
        <w:rPr>
          <w:rFonts w:ascii="Arno Pro" w:hAnsi="Arno Pro"/>
          <w:i/>
          <w:iCs/>
          <w:noProof/>
          <w:sz w:val="16"/>
          <w:szCs w:val="24"/>
        </w:rPr>
        <w:t>571</w:t>
      </w:r>
      <w:r w:rsidRPr="009403B6">
        <w:rPr>
          <w:rFonts w:ascii="Arno Pro" w:hAnsi="Arno Pro"/>
          <w:noProof/>
          <w:sz w:val="16"/>
          <w:szCs w:val="24"/>
        </w:rPr>
        <w:t>, 273.</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(24) </w:t>
      </w:r>
      <w:r w:rsidRPr="009403B6">
        <w:rPr>
          <w:rFonts w:ascii="Arno Pro" w:hAnsi="Arno Pro"/>
          <w:noProof/>
          <w:sz w:val="16"/>
          <w:szCs w:val="24"/>
        </w:rPr>
        <w:tab/>
        <w:t xml:space="preserve">Le Formal, F.; Pendlebury, S. R.; Cornuz, M.; Tilley, S. D.; Grätzel, M.; Durrant, J. R. </w:t>
      </w:r>
      <w:r w:rsidRPr="009403B6">
        <w:rPr>
          <w:rFonts w:ascii="Arno Pro" w:hAnsi="Arno Pro"/>
          <w:i/>
          <w:iCs/>
          <w:noProof/>
          <w:sz w:val="16"/>
          <w:szCs w:val="24"/>
        </w:rPr>
        <w:t>J. Am. Chem. Soc.</w:t>
      </w:r>
      <w:r w:rsidRPr="009403B6">
        <w:rPr>
          <w:rFonts w:ascii="Arno Pro" w:hAnsi="Arno Pro"/>
          <w:noProof/>
          <w:sz w:val="16"/>
          <w:szCs w:val="24"/>
        </w:rPr>
        <w:t xml:space="preserve"> </w:t>
      </w:r>
      <w:r w:rsidRPr="009403B6">
        <w:rPr>
          <w:rFonts w:ascii="Arno Pro" w:hAnsi="Arno Pro"/>
          <w:b/>
          <w:bCs/>
          <w:noProof/>
          <w:sz w:val="16"/>
          <w:szCs w:val="24"/>
        </w:rPr>
        <w:t>2014</w:t>
      </w:r>
      <w:r w:rsidRPr="009403B6">
        <w:rPr>
          <w:rFonts w:ascii="Arno Pro" w:hAnsi="Arno Pro"/>
          <w:noProof/>
          <w:sz w:val="16"/>
          <w:szCs w:val="24"/>
        </w:rPr>
        <w:t xml:space="preserve">, </w:t>
      </w:r>
      <w:r w:rsidRPr="009403B6">
        <w:rPr>
          <w:rFonts w:ascii="Arno Pro" w:hAnsi="Arno Pro"/>
          <w:i/>
          <w:iCs/>
          <w:noProof/>
          <w:sz w:val="16"/>
          <w:szCs w:val="24"/>
        </w:rPr>
        <w:t>136</w:t>
      </w:r>
      <w:r w:rsidRPr="009403B6">
        <w:rPr>
          <w:rFonts w:ascii="Arno Pro" w:hAnsi="Arno Pro"/>
          <w:noProof/>
          <w:sz w:val="16"/>
          <w:szCs w:val="24"/>
        </w:rPr>
        <w:t>, 2564.</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(25) </w:t>
      </w:r>
      <w:r w:rsidRPr="009403B6">
        <w:rPr>
          <w:rFonts w:ascii="Arno Pro" w:hAnsi="Arno Pro"/>
          <w:noProof/>
          <w:sz w:val="16"/>
          <w:szCs w:val="24"/>
        </w:rPr>
        <w:tab/>
        <w:t xml:space="preserve">Peter, L. </w:t>
      </w:r>
      <w:r w:rsidRPr="009403B6">
        <w:rPr>
          <w:rFonts w:ascii="Arno Pro" w:hAnsi="Arno Pro"/>
          <w:i/>
          <w:iCs/>
          <w:noProof/>
          <w:sz w:val="16"/>
          <w:szCs w:val="24"/>
        </w:rPr>
        <w:t>J. Solid State Electrochem.</w:t>
      </w:r>
      <w:r w:rsidRPr="009403B6">
        <w:rPr>
          <w:rFonts w:ascii="Arno Pro" w:hAnsi="Arno Pro"/>
          <w:noProof/>
          <w:sz w:val="16"/>
          <w:szCs w:val="24"/>
        </w:rPr>
        <w:t xml:space="preserve"> </w:t>
      </w:r>
      <w:r w:rsidRPr="009403B6">
        <w:rPr>
          <w:rFonts w:ascii="Arno Pro" w:hAnsi="Arno Pro"/>
          <w:b/>
          <w:bCs/>
          <w:noProof/>
          <w:sz w:val="16"/>
          <w:szCs w:val="24"/>
        </w:rPr>
        <w:t>2013</w:t>
      </w:r>
      <w:r w:rsidRPr="009403B6">
        <w:rPr>
          <w:rFonts w:ascii="Arno Pro" w:hAnsi="Arno Pro"/>
          <w:noProof/>
          <w:sz w:val="16"/>
          <w:szCs w:val="24"/>
        </w:rPr>
        <w:t xml:space="preserve">, </w:t>
      </w:r>
      <w:r w:rsidRPr="009403B6">
        <w:rPr>
          <w:rFonts w:ascii="Arno Pro" w:hAnsi="Arno Pro"/>
          <w:i/>
          <w:iCs/>
          <w:noProof/>
          <w:sz w:val="16"/>
          <w:szCs w:val="24"/>
        </w:rPr>
        <w:t>17</w:t>
      </w:r>
      <w:r w:rsidRPr="009403B6">
        <w:rPr>
          <w:rFonts w:ascii="Arno Pro" w:hAnsi="Arno Pro"/>
          <w:noProof/>
          <w:sz w:val="16"/>
          <w:szCs w:val="24"/>
        </w:rPr>
        <w:t>, 315.</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(26) </w:t>
      </w:r>
      <w:r w:rsidRPr="009403B6">
        <w:rPr>
          <w:rFonts w:ascii="Arno Pro" w:hAnsi="Arno Pro"/>
          <w:noProof/>
          <w:sz w:val="16"/>
          <w:szCs w:val="24"/>
        </w:rPr>
        <w:tab/>
        <w:t xml:space="preserve">Peter, L. M. </w:t>
      </w:r>
      <w:r w:rsidRPr="009403B6">
        <w:rPr>
          <w:rFonts w:ascii="Arno Pro" w:hAnsi="Arno Pro"/>
          <w:i/>
          <w:iCs/>
          <w:noProof/>
          <w:sz w:val="16"/>
          <w:szCs w:val="24"/>
        </w:rPr>
        <w:t>Chem. Rev.</w:t>
      </w:r>
      <w:r w:rsidRPr="009403B6">
        <w:rPr>
          <w:rFonts w:ascii="Arno Pro" w:hAnsi="Arno Pro"/>
          <w:noProof/>
          <w:sz w:val="16"/>
          <w:szCs w:val="24"/>
        </w:rPr>
        <w:t xml:space="preserve"> </w:t>
      </w:r>
      <w:r w:rsidRPr="009403B6">
        <w:rPr>
          <w:rFonts w:ascii="Arno Pro" w:hAnsi="Arno Pro"/>
          <w:b/>
          <w:bCs/>
          <w:noProof/>
          <w:sz w:val="16"/>
          <w:szCs w:val="24"/>
        </w:rPr>
        <w:t>1990</w:t>
      </w:r>
      <w:r w:rsidRPr="009403B6">
        <w:rPr>
          <w:rFonts w:ascii="Arno Pro" w:hAnsi="Arno Pro"/>
          <w:noProof/>
          <w:sz w:val="16"/>
          <w:szCs w:val="24"/>
        </w:rPr>
        <w:t xml:space="preserve">, </w:t>
      </w:r>
      <w:r w:rsidRPr="009403B6">
        <w:rPr>
          <w:rFonts w:ascii="Arno Pro" w:hAnsi="Arno Pro"/>
          <w:i/>
          <w:iCs/>
          <w:noProof/>
          <w:sz w:val="16"/>
          <w:szCs w:val="24"/>
        </w:rPr>
        <w:t>90</w:t>
      </w:r>
      <w:r w:rsidRPr="009403B6">
        <w:rPr>
          <w:rFonts w:ascii="Arno Pro" w:hAnsi="Arno Pro"/>
          <w:noProof/>
          <w:sz w:val="16"/>
          <w:szCs w:val="24"/>
        </w:rPr>
        <w:t>, 753.</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lastRenderedPageBreak/>
        <w:t xml:space="preserve">(27) </w:t>
      </w:r>
      <w:r w:rsidRPr="009403B6">
        <w:rPr>
          <w:rFonts w:ascii="Arno Pro" w:hAnsi="Arno Pro"/>
          <w:noProof/>
          <w:sz w:val="16"/>
          <w:szCs w:val="24"/>
        </w:rPr>
        <w:tab/>
        <w:t xml:space="preserve">van de Krol, R.; Grätzel, M. </w:t>
      </w:r>
      <w:r w:rsidRPr="009403B6">
        <w:rPr>
          <w:rFonts w:ascii="Arno Pro" w:hAnsi="Arno Pro"/>
          <w:i/>
          <w:iCs/>
          <w:noProof/>
          <w:sz w:val="16"/>
          <w:szCs w:val="24"/>
        </w:rPr>
        <w:t>Photoelectrochemical Hydrogen Production</w:t>
      </w:r>
      <w:r w:rsidRPr="009403B6">
        <w:rPr>
          <w:rFonts w:ascii="Arno Pro" w:hAnsi="Arno Pro"/>
          <w:noProof/>
          <w:sz w:val="16"/>
          <w:szCs w:val="24"/>
        </w:rPr>
        <w:t>; van de Krol, R., Grätzel, M., Eds.; Springer: New York, 2012.</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(28) </w:t>
      </w:r>
      <w:r w:rsidRPr="009403B6">
        <w:rPr>
          <w:rFonts w:ascii="Arno Pro" w:hAnsi="Arno Pro"/>
          <w:noProof/>
          <w:sz w:val="16"/>
          <w:szCs w:val="24"/>
        </w:rPr>
        <w:tab/>
        <w:t xml:space="preserve">Cowan, A. J.; Leng, W.; Barnes, P. R. F.; Klug, D. R.; Durrant, J. R. </w:t>
      </w:r>
      <w:r w:rsidRPr="009403B6">
        <w:rPr>
          <w:rFonts w:ascii="Arno Pro" w:hAnsi="Arno Pro"/>
          <w:i/>
          <w:iCs/>
          <w:noProof/>
          <w:sz w:val="16"/>
          <w:szCs w:val="24"/>
        </w:rPr>
        <w:t>Phys. Chem. Chem. Phys.</w:t>
      </w:r>
      <w:r w:rsidRPr="009403B6">
        <w:rPr>
          <w:rFonts w:ascii="Arno Pro" w:hAnsi="Arno Pro"/>
          <w:noProof/>
          <w:sz w:val="16"/>
          <w:szCs w:val="24"/>
        </w:rPr>
        <w:t xml:space="preserve"> </w:t>
      </w:r>
      <w:r w:rsidRPr="009403B6">
        <w:rPr>
          <w:rFonts w:ascii="Arno Pro" w:hAnsi="Arno Pro"/>
          <w:b/>
          <w:bCs/>
          <w:noProof/>
          <w:sz w:val="16"/>
          <w:szCs w:val="24"/>
        </w:rPr>
        <w:t>2013</w:t>
      </w:r>
      <w:r w:rsidRPr="009403B6">
        <w:rPr>
          <w:rFonts w:ascii="Arno Pro" w:hAnsi="Arno Pro"/>
          <w:noProof/>
          <w:sz w:val="16"/>
          <w:szCs w:val="24"/>
        </w:rPr>
        <w:t xml:space="preserve">, </w:t>
      </w:r>
      <w:r w:rsidRPr="009403B6">
        <w:rPr>
          <w:rFonts w:ascii="Arno Pro" w:hAnsi="Arno Pro"/>
          <w:i/>
          <w:iCs/>
          <w:noProof/>
          <w:sz w:val="16"/>
          <w:szCs w:val="24"/>
        </w:rPr>
        <w:t>15</w:t>
      </w:r>
      <w:r w:rsidRPr="009403B6">
        <w:rPr>
          <w:rFonts w:ascii="Arno Pro" w:hAnsi="Arno Pro"/>
          <w:noProof/>
          <w:sz w:val="16"/>
          <w:szCs w:val="24"/>
        </w:rPr>
        <w:t>, 8772.</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(29) </w:t>
      </w:r>
      <w:r w:rsidRPr="009403B6">
        <w:rPr>
          <w:rFonts w:ascii="Arno Pro" w:hAnsi="Arno Pro"/>
          <w:noProof/>
          <w:sz w:val="16"/>
          <w:szCs w:val="24"/>
        </w:rPr>
        <w:tab/>
        <w:t xml:space="preserve">Bard, A. J.; Faulkner, L. R. </w:t>
      </w:r>
      <w:r w:rsidRPr="009403B6">
        <w:rPr>
          <w:rFonts w:ascii="Arno Pro" w:hAnsi="Arno Pro"/>
          <w:i/>
          <w:iCs/>
          <w:noProof/>
          <w:sz w:val="16"/>
          <w:szCs w:val="24"/>
        </w:rPr>
        <w:t>Electrochemical methods : fundamentals and applications</w:t>
      </w:r>
      <w:r w:rsidRPr="009403B6">
        <w:rPr>
          <w:rFonts w:ascii="Arno Pro" w:hAnsi="Arno Pro"/>
          <w:noProof/>
          <w:sz w:val="16"/>
          <w:szCs w:val="24"/>
        </w:rPr>
        <w:t>, 2nd ed.; John Wiley &amp; Sons, Inc.: New York, 2001.</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(30) </w:t>
      </w:r>
      <w:r w:rsidRPr="009403B6">
        <w:rPr>
          <w:rFonts w:ascii="Arno Pro" w:hAnsi="Arno Pro"/>
          <w:noProof/>
          <w:sz w:val="16"/>
          <w:szCs w:val="24"/>
        </w:rPr>
        <w:tab/>
        <w:t xml:space="preserve">Wang, C.-Y.; Groenzin, H.; Shultz, M. J. </w:t>
      </w:r>
      <w:r w:rsidRPr="009403B6">
        <w:rPr>
          <w:rFonts w:ascii="Arno Pro" w:hAnsi="Arno Pro"/>
          <w:i/>
          <w:iCs/>
          <w:noProof/>
          <w:sz w:val="16"/>
          <w:szCs w:val="24"/>
        </w:rPr>
        <w:t>J. Am. Chem. Soc.</w:t>
      </w:r>
      <w:r w:rsidRPr="009403B6">
        <w:rPr>
          <w:rFonts w:ascii="Arno Pro" w:hAnsi="Arno Pro"/>
          <w:noProof/>
          <w:sz w:val="16"/>
          <w:szCs w:val="24"/>
        </w:rPr>
        <w:t xml:space="preserve"> </w:t>
      </w:r>
      <w:r w:rsidRPr="009403B6">
        <w:rPr>
          <w:rFonts w:ascii="Arno Pro" w:hAnsi="Arno Pro"/>
          <w:b/>
          <w:bCs/>
          <w:noProof/>
          <w:sz w:val="16"/>
          <w:szCs w:val="24"/>
        </w:rPr>
        <w:t>2005</w:t>
      </w:r>
      <w:r w:rsidRPr="009403B6">
        <w:rPr>
          <w:rFonts w:ascii="Arno Pro" w:hAnsi="Arno Pro"/>
          <w:noProof/>
          <w:sz w:val="16"/>
          <w:szCs w:val="24"/>
        </w:rPr>
        <w:t xml:space="preserve">, </w:t>
      </w:r>
      <w:r w:rsidRPr="009403B6">
        <w:rPr>
          <w:rFonts w:ascii="Arno Pro" w:hAnsi="Arno Pro"/>
          <w:i/>
          <w:iCs/>
          <w:noProof/>
          <w:sz w:val="16"/>
          <w:szCs w:val="24"/>
        </w:rPr>
        <w:t>127</w:t>
      </w:r>
      <w:r w:rsidRPr="009403B6">
        <w:rPr>
          <w:rFonts w:ascii="Arno Pro" w:hAnsi="Arno Pro"/>
          <w:noProof/>
          <w:sz w:val="16"/>
          <w:szCs w:val="24"/>
        </w:rPr>
        <w:t>, 9736.</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(31) </w:t>
      </w:r>
      <w:r w:rsidRPr="009403B6">
        <w:rPr>
          <w:rFonts w:ascii="Arno Pro" w:hAnsi="Arno Pro"/>
          <w:noProof/>
          <w:sz w:val="16"/>
          <w:szCs w:val="24"/>
        </w:rPr>
        <w:tab/>
        <w:t xml:space="preserve">Zhou, C.; Ren, Z.; Tan, S.; Ma, Z.; Mao, X.; Dai, D.; Fan, H.; Yang, X.; LaRue, J.; Cooper, R.; Wodtke, A. M.; Wang, Z.; Li, Z.; Wang, B.; Yang, J.; Hou, J. </w:t>
      </w:r>
      <w:r w:rsidRPr="009403B6">
        <w:rPr>
          <w:rFonts w:ascii="Arno Pro" w:hAnsi="Arno Pro"/>
          <w:i/>
          <w:iCs/>
          <w:noProof/>
          <w:sz w:val="16"/>
          <w:szCs w:val="24"/>
        </w:rPr>
        <w:t>Chem. Sci.</w:t>
      </w:r>
      <w:r w:rsidRPr="009403B6">
        <w:rPr>
          <w:rFonts w:ascii="Arno Pro" w:hAnsi="Arno Pro"/>
          <w:noProof/>
          <w:sz w:val="16"/>
          <w:szCs w:val="24"/>
        </w:rPr>
        <w:t xml:space="preserve"> </w:t>
      </w:r>
      <w:r w:rsidRPr="009403B6">
        <w:rPr>
          <w:rFonts w:ascii="Arno Pro" w:hAnsi="Arno Pro"/>
          <w:b/>
          <w:bCs/>
          <w:noProof/>
          <w:sz w:val="16"/>
          <w:szCs w:val="24"/>
        </w:rPr>
        <w:t>2010</w:t>
      </w:r>
      <w:r w:rsidRPr="009403B6">
        <w:rPr>
          <w:rFonts w:ascii="Arno Pro" w:hAnsi="Arno Pro"/>
          <w:noProof/>
          <w:sz w:val="16"/>
          <w:szCs w:val="24"/>
        </w:rPr>
        <w:t xml:space="preserve">, </w:t>
      </w:r>
      <w:r w:rsidRPr="009403B6">
        <w:rPr>
          <w:rFonts w:ascii="Arno Pro" w:hAnsi="Arno Pro"/>
          <w:i/>
          <w:iCs/>
          <w:noProof/>
          <w:sz w:val="16"/>
          <w:szCs w:val="24"/>
        </w:rPr>
        <w:t>1</w:t>
      </w:r>
      <w:r w:rsidRPr="009403B6">
        <w:rPr>
          <w:rFonts w:ascii="Arno Pro" w:hAnsi="Arno Pro"/>
          <w:noProof/>
          <w:sz w:val="16"/>
          <w:szCs w:val="24"/>
        </w:rPr>
        <w:t>, 575.</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(32) </w:t>
      </w:r>
      <w:r w:rsidRPr="009403B6">
        <w:rPr>
          <w:rFonts w:ascii="Arno Pro" w:hAnsi="Arno Pro"/>
          <w:noProof/>
          <w:sz w:val="16"/>
          <w:szCs w:val="24"/>
        </w:rPr>
        <w:tab/>
        <w:t xml:space="preserve">Fermín, D. J.; Ponomarev, E. A.; Peter, L. M. In </w:t>
      </w:r>
      <w:r w:rsidRPr="009403B6">
        <w:rPr>
          <w:rFonts w:ascii="Arno Pro" w:hAnsi="Arno Pro"/>
          <w:i/>
          <w:iCs/>
          <w:noProof/>
          <w:sz w:val="16"/>
          <w:szCs w:val="24"/>
        </w:rPr>
        <w:t>Proceedings of the Symposium on Photoelectrochemistry</w:t>
      </w:r>
      <w:r w:rsidRPr="009403B6">
        <w:rPr>
          <w:rFonts w:ascii="Arno Pro" w:hAnsi="Arno Pro"/>
          <w:noProof/>
          <w:sz w:val="16"/>
          <w:szCs w:val="24"/>
        </w:rPr>
        <w:t xml:space="preserve">; Rajeshwar, K., Ed.; The Electrochemical Society: Pennington, Nuw Jersey, </w:t>
      </w:r>
      <w:r w:rsidRPr="009403B6">
        <w:rPr>
          <w:rFonts w:ascii="Arno Pro" w:hAnsi="Arno Pro"/>
          <w:noProof/>
          <w:sz w:val="16"/>
          <w:szCs w:val="24"/>
        </w:rPr>
        <w:t>1997; Vol. 97.</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(33) </w:t>
      </w:r>
      <w:r w:rsidRPr="009403B6">
        <w:rPr>
          <w:rFonts w:ascii="Arno Pro" w:hAnsi="Arno Pro"/>
          <w:noProof/>
          <w:sz w:val="16"/>
          <w:szCs w:val="24"/>
        </w:rPr>
        <w:tab/>
        <w:t xml:space="preserve">H. Schoenmakers, G.; Vanmaekelbergh, D.; J. Kelly, J. </w:t>
      </w:r>
      <w:r w:rsidRPr="009403B6">
        <w:rPr>
          <w:rFonts w:ascii="Arno Pro" w:hAnsi="Arno Pro"/>
          <w:i/>
          <w:iCs/>
          <w:noProof/>
          <w:sz w:val="16"/>
          <w:szCs w:val="24"/>
        </w:rPr>
        <w:t>J. Chem. Soc. Faraday Trans.</w:t>
      </w:r>
      <w:r w:rsidRPr="009403B6">
        <w:rPr>
          <w:rFonts w:ascii="Arno Pro" w:hAnsi="Arno Pro"/>
          <w:noProof/>
          <w:sz w:val="16"/>
          <w:szCs w:val="24"/>
        </w:rPr>
        <w:t xml:space="preserve"> </w:t>
      </w:r>
      <w:r w:rsidRPr="009403B6">
        <w:rPr>
          <w:rFonts w:ascii="Arno Pro" w:hAnsi="Arno Pro"/>
          <w:b/>
          <w:bCs/>
          <w:noProof/>
          <w:sz w:val="16"/>
          <w:szCs w:val="24"/>
        </w:rPr>
        <w:t>1997</w:t>
      </w:r>
      <w:r w:rsidRPr="009403B6">
        <w:rPr>
          <w:rFonts w:ascii="Arno Pro" w:hAnsi="Arno Pro"/>
          <w:noProof/>
          <w:sz w:val="16"/>
          <w:szCs w:val="24"/>
        </w:rPr>
        <w:t xml:space="preserve">, </w:t>
      </w:r>
      <w:r w:rsidRPr="009403B6">
        <w:rPr>
          <w:rFonts w:ascii="Arno Pro" w:hAnsi="Arno Pro"/>
          <w:i/>
          <w:iCs/>
          <w:noProof/>
          <w:sz w:val="16"/>
          <w:szCs w:val="24"/>
        </w:rPr>
        <w:t>93</w:t>
      </w:r>
      <w:r w:rsidRPr="009403B6">
        <w:rPr>
          <w:rFonts w:ascii="Arno Pro" w:hAnsi="Arno Pro"/>
          <w:noProof/>
          <w:sz w:val="16"/>
          <w:szCs w:val="24"/>
        </w:rPr>
        <w:t>, 1127.</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(34) </w:t>
      </w:r>
      <w:r w:rsidRPr="009403B6">
        <w:rPr>
          <w:rFonts w:ascii="Arno Pro" w:hAnsi="Arno Pro"/>
          <w:noProof/>
          <w:sz w:val="16"/>
          <w:szCs w:val="24"/>
        </w:rPr>
        <w:tab/>
        <w:t xml:space="preserve">Nomikos, G. N.; Panagiotopoulou, P.; Kondarides, D. I.; Verykios, X. E. </w:t>
      </w:r>
      <w:r w:rsidRPr="009403B6">
        <w:rPr>
          <w:rFonts w:ascii="Arno Pro" w:hAnsi="Arno Pro"/>
          <w:i/>
          <w:iCs/>
          <w:noProof/>
          <w:sz w:val="16"/>
          <w:szCs w:val="24"/>
        </w:rPr>
        <w:t>Appl. Catal. B Environ.</w:t>
      </w:r>
      <w:r w:rsidRPr="009403B6">
        <w:rPr>
          <w:rFonts w:ascii="Arno Pro" w:hAnsi="Arno Pro"/>
          <w:noProof/>
          <w:sz w:val="16"/>
          <w:szCs w:val="24"/>
        </w:rPr>
        <w:t xml:space="preserve"> </w:t>
      </w:r>
      <w:r w:rsidRPr="009403B6">
        <w:rPr>
          <w:rFonts w:ascii="Arno Pro" w:hAnsi="Arno Pro"/>
          <w:b/>
          <w:bCs/>
          <w:noProof/>
          <w:sz w:val="16"/>
          <w:szCs w:val="24"/>
        </w:rPr>
        <w:t>2014</w:t>
      </w:r>
      <w:r w:rsidRPr="009403B6">
        <w:rPr>
          <w:rFonts w:ascii="Arno Pro" w:hAnsi="Arno Pro"/>
          <w:noProof/>
          <w:sz w:val="16"/>
          <w:szCs w:val="24"/>
        </w:rPr>
        <w:t xml:space="preserve">, </w:t>
      </w:r>
      <w:r w:rsidRPr="009403B6">
        <w:rPr>
          <w:rFonts w:ascii="Arno Pro" w:hAnsi="Arno Pro"/>
          <w:i/>
          <w:iCs/>
          <w:noProof/>
          <w:sz w:val="16"/>
          <w:szCs w:val="24"/>
        </w:rPr>
        <w:t>146</w:t>
      </w:r>
      <w:r w:rsidRPr="009403B6">
        <w:rPr>
          <w:rFonts w:ascii="Arno Pro" w:hAnsi="Arno Pro"/>
          <w:noProof/>
          <w:sz w:val="16"/>
          <w:szCs w:val="24"/>
        </w:rPr>
        <w:t>, 249.</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(35) </w:t>
      </w:r>
      <w:r w:rsidRPr="009403B6">
        <w:rPr>
          <w:rFonts w:ascii="Arno Pro" w:hAnsi="Arno Pro"/>
          <w:noProof/>
          <w:sz w:val="16"/>
          <w:szCs w:val="24"/>
        </w:rPr>
        <w:tab/>
        <w:t xml:space="preserve">Anslyn, E. V.; Dougherty, D. A. </w:t>
      </w:r>
      <w:r w:rsidRPr="009403B6">
        <w:rPr>
          <w:rFonts w:ascii="Arno Pro" w:hAnsi="Arno Pro"/>
          <w:i/>
          <w:iCs/>
          <w:noProof/>
          <w:sz w:val="16"/>
          <w:szCs w:val="24"/>
        </w:rPr>
        <w:t>Modern Physical Organic Chemistry</w:t>
      </w:r>
      <w:r w:rsidRPr="009403B6">
        <w:rPr>
          <w:rFonts w:ascii="Arno Pro" w:hAnsi="Arno Pro"/>
          <w:noProof/>
          <w:sz w:val="16"/>
          <w:szCs w:val="24"/>
        </w:rPr>
        <w:t>; University Science Books: Sausalito, CA, 2006.</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(36) </w:t>
      </w:r>
      <w:r w:rsidRPr="009403B6">
        <w:rPr>
          <w:rFonts w:ascii="Arno Pro" w:hAnsi="Arno Pro"/>
          <w:noProof/>
          <w:sz w:val="16"/>
          <w:szCs w:val="24"/>
        </w:rPr>
        <w:tab/>
        <w:t xml:space="preserve">Stewart, R.; Van der Linden, R. </w:t>
      </w:r>
      <w:r w:rsidRPr="009403B6">
        <w:rPr>
          <w:rFonts w:ascii="Arno Pro" w:hAnsi="Arno Pro"/>
          <w:i/>
          <w:iCs/>
          <w:noProof/>
          <w:sz w:val="16"/>
          <w:szCs w:val="24"/>
        </w:rPr>
        <w:t>Tetrahedron Lett.</w:t>
      </w:r>
      <w:r w:rsidRPr="009403B6">
        <w:rPr>
          <w:rFonts w:ascii="Arno Pro" w:hAnsi="Arno Pro"/>
          <w:noProof/>
          <w:sz w:val="16"/>
          <w:szCs w:val="24"/>
        </w:rPr>
        <w:t xml:space="preserve"> </w:t>
      </w:r>
      <w:r w:rsidRPr="009403B6">
        <w:rPr>
          <w:rFonts w:ascii="Arno Pro" w:hAnsi="Arno Pro"/>
          <w:b/>
          <w:bCs/>
          <w:noProof/>
          <w:sz w:val="16"/>
          <w:szCs w:val="24"/>
        </w:rPr>
        <w:t>1960</w:t>
      </w:r>
      <w:r w:rsidRPr="009403B6">
        <w:rPr>
          <w:rFonts w:ascii="Arno Pro" w:hAnsi="Arno Pro"/>
          <w:noProof/>
          <w:sz w:val="16"/>
          <w:szCs w:val="24"/>
        </w:rPr>
        <w:t xml:space="preserve">, </w:t>
      </w:r>
      <w:r w:rsidRPr="009403B6">
        <w:rPr>
          <w:rFonts w:ascii="Arno Pro" w:hAnsi="Arno Pro"/>
          <w:i/>
          <w:iCs/>
          <w:noProof/>
          <w:sz w:val="16"/>
          <w:szCs w:val="24"/>
        </w:rPr>
        <w:t>1</w:t>
      </w:r>
      <w:r w:rsidRPr="009403B6">
        <w:rPr>
          <w:rFonts w:ascii="Arno Pro" w:hAnsi="Arno Pro"/>
          <w:noProof/>
          <w:sz w:val="16"/>
          <w:szCs w:val="24"/>
        </w:rPr>
        <w:t>, 28.</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(37) </w:t>
      </w:r>
      <w:r w:rsidRPr="009403B6">
        <w:rPr>
          <w:rFonts w:ascii="Arno Pro" w:hAnsi="Arno Pro"/>
          <w:noProof/>
          <w:sz w:val="16"/>
          <w:szCs w:val="24"/>
        </w:rPr>
        <w:tab/>
        <w:t xml:space="preserve">Westheimer, F. H. </w:t>
      </w:r>
      <w:r w:rsidRPr="009403B6">
        <w:rPr>
          <w:rFonts w:ascii="Arno Pro" w:hAnsi="Arno Pro"/>
          <w:i/>
          <w:iCs/>
          <w:noProof/>
          <w:sz w:val="16"/>
          <w:szCs w:val="24"/>
        </w:rPr>
        <w:t>Chem. Rev.</w:t>
      </w:r>
      <w:r w:rsidRPr="009403B6">
        <w:rPr>
          <w:rFonts w:ascii="Arno Pro" w:hAnsi="Arno Pro"/>
          <w:noProof/>
          <w:sz w:val="16"/>
          <w:szCs w:val="24"/>
        </w:rPr>
        <w:t xml:space="preserve"> </w:t>
      </w:r>
      <w:r w:rsidRPr="009403B6">
        <w:rPr>
          <w:rFonts w:ascii="Arno Pro" w:hAnsi="Arno Pro"/>
          <w:b/>
          <w:bCs/>
          <w:noProof/>
          <w:sz w:val="16"/>
          <w:szCs w:val="24"/>
        </w:rPr>
        <w:t>1961</w:t>
      </w:r>
      <w:r w:rsidRPr="009403B6">
        <w:rPr>
          <w:rFonts w:ascii="Arno Pro" w:hAnsi="Arno Pro"/>
          <w:noProof/>
          <w:sz w:val="16"/>
          <w:szCs w:val="24"/>
        </w:rPr>
        <w:t xml:space="preserve">, </w:t>
      </w:r>
      <w:r w:rsidRPr="009403B6">
        <w:rPr>
          <w:rFonts w:ascii="Arno Pro" w:hAnsi="Arno Pro"/>
          <w:i/>
          <w:iCs/>
          <w:noProof/>
          <w:sz w:val="16"/>
          <w:szCs w:val="24"/>
        </w:rPr>
        <w:t>61</w:t>
      </w:r>
      <w:r w:rsidRPr="009403B6">
        <w:rPr>
          <w:rFonts w:ascii="Arno Pro" w:hAnsi="Arno Pro"/>
          <w:noProof/>
          <w:sz w:val="16"/>
          <w:szCs w:val="24"/>
        </w:rPr>
        <w:t xml:space="preserve"> (3), 267.</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(38) </w:t>
      </w:r>
      <w:r w:rsidRPr="009403B6">
        <w:rPr>
          <w:rFonts w:ascii="Arno Pro" w:hAnsi="Arno Pro"/>
          <w:noProof/>
          <w:sz w:val="16"/>
          <w:szCs w:val="24"/>
        </w:rPr>
        <w:tab/>
        <w:t xml:space="preserve">Shen, M.; Henderson, M. A. </w:t>
      </w:r>
      <w:r w:rsidRPr="009403B6">
        <w:rPr>
          <w:rFonts w:ascii="Arno Pro" w:hAnsi="Arno Pro"/>
          <w:i/>
          <w:iCs/>
          <w:noProof/>
          <w:sz w:val="16"/>
          <w:szCs w:val="24"/>
        </w:rPr>
        <w:t>J. Phys. Chem. Lett.</w:t>
      </w:r>
      <w:r w:rsidRPr="009403B6">
        <w:rPr>
          <w:rFonts w:ascii="Arno Pro" w:hAnsi="Arno Pro"/>
          <w:noProof/>
          <w:sz w:val="16"/>
          <w:szCs w:val="24"/>
        </w:rPr>
        <w:t xml:space="preserve"> </w:t>
      </w:r>
      <w:r w:rsidRPr="009403B6">
        <w:rPr>
          <w:rFonts w:ascii="Arno Pro" w:hAnsi="Arno Pro"/>
          <w:b/>
          <w:bCs/>
          <w:noProof/>
          <w:sz w:val="16"/>
          <w:szCs w:val="24"/>
        </w:rPr>
        <w:t>2011</w:t>
      </w:r>
      <w:r w:rsidRPr="009403B6">
        <w:rPr>
          <w:rFonts w:ascii="Arno Pro" w:hAnsi="Arno Pro"/>
          <w:noProof/>
          <w:sz w:val="16"/>
          <w:szCs w:val="24"/>
        </w:rPr>
        <w:t xml:space="preserve">, </w:t>
      </w:r>
      <w:r w:rsidRPr="009403B6">
        <w:rPr>
          <w:rFonts w:ascii="Arno Pro" w:hAnsi="Arno Pro"/>
          <w:i/>
          <w:iCs/>
          <w:noProof/>
          <w:sz w:val="16"/>
          <w:szCs w:val="24"/>
        </w:rPr>
        <w:t>2</w:t>
      </w:r>
      <w:r w:rsidRPr="009403B6">
        <w:rPr>
          <w:rFonts w:ascii="Arno Pro" w:hAnsi="Arno Pro"/>
          <w:noProof/>
          <w:sz w:val="16"/>
          <w:szCs w:val="24"/>
        </w:rPr>
        <w:t>, 2707.</w:t>
      </w:r>
    </w:p>
    <w:p w:rsidR="009403B6" w:rsidRPr="009403B6" w:rsidRDefault="009403B6" w:rsidP="009403B6">
      <w:pPr>
        <w:widowControl w:val="0"/>
        <w:autoSpaceDE w:val="0"/>
        <w:autoSpaceDN w:val="0"/>
        <w:adjustRightInd w:val="0"/>
        <w:spacing w:after="0"/>
        <w:ind w:left="640" w:hanging="640"/>
        <w:rPr>
          <w:rFonts w:ascii="Arno Pro" w:hAnsi="Arno Pro"/>
          <w:noProof/>
          <w:sz w:val="16"/>
          <w:szCs w:val="24"/>
        </w:rPr>
      </w:pPr>
      <w:r w:rsidRPr="009403B6">
        <w:rPr>
          <w:rFonts w:ascii="Arno Pro" w:hAnsi="Arno Pro"/>
          <w:noProof/>
          <w:sz w:val="16"/>
          <w:szCs w:val="24"/>
        </w:rPr>
        <w:t xml:space="preserve">(39) </w:t>
      </w:r>
      <w:r w:rsidRPr="009403B6">
        <w:rPr>
          <w:rFonts w:ascii="Arno Pro" w:hAnsi="Arno Pro"/>
          <w:noProof/>
          <w:sz w:val="16"/>
          <w:szCs w:val="24"/>
        </w:rPr>
        <w:tab/>
        <w:t xml:space="preserve">Carlos-Cuellar, S.; Li, P.; Christensen, A. P.; Krueger, B. J.; Burrichter, C.; Grassian, V. H. </w:t>
      </w:r>
      <w:r w:rsidRPr="009403B6">
        <w:rPr>
          <w:rFonts w:ascii="Arno Pro" w:hAnsi="Arno Pro"/>
          <w:i/>
          <w:iCs/>
          <w:noProof/>
          <w:sz w:val="16"/>
          <w:szCs w:val="24"/>
        </w:rPr>
        <w:t>J. Phys. Chem. A</w:t>
      </w:r>
      <w:r w:rsidRPr="009403B6">
        <w:rPr>
          <w:rFonts w:ascii="Arno Pro" w:hAnsi="Arno Pro"/>
          <w:noProof/>
          <w:sz w:val="16"/>
          <w:szCs w:val="24"/>
        </w:rPr>
        <w:t xml:space="preserve"> </w:t>
      </w:r>
      <w:r w:rsidRPr="009403B6">
        <w:rPr>
          <w:rFonts w:ascii="Arno Pro" w:hAnsi="Arno Pro"/>
          <w:b/>
          <w:bCs/>
          <w:noProof/>
          <w:sz w:val="16"/>
          <w:szCs w:val="24"/>
        </w:rPr>
        <w:t>2003</w:t>
      </w:r>
      <w:r w:rsidRPr="009403B6">
        <w:rPr>
          <w:rFonts w:ascii="Arno Pro" w:hAnsi="Arno Pro"/>
          <w:noProof/>
          <w:sz w:val="16"/>
          <w:szCs w:val="24"/>
        </w:rPr>
        <w:t xml:space="preserve">, </w:t>
      </w:r>
      <w:r w:rsidRPr="009403B6">
        <w:rPr>
          <w:rFonts w:ascii="Arno Pro" w:hAnsi="Arno Pro"/>
          <w:i/>
          <w:iCs/>
          <w:noProof/>
          <w:sz w:val="16"/>
          <w:szCs w:val="24"/>
        </w:rPr>
        <w:t>107</w:t>
      </w:r>
      <w:r w:rsidRPr="009403B6">
        <w:rPr>
          <w:rFonts w:ascii="Arno Pro" w:hAnsi="Arno Pro"/>
          <w:noProof/>
          <w:sz w:val="16"/>
          <w:szCs w:val="24"/>
        </w:rPr>
        <w:t>, 4250.</w:t>
      </w:r>
    </w:p>
    <w:p w:rsidR="009403B6" w:rsidRPr="009403B6" w:rsidRDefault="009403B6" w:rsidP="009403B6">
      <w:pPr>
        <w:widowControl w:val="0"/>
        <w:autoSpaceDE w:val="0"/>
        <w:autoSpaceDN w:val="0"/>
        <w:adjustRightInd w:val="0"/>
        <w:spacing w:after="0"/>
        <w:ind w:left="640" w:hanging="640"/>
        <w:rPr>
          <w:rFonts w:ascii="Arno Pro" w:hAnsi="Arno Pro"/>
          <w:noProof/>
          <w:sz w:val="16"/>
        </w:rPr>
      </w:pPr>
      <w:r w:rsidRPr="009403B6">
        <w:rPr>
          <w:rFonts w:ascii="Arno Pro" w:hAnsi="Arno Pro"/>
          <w:noProof/>
          <w:sz w:val="16"/>
          <w:szCs w:val="24"/>
        </w:rPr>
        <w:t xml:space="preserve">(40) </w:t>
      </w:r>
      <w:r w:rsidRPr="009403B6">
        <w:rPr>
          <w:rFonts w:ascii="Arno Pro" w:hAnsi="Arno Pro"/>
          <w:noProof/>
          <w:sz w:val="16"/>
          <w:szCs w:val="24"/>
        </w:rPr>
        <w:tab/>
        <w:t xml:space="preserve">Zandi, O.; Hamann, T. W. </w:t>
      </w:r>
      <w:r w:rsidRPr="009403B6">
        <w:rPr>
          <w:rFonts w:ascii="Arno Pro" w:hAnsi="Arno Pro"/>
          <w:i/>
          <w:iCs/>
          <w:noProof/>
          <w:sz w:val="16"/>
          <w:szCs w:val="24"/>
        </w:rPr>
        <w:t>Nat. Chem.</w:t>
      </w:r>
      <w:r w:rsidRPr="009403B6">
        <w:rPr>
          <w:rFonts w:ascii="Arno Pro" w:hAnsi="Arno Pro"/>
          <w:noProof/>
          <w:sz w:val="16"/>
          <w:szCs w:val="24"/>
        </w:rPr>
        <w:t xml:space="preserve"> </w:t>
      </w:r>
      <w:r w:rsidRPr="009403B6">
        <w:rPr>
          <w:rFonts w:ascii="Arno Pro" w:hAnsi="Arno Pro"/>
          <w:b/>
          <w:bCs/>
          <w:noProof/>
          <w:sz w:val="16"/>
          <w:szCs w:val="24"/>
        </w:rPr>
        <w:t>2016</w:t>
      </w:r>
      <w:r w:rsidRPr="009403B6">
        <w:rPr>
          <w:rFonts w:ascii="Arno Pro" w:hAnsi="Arno Pro"/>
          <w:noProof/>
          <w:sz w:val="16"/>
          <w:szCs w:val="24"/>
        </w:rPr>
        <w:t xml:space="preserve">, </w:t>
      </w:r>
      <w:r w:rsidRPr="009403B6">
        <w:rPr>
          <w:rFonts w:ascii="Arno Pro" w:hAnsi="Arno Pro"/>
          <w:i/>
          <w:iCs/>
          <w:noProof/>
          <w:sz w:val="16"/>
          <w:szCs w:val="24"/>
        </w:rPr>
        <w:t>8</w:t>
      </w:r>
      <w:r w:rsidRPr="009403B6">
        <w:rPr>
          <w:rFonts w:ascii="Arno Pro" w:hAnsi="Arno Pro"/>
          <w:noProof/>
          <w:sz w:val="16"/>
          <w:szCs w:val="24"/>
        </w:rPr>
        <w:t>.</w:t>
      </w:r>
    </w:p>
    <w:p w:rsidR="00DD29EF" w:rsidRPr="00562D0D" w:rsidRDefault="002524A9" w:rsidP="00317A8A">
      <w:pPr>
        <w:pStyle w:val="TFReferencesSection"/>
        <w:sectPr w:rsidR="00DD29EF" w:rsidRPr="00562D0D" w:rsidSect="00984F9E">
          <w:type w:val="continuous"/>
          <w:pgSz w:w="12240" w:h="15840"/>
          <w:pgMar w:top="720" w:right="1094" w:bottom="720" w:left="1094" w:header="720" w:footer="720" w:gutter="0"/>
          <w:cols w:num="2" w:space="461"/>
        </w:sectPr>
      </w:pPr>
      <w:r w:rsidRPr="00562D0D">
        <w:fldChar w:fldCharType="end"/>
      </w:r>
      <w:r w:rsidR="000D2D84" w:rsidRPr="00562D0D">
        <w:br w:type="page"/>
      </w:r>
    </w:p>
    <w:p w:rsidR="009E0634" w:rsidRPr="00562D0D" w:rsidRDefault="00A66EDD" w:rsidP="00A66EDD">
      <w:pPr>
        <w:pBdr>
          <w:bottom w:val="single" w:sz="4" w:space="1" w:color="auto"/>
        </w:pBdr>
        <w:spacing w:after="240"/>
        <w:jc w:val="center"/>
        <w:rPr>
          <w:rFonts w:ascii="Arno Pro" w:hAnsi="Arno Pro"/>
        </w:rPr>
      </w:pPr>
      <w:r w:rsidRPr="00562D0D">
        <w:rPr>
          <w:rFonts w:ascii="Arno Pro" w:hAnsi="Arno Pro"/>
        </w:rPr>
        <w:lastRenderedPageBreak/>
        <w:t>Insert Table of Contents artwork here</w:t>
      </w:r>
    </w:p>
    <w:p w:rsidR="0027076E" w:rsidRPr="00562D0D" w:rsidRDefault="00F9370D" w:rsidP="00317A8A">
      <w:pPr>
        <w:jc w:val="center"/>
        <w:rPr>
          <w:rFonts w:ascii="Arno Pro" w:hAnsi="Arno Pro"/>
        </w:rPr>
      </w:pPr>
      <w:r w:rsidRPr="00562D0D">
        <w:rPr>
          <w:rFonts w:ascii="Arno Pro" w:hAnsi="Arno Pro"/>
          <w:noProof/>
          <w:lang w:val="en-GB" w:eastAsia="en-GB"/>
        </w:rPr>
        <w:drawing>
          <wp:inline distT="0" distB="0" distL="0" distR="0">
            <wp:extent cx="1970443" cy="1692000"/>
            <wp:effectExtent l="0" t="0" r="0" b="381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
                      <a:extLst>
                        <a:ext uri="{28A0092B-C50C-407E-A947-70E740481C1C}">
                          <a14:useLocalDpi xmlns:a14="http://schemas.microsoft.com/office/drawing/2010/main" val="0"/>
                        </a:ext>
                      </a:extLst>
                    </a:blip>
                    <a:srcRect l="5669" t="7304" r="5215" b="9597"/>
                    <a:stretch/>
                  </pic:blipFill>
                  <pic:spPr bwMode="auto">
                    <a:xfrm>
                      <a:off x="0" y="0"/>
                      <a:ext cx="1970443" cy="1692000"/>
                    </a:xfrm>
                    <a:prstGeom prst="rect">
                      <a:avLst/>
                    </a:prstGeom>
                    <a:noFill/>
                    <a:ln>
                      <a:noFill/>
                    </a:ln>
                    <a:extLst>
                      <a:ext uri="{53640926-AAD7-44D8-BBD7-CCE9431645EC}">
                        <a14:shadowObscured xmlns:a14="http://schemas.microsoft.com/office/drawing/2010/main"/>
                      </a:ext>
                    </a:extLst>
                  </pic:spPr>
                </pic:pic>
              </a:graphicData>
            </a:graphic>
          </wp:inline>
        </w:drawing>
      </w:r>
    </w:p>
    <w:sectPr w:rsidR="0027076E" w:rsidRPr="00562D0D" w:rsidSect="00984F9E">
      <w:headerReference w:type="even" r:id="rId32"/>
      <w:footerReference w:type="even" r:id="rId33"/>
      <w:footerReference w:type="default" r:id="rId34"/>
      <w:type w:val="continuous"/>
      <w:pgSz w:w="12240" w:h="15840"/>
      <w:pgMar w:top="720" w:right="1094" w:bottom="720" w:left="1094" w:header="0" w:footer="0" w:gutter="0"/>
      <w:cols w:space="47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760F" w:rsidRDefault="00FC760F">
      <w:r>
        <w:separator/>
      </w:r>
    </w:p>
    <w:p w:rsidR="00FC760F" w:rsidRDefault="00FC760F"/>
  </w:endnote>
  <w:endnote w:type="continuationSeparator" w:id="0">
    <w:p w:rsidR="00FC760F" w:rsidRDefault="00FC760F">
      <w:r>
        <w:continuationSeparator/>
      </w:r>
    </w:p>
    <w:p w:rsidR="00FC760F" w:rsidRDefault="00FC76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3" w:usb2="00000009" w:usb3="00000000" w:csb0="000001FF" w:csb1="00000000"/>
    <w:embedRegular r:id="rId1" w:fontKey="{767D6680-5E53-460E-97EA-65A54895B890}"/>
    <w:embedBold r:id="rId2" w:fontKey="{BB6F3D13-D809-4F69-8E23-4407D6EE7E6C}"/>
  </w:font>
  <w:font w:name="Myriad Pro Light">
    <w:altName w:val="Corbel"/>
    <w:panose1 w:val="00000000000000000000"/>
    <w:charset w:val="00"/>
    <w:family w:val="swiss"/>
    <w:notTrueType/>
    <w:pitch w:val="variable"/>
    <w:sig w:usb0="00000001" w:usb1="5000204B" w:usb2="00000000" w:usb3="00000000" w:csb0="0000019F" w:csb1="00000000"/>
  </w:font>
  <w:font w:name="Arial">
    <w:panose1 w:val="020B0604020202020204"/>
    <w:charset w:val="00"/>
    <w:family w:val="swiss"/>
    <w:pitch w:val="variable"/>
    <w:sig w:usb0="E0002AFF" w:usb1="C0007843" w:usb2="00000009" w:usb3="00000000" w:csb0="000001FF" w:csb1="00000000"/>
  </w:font>
  <w:font w:name="Arno Pro">
    <w:altName w:val="Constantia"/>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embedRegular r:id="rId3" w:subsetted="1" w:fontKey="{25C60B2F-B382-4CEB-A887-D4882938C0FA}"/>
  </w:font>
  <w:font w:name="Symbol">
    <w:panose1 w:val="05050102010706020507"/>
    <w:charset w:val="02"/>
    <w:family w:val="roman"/>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embedRegular r:id="rId4" w:subsetted="1" w:fontKey="{807DA956-2505-4111-8B0C-B56E42A7DD52}"/>
  </w:font>
  <w:font w:name="Cambria Math">
    <w:panose1 w:val="02040503050406030204"/>
    <w:charset w:val="00"/>
    <w:family w:val="roman"/>
    <w:pitch w:val="variable"/>
    <w:sig w:usb0="E00002FF" w:usb1="420024FF" w:usb2="00000000" w:usb3="00000000" w:csb0="0000019F" w:csb1="00000000"/>
    <w:embedRegular r:id="rId5" w:subsetted="1" w:fontKey="{B9D96697-054F-4531-B36D-CFE009111CB1}"/>
    <w:embedItalic r:id="rId6" w:subsetted="1" w:fontKey="{98E8C87B-2004-407B-A918-EC8ED18DCF2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76DA" w:rsidRDefault="00BF76DA">
    <w:pPr>
      <w:framePr w:wrap="around" w:vAnchor="text" w:hAnchor="margin" w:xAlign="right" w:y="1"/>
      <w:rPr>
        <w:rStyle w:val="PageNumber"/>
      </w:rPr>
    </w:pPr>
    <w:proofErr w:type="gramStart"/>
    <w:r>
      <w:rPr>
        <w:rStyle w:val="PageNumber"/>
      </w:rPr>
      <w:t xml:space="preserve">PAGE  </w:t>
    </w:r>
    <w:r>
      <w:rPr>
        <w:rStyle w:val="PageNumber"/>
        <w:noProof/>
      </w:rPr>
      <w:t>2</w:t>
    </w:r>
    <w:proofErr w:type="gramEnd"/>
  </w:p>
  <w:p w:rsidR="00BF76DA" w:rsidRDefault="00BF76DA">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76DA" w:rsidRDefault="00BF76DA">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76DA" w:rsidRDefault="00BF76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BF76DA" w:rsidRDefault="00BF76DA">
    <w:pPr>
      <w:pStyle w:val="Footer"/>
      <w:ind w:right="360"/>
    </w:pPr>
  </w:p>
  <w:p w:rsidR="00BF76DA" w:rsidRDefault="00BF76DA"/>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76DA" w:rsidRDefault="00BF76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A3E0D">
      <w:rPr>
        <w:rStyle w:val="PageNumber"/>
        <w:noProof/>
      </w:rPr>
      <w:t>9</w:t>
    </w:r>
    <w:r>
      <w:rPr>
        <w:rStyle w:val="PageNumber"/>
      </w:rPr>
      <w:fldChar w:fldCharType="end"/>
    </w:r>
  </w:p>
  <w:p w:rsidR="00BF76DA" w:rsidRDefault="00BF76DA">
    <w:pPr>
      <w:pStyle w:val="Footer"/>
      <w:ind w:right="360"/>
    </w:pPr>
  </w:p>
  <w:p w:rsidR="00BF76DA" w:rsidRDefault="00BF76D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760F" w:rsidRDefault="00FC760F">
      <w:r>
        <w:separator/>
      </w:r>
    </w:p>
    <w:p w:rsidR="00FC760F" w:rsidRDefault="00FC760F"/>
  </w:footnote>
  <w:footnote w:type="continuationSeparator" w:id="0">
    <w:p w:rsidR="00FC760F" w:rsidRDefault="00FC760F">
      <w:r>
        <w:continuationSeparator/>
      </w:r>
    </w:p>
    <w:p w:rsidR="00FC760F" w:rsidRDefault="00FC760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76DA" w:rsidRDefault="00BF76D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1"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4"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5"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num w:numId="1">
    <w:abstractNumId w:val="4"/>
  </w:num>
  <w:num w:numId="2">
    <w:abstractNumId w:val="2"/>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TrueTypeFonts/>
  <w:saveSubsetFonts/>
  <w:bordersDoNotSurroundHeader/>
  <w:bordersDoNotSurroundFooter/>
  <w:activeWritingStyle w:appName="MSWord" w:lang="en-US" w:vendorID="64" w:dllVersion="131078" w:nlCheck="1" w:checkStyle="0"/>
  <w:activeWritingStyle w:appName="MSWord" w:lang="en-GB" w:vendorID="64" w:dllVersion="131078" w:nlCheck="1" w:checkStyle="0"/>
  <w:activeWritingStyle w:appName="MSWord" w:lang="es-CO"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 Amer Chem Society&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9aa0zve1tpex6e05wgppd2ftwxts5ffwtw2&quot;&gt;References&lt;record-ids&gt;&lt;item&gt;37&lt;/item&gt;&lt;item&gt;41&lt;/item&gt;&lt;item&gt;50&lt;/item&gt;&lt;item&gt;53&lt;/item&gt;&lt;item&gt;57&lt;/item&gt;&lt;item&gt;58&lt;/item&gt;&lt;item&gt;64&lt;/item&gt;&lt;item&gt;65&lt;/item&gt;&lt;item&gt;69&lt;/item&gt;&lt;item&gt;73&lt;/item&gt;&lt;item&gt;77&lt;/item&gt;&lt;item&gt;78&lt;/item&gt;&lt;item&gt;83&lt;/item&gt;&lt;item&gt;84&lt;/item&gt;&lt;item&gt;85&lt;/item&gt;&lt;item&gt;96&lt;/item&gt;&lt;item&gt;97&lt;/item&gt;&lt;item&gt;98&lt;/item&gt;&lt;item&gt;100&lt;/item&gt;&lt;item&gt;102&lt;/item&gt;&lt;item&gt;103&lt;/item&gt;&lt;item&gt;104&lt;/item&gt;&lt;item&gt;105&lt;/item&gt;&lt;item&gt;106&lt;/item&gt;&lt;/record-ids&gt;&lt;/item&gt;&lt;/Libraries&gt;"/>
  </w:docVars>
  <w:rsids>
    <w:rsidRoot w:val="00EF3176"/>
    <w:rsid w:val="000009CB"/>
    <w:rsid w:val="00005B92"/>
    <w:rsid w:val="000201D0"/>
    <w:rsid w:val="000235B7"/>
    <w:rsid w:val="0003046A"/>
    <w:rsid w:val="000328A8"/>
    <w:rsid w:val="000469BF"/>
    <w:rsid w:val="00054C67"/>
    <w:rsid w:val="00055F68"/>
    <w:rsid w:val="0005730B"/>
    <w:rsid w:val="00073057"/>
    <w:rsid w:val="000779BC"/>
    <w:rsid w:val="0008249D"/>
    <w:rsid w:val="00092D1B"/>
    <w:rsid w:val="000A30B0"/>
    <w:rsid w:val="000A359B"/>
    <w:rsid w:val="000A65BB"/>
    <w:rsid w:val="000B3BE7"/>
    <w:rsid w:val="000B5EC2"/>
    <w:rsid w:val="000C6561"/>
    <w:rsid w:val="000C6E4B"/>
    <w:rsid w:val="000D2D84"/>
    <w:rsid w:val="000E1ECB"/>
    <w:rsid w:val="000E6247"/>
    <w:rsid w:val="000E75E3"/>
    <w:rsid w:val="000E7C99"/>
    <w:rsid w:val="000F3632"/>
    <w:rsid w:val="000F3C74"/>
    <w:rsid w:val="000F6FCE"/>
    <w:rsid w:val="00101D1F"/>
    <w:rsid w:val="0010735F"/>
    <w:rsid w:val="00115F4A"/>
    <w:rsid w:val="0011612F"/>
    <w:rsid w:val="00117F3C"/>
    <w:rsid w:val="001215A2"/>
    <w:rsid w:val="001219A6"/>
    <w:rsid w:val="001264AC"/>
    <w:rsid w:val="00130614"/>
    <w:rsid w:val="001314B4"/>
    <w:rsid w:val="001317A0"/>
    <w:rsid w:val="00136F75"/>
    <w:rsid w:val="001379DD"/>
    <w:rsid w:val="00141659"/>
    <w:rsid w:val="00142A13"/>
    <w:rsid w:val="0015109A"/>
    <w:rsid w:val="00157E12"/>
    <w:rsid w:val="00167F95"/>
    <w:rsid w:val="00176313"/>
    <w:rsid w:val="00177383"/>
    <w:rsid w:val="00180F2A"/>
    <w:rsid w:val="0018217C"/>
    <w:rsid w:val="001B5E79"/>
    <w:rsid w:val="001B6AC6"/>
    <w:rsid w:val="001C0D47"/>
    <w:rsid w:val="001D04BE"/>
    <w:rsid w:val="001D180F"/>
    <w:rsid w:val="001D6786"/>
    <w:rsid w:val="001E13B3"/>
    <w:rsid w:val="001E451C"/>
    <w:rsid w:val="001E7D92"/>
    <w:rsid w:val="001F2046"/>
    <w:rsid w:val="001F5DB0"/>
    <w:rsid w:val="002031A2"/>
    <w:rsid w:val="00204C9D"/>
    <w:rsid w:val="00206666"/>
    <w:rsid w:val="00217394"/>
    <w:rsid w:val="00220011"/>
    <w:rsid w:val="0022333E"/>
    <w:rsid w:val="00240BCB"/>
    <w:rsid w:val="00241260"/>
    <w:rsid w:val="0024409A"/>
    <w:rsid w:val="00245660"/>
    <w:rsid w:val="002524A9"/>
    <w:rsid w:val="002551DC"/>
    <w:rsid w:val="0026312D"/>
    <w:rsid w:val="002633C9"/>
    <w:rsid w:val="0027076E"/>
    <w:rsid w:val="002729FB"/>
    <w:rsid w:val="002914C7"/>
    <w:rsid w:val="00296B4F"/>
    <w:rsid w:val="002A7098"/>
    <w:rsid w:val="002A7D96"/>
    <w:rsid w:val="002B289F"/>
    <w:rsid w:val="002B34DE"/>
    <w:rsid w:val="002B5C08"/>
    <w:rsid w:val="002B5C2B"/>
    <w:rsid w:val="002B783C"/>
    <w:rsid w:val="002C3431"/>
    <w:rsid w:val="002C5387"/>
    <w:rsid w:val="002D0B8E"/>
    <w:rsid w:val="002D2E66"/>
    <w:rsid w:val="002D495D"/>
    <w:rsid w:val="002D604E"/>
    <w:rsid w:val="002E1ED5"/>
    <w:rsid w:val="002E614C"/>
    <w:rsid w:val="002F5937"/>
    <w:rsid w:val="002F65C2"/>
    <w:rsid w:val="0031089D"/>
    <w:rsid w:val="00310911"/>
    <w:rsid w:val="00310E1E"/>
    <w:rsid w:val="00313D59"/>
    <w:rsid w:val="00317A8A"/>
    <w:rsid w:val="00321930"/>
    <w:rsid w:val="00325528"/>
    <w:rsid w:val="003261EC"/>
    <w:rsid w:val="00330E2F"/>
    <w:rsid w:val="00333C4A"/>
    <w:rsid w:val="0034011F"/>
    <w:rsid w:val="00343379"/>
    <w:rsid w:val="00346C8C"/>
    <w:rsid w:val="0035002E"/>
    <w:rsid w:val="003523B2"/>
    <w:rsid w:val="003547B0"/>
    <w:rsid w:val="003557C2"/>
    <w:rsid w:val="003562C6"/>
    <w:rsid w:val="00357396"/>
    <w:rsid w:val="003654F4"/>
    <w:rsid w:val="003679A1"/>
    <w:rsid w:val="00372433"/>
    <w:rsid w:val="00383A8E"/>
    <w:rsid w:val="003843DA"/>
    <w:rsid w:val="003873C9"/>
    <w:rsid w:val="003A0F5F"/>
    <w:rsid w:val="003A5E93"/>
    <w:rsid w:val="003B025E"/>
    <w:rsid w:val="003B0B67"/>
    <w:rsid w:val="003B1128"/>
    <w:rsid w:val="003B4153"/>
    <w:rsid w:val="003B4AF3"/>
    <w:rsid w:val="003B4BBD"/>
    <w:rsid w:val="003C2BE3"/>
    <w:rsid w:val="003C568B"/>
    <w:rsid w:val="003E5207"/>
    <w:rsid w:val="003E604E"/>
    <w:rsid w:val="003E605B"/>
    <w:rsid w:val="003E7B19"/>
    <w:rsid w:val="003F1782"/>
    <w:rsid w:val="003F3349"/>
    <w:rsid w:val="004069F4"/>
    <w:rsid w:val="0041079D"/>
    <w:rsid w:val="00417B9A"/>
    <w:rsid w:val="00417F4B"/>
    <w:rsid w:val="00422950"/>
    <w:rsid w:val="00423015"/>
    <w:rsid w:val="00427112"/>
    <w:rsid w:val="00432F48"/>
    <w:rsid w:val="0043424E"/>
    <w:rsid w:val="004406AF"/>
    <w:rsid w:val="00443F5E"/>
    <w:rsid w:val="004564CF"/>
    <w:rsid w:val="00456A0A"/>
    <w:rsid w:val="00470F9B"/>
    <w:rsid w:val="00472F9A"/>
    <w:rsid w:val="00473C2A"/>
    <w:rsid w:val="00484F8C"/>
    <w:rsid w:val="00485F3C"/>
    <w:rsid w:val="0048713B"/>
    <w:rsid w:val="0049449E"/>
    <w:rsid w:val="00496B72"/>
    <w:rsid w:val="00496D87"/>
    <w:rsid w:val="004A742B"/>
    <w:rsid w:val="004B674E"/>
    <w:rsid w:val="004C01F5"/>
    <w:rsid w:val="004C40BF"/>
    <w:rsid w:val="004C7721"/>
    <w:rsid w:val="004D4AC6"/>
    <w:rsid w:val="004D56B9"/>
    <w:rsid w:val="004E1A5D"/>
    <w:rsid w:val="004E35E0"/>
    <w:rsid w:val="00513118"/>
    <w:rsid w:val="005327A4"/>
    <w:rsid w:val="005329C7"/>
    <w:rsid w:val="00541391"/>
    <w:rsid w:val="00551789"/>
    <w:rsid w:val="005524FC"/>
    <w:rsid w:val="00552A07"/>
    <w:rsid w:val="00556C24"/>
    <w:rsid w:val="00560C88"/>
    <w:rsid w:val="00562D0D"/>
    <w:rsid w:val="00566B64"/>
    <w:rsid w:val="005724C2"/>
    <w:rsid w:val="005740C7"/>
    <w:rsid w:val="005754B8"/>
    <w:rsid w:val="00575965"/>
    <w:rsid w:val="00577957"/>
    <w:rsid w:val="00580453"/>
    <w:rsid w:val="00591A57"/>
    <w:rsid w:val="0059535F"/>
    <w:rsid w:val="005A0479"/>
    <w:rsid w:val="005A662E"/>
    <w:rsid w:val="005B2282"/>
    <w:rsid w:val="005B2381"/>
    <w:rsid w:val="005B57D6"/>
    <w:rsid w:val="005B58C8"/>
    <w:rsid w:val="005B6867"/>
    <w:rsid w:val="005C0703"/>
    <w:rsid w:val="005C0F10"/>
    <w:rsid w:val="005C3104"/>
    <w:rsid w:val="005C3C79"/>
    <w:rsid w:val="005C5E86"/>
    <w:rsid w:val="005D0C10"/>
    <w:rsid w:val="005D2065"/>
    <w:rsid w:val="005D65D2"/>
    <w:rsid w:val="005D707E"/>
    <w:rsid w:val="005D725D"/>
    <w:rsid w:val="005E2C0E"/>
    <w:rsid w:val="005F5C5C"/>
    <w:rsid w:val="005F74D0"/>
    <w:rsid w:val="00604E00"/>
    <w:rsid w:val="00604F23"/>
    <w:rsid w:val="00614F17"/>
    <w:rsid w:val="00614F2E"/>
    <w:rsid w:val="00616D68"/>
    <w:rsid w:val="00631412"/>
    <w:rsid w:val="00631B3F"/>
    <w:rsid w:val="00631E32"/>
    <w:rsid w:val="0064334B"/>
    <w:rsid w:val="0064353C"/>
    <w:rsid w:val="006532A9"/>
    <w:rsid w:val="00655EE3"/>
    <w:rsid w:val="00657992"/>
    <w:rsid w:val="00657C3D"/>
    <w:rsid w:val="00672542"/>
    <w:rsid w:val="00687520"/>
    <w:rsid w:val="006B1BD7"/>
    <w:rsid w:val="006B2581"/>
    <w:rsid w:val="006B3E09"/>
    <w:rsid w:val="006B42FF"/>
    <w:rsid w:val="006B58C4"/>
    <w:rsid w:val="006B732A"/>
    <w:rsid w:val="006C5E19"/>
    <w:rsid w:val="006D382E"/>
    <w:rsid w:val="006E6BC5"/>
    <w:rsid w:val="006F268D"/>
    <w:rsid w:val="007009DA"/>
    <w:rsid w:val="0070288F"/>
    <w:rsid w:val="0070290B"/>
    <w:rsid w:val="0071182A"/>
    <w:rsid w:val="007130C0"/>
    <w:rsid w:val="007179F0"/>
    <w:rsid w:val="00724EB3"/>
    <w:rsid w:val="007257C1"/>
    <w:rsid w:val="00725E67"/>
    <w:rsid w:val="00726CED"/>
    <w:rsid w:val="007301F5"/>
    <w:rsid w:val="007326F3"/>
    <w:rsid w:val="007331FF"/>
    <w:rsid w:val="0074414A"/>
    <w:rsid w:val="007563FF"/>
    <w:rsid w:val="0075748D"/>
    <w:rsid w:val="007629D3"/>
    <w:rsid w:val="00771195"/>
    <w:rsid w:val="0077361C"/>
    <w:rsid w:val="007A2CB2"/>
    <w:rsid w:val="007B624F"/>
    <w:rsid w:val="007C1383"/>
    <w:rsid w:val="007C522D"/>
    <w:rsid w:val="007D7261"/>
    <w:rsid w:val="007E0250"/>
    <w:rsid w:val="007E093F"/>
    <w:rsid w:val="007E19EA"/>
    <w:rsid w:val="007E67C2"/>
    <w:rsid w:val="007E72B5"/>
    <w:rsid w:val="007F2D8C"/>
    <w:rsid w:val="007F3FDD"/>
    <w:rsid w:val="007F6792"/>
    <w:rsid w:val="007F7E89"/>
    <w:rsid w:val="00803489"/>
    <w:rsid w:val="0080629F"/>
    <w:rsid w:val="0081276D"/>
    <w:rsid w:val="00817FCB"/>
    <w:rsid w:val="00827854"/>
    <w:rsid w:val="008348A2"/>
    <w:rsid w:val="00835CBD"/>
    <w:rsid w:val="00835D9E"/>
    <w:rsid w:val="008433B1"/>
    <w:rsid w:val="00852596"/>
    <w:rsid w:val="008547E0"/>
    <w:rsid w:val="008652B6"/>
    <w:rsid w:val="00865479"/>
    <w:rsid w:val="008655C0"/>
    <w:rsid w:val="008715FA"/>
    <w:rsid w:val="00877C64"/>
    <w:rsid w:val="00881CA5"/>
    <w:rsid w:val="00891C19"/>
    <w:rsid w:val="00892E43"/>
    <w:rsid w:val="00897E40"/>
    <w:rsid w:val="008A1798"/>
    <w:rsid w:val="008B3498"/>
    <w:rsid w:val="008B7D0C"/>
    <w:rsid w:val="008C382A"/>
    <w:rsid w:val="008C518A"/>
    <w:rsid w:val="008D2DFE"/>
    <w:rsid w:val="008D3D15"/>
    <w:rsid w:val="008D567C"/>
    <w:rsid w:val="008D7164"/>
    <w:rsid w:val="008F358B"/>
    <w:rsid w:val="008F3843"/>
    <w:rsid w:val="008F6BC6"/>
    <w:rsid w:val="00900628"/>
    <w:rsid w:val="009038A5"/>
    <w:rsid w:val="009115C4"/>
    <w:rsid w:val="0092037A"/>
    <w:rsid w:val="0092365E"/>
    <w:rsid w:val="009246AD"/>
    <w:rsid w:val="00925DA0"/>
    <w:rsid w:val="00927CDC"/>
    <w:rsid w:val="009312E1"/>
    <w:rsid w:val="00932C34"/>
    <w:rsid w:val="00935BAD"/>
    <w:rsid w:val="009403B6"/>
    <w:rsid w:val="00941F36"/>
    <w:rsid w:val="00957C0B"/>
    <w:rsid w:val="00962A4C"/>
    <w:rsid w:val="00963B08"/>
    <w:rsid w:val="00967927"/>
    <w:rsid w:val="00984F9E"/>
    <w:rsid w:val="00985EA9"/>
    <w:rsid w:val="00987F04"/>
    <w:rsid w:val="00990D25"/>
    <w:rsid w:val="00993613"/>
    <w:rsid w:val="009B26C3"/>
    <w:rsid w:val="009B389A"/>
    <w:rsid w:val="009C1244"/>
    <w:rsid w:val="009C2684"/>
    <w:rsid w:val="009E0634"/>
    <w:rsid w:val="009E31F6"/>
    <w:rsid w:val="009E6D16"/>
    <w:rsid w:val="009F5DEB"/>
    <w:rsid w:val="009F7CC4"/>
    <w:rsid w:val="00A009D7"/>
    <w:rsid w:val="00A02D62"/>
    <w:rsid w:val="00A04551"/>
    <w:rsid w:val="00A05D3C"/>
    <w:rsid w:val="00A11350"/>
    <w:rsid w:val="00A164D8"/>
    <w:rsid w:val="00A269C9"/>
    <w:rsid w:val="00A27035"/>
    <w:rsid w:val="00A34B20"/>
    <w:rsid w:val="00A35988"/>
    <w:rsid w:val="00A43EA7"/>
    <w:rsid w:val="00A444E1"/>
    <w:rsid w:val="00A460B5"/>
    <w:rsid w:val="00A46C91"/>
    <w:rsid w:val="00A50683"/>
    <w:rsid w:val="00A5212A"/>
    <w:rsid w:val="00A55D4E"/>
    <w:rsid w:val="00A573FA"/>
    <w:rsid w:val="00A63907"/>
    <w:rsid w:val="00A66999"/>
    <w:rsid w:val="00A66EDD"/>
    <w:rsid w:val="00A71C00"/>
    <w:rsid w:val="00A778E4"/>
    <w:rsid w:val="00A82490"/>
    <w:rsid w:val="00A84924"/>
    <w:rsid w:val="00AA6773"/>
    <w:rsid w:val="00AB0098"/>
    <w:rsid w:val="00AB2538"/>
    <w:rsid w:val="00AB621E"/>
    <w:rsid w:val="00AC1839"/>
    <w:rsid w:val="00AC4FE9"/>
    <w:rsid w:val="00AC5F97"/>
    <w:rsid w:val="00AC6438"/>
    <w:rsid w:val="00AC6796"/>
    <w:rsid w:val="00AD23DF"/>
    <w:rsid w:val="00AD4897"/>
    <w:rsid w:val="00AE4B97"/>
    <w:rsid w:val="00AE6AFD"/>
    <w:rsid w:val="00AF1765"/>
    <w:rsid w:val="00AF2AD1"/>
    <w:rsid w:val="00B01649"/>
    <w:rsid w:val="00B04405"/>
    <w:rsid w:val="00B15264"/>
    <w:rsid w:val="00B21291"/>
    <w:rsid w:val="00B31854"/>
    <w:rsid w:val="00B326CD"/>
    <w:rsid w:val="00B37854"/>
    <w:rsid w:val="00B42C29"/>
    <w:rsid w:val="00B5231D"/>
    <w:rsid w:val="00B563D9"/>
    <w:rsid w:val="00B70017"/>
    <w:rsid w:val="00B71491"/>
    <w:rsid w:val="00B72A64"/>
    <w:rsid w:val="00B743B7"/>
    <w:rsid w:val="00B7618D"/>
    <w:rsid w:val="00B8083E"/>
    <w:rsid w:val="00B8362D"/>
    <w:rsid w:val="00B875D7"/>
    <w:rsid w:val="00B8774F"/>
    <w:rsid w:val="00B9235E"/>
    <w:rsid w:val="00B97259"/>
    <w:rsid w:val="00BA0FD1"/>
    <w:rsid w:val="00BA6FFF"/>
    <w:rsid w:val="00BB1134"/>
    <w:rsid w:val="00BC3E2A"/>
    <w:rsid w:val="00BC758C"/>
    <w:rsid w:val="00BC7C91"/>
    <w:rsid w:val="00BD0668"/>
    <w:rsid w:val="00BD5122"/>
    <w:rsid w:val="00BE4920"/>
    <w:rsid w:val="00BE533F"/>
    <w:rsid w:val="00BE7210"/>
    <w:rsid w:val="00BF24FA"/>
    <w:rsid w:val="00BF3FAD"/>
    <w:rsid w:val="00BF50B2"/>
    <w:rsid w:val="00BF76DA"/>
    <w:rsid w:val="00C01CC0"/>
    <w:rsid w:val="00C0507A"/>
    <w:rsid w:val="00C06CFC"/>
    <w:rsid w:val="00C1055F"/>
    <w:rsid w:val="00C1346C"/>
    <w:rsid w:val="00C13717"/>
    <w:rsid w:val="00C168F2"/>
    <w:rsid w:val="00C20692"/>
    <w:rsid w:val="00C214AD"/>
    <w:rsid w:val="00C24CCE"/>
    <w:rsid w:val="00C25CAC"/>
    <w:rsid w:val="00C30403"/>
    <w:rsid w:val="00C348E8"/>
    <w:rsid w:val="00C35242"/>
    <w:rsid w:val="00C45E7B"/>
    <w:rsid w:val="00C47F71"/>
    <w:rsid w:val="00C56E8A"/>
    <w:rsid w:val="00C653F2"/>
    <w:rsid w:val="00C66DA9"/>
    <w:rsid w:val="00C6714C"/>
    <w:rsid w:val="00C72D78"/>
    <w:rsid w:val="00C77856"/>
    <w:rsid w:val="00C8157C"/>
    <w:rsid w:val="00C84D58"/>
    <w:rsid w:val="00C86E23"/>
    <w:rsid w:val="00C9079A"/>
    <w:rsid w:val="00C9140C"/>
    <w:rsid w:val="00C927D6"/>
    <w:rsid w:val="00C97D44"/>
    <w:rsid w:val="00CA15CA"/>
    <w:rsid w:val="00CA34CE"/>
    <w:rsid w:val="00CC164E"/>
    <w:rsid w:val="00CD7E22"/>
    <w:rsid w:val="00CE1713"/>
    <w:rsid w:val="00CE1C3F"/>
    <w:rsid w:val="00D0596F"/>
    <w:rsid w:val="00D13B1B"/>
    <w:rsid w:val="00D17927"/>
    <w:rsid w:val="00D26D5A"/>
    <w:rsid w:val="00D368F9"/>
    <w:rsid w:val="00D53A40"/>
    <w:rsid w:val="00D53D14"/>
    <w:rsid w:val="00D56ECA"/>
    <w:rsid w:val="00D61DBF"/>
    <w:rsid w:val="00D641F3"/>
    <w:rsid w:val="00D64FE4"/>
    <w:rsid w:val="00D66756"/>
    <w:rsid w:val="00D86677"/>
    <w:rsid w:val="00D91B3C"/>
    <w:rsid w:val="00D928D2"/>
    <w:rsid w:val="00D93965"/>
    <w:rsid w:val="00D9530E"/>
    <w:rsid w:val="00D95B00"/>
    <w:rsid w:val="00DB1FFB"/>
    <w:rsid w:val="00DB55E1"/>
    <w:rsid w:val="00DD1EEC"/>
    <w:rsid w:val="00DD29EF"/>
    <w:rsid w:val="00DD2E51"/>
    <w:rsid w:val="00DD5717"/>
    <w:rsid w:val="00DE17C2"/>
    <w:rsid w:val="00DE53F3"/>
    <w:rsid w:val="00DE78D2"/>
    <w:rsid w:val="00DF08FF"/>
    <w:rsid w:val="00DF24B9"/>
    <w:rsid w:val="00DF59F4"/>
    <w:rsid w:val="00DF683D"/>
    <w:rsid w:val="00E04D62"/>
    <w:rsid w:val="00E074F2"/>
    <w:rsid w:val="00E1335C"/>
    <w:rsid w:val="00E14D6F"/>
    <w:rsid w:val="00E179E9"/>
    <w:rsid w:val="00E2030F"/>
    <w:rsid w:val="00E2340D"/>
    <w:rsid w:val="00E2540E"/>
    <w:rsid w:val="00E32A18"/>
    <w:rsid w:val="00E36FD2"/>
    <w:rsid w:val="00E37DF9"/>
    <w:rsid w:val="00E46BD3"/>
    <w:rsid w:val="00E65825"/>
    <w:rsid w:val="00E75388"/>
    <w:rsid w:val="00E8252F"/>
    <w:rsid w:val="00E84CB9"/>
    <w:rsid w:val="00E91DEF"/>
    <w:rsid w:val="00E92421"/>
    <w:rsid w:val="00E96302"/>
    <w:rsid w:val="00EA282F"/>
    <w:rsid w:val="00EA3E0D"/>
    <w:rsid w:val="00EB7C73"/>
    <w:rsid w:val="00EC7B4D"/>
    <w:rsid w:val="00ED3C60"/>
    <w:rsid w:val="00ED7F92"/>
    <w:rsid w:val="00EE04BD"/>
    <w:rsid w:val="00EE1075"/>
    <w:rsid w:val="00EE3A23"/>
    <w:rsid w:val="00EE54CD"/>
    <w:rsid w:val="00EE5D3A"/>
    <w:rsid w:val="00EF3176"/>
    <w:rsid w:val="00EF38ED"/>
    <w:rsid w:val="00EF490C"/>
    <w:rsid w:val="00EF4AC3"/>
    <w:rsid w:val="00F04546"/>
    <w:rsid w:val="00F103D7"/>
    <w:rsid w:val="00F10E56"/>
    <w:rsid w:val="00F134BF"/>
    <w:rsid w:val="00F17187"/>
    <w:rsid w:val="00F200AB"/>
    <w:rsid w:val="00F30EF5"/>
    <w:rsid w:val="00F44017"/>
    <w:rsid w:val="00F5421E"/>
    <w:rsid w:val="00F832F9"/>
    <w:rsid w:val="00F8537A"/>
    <w:rsid w:val="00F874F5"/>
    <w:rsid w:val="00F91CEB"/>
    <w:rsid w:val="00F9370D"/>
    <w:rsid w:val="00F97782"/>
    <w:rsid w:val="00FA2181"/>
    <w:rsid w:val="00FB09C2"/>
    <w:rsid w:val="00FB750A"/>
    <w:rsid w:val="00FC760F"/>
    <w:rsid w:val="00FD0E9D"/>
    <w:rsid w:val="00FD3E96"/>
    <w:rsid w:val="00FF2227"/>
    <w:rsid w:val="00FF4D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FCFF1B6-C789-4524-B5EE-185F65C1E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w York" w:eastAsia="Times New Roman" w:hAnsi="New York"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jc w:val="both"/>
    </w:pPr>
    <w:rPr>
      <w:rFonts w:ascii="Times" w:hAnsi="Times"/>
      <w:sz w:val="24"/>
      <w:lang w:val="en-US" w:eastAsia="en-US"/>
    </w:rPr>
  </w:style>
  <w:style w:type="paragraph" w:styleId="Heading1">
    <w:name w:val="heading 1"/>
    <w:basedOn w:val="Normal"/>
    <w:next w:val="Normal"/>
    <w:qFormat/>
    <w:rsid w:val="00865479"/>
    <w:pPr>
      <w:keepNext/>
      <w:spacing w:before="180" w:after="60"/>
      <w:ind w:left="480" w:hanging="240"/>
      <w:outlineLvl w:val="0"/>
    </w:pPr>
    <w:rPr>
      <w:rFonts w:ascii="Myriad Pro Light" w:hAnsi="Myriad Pro Light" w:cs="Arial"/>
      <w:b/>
      <w:bCs/>
      <w:kern w:val="32"/>
      <w:sz w:val="22"/>
      <w:szCs w:val="32"/>
    </w:rPr>
  </w:style>
  <w:style w:type="paragraph" w:styleId="Heading2">
    <w:name w:val="heading 2"/>
    <w:basedOn w:val="Normal"/>
    <w:next w:val="Normal"/>
    <w:qFormat/>
    <w:rsid w:val="00865479"/>
    <w:pPr>
      <w:keepNext/>
      <w:spacing w:before="60" w:after="60"/>
      <w:outlineLvl w:val="1"/>
    </w:pPr>
    <w:rPr>
      <w:rFonts w:ascii="Myriad Pro Light" w:hAnsi="Myriad Pro Light" w:cs="Arial"/>
      <w:b/>
      <w:bCs/>
      <w:iCs/>
      <w:sz w:val="20"/>
      <w:szCs w:val="28"/>
    </w:rPr>
  </w:style>
  <w:style w:type="paragraph" w:styleId="Heading3">
    <w:name w:val="heading 3"/>
    <w:basedOn w:val="Normal"/>
    <w:next w:val="Normal"/>
    <w:qFormat/>
    <w:rsid w:val="00865479"/>
    <w:pPr>
      <w:keepNext/>
      <w:spacing w:before="60" w:after="60"/>
      <w:ind w:left="180"/>
      <w:outlineLvl w:val="2"/>
    </w:pPr>
    <w:rPr>
      <w:rFonts w:ascii="Myriad Pro Light" w:hAnsi="Myriad Pro Light" w:cs="Arial"/>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next w:val="Normal"/>
    <w:autoRedefine/>
    <w:rsid w:val="00AC5F97"/>
    <w:pPr>
      <w:spacing w:after="0"/>
      <w:ind w:firstLine="187"/>
    </w:pPr>
    <w:rPr>
      <w:rFonts w:ascii="Arno Pro" w:hAnsi="Arno Pro"/>
      <w:kern w:val="19"/>
      <w:sz w:val="17"/>
      <w:szCs w:val="14"/>
    </w:rPr>
  </w:style>
  <w:style w:type="paragraph" w:customStyle="1" w:styleId="TAMainText">
    <w:name w:val="TA_Main_Text"/>
    <w:basedOn w:val="Normal"/>
    <w:link w:val="TAMainTextChar"/>
    <w:autoRedefine/>
    <w:rsid w:val="00724EB3"/>
    <w:pPr>
      <w:spacing w:after="60"/>
      <w:ind w:firstLine="180"/>
    </w:pPr>
    <w:rPr>
      <w:rFonts w:ascii="Arno Pro" w:hAnsi="Arno Pro"/>
      <w:kern w:val="21"/>
      <w:sz w:val="19"/>
      <w:lang w:val="en-GB"/>
    </w:rPr>
  </w:style>
  <w:style w:type="paragraph" w:customStyle="1" w:styleId="BATitle">
    <w:name w:val="BA_Title"/>
    <w:basedOn w:val="Normal"/>
    <w:next w:val="BBAuthorName"/>
    <w:autoRedefine/>
    <w:rsid w:val="00427112"/>
    <w:pPr>
      <w:spacing w:before="1400" w:after="180"/>
      <w:jc w:val="left"/>
    </w:pPr>
    <w:rPr>
      <w:rFonts w:ascii="Myriad Pro Light" w:hAnsi="Myriad Pro Light"/>
      <w:b/>
      <w:kern w:val="36"/>
      <w:sz w:val="34"/>
    </w:rPr>
  </w:style>
  <w:style w:type="paragraph" w:customStyle="1" w:styleId="BBAuthorName">
    <w:name w:val="BB_Author_Name"/>
    <w:basedOn w:val="Normal"/>
    <w:next w:val="BCAuthorAddress"/>
    <w:autoRedefine/>
    <w:rsid w:val="000E75E3"/>
    <w:pPr>
      <w:spacing w:after="180"/>
      <w:jc w:val="left"/>
    </w:pPr>
    <w:rPr>
      <w:rFonts w:ascii="Arno Pro" w:hAnsi="Arno Pro"/>
      <w:kern w:val="26"/>
    </w:rPr>
  </w:style>
  <w:style w:type="paragraph" w:customStyle="1" w:styleId="BCAuthorAddress">
    <w:name w:val="BC_Author_Address"/>
    <w:basedOn w:val="Normal"/>
    <w:next w:val="BIEmailAddress"/>
    <w:autoRedefine/>
    <w:rsid w:val="00AC5F97"/>
    <w:pPr>
      <w:spacing w:after="60"/>
      <w:jc w:val="left"/>
    </w:pPr>
    <w:rPr>
      <w:rFonts w:ascii="Arno Pro" w:hAnsi="Arno Pro"/>
      <w:kern w:val="22"/>
      <w:sz w:val="20"/>
    </w:rPr>
  </w:style>
  <w:style w:type="paragraph" w:customStyle="1" w:styleId="BIEmailAddress">
    <w:name w:val="BI_Email_Address"/>
    <w:basedOn w:val="Normal"/>
    <w:next w:val="AIReceivedDate"/>
    <w:autoRedefine/>
    <w:rsid w:val="003A0F5F"/>
    <w:pPr>
      <w:spacing w:after="100"/>
      <w:jc w:val="left"/>
    </w:pPr>
    <w:rPr>
      <w:rFonts w:ascii="Arno Pro" w:hAnsi="Arno Pro"/>
      <w:sz w:val="18"/>
    </w:rPr>
  </w:style>
  <w:style w:type="paragraph" w:customStyle="1" w:styleId="AIReceivedDate">
    <w:name w:val="AI_Received_Date"/>
    <w:basedOn w:val="Normal"/>
    <w:next w:val="Normal"/>
    <w:autoRedefine/>
    <w:rsid w:val="00A444E1"/>
    <w:pPr>
      <w:spacing w:after="100"/>
      <w:jc w:val="left"/>
    </w:pPr>
    <w:rPr>
      <w:rFonts w:ascii="Arno Pro" w:hAnsi="Arno Pro"/>
      <w:sz w:val="18"/>
    </w:rPr>
  </w:style>
  <w:style w:type="paragraph" w:customStyle="1" w:styleId="BDAbstract">
    <w:name w:val="BD_Abstract"/>
    <w:basedOn w:val="Normal"/>
    <w:next w:val="TAMainText"/>
    <w:link w:val="BDAbstractChar"/>
    <w:autoRedefine/>
    <w:rsid w:val="000E75E3"/>
    <w:pPr>
      <w:pBdr>
        <w:top w:val="single" w:sz="4" w:space="1" w:color="auto"/>
        <w:bottom w:val="single" w:sz="4" w:space="1" w:color="auto"/>
      </w:pBdr>
      <w:spacing w:before="100" w:after="600"/>
    </w:pPr>
    <w:rPr>
      <w:rFonts w:ascii="Arno Pro" w:hAnsi="Arno Pro"/>
      <w:kern w:val="21"/>
      <w:sz w:val="19"/>
    </w:rPr>
  </w:style>
  <w:style w:type="paragraph" w:customStyle="1" w:styleId="TDAcknowledgments">
    <w:name w:val="TD_Acknowledgments"/>
    <w:basedOn w:val="Normal"/>
    <w:next w:val="Normal"/>
    <w:link w:val="TDAcknowledgmentsChar"/>
    <w:autoRedefine/>
    <w:rsid w:val="00E75388"/>
    <w:pPr>
      <w:spacing w:after="0"/>
    </w:pPr>
    <w:rPr>
      <w:rFonts w:ascii="Arno Pro" w:hAnsi="Arno Pro"/>
      <w:kern w:val="20"/>
      <w:sz w:val="18"/>
    </w:rPr>
  </w:style>
  <w:style w:type="paragraph" w:customStyle="1" w:styleId="TESupportingInformation">
    <w:name w:val="TE_Supporting_Information"/>
    <w:basedOn w:val="Normal"/>
    <w:next w:val="Normal"/>
    <w:autoRedefine/>
    <w:rsid w:val="00157E12"/>
    <w:pPr>
      <w:spacing w:after="0"/>
    </w:pPr>
    <w:rPr>
      <w:rFonts w:ascii="Arno Pro" w:hAnsi="Arno Pro"/>
      <w:kern w:val="20"/>
      <w:sz w:val="18"/>
    </w:rPr>
  </w:style>
  <w:style w:type="paragraph" w:customStyle="1" w:styleId="VCSchemeTitle">
    <w:name w:val="VC_Scheme_Title"/>
    <w:basedOn w:val="Normal"/>
    <w:next w:val="Normal"/>
    <w:autoRedefine/>
    <w:rsid w:val="00427112"/>
    <w:pPr>
      <w:spacing w:after="180"/>
    </w:pPr>
    <w:rPr>
      <w:rFonts w:ascii="Arno Pro" w:hAnsi="Arno Pro"/>
      <w:b/>
      <w:kern w:val="21"/>
      <w:sz w:val="19"/>
    </w:rPr>
  </w:style>
  <w:style w:type="paragraph" w:customStyle="1" w:styleId="VDTableTitle">
    <w:name w:val="VD_Table_Title"/>
    <w:basedOn w:val="Normal"/>
    <w:next w:val="Normal"/>
    <w:autoRedefine/>
    <w:rsid w:val="00427112"/>
    <w:pPr>
      <w:spacing w:after="180"/>
    </w:pPr>
    <w:rPr>
      <w:rFonts w:ascii="Arno Pro" w:hAnsi="Arno Pro"/>
      <w:b/>
      <w:kern w:val="21"/>
      <w:sz w:val="19"/>
      <w:szCs w:val="19"/>
    </w:rPr>
  </w:style>
  <w:style w:type="paragraph" w:customStyle="1" w:styleId="VAFigureCaption">
    <w:name w:val="VA_Figure_Caption"/>
    <w:basedOn w:val="Normal"/>
    <w:next w:val="Normal"/>
    <w:autoRedefine/>
    <w:rsid w:val="009115C4"/>
    <w:pPr>
      <w:spacing w:before="200" w:after="120"/>
    </w:pPr>
    <w:rPr>
      <w:rFonts w:ascii="Arno Pro" w:hAnsi="Arno Pro"/>
      <w:b/>
      <w:kern w:val="20"/>
      <w:sz w:val="18"/>
      <w:lang w:val="en-GB"/>
    </w:rPr>
  </w:style>
  <w:style w:type="paragraph" w:customStyle="1" w:styleId="VBChartTitle">
    <w:name w:val="VB_Chart_Title"/>
    <w:basedOn w:val="Normal"/>
    <w:next w:val="Normal"/>
    <w:autoRedefine/>
    <w:rsid w:val="00427112"/>
    <w:pPr>
      <w:spacing w:after="180"/>
    </w:pPr>
    <w:rPr>
      <w:rFonts w:ascii="Arno Pro" w:hAnsi="Arno Pro"/>
      <w:b/>
      <w:kern w:val="21"/>
      <w:sz w:val="19"/>
    </w:rPr>
  </w:style>
  <w:style w:type="paragraph" w:customStyle="1" w:styleId="FETableFootnote">
    <w:name w:val="FE_Table_Footnote"/>
    <w:basedOn w:val="Normal"/>
    <w:next w:val="Normal"/>
    <w:autoRedefine/>
    <w:rsid w:val="000E75E3"/>
    <w:pPr>
      <w:spacing w:before="60" w:after="120"/>
      <w:ind w:firstLine="187"/>
    </w:pPr>
    <w:rPr>
      <w:rFonts w:ascii="Arno Pro" w:hAnsi="Arno Pro"/>
      <w:sz w:val="18"/>
    </w:rPr>
  </w:style>
  <w:style w:type="paragraph" w:customStyle="1" w:styleId="FCChartFootnote">
    <w:name w:val="FC_Chart_Footnote"/>
    <w:basedOn w:val="Normal"/>
    <w:next w:val="Normal"/>
    <w:autoRedefine/>
    <w:rsid w:val="00157E12"/>
    <w:pPr>
      <w:spacing w:before="60" w:after="120"/>
      <w:ind w:firstLine="187"/>
    </w:pPr>
    <w:rPr>
      <w:rFonts w:ascii="Arno Pro" w:hAnsi="Arno Pro"/>
      <w:sz w:val="18"/>
    </w:rPr>
  </w:style>
  <w:style w:type="paragraph" w:customStyle="1" w:styleId="FDSchemeFootnote">
    <w:name w:val="FD_Scheme_Footnote"/>
    <w:basedOn w:val="Normal"/>
    <w:next w:val="Normal"/>
    <w:autoRedefine/>
    <w:rsid w:val="00157E12"/>
    <w:pPr>
      <w:spacing w:before="60" w:after="120"/>
      <w:ind w:firstLine="187"/>
    </w:pPr>
    <w:rPr>
      <w:rFonts w:ascii="Arno Pro" w:hAnsi="Arno Pro"/>
      <w:sz w:val="18"/>
    </w:rPr>
  </w:style>
  <w:style w:type="paragraph" w:customStyle="1" w:styleId="TCTableBody">
    <w:name w:val="TC_Table_Body"/>
    <w:basedOn w:val="Normal"/>
    <w:next w:val="Normal"/>
    <w:link w:val="TCTableBodyChar"/>
    <w:autoRedefine/>
    <w:rsid w:val="000E75E3"/>
    <w:pPr>
      <w:spacing w:before="20" w:after="60"/>
    </w:pPr>
    <w:rPr>
      <w:rFonts w:ascii="Arno Pro" w:hAnsi="Arno Pro"/>
      <w:kern w:val="20"/>
      <w:sz w:val="18"/>
    </w:rPr>
  </w:style>
  <w:style w:type="paragraph" w:customStyle="1" w:styleId="StyleFACorrespondingAuthorFootnote7pt">
    <w:name w:val="Style FA_Corresponding_Author_Footnote + 7 pt"/>
    <w:basedOn w:val="Normal"/>
    <w:next w:val="BGKeywords"/>
    <w:link w:val="StyleFACorrespondingAuthorFootnote7ptChar"/>
    <w:autoRedefine/>
    <w:rsid w:val="000D2D84"/>
    <w:pPr>
      <w:spacing w:after="0"/>
      <w:jc w:val="left"/>
    </w:pPr>
    <w:rPr>
      <w:rFonts w:ascii="Arno Pro" w:hAnsi="Arno Pro"/>
      <w:kern w:val="20"/>
      <w:sz w:val="18"/>
    </w:rPr>
  </w:style>
  <w:style w:type="paragraph" w:customStyle="1" w:styleId="BEAuthorBiography">
    <w:name w:val="BE_Author_Biography"/>
    <w:basedOn w:val="Normal"/>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Normal"/>
    <w:next w:val="Normal"/>
    <w:autoRedefine/>
    <w:rsid w:val="000E75E3"/>
    <w:pPr>
      <w:spacing w:after="60"/>
    </w:pPr>
    <w:rPr>
      <w:rFonts w:ascii="Arno Pro" w:hAnsi="Arno Pro"/>
      <w:kern w:val="22"/>
      <w:sz w:val="20"/>
    </w:r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next w:val="BHBriefs"/>
    <w:autoRedefine/>
    <w:rsid w:val="00AC5F97"/>
    <w:pPr>
      <w:spacing w:after="220"/>
      <w:jc w:val="left"/>
    </w:pPr>
    <w:rPr>
      <w:rFonts w:ascii="Arno Pro" w:hAnsi="Arno Pro"/>
      <w:i/>
      <w:kern w:val="22"/>
      <w:sz w:val="20"/>
    </w:rPr>
  </w:style>
  <w:style w:type="paragraph" w:customStyle="1" w:styleId="BHBriefs">
    <w:name w:val="BH_Briefs"/>
    <w:basedOn w:val="Normal"/>
    <w:next w:val="BDAbstract"/>
    <w:autoRedefine/>
    <w:rsid w:val="000E75E3"/>
    <w:pPr>
      <w:spacing w:before="180" w:after="60"/>
      <w:jc w:val="left"/>
    </w:pPr>
    <w:rPr>
      <w:rFonts w:ascii="Arno Pro" w:hAnsi="Arno Pro"/>
      <w:kern w:val="22"/>
      <w:sz w:val="20"/>
    </w:r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character" w:styleId="EndnoteReference">
    <w:name w:val="endnote reference"/>
    <w:semiHidden/>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7ptChar">
    <w:name w:val="Style FA_Corresponding_Author_Footnote + 7 pt Char"/>
    <w:link w:val="StyleFACorrespondingAuthorFootnote7pt"/>
    <w:rsid w:val="000D2D84"/>
    <w:rPr>
      <w:rFonts w:ascii="Arno Pro" w:hAnsi="Arno Pro"/>
      <w:kern w:val="20"/>
      <w:sz w:val="18"/>
      <w:lang w:val="en-US" w:eastAsia="en-US" w:bidi="ar-SA"/>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0E75E3"/>
    <w:rPr>
      <w:rFonts w:ascii="Arno Pro" w:hAnsi="Arno Pro"/>
      <w:kern w:val="21"/>
      <w:sz w:val="19"/>
      <w:lang w:val="en-US" w:eastAsia="en-US" w:bidi="ar-SA"/>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TDAckTitle">
    <w:name w:val="TD_Ack_Title"/>
    <w:basedOn w:val="TDAcknowledgments"/>
    <w:link w:val="TDAckTitleChar"/>
    <w:rsid w:val="00AC5F97"/>
    <w:pPr>
      <w:spacing w:before="180" w:after="60"/>
    </w:pPr>
    <w:rPr>
      <w:rFonts w:ascii="Myriad Pro Light" w:hAnsi="Myriad Pro Light"/>
      <w:b/>
      <w:kern w:val="23"/>
      <w:sz w:val="21"/>
    </w:rPr>
  </w:style>
  <w:style w:type="character" w:customStyle="1" w:styleId="TDAcknowledgmentsChar">
    <w:name w:val="TD_Acknowledgments Char"/>
    <w:link w:val="TDAcknowledgments"/>
    <w:rsid w:val="00E75388"/>
    <w:rPr>
      <w:rFonts w:ascii="Arno Pro" w:hAnsi="Arno Pro"/>
      <w:kern w:val="20"/>
      <w:sz w:val="18"/>
      <w:lang w:val="en-US" w:eastAsia="en-US" w:bidi="ar-SA"/>
    </w:rPr>
  </w:style>
  <w:style w:type="character" w:customStyle="1" w:styleId="TDAckTitleChar">
    <w:name w:val="TD_Ack_Title Char"/>
    <w:link w:val="TDAckTitle"/>
    <w:rsid w:val="00AC5F97"/>
    <w:rPr>
      <w:rFonts w:ascii="Myriad Pro Light" w:hAnsi="Myriad Pro Light"/>
      <w:b/>
      <w:kern w:val="23"/>
      <w:sz w:val="21"/>
      <w:lang w:val="en-US" w:eastAsia="en-US" w:bidi="ar-SA"/>
    </w:rPr>
  </w:style>
  <w:style w:type="paragraph" w:customStyle="1" w:styleId="TESupportingInfoTitle">
    <w:name w:val="TE_Supporting_Info_Title"/>
    <w:basedOn w:val="TESupportingInformation"/>
    <w:autoRedefine/>
    <w:rsid w:val="00141659"/>
    <w:pPr>
      <w:spacing w:before="180" w:after="60"/>
    </w:pPr>
    <w:rPr>
      <w:rFonts w:ascii="Myriad Pro Light" w:hAnsi="Myriad Pro Light"/>
      <w:b/>
      <w:caps/>
      <w:sz w:val="21"/>
      <w:szCs w:val="18"/>
    </w:rPr>
  </w:style>
  <w:style w:type="paragraph" w:customStyle="1" w:styleId="AuthorInformationTitle">
    <w:name w:val="Author_Information_Title"/>
    <w:basedOn w:val="TDAckTitle"/>
    <w:rsid w:val="00AC5F97"/>
  </w:style>
  <w:style w:type="paragraph" w:customStyle="1" w:styleId="FAAuthorInfoSubtitle">
    <w:name w:val="FA_Author_Info_Subtitle"/>
    <w:basedOn w:val="Normal"/>
    <w:link w:val="FAAuthorInfoSubtitleChar"/>
    <w:autoRedefine/>
    <w:rsid w:val="00DE78D2"/>
    <w:pPr>
      <w:spacing w:before="120" w:after="60"/>
      <w:jc w:val="left"/>
    </w:pPr>
    <w:rPr>
      <w:rFonts w:ascii="Myriad Pro Light" w:hAnsi="Myriad Pro Light"/>
      <w:b/>
      <w:kern w:val="21"/>
      <w:sz w:val="19"/>
      <w:szCs w:val="14"/>
    </w:rPr>
  </w:style>
  <w:style w:type="character" w:customStyle="1" w:styleId="FAAuthorInfoSubtitleChar">
    <w:name w:val="FA_Author_Info_Subtitle Char"/>
    <w:link w:val="FAAuthorInfoSubtitle"/>
    <w:rsid w:val="00DE78D2"/>
    <w:rPr>
      <w:rFonts w:ascii="Myriad Pro Light" w:hAnsi="Myriad Pro Light"/>
      <w:b/>
      <w:kern w:val="21"/>
      <w:sz w:val="19"/>
      <w:szCs w:val="14"/>
      <w:lang w:val="en-US" w:eastAsia="en-US" w:bidi="ar-SA"/>
    </w:rPr>
  </w:style>
  <w:style w:type="character" w:customStyle="1" w:styleId="TCTableBodyChar">
    <w:name w:val="TC_Table_Body Char"/>
    <w:link w:val="TCTableBody"/>
    <w:rsid w:val="000E75E3"/>
    <w:rPr>
      <w:rFonts w:ascii="Arno Pro" w:hAnsi="Arno Pro"/>
      <w:kern w:val="20"/>
      <w:sz w:val="18"/>
      <w:lang w:val="en-US" w:eastAsia="en-US" w:bidi="ar-SA"/>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 w:type="paragraph" w:customStyle="1" w:styleId="EndNoteBibliographyTitle">
    <w:name w:val="EndNote Bibliography Title"/>
    <w:basedOn w:val="Normal"/>
    <w:link w:val="EndNoteBibliographyTitleChar"/>
    <w:rsid w:val="009E0634"/>
    <w:pPr>
      <w:spacing w:after="0"/>
      <w:jc w:val="center"/>
    </w:pPr>
    <w:rPr>
      <w:rFonts w:cs="Times"/>
      <w:noProof/>
    </w:rPr>
  </w:style>
  <w:style w:type="character" w:customStyle="1" w:styleId="TAMainTextChar">
    <w:name w:val="TA_Main_Text Char"/>
    <w:link w:val="TAMainText"/>
    <w:rsid w:val="00724EB3"/>
    <w:rPr>
      <w:rFonts w:ascii="Arno Pro" w:hAnsi="Arno Pro"/>
      <w:kern w:val="21"/>
      <w:sz w:val="19"/>
      <w:lang w:eastAsia="en-US"/>
    </w:rPr>
  </w:style>
  <w:style w:type="character" w:customStyle="1" w:styleId="EndNoteBibliographyTitleChar">
    <w:name w:val="EndNote Bibliography Title Char"/>
    <w:link w:val="EndNoteBibliographyTitle"/>
    <w:rsid w:val="009E0634"/>
    <w:rPr>
      <w:rFonts w:ascii="Times" w:hAnsi="Times" w:cs="Times"/>
      <w:noProof/>
      <w:sz w:val="24"/>
      <w:lang w:val="en-US" w:eastAsia="en-US"/>
    </w:rPr>
  </w:style>
  <w:style w:type="paragraph" w:customStyle="1" w:styleId="EndNoteBibliography">
    <w:name w:val="EndNote Bibliography"/>
    <w:basedOn w:val="Normal"/>
    <w:link w:val="EndNoteBibliographyChar"/>
    <w:rsid w:val="009E0634"/>
    <w:pPr>
      <w:jc w:val="center"/>
    </w:pPr>
    <w:rPr>
      <w:rFonts w:cs="Times"/>
      <w:noProof/>
    </w:rPr>
  </w:style>
  <w:style w:type="character" w:customStyle="1" w:styleId="EndNoteBibliographyChar">
    <w:name w:val="EndNote Bibliography Char"/>
    <w:link w:val="EndNoteBibliography"/>
    <w:rsid w:val="009E0634"/>
    <w:rPr>
      <w:rFonts w:ascii="Times" w:hAnsi="Times" w:cs="Times"/>
      <w:noProof/>
      <w:sz w:val="24"/>
      <w:lang w:val="en-US" w:eastAsia="en-US"/>
    </w:rPr>
  </w:style>
  <w:style w:type="table" w:styleId="TableGrid">
    <w:name w:val="Table Grid"/>
    <w:basedOn w:val="TableNormal"/>
    <w:rsid w:val="009115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unhideWhenUsed/>
    <w:rsid w:val="00F832F9"/>
    <w:rPr>
      <w:sz w:val="16"/>
      <w:szCs w:val="16"/>
    </w:rPr>
  </w:style>
  <w:style w:type="paragraph" w:styleId="CommentText">
    <w:name w:val="annotation text"/>
    <w:basedOn w:val="Normal"/>
    <w:link w:val="CommentTextChar"/>
    <w:semiHidden/>
    <w:unhideWhenUsed/>
    <w:rsid w:val="00F832F9"/>
    <w:rPr>
      <w:sz w:val="20"/>
    </w:rPr>
  </w:style>
  <w:style w:type="character" w:customStyle="1" w:styleId="CommentTextChar">
    <w:name w:val="Comment Text Char"/>
    <w:link w:val="CommentText"/>
    <w:semiHidden/>
    <w:rsid w:val="00F832F9"/>
    <w:rPr>
      <w:rFonts w:ascii="Times" w:hAnsi="Times"/>
      <w:lang w:val="en-US" w:eastAsia="en-US"/>
    </w:rPr>
  </w:style>
  <w:style w:type="paragraph" w:styleId="CommentSubject">
    <w:name w:val="annotation subject"/>
    <w:basedOn w:val="CommentText"/>
    <w:next w:val="CommentText"/>
    <w:link w:val="CommentSubjectChar"/>
    <w:semiHidden/>
    <w:unhideWhenUsed/>
    <w:rsid w:val="00F832F9"/>
    <w:rPr>
      <w:b/>
      <w:bCs/>
    </w:rPr>
  </w:style>
  <w:style w:type="character" w:customStyle="1" w:styleId="CommentSubjectChar">
    <w:name w:val="Comment Subject Char"/>
    <w:link w:val="CommentSubject"/>
    <w:semiHidden/>
    <w:rsid w:val="00F832F9"/>
    <w:rPr>
      <w:rFonts w:ascii="Times" w:hAnsi="Times"/>
      <w:b/>
      <w:bCs/>
      <w:lang w:val="en-US" w:eastAsia="en-US"/>
    </w:rPr>
  </w:style>
  <w:style w:type="character" w:styleId="Emphasis">
    <w:name w:val="Emphasis"/>
    <w:qFormat/>
    <w:rsid w:val="002D2E66"/>
    <w:rPr>
      <w:i/>
      <w:iCs/>
    </w:rPr>
  </w:style>
  <w:style w:type="character" w:styleId="FootnoteReference">
    <w:name w:val="footnote reference"/>
    <w:basedOn w:val="DefaultParagraphFont"/>
    <w:semiHidden/>
    <w:unhideWhenUsed/>
    <w:rsid w:val="000C65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672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oleObject" Target="embeddings/oleObject2.bin"/><Relationship Id="rId26" Type="http://schemas.openxmlformats.org/officeDocument/2006/relationships/image" Target="media/image11.png"/><Relationship Id="rId3" Type="http://schemas.openxmlformats.org/officeDocument/2006/relationships/numbering" Target="numbering.xml"/><Relationship Id="rId21" Type="http://schemas.openxmlformats.org/officeDocument/2006/relationships/image" Target="media/image8.wmf"/><Relationship Id="rId34"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6.wmf"/><Relationship Id="rId25" Type="http://schemas.openxmlformats.org/officeDocument/2006/relationships/oleObject" Target="embeddings/oleObject5.bin"/><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0.wmf"/><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5.wmf"/><Relationship Id="rId23" Type="http://schemas.openxmlformats.org/officeDocument/2006/relationships/image" Target="media/image9.png"/><Relationship Id="rId28" Type="http://schemas.openxmlformats.org/officeDocument/2006/relationships/oleObject" Target="embeddings/oleObject6.bin"/><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7.wmf"/><Relationship Id="rId31" Type="http://schemas.openxmlformats.org/officeDocument/2006/relationships/image" Target="media/image14.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oleObject" Target="embeddings/oleObject4.bin"/><Relationship Id="rId27" Type="http://schemas.openxmlformats.org/officeDocument/2006/relationships/image" Target="media/image12.wmf"/><Relationship Id="rId30" Type="http://schemas.openxmlformats.org/officeDocument/2006/relationships/hyperlink" Target="mailto:j.durrant@imperial.ac.uk" TargetMode="External"/><Relationship Id="rId35"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111\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AAEAAAD/////AQAAAAAAAAAMAgAAAEVDaGVtNFdvcmQuQ29yZSwgVmVyc2lvbj0xLjUuMC4wLCBDdWx0dXJlPW5ldXRyYWwsIFB1YmxpY0tleVRva2VuPW51bGwHAQAAAAABAAAAAAAAAAQgQ2hlbTRXb3JkLkNvcmUuQ29udHJvbFByb3BlcnRpZXMCAAAACw==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FED583B8-D931-492A-AA3C-231303FFE954}">
  <ds:schemaRefs>
    <ds:schemaRef ds:uri="urn:schemas-microsoft-com.VSTO2008Demos.ControlsStorage"/>
  </ds:schemaRefs>
</ds:datastoreItem>
</file>

<file path=customXml/itemProps2.xml><?xml version="1.0" encoding="utf-8"?>
<ds:datastoreItem xmlns:ds="http://schemas.openxmlformats.org/officeDocument/2006/customXml" ds:itemID="{BCEF186E-B59B-4C7D-8553-3118890AC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128</TotalTime>
  <Pages>9</Pages>
  <Words>31917</Words>
  <Characters>181928</Characters>
  <Application>Microsoft Office Word</Application>
  <DocSecurity>0</DocSecurity>
  <Lines>1516</Lines>
  <Paragraphs>426</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213419</CharactersWithSpaces>
  <SharedDoc>false</SharedDoc>
  <HLinks>
    <vt:vector size="6" baseType="variant">
      <vt:variant>
        <vt:i4>3735567</vt:i4>
      </vt:variant>
      <vt:variant>
        <vt:i4>177</vt:i4>
      </vt:variant>
      <vt:variant>
        <vt:i4>0</vt:i4>
      </vt:variant>
      <vt:variant>
        <vt:i4>5</vt:i4>
      </vt:variant>
      <vt:variant>
        <vt:lpwstr>mailto:j.durrant@imperial.ac.uk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Mesa Zamora, Camilo Arturo</dc:creator>
  <cp:keywords/>
  <cp:lastModifiedBy>Mesa Zamora, Camilo A</cp:lastModifiedBy>
  <cp:revision>5</cp:revision>
  <cp:lastPrinted>2017-07-04T17:55:00Z</cp:lastPrinted>
  <dcterms:created xsi:type="dcterms:W3CDTF">2017-07-04T15:55:00Z</dcterms:created>
  <dcterms:modified xsi:type="dcterms:W3CDTF">2017-07-04T18:02:00Z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a44980d6-02ab-379b-aaf8-a2e8c01abb8d</vt:lpwstr>
  </property>
  <property fmtid="{D5CDD505-2E9C-101B-9397-08002B2CF9AE}" pid="4" name="Mendeley Citation Style_1">
    <vt:lpwstr>http://www.zotero.org/styles/journal-of-the-american-chemical-society</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http://www.zotero.org/styles/journal-of-the-american-chemical-society</vt:lpwstr>
  </property>
  <property fmtid="{D5CDD505-2E9C-101B-9397-08002B2CF9AE}" pid="18" name="Mendeley Recent Style Name 6_1">
    <vt:lpwstr>Journal of the American Chemical Society</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