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8B8B6B" w14:textId="77777777" w:rsidR="00C44E7B" w:rsidRDefault="00C44E7B" w:rsidP="00BB19EC">
      <w:pPr>
        <w:spacing w:line="360" w:lineRule="auto"/>
        <w:jc w:val="center"/>
      </w:pPr>
    </w:p>
    <w:p w14:paraId="2A7074BE" w14:textId="77777777" w:rsidR="007A6D38" w:rsidRPr="00F20B5F" w:rsidRDefault="002A28AD" w:rsidP="00F20B5F">
      <w:pPr>
        <w:spacing w:line="360" w:lineRule="auto"/>
        <w:jc w:val="center"/>
        <w:rPr>
          <w:b/>
        </w:rPr>
      </w:pPr>
      <w:r w:rsidRPr="00F20B5F">
        <w:rPr>
          <w:b/>
        </w:rPr>
        <w:t>Steady-</w:t>
      </w:r>
      <w:r w:rsidR="007A6D38" w:rsidRPr="00F20B5F">
        <w:rPr>
          <w:b/>
        </w:rPr>
        <w:t>State Scratch Testing of Polymers</w:t>
      </w:r>
    </w:p>
    <w:p w14:paraId="7EDBB2FF" w14:textId="77777777" w:rsidR="00C44E7B" w:rsidRDefault="00C44E7B" w:rsidP="00F34883">
      <w:pPr>
        <w:spacing w:line="360" w:lineRule="auto"/>
      </w:pPr>
    </w:p>
    <w:p w14:paraId="4D6EE7A8" w14:textId="77777777" w:rsidR="00C44E7B" w:rsidRDefault="00C44E7B" w:rsidP="00C44E7B">
      <w:pPr>
        <w:spacing w:line="360" w:lineRule="auto"/>
        <w:jc w:val="center"/>
      </w:pPr>
    </w:p>
    <w:p w14:paraId="32B9FE29" w14:textId="19AEA61C" w:rsidR="007A6D38" w:rsidRDefault="007A6D38" w:rsidP="00C44E7B">
      <w:pPr>
        <w:spacing w:line="360" w:lineRule="auto"/>
        <w:jc w:val="center"/>
        <w:rPr>
          <w:vertAlign w:val="superscript"/>
        </w:rPr>
      </w:pPr>
      <w:r>
        <w:t>B.R.K. Blackman</w:t>
      </w:r>
      <w:r w:rsidRPr="007A6D38">
        <w:rPr>
          <w:vertAlign w:val="superscript"/>
        </w:rPr>
        <w:t>1</w:t>
      </w:r>
      <w:r w:rsidR="00F34883">
        <w:rPr>
          <w:vertAlign w:val="superscript"/>
        </w:rPr>
        <w:t>*</w:t>
      </w:r>
      <w:r>
        <w:t>, T. Hoult</w:t>
      </w:r>
      <w:r w:rsidRPr="007A6D38">
        <w:rPr>
          <w:vertAlign w:val="superscript"/>
        </w:rPr>
        <w:t>1</w:t>
      </w:r>
      <w:r>
        <w:t>, Y. Patel</w:t>
      </w:r>
      <w:r w:rsidRPr="007A6D38">
        <w:rPr>
          <w:vertAlign w:val="superscript"/>
        </w:rPr>
        <w:t>1</w:t>
      </w:r>
      <w:r>
        <w:t>, H. Steininger</w:t>
      </w:r>
      <w:r w:rsidRPr="007A6D38">
        <w:rPr>
          <w:vertAlign w:val="superscript"/>
        </w:rPr>
        <w:t>2</w:t>
      </w:r>
      <w:r>
        <w:t>, &amp; J. G. Williams</w:t>
      </w:r>
      <w:r w:rsidRPr="007A6D38">
        <w:rPr>
          <w:vertAlign w:val="superscript"/>
        </w:rPr>
        <w:t>1,3</w:t>
      </w:r>
    </w:p>
    <w:p w14:paraId="724AC8C2" w14:textId="77777777" w:rsidR="00C8555A" w:rsidRDefault="007A6D38" w:rsidP="00C8555A">
      <w:pPr>
        <w:spacing w:line="360" w:lineRule="auto"/>
        <w:jc w:val="center"/>
      </w:pPr>
      <w:r w:rsidRPr="000C17A6">
        <w:rPr>
          <w:vertAlign w:val="superscript"/>
        </w:rPr>
        <w:t>1</w:t>
      </w:r>
      <w:r>
        <w:t xml:space="preserve"> Dept. Mechanical Engineering, Imperial College London</w:t>
      </w:r>
      <w:r w:rsidR="00C8555A">
        <w:t xml:space="preserve">, South Kensington Campus, London SW7 2AZ.  </w:t>
      </w:r>
    </w:p>
    <w:p w14:paraId="66E1EE08" w14:textId="5E61463C" w:rsidR="007A6D38" w:rsidRDefault="007A6D38" w:rsidP="00C8555A">
      <w:pPr>
        <w:spacing w:line="360" w:lineRule="auto"/>
        <w:jc w:val="center"/>
      </w:pPr>
      <w:r w:rsidRPr="000C17A6">
        <w:rPr>
          <w:vertAlign w:val="superscript"/>
        </w:rPr>
        <w:t>2</w:t>
      </w:r>
      <w:r>
        <w:t xml:space="preserve"> BASF</w:t>
      </w:r>
      <w:r w:rsidR="00C8555A">
        <w:t xml:space="preserve"> SE, Materials Physics and Analytics, 67056 Ludwigshafen, Germany.  </w:t>
      </w:r>
    </w:p>
    <w:p w14:paraId="04758E37" w14:textId="58454AC5" w:rsidR="007A6D38" w:rsidRDefault="007A6D38" w:rsidP="00C44E7B">
      <w:pPr>
        <w:spacing w:line="360" w:lineRule="auto"/>
        <w:jc w:val="center"/>
      </w:pPr>
      <w:r w:rsidRPr="000C17A6">
        <w:rPr>
          <w:vertAlign w:val="superscript"/>
        </w:rPr>
        <w:t>3</w:t>
      </w:r>
      <w:r>
        <w:t xml:space="preserve"> AMME Dept. University of Sydney</w:t>
      </w:r>
      <w:r w:rsidR="00C44E7B">
        <w:t xml:space="preserve">, </w:t>
      </w:r>
      <w:r w:rsidR="00C8555A">
        <w:t xml:space="preserve">Sydney, NSW, </w:t>
      </w:r>
      <w:r w:rsidR="00C44E7B">
        <w:t>Australia</w:t>
      </w:r>
    </w:p>
    <w:p w14:paraId="669330BF" w14:textId="77777777" w:rsidR="00C8555A" w:rsidRDefault="00C8555A" w:rsidP="00C44E7B">
      <w:pPr>
        <w:spacing w:line="360" w:lineRule="auto"/>
        <w:jc w:val="center"/>
      </w:pPr>
    </w:p>
    <w:p w14:paraId="579DE004" w14:textId="77777777" w:rsidR="00F34883" w:rsidRDefault="00F34883" w:rsidP="00C44E7B">
      <w:pPr>
        <w:spacing w:line="360" w:lineRule="auto"/>
        <w:jc w:val="center"/>
      </w:pPr>
      <w:r>
        <w:t xml:space="preserve">(*Corresponding author: +44 (0)20 75947196, email: </w:t>
      </w:r>
      <w:hyperlink r:id="rId8" w:history="1">
        <w:r w:rsidRPr="00941E27">
          <w:rPr>
            <w:rStyle w:val="Hyperlink"/>
          </w:rPr>
          <w:t>b.blackman@imperial.ac.uk</w:t>
        </w:r>
      </w:hyperlink>
      <w:r>
        <w:t xml:space="preserve">); </w:t>
      </w:r>
    </w:p>
    <w:p w14:paraId="75524779" w14:textId="77777777" w:rsidR="00C8555A" w:rsidRDefault="00F34883" w:rsidP="00C44E7B">
      <w:pPr>
        <w:spacing w:line="360" w:lineRule="auto"/>
        <w:jc w:val="center"/>
      </w:pPr>
      <w:r>
        <w:t xml:space="preserve">T. Hoult- email: </w:t>
      </w:r>
      <w:r w:rsidRPr="00F34883">
        <w:t>tim.hoult@googlemail.com</w:t>
      </w:r>
      <w:r>
        <w:t xml:space="preserve">, Y. Patel- email: </w:t>
      </w:r>
      <w:hyperlink r:id="rId9" w:history="1">
        <w:r w:rsidRPr="00941E27">
          <w:rPr>
            <w:rStyle w:val="Hyperlink"/>
          </w:rPr>
          <w:t>yatish.patel@imperial.ac.uk</w:t>
        </w:r>
      </w:hyperlink>
      <w:r>
        <w:t xml:space="preserve">; </w:t>
      </w:r>
    </w:p>
    <w:p w14:paraId="2CDD7746" w14:textId="28F9FB41" w:rsidR="00F20B5F" w:rsidRDefault="00F34883" w:rsidP="00C44E7B">
      <w:pPr>
        <w:spacing w:line="360" w:lineRule="auto"/>
        <w:jc w:val="center"/>
      </w:pPr>
      <w:r>
        <w:t xml:space="preserve">H. Steininger- email: </w:t>
      </w:r>
      <w:hyperlink r:id="rId10" w:history="1">
        <w:r w:rsidRPr="00941E27">
          <w:rPr>
            <w:rStyle w:val="Hyperlink"/>
          </w:rPr>
          <w:t>helmut.steininger@basf.com</w:t>
        </w:r>
      </w:hyperlink>
      <w:r>
        <w:t xml:space="preserve">, </w:t>
      </w:r>
      <w:r w:rsidR="00C8555A">
        <w:t>J. Williams-email:</w:t>
      </w:r>
      <w:r>
        <w:t xml:space="preserve"> </w:t>
      </w:r>
      <w:hyperlink r:id="rId11" w:history="1">
        <w:r w:rsidRPr="00941E27">
          <w:rPr>
            <w:rStyle w:val="Hyperlink"/>
          </w:rPr>
          <w:t>g.williams@imperial.ac.uk</w:t>
        </w:r>
      </w:hyperlink>
      <w:r>
        <w:t xml:space="preserve">, </w:t>
      </w:r>
    </w:p>
    <w:p w14:paraId="4735811C" w14:textId="77777777" w:rsidR="007A6D38" w:rsidRDefault="007A6D38" w:rsidP="00742257">
      <w:pPr>
        <w:spacing w:line="360" w:lineRule="auto"/>
      </w:pPr>
    </w:p>
    <w:p w14:paraId="6AA6F05A" w14:textId="77777777" w:rsidR="007A6D38" w:rsidRDefault="007A6D38" w:rsidP="00B90DCA">
      <w:pPr>
        <w:spacing w:after="200" w:line="276" w:lineRule="auto"/>
        <w:jc w:val="left"/>
      </w:pPr>
      <w:r>
        <w:t>Abstract</w:t>
      </w:r>
    </w:p>
    <w:p w14:paraId="215F9D17" w14:textId="2A6F919C" w:rsidR="007A6D38" w:rsidRDefault="005B3F2E" w:rsidP="00590E53">
      <w:pPr>
        <w:spacing w:after="200" w:line="360" w:lineRule="auto"/>
      </w:pPr>
      <w:r w:rsidRPr="00DA16AE">
        <w:t xml:space="preserve">The paper extends the notion of steady-state cutting </w:t>
      </w:r>
      <w:r w:rsidR="00896CF5" w:rsidRPr="00DA16AE">
        <w:t xml:space="preserve">of polymers </w:t>
      </w:r>
      <w:r w:rsidR="00896CF5">
        <w:t xml:space="preserve">with a sharp tool </w:t>
      </w:r>
      <w:r w:rsidRPr="00DA16AE">
        <w:t xml:space="preserve">to scratching.  </w:t>
      </w:r>
      <w:r w:rsidR="00896CF5">
        <w:t xml:space="preserve">The analysis assumes there is separation at the tool tip (fracture) and the removed layer undergoes plastic shear.  </w:t>
      </w:r>
      <w:r w:rsidR="00590E53" w:rsidRPr="00DA16AE">
        <w:t xml:space="preserve">Results are presented for three polymers: PMMA, PC and PBT.  For the tougher polymer, PC, smooth scratches were obtained and the modified cutting analysis works well provided that the wear on the initially sharp tip is accounted for. For the more brittle polymers, PMMA and PBT, rougher scratches were obtained and this is consistent with the notion that the polymers exhibited micro-cracking ahead of the tool tip, which led to rough surfaces being generated.  </w:t>
      </w:r>
      <w:r w:rsidR="007022D2" w:rsidRPr="00DA16AE">
        <w:t xml:space="preserve">The results demonstrate that the fracture toughness and the yield stress are controlling parameters </w:t>
      </w:r>
      <w:r w:rsidR="00896CF5">
        <w:t>in the scratching process</w:t>
      </w:r>
      <w:r w:rsidR="00457692">
        <w:t>,</w:t>
      </w:r>
      <w:r w:rsidR="00896CF5">
        <w:t xml:space="preserve"> </w:t>
      </w:r>
      <w:r w:rsidR="007022D2" w:rsidRPr="00DA16AE">
        <w:t xml:space="preserve">and that a </w:t>
      </w:r>
      <w:r w:rsidR="00896CF5">
        <w:t>sufficiently</w:t>
      </w:r>
      <w:r w:rsidR="00E32200">
        <w:t xml:space="preserve"> high value of </w:t>
      </w:r>
      <w:r w:rsidR="007022D2" w:rsidRPr="00DA16AE">
        <w:t>crack opening displacement COD (</w:t>
      </w:r>
      <w:r w:rsidR="0023573E">
        <w:t>greater than about 10</w:t>
      </w:r>
      <w:r w:rsidR="007022D2" w:rsidRPr="00DA16AE">
        <w:rPr>
          <w:rFonts w:ascii="Symbol" w:hAnsi="Symbol"/>
        </w:rPr>
        <w:t></w:t>
      </w:r>
      <w:r w:rsidR="007022D2" w:rsidRPr="00DA16AE">
        <w:rPr>
          <w:rFonts w:ascii="Symbol" w:hAnsi="Symbol"/>
        </w:rPr>
        <w:t></w:t>
      </w:r>
      <w:r w:rsidR="007022D2" w:rsidRPr="00DA16AE">
        <w:t>m) ensures that smooth scratches are obtained, as was the case for PC.</w:t>
      </w:r>
      <w:r w:rsidR="007022D2">
        <w:t xml:space="preserve">  </w:t>
      </w:r>
    </w:p>
    <w:p w14:paraId="118BAAE5" w14:textId="77777777" w:rsidR="00056F0C" w:rsidRDefault="00056F0C">
      <w:pPr>
        <w:spacing w:after="200" w:line="276" w:lineRule="auto"/>
        <w:jc w:val="left"/>
      </w:pPr>
    </w:p>
    <w:p w14:paraId="4A3F1A39" w14:textId="77777777" w:rsidR="00896CF5" w:rsidRDefault="00896CF5">
      <w:pPr>
        <w:spacing w:after="200" w:line="276" w:lineRule="auto"/>
        <w:jc w:val="left"/>
      </w:pPr>
    </w:p>
    <w:p w14:paraId="6C1A4083" w14:textId="1CF8B081" w:rsidR="00056F0C" w:rsidRDefault="00056F0C">
      <w:pPr>
        <w:spacing w:after="200" w:line="276" w:lineRule="auto"/>
        <w:jc w:val="left"/>
      </w:pPr>
      <w:r>
        <w:t xml:space="preserve">Keywords:  </w:t>
      </w:r>
      <w:r w:rsidR="00600B7C">
        <w:t>steady-state scratching, orthogonal cutting, fracture toughness, friction, micro</w:t>
      </w:r>
      <w:r w:rsidR="00721DF3">
        <w:t>-</w:t>
      </w:r>
      <w:r w:rsidR="00600B7C">
        <w:t xml:space="preserve">cracking, damage.  </w:t>
      </w:r>
      <w:r>
        <w:br w:type="page"/>
      </w:r>
    </w:p>
    <w:p w14:paraId="64B86871" w14:textId="77777777" w:rsidR="00B90DCA" w:rsidRDefault="00B90DCA">
      <w:pPr>
        <w:spacing w:after="200" w:line="276" w:lineRule="auto"/>
      </w:pPr>
    </w:p>
    <w:p w14:paraId="4629D488" w14:textId="77777777" w:rsidR="0095785F" w:rsidRPr="002A28AD" w:rsidRDefault="002A28AD" w:rsidP="002A28AD">
      <w:pPr>
        <w:spacing w:line="360" w:lineRule="auto"/>
        <w:rPr>
          <w:b/>
        </w:rPr>
      </w:pPr>
      <w:r w:rsidRPr="002A28AD">
        <w:rPr>
          <w:b/>
        </w:rPr>
        <w:t xml:space="preserve">1. </w:t>
      </w:r>
      <w:r w:rsidR="0095785F" w:rsidRPr="002A28AD">
        <w:rPr>
          <w:b/>
        </w:rPr>
        <w:t>Introduction</w:t>
      </w:r>
    </w:p>
    <w:p w14:paraId="4626E43F" w14:textId="35FA18F3" w:rsidR="00807F16" w:rsidRDefault="000252C0" w:rsidP="00742257">
      <w:pPr>
        <w:spacing w:line="360" w:lineRule="auto"/>
      </w:pPr>
      <w:r>
        <w:t xml:space="preserve">Thermoplastic polymers are increasingly finding application in a wide range of </w:t>
      </w:r>
      <w:r w:rsidR="0023573E">
        <w:t>uses</w:t>
      </w:r>
      <w:r>
        <w:t xml:space="preserve"> including automotive parts, </w:t>
      </w:r>
      <w:r w:rsidR="0023573E">
        <w:t>consumer products</w:t>
      </w:r>
      <w:r>
        <w:t xml:space="preserve"> and medical devices. </w:t>
      </w:r>
      <w:r w:rsidR="0023573E">
        <w:t xml:space="preserve">In many demanding applications the fracture toughness and yield strength are important properties and a particular challenge has been to develop a toughness test for polymers </w:t>
      </w:r>
      <w:r w:rsidR="0028542E">
        <w:t xml:space="preserve">that </w:t>
      </w:r>
      <w:r w:rsidR="0023573E">
        <w:t>possess high toughness and low yield strength</w:t>
      </w:r>
      <w:r w:rsidR="0028542E">
        <w:t>,</w:t>
      </w:r>
      <w:r w:rsidR="0023573E">
        <w:t xml:space="preserve"> as these materials are difficult to characterise with conventional tests.  Such materials often violate the conditions of linear elastic fracture mechanics (LEFM) and an alternative approach is required.  Previous research has focussed on the development of an orthogonal cutting test for polymers [1, 2]</w:t>
      </w:r>
      <w:r w:rsidR="0028542E">
        <w:t>,</w:t>
      </w:r>
      <w:r w:rsidR="0023573E">
        <w:t xml:space="preserve"> and this method has been shown to work well for tough polymers exhibiting high ductility.  The analysis for orthogonal cutting involved the extension of conventional machining modelling [3] to include the toughness term</w:t>
      </w:r>
      <w:r w:rsidR="0028542E">
        <w:t>,</w:t>
      </w:r>
      <w:r w:rsidR="0023573E">
        <w:t xml:space="preserve"> as advocated by Atkins [4].  The method has proved successful and a standard test is under development [5].  </w:t>
      </w:r>
    </w:p>
    <w:p w14:paraId="6860A9D8" w14:textId="77777777" w:rsidR="0023573E" w:rsidRDefault="0023573E" w:rsidP="00742257">
      <w:pPr>
        <w:spacing w:line="360" w:lineRule="auto"/>
      </w:pPr>
    </w:p>
    <w:p w14:paraId="68A3A051" w14:textId="2204F58E" w:rsidR="005635C2" w:rsidRDefault="00807F16" w:rsidP="005635C2">
      <w:pPr>
        <w:spacing w:line="360" w:lineRule="auto"/>
      </w:pPr>
      <w:r>
        <w:t xml:space="preserve">There are </w:t>
      </w:r>
      <w:r w:rsidR="00490CF5">
        <w:t xml:space="preserve">also </w:t>
      </w:r>
      <w:r>
        <w:t xml:space="preserve">a </w:t>
      </w:r>
      <w:r w:rsidR="00DB5BC1">
        <w:t>significant number of</w:t>
      </w:r>
      <w:r>
        <w:t xml:space="preserve"> applications </w:t>
      </w:r>
      <w:r w:rsidR="00490CF5">
        <w:t xml:space="preserve">where </w:t>
      </w:r>
      <w:r>
        <w:t>the scratch resistance of the polymer is also important.  Examples include the use of polymer layers in automotive clear coats (protecting the paint layers) and in touch screens for mobile devices.  There is</w:t>
      </w:r>
      <w:r w:rsidR="0028542E">
        <w:t>,</w:t>
      </w:r>
      <w:r>
        <w:t xml:space="preserve"> therefore</w:t>
      </w:r>
      <w:r w:rsidR="0028542E">
        <w:t>,</w:t>
      </w:r>
      <w:r>
        <w:t xml:space="preserve"> the requirement to develop scratch tests and analyses for polymers </w:t>
      </w:r>
      <w:r w:rsidR="0028542E">
        <w:t xml:space="preserve">that </w:t>
      </w:r>
      <w:r>
        <w:t xml:space="preserve">can measure scratch performance and allow the inter-relationship between scratch resistance and other key mechanical properties to be better understood.  </w:t>
      </w:r>
      <w:r w:rsidR="00DB5BC1">
        <w:t>In the research reported</w:t>
      </w:r>
      <w:r w:rsidR="005635C2">
        <w:t xml:space="preserve"> here</w:t>
      </w:r>
      <w:r w:rsidR="0028542E">
        <w:t>,</w:t>
      </w:r>
      <w:r w:rsidR="005635C2">
        <w:t xml:space="preserve"> the main objectives have been to extend the experimental approach and analysis </w:t>
      </w:r>
      <w:r w:rsidR="00B10FB4">
        <w:t xml:space="preserve">adopted for </w:t>
      </w:r>
      <w:r>
        <w:t xml:space="preserve">the </w:t>
      </w:r>
      <w:r w:rsidR="00B10FB4">
        <w:t xml:space="preserve">cutting </w:t>
      </w:r>
      <w:r>
        <w:t xml:space="preserve">of polymers </w:t>
      </w:r>
      <w:r w:rsidR="005635C2">
        <w:t>to scratching.  In the tests, a groove is formed on the surface of the flat specimen using a sharp scratching tool with a 90</w:t>
      </w:r>
      <w:r w:rsidR="005635C2" w:rsidRPr="0095785F">
        <w:rPr>
          <w:vertAlign w:val="superscript"/>
        </w:rPr>
        <w:t>o</w:t>
      </w:r>
      <w:r w:rsidR="005635C2">
        <w:t xml:space="preserve"> angle.  Such a test has been proposed for the determination of toughness [6] using initiation rather than steady-state scratching.</w:t>
      </w:r>
      <w:r w:rsidR="005635C2" w:rsidRPr="005635C2">
        <w:t xml:space="preserve"> </w:t>
      </w:r>
      <w:r w:rsidR="005635C2">
        <w:t xml:space="preserve">It is not advocated here as </w:t>
      </w:r>
      <w:r w:rsidR="005635C2" w:rsidRPr="002A28AD">
        <w:t>a</w:t>
      </w:r>
      <w:r w:rsidR="005635C2">
        <w:rPr>
          <w:color w:val="FF0000"/>
        </w:rPr>
        <w:t xml:space="preserve"> </w:t>
      </w:r>
      <w:r w:rsidR="005635C2">
        <w:t>test for toughness measurement because of difficulties in defining the tool profile and the occurrence of micro-cracking</w:t>
      </w:r>
      <w:r w:rsidR="005635C2" w:rsidRPr="00B10FB4">
        <w:t>,</w:t>
      </w:r>
      <w:r w:rsidR="005635C2">
        <w:t xml:space="preserve"> which have been observed to occur.  However, the scratch data can be analysed in a similar way to orthogonal cutting data to obtain the toughness and yield strength, albeit to a lower accuracy.  The objective has been to demonstrate that </w:t>
      </w:r>
      <w:r w:rsidR="00DB5BC1">
        <w:t xml:space="preserve">the </w:t>
      </w:r>
      <w:r w:rsidR="005635C2">
        <w:t xml:space="preserve">scratching behaviour </w:t>
      </w:r>
      <w:r w:rsidR="00DB5BC1">
        <w:t xml:space="preserve">of polymers </w:t>
      </w:r>
      <w:r w:rsidR="005635C2">
        <w:t>is controlled by the properties of toughness and yield strength</w:t>
      </w:r>
      <w:r w:rsidR="0028542E">
        <w:t>,</w:t>
      </w:r>
      <w:r w:rsidR="005635C2">
        <w:t xml:space="preserve"> and </w:t>
      </w:r>
      <w:r w:rsidR="00490CF5">
        <w:t xml:space="preserve">this allows the possibility </w:t>
      </w:r>
      <w:r w:rsidR="0028542E">
        <w:t>of controlling</w:t>
      </w:r>
      <w:r w:rsidR="005635C2">
        <w:t xml:space="preserve"> the</w:t>
      </w:r>
      <w:r w:rsidR="00490CF5">
        <w:t>ir scratch behaviour</w:t>
      </w:r>
      <w:r w:rsidR="005635C2">
        <w:t xml:space="preserve"> by the careful selection and manipulation of these material properties.  </w:t>
      </w:r>
    </w:p>
    <w:p w14:paraId="7DE7BC1A" w14:textId="19771AFD" w:rsidR="005635C2" w:rsidRDefault="005635C2" w:rsidP="00742257">
      <w:pPr>
        <w:spacing w:line="360" w:lineRule="auto"/>
      </w:pPr>
    </w:p>
    <w:p w14:paraId="5AA20A85" w14:textId="77777777" w:rsidR="007A6D38" w:rsidRDefault="007A6D38" w:rsidP="00742257">
      <w:pPr>
        <w:spacing w:line="360" w:lineRule="auto"/>
      </w:pPr>
    </w:p>
    <w:p w14:paraId="157A7E3D" w14:textId="77777777" w:rsidR="009A11BD" w:rsidRPr="002A28AD" w:rsidRDefault="002A28AD" w:rsidP="002A28AD">
      <w:pPr>
        <w:spacing w:line="360" w:lineRule="auto"/>
        <w:rPr>
          <w:b/>
        </w:rPr>
      </w:pPr>
      <w:r w:rsidRPr="002A28AD">
        <w:rPr>
          <w:b/>
        </w:rPr>
        <w:lastRenderedPageBreak/>
        <w:t xml:space="preserve">2. </w:t>
      </w:r>
      <w:r w:rsidR="0095785F" w:rsidRPr="002A28AD">
        <w:rPr>
          <w:b/>
        </w:rPr>
        <w:t>Analysis</w:t>
      </w:r>
    </w:p>
    <w:p w14:paraId="1749AF8C" w14:textId="7C8149C6" w:rsidR="00DA16AE" w:rsidRDefault="009A11BD" w:rsidP="00742257">
      <w:pPr>
        <w:spacing w:line="360" w:lineRule="auto"/>
      </w:pPr>
      <w:r>
        <w:t>The a</w:t>
      </w:r>
      <w:r w:rsidR="000B5457">
        <w:t>nalysis of scratching used here</w:t>
      </w:r>
      <w:r>
        <w:t xml:space="preserve"> is an ex</w:t>
      </w:r>
      <w:r w:rsidR="002A28AD">
        <w:t>tension of that used for steady-</w:t>
      </w:r>
      <w:r>
        <w:t xml:space="preserve">state orthogonal cutting </w:t>
      </w:r>
      <w:r w:rsidR="002A28AD">
        <w:t>using a sharp tool.  In that process</w:t>
      </w:r>
      <w:r w:rsidR="0028542E">
        <w:t>,</w:t>
      </w:r>
      <w:r w:rsidR="002A28AD">
        <w:t xml:space="preserve"> there is separation at the tool tip (fracture) and</w:t>
      </w:r>
      <w:r w:rsidR="00672ECA">
        <w:t xml:space="preserve"> the removed layer undergoes plastic shear along a shear plane</w:t>
      </w:r>
      <w:r w:rsidR="0028542E">
        <w:t>,</w:t>
      </w:r>
      <w:r w:rsidR="002A28AD">
        <w:t xml:space="preserve"> </w:t>
      </w:r>
      <w:r w:rsidR="00672ECA">
        <w:t>resulting in the off-cut chip</w:t>
      </w:r>
      <w:r>
        <w:t xml:space="preserve"> [</w:t>
      </w:r>
      <w:r w:rsidR="00154A84">
        <w:t>1,</w:t>
      </w:r>
      <w:r w:rsidR="007A6D38">
        <w:t xml:space="preserve"> </w:t>
      </w:r>
      <w:r w:rsidR="00154A84">
        <w:t>2</w:t>
      </w:r>
      <w:r>
        <w:t>]. Fig. 1</w:t>
      </w:r>
      <w:r w:rsidR="00672ECA">
        <w:t xml:space="preserve"> (a and b) show</w:t>
      </w:r>
      <w:r>
        <w:t xml:space="preserve"> the </w:t>
      </w:r>
      <w:r w:rsidR="00672ECA">
        <w:t xml:space="preserve">details of the </w:t>
      </w:r>
      <w:r>
        <w:t xml:space="preserve">scratching process with a tool of rake angle </w:t>
      </w:r>
      <w:r w:rsidRPr="009A11BD">
        <w:rPr>
          <w:rFonts w:ascii="Symbol" w:hAnsi="Symbol"/>
          <w:i/>
        </w:rPr>
        <w:t></w:t>
      </w:r>
      <w:r>
        <w:t xml:space="preserve"> and a profile giving a projected area </w:t>
      </w:r>
      <w:r w:rsidRPr="009A11BD">
        <w:rPr>
          <w:i/>
        </w:rPr>
        <w:t>A</w:t>
      </w:r>
      <w:r>
        <w:t xml:space="preserve"> and a perimeter </w:t>
      </w:r>
      <w:r w:rsidRPr="009A11BD">
        <w:rPr>
          <w:i/>
        </w:rPr>
        <w:t>p</w:t>
      </w:r>
      <w:r>
        <w:t xml:space="preserve">. Resolving the forces on the shear plane on which there is a shear stress </w:t>
      </w:r>
      <m:oMath>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Y</m:t>
                </m:r>
              </m:sub>
            </m:sSub>
          </m:num>
          <m:den>
            <m:r>
              <w:rPr>
                <w:rFonts w:ascii="Cambria Math" w:hAnsi="Cambria Math"/>
              </w:rPr>
              <m:t>2</m:t>
            </m:r>
          </m:den>
        </m:f>
      </m:oMath>
      <w:r>
        <w:rPr>
          <w:rFonts w:ascii="Symbol" w:hAnsi="Symbol"/>
          <w:i/>
        </w:rPr>
        <w:t></w:t>
      </w:r>
      <w:r w:rsidR="00841694">
        <w:t xml:space="preserve">at </w:t>
      </w:r>
      <w:r>
        <w:t xml:space="preserve">an angle </w:t>
      </w:r>
      <w:r w:rsidRPr="009A11BD">
        <w:rPr>
          <w:rFonts w:ascii="Symbol" w:hAnsi="Symbol"/>
          <w:i/>
        </w:rPr>
        <w:t></w:t>
      </w:r>
      <w:r>
        <w:t xml:space="preserve"> </w:t>
      </w:r>
      <w:r w:rsidR="00672ECA">
        <w:t xml:space="preserve">from the horizontal, </w:t>
      </w:r>
      <w:r>
        <w:t>gives</w:t>
      </w:r>
      <w:r w:rsidR="00672ECA">
        <w:t>:</w:t>
      </w:r>
      <w:r w:rsidR="00B6396E">
        <w:t xml:space="preserve"> </w:t>
      </w:r>
      <w:r w:rsidR="005C3D1C">
        <w:t xml:space="preserve"> </w:t>
      </w:r>
      <w:r w:rsidR="00DA16AE">
        <w:t xml:space="preserve">See </w:t>
      </w:r>
      <w:r w:rsidR="00365A0E" w:rsidRPr="00DA16AE">
        <w:t>Fig</w:t>
      </w:r>
      <w:r w:rsidR="008D2EED">
        <w:t>. 1b</w:t>
      </w:r>
      <w:r w:rsidR="00DA16AE">
        <w:t>.</w:t>
      </w:r>
    </w:p>
    <w:p w14:paraId="00E048FB" w14:textId="77777777" w:rsidR="009A11BD" w:rsidRDefault="00C1013F" w:rsidP="00742257">
      <w:pPr>
        <w:spacing w:line="360" w:lineRule="auto"/>
      </w:pPr>
      <m:oMathPara>
        <m:oMath>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c</m:t>
                  </m:r>
                </m:sub>
              </m:sSub>
              <m:r>
                <w:rPr>
                  <w:rFonts w:ascii="Cambria Math" w:hAnsi="Cambria Math"/>
                </w:rPr>
                <m:t>-p</m:t>
              </m:r>
              <m:sSub>
                <m:sSubPr>
                  <m:ctrlPr>
                    <w:rPr>
                      <w:rFonts w:ascii="Cambria Math" w:hAnsi="Cambria Math"/>
                      <w:i/>
                    </w:rPr>
                  </m:ctrlPr>
                </m:sSubPr>
                <m:e>
                  <m:r>
                    <w:rPr>
                      <w:rFonts w:ascii="Cambria Math" w:hAnsi="Cambria Math"/>
                    </w:rPr>
                    <m:t>G</m:t>
                  </m:r>
                </m:e>
                <m:sub>
                  <m:r>
                    <w:rPr>
                      <w:rFonts w:ascii="Cambria Math" w:hAnsi="Cambria Math"/>
                    </w:rPr>
                    <m:t>c</m:t>
                  </m:r>
                </m:sub>
              </m:sSub>
            </m:e>
          </m:d>
          <m:r>
            <w:rPr>
              <w:rFonts w:ascii="Cambria Math" w:hAnsi="Cambria Math"/>
            </w:rPr>
            <m:t>cosϕ-</m:t>
          </m:r>
          <m:sSub>
            <m:sSubPr>
              <m:ctrlPr>
                <w:rPr>
                  <w:rFonts w:ascii="Cambria Math" w:hAnsi="Cambria Math"/>
                  <w:i/>
                </w:rPr>
              </m:ctrlPr>
            </m:sSubPr>
            <m:e>
              <m:r>
                <w:rPr>
                  <w:rFonts w:ascii="Cambria Math" w:hAnsi="Cambria Math"/>
                </w:rPr>
                <m:t>F</m:t>
              </m:r>
            </m:e>
            <m:sub>
              <m:r>
                <w:rPr>
                  <w:rFonts w:ascii="Cambria Math" w:hAnsi="Cambria Math"/>
                </w:rPr>
                <m:t>t</m:t>
              </m:r>
            </m:sub>
          </m:sSub>
          <m:r>
            <w:rPr>
              <w:rFonts w:ascii="Cambria Math" w:hAnsi="Cambria Math"/>
            </w:rPr>
            <m:t>sinϕ=</m:t>
          </m:r>
          <m:f>
            <m:fPr>
              <m:ctrlPr>
                <w:rPr>
                  <w:rFonts w:ascii="Cambria Math"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A</m:t>
              </m:r>
            </m:num>
            <m:den>
              <m:r>
                <w:rPr>
                  <w:rFonts w:ascii="Cambria Math" w:hAnsi="Cambria Math"/>
                </w:rPr>
                <m:t>2sinϕ</m:t>
              </m:r>
            </m:den>
          </m:f>
          <m:r>
            <m:rPr>
              <m:sty m:val="p"/>
            </m:rPr>
            <w:br/>
          </m:r>
        </m:oMath>
      </m:oMathPara>
    </w:p>
    <w:p w14:paraId="375C84B9" w14:textId="77777777" w:rsidR="009A11BD" w:rsidRDefault="009A11BD" w:rsidP="00DA16AE">
      <w:pPr>
        <w:spacing w:line="360" w:lineRule="auto"/>
        <w:jc w:val="left"/>
      </w:pPr>
      <w:r>
        <w:t xml:space="preserve">i.e. </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c</m:t>
                </m:r>
              </m:sub>
            </m:sSub>
          </m:num>
          <m:den>
            <m:r>
              <w:rPr>
                <w:rFonts w:ascii="Cambria Math" w:hAnsi="Cambria Math"/>
              </w:rPr>
              <m:t>p</m:t>
            </m:r>
          </m:den>
        </m:f>
        <m:r>
          <w:rPr>
            <w:rFonts w:ascii="Cambria Math" w:hAnsi="Cambria Math"/>
          </w:rPr>
          <m:t>-tanϕ</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num>
          <m:den>
            <m:r>
              <w:rPr>
                <w:rFonts w:ascii="Cambria Math" w:hAnsi="Cambria Math"/>
              </w:rPr>
              <m:t>p</m:t>
            </m:r>
          </m:den>
        </m:f>
        <m:r>
          <w:rPr>
            <w:rFonts w:ascii="Cambria Math"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Y</m:t>
                </m:r>
              </m:sub>
            </m:sSub>
          </m:num>
          <m:den>
            <m:r>
              <w:rPr>
                <w:rFonts w:ascii="Cambria Math" w:eastAsiaTheme="minorEastAsia" w:hAnsi="Cambria Math"/>
              </w:rPr>
              <m:t>2</m:t>
            </m:r>
          </m:den>
        </m:f>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p</m:t>
            </m:r>
          </m:den>
        </m:f>
        <m:d>
          <m:dPr>
            <m:ctrlPr>
              <w:rPr>
                <w:rFonts w:ascii="Cambria Math" w:eastAsiaTheme="minorEastAsia" w:hAnsi="Cambria Math"/>
                <w:i/>
              </w:rPr>
            </m:ctrlPr>
          </m:dPr>
          <m:e>
            <m:r>
              <w:rPr>
                <w:rFonts w:ascii="Cambria Math" w:eastAsiaTheme="minorEastAsia" w:hAnsi="Cambria Math"/>
              </w:rPr>
              <m:t>tanϕ+</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tanϕ</m:t>
                </m:r>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m:t>
            </m:r>
          </m:sub>
        </m:sSub>
      </m:oMath>
      <w:r w:rsidR="003467AA">
        <w:rPr>
          <w:rFonts w:eastAsiaTheme="minorEastAsia"/>
        </w:rPr>
        <w:t xml:space="preserve"> …………………</w:t>
      </w:r>
      <w:r w:rsidR="00DA16AE">
        <w:rPr>
          <w:rFonts w:eastAsiaTheme="minorEastAsia"/>
        </w:rPr>
        <w:t>……...</w:t>
      </w:r>
      <w:r w:rsidR="003467AA">
        <w:rPr>
          <w:rFonts w:eastAsiaTheme="minorEastAsia"/>
        </w:rPr>
        <w:t>……………………….1</w:t>
      </w:r>
    </w:p>
    <w:p w14:paraId="735C883E" w14:textId="4CCF1E98" w:rsidR="00C44E7B" w:rsidRDefault="008D2EED" w:rsidP="00742257">
      <w:pPr>
        <w:spacing w:line="360" w:lineRule="auto"/>
      </w:pPr>
      <w:r>
        <w:t>(</w:t>
      </w:r>
      <w:r w:rsidR="00C44E7B">
        <w:t>Here</w:t>
      </w:r>
      <w:r w:rsidR="0028542E">
        <w:t>,</w:t>
      </w:r>
      <w:r w:rsidR="00C44E7B">
        <w:t xml:space="preserve"> </w:t>
      </w:r>
      <m:oMath>
        <m:r>
          <w:rPr>
            <w:rFonts w:ascii="Cambria Math" w:hAnsi="Cambria Math"/>
          </w:rPr>
          <m:t>p</m:t>
        </m:r>
        <m:sSub>
          <m:sSubPr>
            <m:ctrlPr>
              <w:rPr>
                <w:rFonts w:ascii="Cambria Math" w:hAnsi="Cambria Math"/>
                <w:i/>
              </w:rPr>
            </m:ctrlPr>
          </m:sSubPr>
          <m:e>
            <m:r>
              <w:rPr>
                <w:rFonts w:ascii="Cambria Math" w:hAnsi="Cambria Math"/>
              </w:rPr>
              <m:t>G</m:t>
            </m:r>
          </m:e>
          <m:sub>
            <m:r>
              <w:rPr>
                <w:rFonts w:ascii="Cambria Math" w:hAnsi="Cambria Math"/>
              </w:rPr>
              <m:t>c</m:t>
            </m:r>
          </m:sub>
        </m:sSub>
      </m:oMath>
      <w:r w:rsidR="00C44E7B">
        <w:rPr>
          <w:rFonts w:eastAsiaTheme="minorEastAsia"/>
        </w:rPr>
        <w:t xml:space="preserve"> may be treated a</w:t>
      </w:r>
      <w:r w:rsidR="00365A0E">
        <w:rPr>
          <w:rFonts w:eastAsiaTheme="minorEastAsia"/>
        </w:rPr>
        <w:t>s a force because of the steady-</w:t>
      </w:r>
      <w:r w:rsidR="00C44E7B">
        <w:rPr>
          <w:rFonts w:eastAsiaTheme="minorEastAsia"/>
        </w:rPr>
        <w:t>state with the loads moving with the crack</w:t>
      </w:r>
      <w:r w:rsidR="003B5D37">
        <w:rPr>
          <w:rFonts w:eastAsiaTheme="minorEastAsia"/>
        </w:rPr>
        <w:t>,</w:t>
      </w:r>
      <w:r w:rsidR="00C44E7B">
        <w:rPr>
          <w:rFonts w:eastAsiaTheme="minorEastAsia"/>
        </w:rPr>
        <w:t xml:space="preserve"> and is equivalent to</w:t>
      </w:r>
      <w:r>
        <w:rPr>
          <w:rFonts w:eastAsiaTheme="minorEastAsia"/>
        </w:rPr>
        <w:t xml:space="preserve"> an energy balance.)</w:t>
      </w:r>
      <w:r w:rsidR="00C44E7B">
        <w:rPr>
          <w:rFonts w:eastAsiaTheme="minorEastAsia"/>
        </w:rPr>
        <w:t xml:space="preserve">  </w:t>
      </w:r>
    </w:p>
    <w:p w14:paraId="3FE3B26D" w14:textId="571554B6" w:rsidR="00C44E7B" w:rsidRPr="00280FA1" w:rsidRDefault="00280FA1" w:rsidP="00742257">
      <w:pPr>
        <w:spacing w:line="360" w:lineRule="auto"/>
        <w:rPr>
          <w:color w:val="FF0000"/>
        </w:rPr>
      </w:pPr>
      <w:r w:rsidRPr="00280FA1">
        <w:rPr>
          <w:color w:val="FF0000"/>
        </w:rPr>
        <w:t>Fig 1a</w:t>
      </w:r>
      <w:r>
        <w:rPr>
          <w:color w:val="FF0000"/>
        </w:rPr>
        <w:t>,</w:t>
      </w:r>
      <w:r w:rsidRPr="00280FA1">
        <w:rPr>
          <w:color w:val="FF0000"/>
        </w:rPr>
        <w:t xml:space="preserve"> Fig 1b.</w:t>
      </w:r>
    </w:p>
    <w:p w14:paraId="1D40DBD6" w14:textId="40D5882F" w:rsidR="009A11BD" w:rsidRDefault="008D2EED" w:rsidP="00742257">
      <w:pPr>
        <w:spacing w:line="360" w:lineRule="auto"/>
      </w:pPr>
      <w:r>
        <w:t>The two material properties of yield strength,</w:t>
      </w:r>
      <w:r w:rsidR="009A11BD">
        <w:t xml:space="preserve"> </w:t>
      </w:r>
      <w:bookmarkStart w:id="0" w:name="OLE_LINK3"/>
      <w:bookmarkStart w:id="1" w:name="OLE_LINK4"/>
      <w:bookmarkStart w:id="2" w:name="OLE_LINK15"/>
      <w:bookmarkStart w:id="3" w:name="OLE_LINK16"/>
      <w:r w:rsidR="003467AA" w:rsidRPr="003467AA">
        <w:rPr>
          <w:rFonts w:ascii="Symbol" w:hAnsi="Symbol"/>
          <w:i/>
        </w:rPr>
        <w:t></w:t>
      </w:r>
      <w:r w:rsidR="003467AA" w:rsidRPr="006E36AC">
        <w:rPr>
          <w:i/>
          <w:position w:val="-6"/>
          <w:vertAlign w:val="subscript"/>
        </w:rPr>
        <w:t>Y</w:t>
      </w:r>
      <w:r w:rsidR="003467AA">
        <w:rPr>
          <w:vertAlign w:val="subscript"/>
        </w:rPr>
        <w:t xml:space="preserve"> </w:t>
      </w:r>
      <w:r w:rsidR="006E36AC">
        <w:rPr>
          <w:vertAlign w:val="subscript"/>
        </w:rPr>
        <w:t xml:space="preserve"> </w:t>
      </w:r>
      <w:bookmarkEnd w:id="0"/>
      <w:bookmarkEnd w:id="1"/>
      <w:bookmarkEnd w:id="2"/>
      <w:bookmarkEnd w:id="3"/>
      <w:r>
        <w:rPr>
          <w:vertAlign w:val="subscript"/>
        </w:rPr>
        <w:t xml:space="preserve">, </w:t>
      </w:r>
      <w:r w:rsidR="009A11BD">
        <w:t>and</w:t>
      </w:r>
      <w:r>
        <w:t xml:space="preserve"> fracture toughness,</w:t>
      </w:r>
      <w:r w:rsidR="009A11BD">
        <w:t xml:space="preserve"> </w:t>
      </w:r>
      <w:bookmarkStart w:id="4" w:name="OLE_LINK1"/>
      <w:bookmarkStart w:id="5" w:name="OLE_LINK2"/>
      <w:r w:rsidR="009A11BD" w:rsidRPr="00E37CA0">
        <w:rPr>
          <w:i/>
        </w:rPr>
        <w:t>G</w:t>
      </w:r>
      <w:r w:rsidR="003467AA">
        <w:rPr>
          <w:vertAlign w:val="subscript"/>
        </w:rPr>
        <w:t>c</w:t>
      </w:r>
      <w:bookmarkEnd w:id="4"/>
      <w:bookmarkEnd w:id="5"/>
      <w:r w:rsidR="009A11BD">
        <w:t xml:space="preserve">, may be found by performing </w:t>
      </w:r>
      <w:r>
        <w:t xml:space="preserve">a series of </w:t>
      </w:r>
      <w:r w:rsidR="009A11BD">
        <w:t xml:space="preserve">tests in which the cut depth </w:t>
      </w:r>
      <w:r w:rsidR="003467AA" w:rsidRPr="007A6D38">
        <w:rPr>
          <w:i/>
        </w:rPr>
        <w:t>h</w:t>
      </w:r>
      <w:r w:rsidR="009A11BD">
        <w:t xml:space="preserve"> is varied, thus changing </w:t>
      </w:r>
      <w:r w:rsidR="009A11BD" w:rsidRPr="003467AA">
        <w:rPr>
          <w:i/>
        </w:rPr>
        <w:t>A</w:t>
      </w:r>
      <w:r w:rsidR="009A11BD">
        <w:t xml:space="preserve"> and </w:t>
      </w:r>
      <w:r w:rsidR="003467AA" w:rsidRPr="003467AA">
        <w:rPr>
          <w:i/>
        </w:rPr>
        <w:t>p</w:t>
      </w:r>
      <w:r w:rsidR="003B5D37">
        <w:rPr>
          <w:i/>
        </w:rPr>
        <w:t>,</w:t>
      </w:r>
      <w:r w:rsidR="009A11BD">
        <w:t xml:space="preserve"> and </w:t>
      </w:r>
      <w:r w:rsidR="00154A84">
        <w:t>then</w:t>
      </w:r>
      <w:r w:rsidR="009A11BD">
        <w:t xml:space="preserve"> measuring the cutting force </w:t>
      </w:r>
      <w:r w:rsidR="009A11BD" w:rsidRPr="003467AA">
        <w:rPr>
          <w:i/>
        </w:rPr>
        <w:t>F</w:t>
      </w:r>
      <w:r w:rsidR="003467AA" w:rsidRPr="003467AA">
        <w:rPr>
          <w:i/>
          <w:vertAlign w:val="subscript"/>
        </w:rPr>
        <w:t>c</w:t>
      </w:r>
      <w:r w:rsidR="009A11BD">
        <w:t xml:space="preserve"> and the transverse reaction </w:t>
      </w:r>
      <w:r w:rsidR="009A11BD" w:rsidRPr="003467AA">
        <w:rPr>
          <w:i/>
        </w:rPr>
        <w:t>F</w:t>
      </w:r>
      <w:r w:rsidR="009A11BD" w:rsidRPr="003467AA">
        <w:rPr>
          <w:i/>
          <w:vertAlign w:val="subscript"/>
        </w:rPr>
        <w:t>t</w:t>
      </w:r>
      <w:r w:rsidR="009A11BD">
        <w:t xml:space="preserve">. In addition, </w:t>
      </w:r>
      <w:r w:rsidR="003467AA" w:rsidRPr="003467AA">
        <w:rPr>
          <w:rFonts w:ascii="Symbol" w:hAnsi="Symbol"/>
          <w:i/>
        </w:rPr>
        <w:t></w:t>
      </w:r>
      <w:r w:rsidR="009A11BD">
        <w:t xml:space="preserve"> is required and this may be determined directly from the chip height</w:t>
      </w:r>
      <w:r w:rsidR="00365A0E">
        <w:t>,</w:t>
      </w:r>
      <w:r w:rsidR="009A11BD">
        <w:t xml:space="preserve"> </w:t>
      </w:r>
      <w:r w:rsidR="009A11BD" w:rsidRPr="003467AA">
        <w:rPr>
          <w:i/>
        </w:rPr>
        <w:t>h</w:t>
      </w:r>
      <w:r w:rsidR="009A11BD" w:rsidRPr="003467AA">
        <w:rPr>
          <w:i/>
          <w:vertAlign w:val="subscript"/>
        </w:rPr>
        <w:t>c</w:t>
      </w:r>
      <w:r w:rsidR="009A11BD">
        <w:t xml:space="preserve">, see </w:t>
      </w:r>
      <w:r w:rsidR="003467AA">
        <w:t>F</w:t>
      </w:r>
      <w:r w:rsidR="00154A84">
        <w:t>ig. 2,</w:t>
      </w:r>
      <w:r w:rsidR="009A11BD">
        <w:t xml:space="preserve"> from,</w:t>
      </w:r>
    </w:p>
    <w:p w14:paraId="5C3E6B38" w14:textId="77777777" w:rsidR="00C44E7B" w:rsidRDefault="00C44E7B" w:rsidP="00742257">
      <w:pPr>
        <w:spacing w:line="360" w:lineRule="auto"/>
      </w:pPr>
    </w:p>
    <w:p w14:paraId="61A43250" w14:textId="77777777" w:rsidR="009A11BD" w:rsidRDefault="009A11BD" w:rsidP="00DA16AE">
      <w:pPr>
        <w:spacing w:line="360" w:lineRule="auto"/>
        <w:jc w:val="left"/>
      </w:pPr>
      <m:oMath>
        <m:r>
          <w:rPr>
            <w:rFonts w:ascii="Cambria Math" w:eastAsiaTheme="minorEastAsia" w:hAnsi="Cambria Math"/>
          </w:rPr>
          <m:t>tanϕ=</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α</m:t>
                </m:r>
              </m:e>
            </m:func>
          </m:num>
          <m:den>
            <m:f>
              <m:fPr>
                <m:type m:val="skw"/>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c</m:t>
                    </m:r>
                  </m:sub>
                </m:sSub>
              </m:num>
              <m:den>
                <m:r>
                  <w:rPr>
                    <w:rFonts w:ascii="Cambria Math" w:eastAsiaTheme="minorEastAsia" w:hAnsi="Cambria Math"/>
                  </w:rPr>
                  <m:t>h</m:t>
                </m:r>
              </m:den>
            </m:f>
            <m:r>
              <w:rPr>
                <w:rFonts w:ascii="Cambria Math" w:eastAsiaTheme="minorEastAsia" w:hAnsi="Cambria Math"/>
              </w:rPr>
              <m:t>-sinα</m:t>
            </m:r>
          </m:den>
        </m:f>
      </m:oMath>
      <w:r w:rsidR="003467AA">
        <w:rPr>
          <w:rFonts w:eastAsiaTheme="minorEastAsia"/>
        </w:rPr>
        <w:t>……………………………</w:t>
      </w:r>
      <w:r w:rsidR="00DA16AE">
        <w:rPr>
          <w:rFonts w:eastAsiaTheme="minorEastAsia"/>
        </w:rPr>
        <w:t>……</w:t>
      </w:r>
      <w:r w:rsidR="003467AA">
        <w:rPr>
          <w:rFonts w:eastAsiaTheme="minorEastAsia"/>
        </w:rPr>
        <w:t>…………………………………………2</w:t>
      </w:r>
    </w:p>
    <w:p w14:paraId="732B0146" w14:textId="77777777" w:rsidR="00C44E7B" w:rsidRDefault="00C44E7B" w:rsidP="00742257">
      <w:pPr>
        <w:spacing w:line="360" w:lineRule="auto"/>
      </w:pPr>
    </w:p>
    <w:p w14:paraId="53DCCEF1" w14:textId="721BCB40" w:rsidR="009A11BD" w:rsidRDefault="009A11BD" w:rsidP="00742257">
      <w:pPr>
        <w:spacing w:line="360" w:lineRule="auto"/>
      </w:pPr>
      <w:r>
        <w:t xml:space="preserve">In orthogonal cutting, a surface layer of width </w:t>
      </w:r>
      <w:r w:rsidR="003467AA" w:rsidRPr="003467AA">
        <w:rPr>
          <w:i/>
        </w:rPr>
        <w:t>b</w:t>
      </w:r>
      <w:r w:rsidR="00C44E7B">
        <w:rPr>
          <w:i/>
        </w:rPr>
        <w:t xml:space="preserve"> </w:t>
      </w:r>
      <w:r w:rsidR="00C44E7B">
        <w:t xml:space="preserve">and thickness </w:t>
      </w:r>
      <w:r w:rsidR="00C44E7B" w:rsidRPr="00C44E7B">
        <w:rPr>
          <w:i/>
        </w:rPr>
        <w:t>h</w:t>
      </w:r>
      <w:r>
        <w:t xml:space="preserve"> is removed so that </w:t>
      </w:r>
      <w:r w:rsidR="003467AA" w:rsidRPr="003467AA">
        <w:rPr>
          <w:i/>
        </w:rPr>
        <w:t>p</w:t>
      </w:r>
      <w:r>
        <w:t xml:space="preserve"> </w:t>
      </w:r>
      <w:r w:rsidR="003467AA">
        <w:t>=</w:t>
      </w:r>
      <w:r>
        <w:t xml:space="preserve"> </w:t>
      </w:r>
      <w:r w:rsidR="003467AA" w:rsidRPr="003467AA">
        <w:rPr>
          <w:i/>
        </w:rPr>
        <w:t>b</w:t>
      </w:r>
      <w:r>
        <w:t xml:space="preserve"> and </w:t>
      </w:r>
      <w:r w:rsidRPr="003467AA">
        <w:rPr>
          <w:i/>
        </w:rPr>
        <w:t>A</w:t>
      </w:r>
      <w:r>
        <w:t xml:space="preserve"> </w:t>
      </w:r>
      <w:r w:rsidR="003467AA">
        <w:t xml:space="preserve">= </w:t>
      </w:r>
      <w:r w:rsidR="003467AA" w:rsidRPr="003467AA">
        <w:rPr>
          <w:i/>
        </w:rPr>
        <w:t>b</w:t>
      </w:r>
      <w:r w:rsidR="00825950">
        <w:rPr>
          <w:rFonts w:ascii="Arial" w:hAnsi="Arial" w:cs="Arial"/>
          <w:i/>
        </w:rPr>
        <w:t>·</w:t>
      </w:r>
      <w:r w:rsidR="003467AA" w:rsidRPr="003467AA">
        <w:rPr>
          <w:i/>
        </w:rPr>
        <w:t>h</w:t>
      </w:r>
      <w:r w:rsidR="00E37CA0">
        <w:t xml:space="preserve"> giving:</w:t>
      </w:r>
    </w:p>
    <w:p w14:paraId="58FBDEC6" w14:textId="77777777" w:rsidR="00C44E7B" w:rsidRDefault="00C44E7B" w:rsidP="00742257">
      <w:pPr>
        <w:spacing w:line="360" w:lineRule="auto"/>
      </w:pPr>
    </w:p>
    <w:p w14:paraId="519E28FF" w14:textId="77777777" w:rsidR="009A11BD" w:rsidRDefault="009A11BD" w:rsidP="00742257">
      <w:pPr>
        <w:spacing w:line="360" w:lineRule="auto"/>
      </w:pPr>
      <w:r>
        <w:t> </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c</m:t>
                </m:r>
              </m:sub>
            </m:sSub>
          </m:num>
          <m:den>
            <m:r>
              <w:rPr>
                <w:rFonts w:ascii="Cambria Math" w:hAnsi="Cambria Math"/>
              </w:rPr>
              <m:t>b</m:t>
            </m:r>
          </m:den>
        </m:f>
        <m:r>
          <w:rPr>
            <w:rFonts w:ascii="Cambria Math" w:hAnsi="Cambria Math"/>
          </w:rPr>
          <m:t>-tanϕ</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num>
          <m:den>
            <m:r>
              <w:rPr>
                <w:rFonts w:ascii="Cambria Math" w:hAnsi="Cambria Math"/>
              </w:rPr>
              <m:t>b</m:t>
            </m:r>
          </m:den>
        </m:f>
        <m:r>
          <w:rPr>
            <w:rFonts w:ascii="Cambria Math"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Y</m:t>
                </m:r>
              </m:sub>
            </m:sSub>
          </m:num>
          <m:den>
            <m:r>
              <w:rPr>
                <w:rFonts w:ascii="Cambria Math" w:eastAsiaTheme="minorEastAsia" w:hAnsi="Cambria Math"/>
              </w:rPr>
              <m:t>2</m:t>
            </m:r>
          </m:den>
        </m:f>
        <m:r>
          <w:rPr>
            <w:rFonts w:ascii="Cambria Math" w:eastAsiaTheme="minorEastAsia" w:hAnsi="Cambria Math"/>
          </w:rPr>
          <m:t>h</m:t>
        </m:r>
        <m:d>
          <m:dPr>
            <m:ctrlPr>
              <w:rPr>
                <w:rFonts w:ascii="Cambria Math" w:eastAsiaTheme="minorEastAsia" w:hAnsi="Cambria Math"/>
                <w:i/>
              </w:rPr>
            </m:ctrlPr>
          </m:dPr>
          <m:e>
            <m:r>
              <w:rPr>
                <w:rFonts w:ascii="Cambria Math" w:eastAsiaTheme="minorEastAsia" w:hAnsi="Cambria Math"/>
              </w:rPr>
              <m:t>tanϕ+</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tanϕ</m:t>
                </m:r>
              </m:den>
            </m:f>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m:t>
            </m:r>
          </m:sub>
        </m:sSub>
      </m:oMath>
      <w:r w:rsidR="003467AA">
        <w:rPr>
          <w:rFonts w:eastAsiaTheme="minorEastAsia"/>
        </w:rPr>
        <w:t>……………………</w:t>
      </w:r>
      <w:r w:rsidR="00DA16AE">
        <w:rPr>
          <w:rFonts w:eastAsiaTheme="minorEastAsia"/>
        </w:rPr>
        <w:t>…….</w:t>
      </w:r>
      <w:r w:rsidR="003467AA">
        <w:rPr>
          <w:rFonts w:eastAsiaTheme="minorEastAsia"/>
        </w:rPr>
        <w:t>………………………….3</w:t>
      </w:r>
    </w:p>
    <w:p w14:paraId="3B979B06" w14:textId="77777777" w:rsidR="00C44E7B" w:rsidRDefault="00C44E7B" w:rsidP="00742257">
      <w:pPr>
        <w:spacing w:line="360" w:lineRule="auto"/>
      </w:pPr>
    </w:p>
    <w:p w14:paraId="38C2B86F" w14:textId="5AD63A2E" w:rsidR="00280FA1" w:rsidRDefault="00154A84" w:rsidP="00742257">
      <w:pPr>
        <w:spacing w:line="360" w:lineRule="auto"/>
      </w:pPr>
      <w:r>
        <w:t>a</w:t>
      </w:r>
      <w:r w:rsidR="009A11BD">
        <w:t xml:space="preserve">nd if </w:t>
      </w:r>
      <w:r w:rsidR="009A11BD" w:rsidRPr="003467AA">
        <w:rPr>
          <w:i/>
        </w:rPr>
        <w:t>h</w:t>
      </w:r>
      <w:r w:rsidR="009A11BD" w:rsidRPr="003467AA">
        <w:rPr>
          <w:i/>
          <w:vertAlign w:val="subscript"/>
        </w:rPr>
        <w:t>c</w:t>
      </w:r>
      <w:r w:rsidR="009A11BD">
        <w:t xml:space="preserve"> is measured</w:t>
      </w:r>
      <w:r w:rsidR="008D2EED">
        <w:t xml:space="preserve"> on the offcut chip</w:t>
      </w:r>
      <w:r w:rsidR="00365A0E">
        <w:t>,</w:t>
      </w:r>
      <w:r w:rsidR="009A11BD">
        <w:t xml:space="preserve"> tan </w:t>
      </w:r>
      <w:r w:rsidR="009A11BD" w:rsidRPr="003467AA">
        <w:rPr>
          <w:rFonts w:ascii="Symbol" w:hAnsi="Symbol"/>
          <w:i/>
        </w:rPr>
        <w:t></w:t>
      </w:r>
      <w:r w:rsidR="009A11BD">
        <w:t xml:space="preserve"> can be </w:t>
      </w:r>
      <w:r w:rsidR="00365A0E">
        <w:t>determined using equation (2)</w:t>
      </w:r>
      <w:r w:rsidR="003B5D37">
        <w:t>,</w:t>
      </w:r>
      <w:r w:rsidR="009A11BD">
        <w:t xml:space="preserve"> and hence </w:t>
      </w:r>
      <w:r w:rsidR="007A6D38" w:rsidRPr="003467AA">
        <w:rPr>
          <w:rFonts w:ascii="Symbol" w:hAnsi="Symbol"/>
          <w:i/>
        </w:rPr>
        <w:t></w:t>
      </w:r>
      <w:r w:rsidR="007A6D38" w:rsidRPr="006E36AC">
        <w:rPr>
          <w:i/>
          <w:position w:val="-6"/>
          <w:vertAlign w:val="subscript"/>
        </w:rPr>
        <w:t>Y</w:t>
      </w:r>
      <w:r w:rsidR="007A6D38">
        <w:rPr>
          <w:vertAlign w:val="subscript"/>
        </w:rPr>
        <w:t xml:space="preserve">  </w:t>
      </w:r>
      <w:r w:rsidR="003467AA">
        <w:t xml:space="preserve">and </w:t>
      </w:r>
      <w:r w:rsidR="003467AA" w:rsidRPr="007A6D38">
        <w:rPr>
          <w:i/>
        </w:rPr>
        <w:t>G</w:t>
      </w:r>
      <w:r w:rsidR="003467AA" w:rsidRPr="007A6D38">
        <w:rPr>
          <w:i/>
          <w:vertAlign w:val="subscript"/>
        </w:rPr>
        <w:t>c</w:t>
      </w:r>
      <w:r w:rsidR="003467AA">
        <w:t xml:space="preserve"> </w:t>
      </w:r>
      <w:r w:rsidR="00365A0E">
        <w:t xml:space="preserve">are </w:t>
      </w:r>
      <w:r w:rsidR="009A11BD">
        <w:t>dete</w:t>
      </w:r>
      <w:r w:rsidR="003467AA">
        <w:t xml:space="preserve">rmined from the </w:t>
      </w:r>
      <w:r w:rsidR="00365A0E">
        <w:t xml:space="preserve">slope and Y-intercept of the </w:t>
      </w:r>
      <w:r w:rsidR="003467AA">
        <w:t xml:space="preserve">linear plot of </w:t>
      </w:r>
      <m:oMath>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c</m:t>
                    </m:r>
                  </m:sub>
                </m:sSub>
              </m:num>
              <m:den>
                <m:r>
                  <w:rPr>
                    <w:rFonts w:ascii="Cambria Math" w:hAnsi="Cambria Math"/>
                  </w:rPr>
                  <m:t>b</m:t>
                </m:r>
              </m:den>
            </m:f>
            <m:r>
              <w:rPr>
                <w:rFonts w:ascii="Cambria Math" w:hAnsi="Cambria Math"/>
              </w:rPr>
              <m:t>-tanϕ</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num>
              <m:den>
                <m:r>
                  <w:rPr>
                    <w:rFonts w:ascii="Cambria Math" w:hAnsi="Cambria Math"/>
                  </w:rPr>
                  <m:t>b</m:t>
                </m:r>
              </m:den>
            </m:f>
          </m:e>
        </m:d>
      </m:oMath>
      <w:r w:rsidR="009A11BD">
        <w:t xml:space="preserve"> versus </w:t>
      </w:r>
      <m:oMath>
        <m:d>
          <m:dPr>
            <m:ctrlPr>
              <w:rPr>
                <w:rFonts w:ascii="Cambria Math" w:eastAsiaTheme="minorEastAsia" w:hAnsi="Cambria Math"/>
                <w:i/>
              </w:rPr>
            </m:ctrlPr>
          </m:dPr>
          <m:e>
            <m:f>
              <m:fPr>
                <m:ctrlPr>
                  <w:rPr>
                    <w:rFonts w:ascii="Cambria Math" w:eastAsiaTheme="minorEastAsia" w:hAnsi="Cambria Math"/>
                    <w:i/>
                  </w:rPr>
                </m:ctrlPr>
              </m:fPr>
              <m:num>
                <m:r>
                  <w:rPr>
                    <w:rFonts w:ascii="Cambria Math" w:hAnsi="Cambria Math"/>
                  </w:rPr>
                  <m:t>h</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tanϕ-</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tanϕ</m:t>
                    </m:r>
                  </m:den>
                </m:f>
              </m:e>
            </m:d>
          </m:e>
        </m:d>
      </m:oMath>
      <w:r w:rsidR="009A11BD">
        <w:t xml:space="preserve">. This is </w:t>
      </w:r>
      <w:r w:rsidR="00365A0E">
        <w:t xml:space="preserve">known as </w:t>
      </w:r>
      <w:r w:rsidR="00E37CA0">
        <w:t>‘M</w:t>
      </w:r>
      <w:r w:rsidR="009A11BD">
        <w:t>ethod 2</w:t>
      </w:r>
      <w:r w:rsidR="00E37CA0">
        <w:t>’</w:t>
      </w:r>
      <w:r w:rsidR="009A11BD">
        <w:t xml:space="preserve"> in </w:t>
      </w:r>
      <w:r w:rsidR="008D2EED">
        <w:t>the</w:t>
      </w:r>
      <w:r w:rsidR="009A11BD">
        <w:t xml:space="preserve"> proposed standard for </w:t>
      </w:r>
      <w:r>
        <w:t>finding</w:t>
      </w:r>
      <w:r w:rsidR="009A11BD">
        <w:t xml:space="preserve"> </w:t>
      </w:r>
      <w:r w:rsidR="009A11BD" w:rsidRPr="003467AA">
        <w:rPr>
          <w:i/>
        </w:rPr>
        <w:t>G</w:t>
      </w:r>
      <w:r w:rsidR="007A6D38">
        <w:rPr>
          <w:i/>
          <w:vertAlign w:val="subscript"/>
        </w:rPr>
        <w:t>c</w:t>
      </w:r>
      <w:r w:rsidR="009A11BD">
        <w:t xml:space="preserve"> from cutting tests [</w:t>
      </w:r>
      <w:r>
        <w:t>5</w:t>
      </w:r>
      <w:r w:rsidR="009A11BD">
        <w:t xml:space="preserve">]. </w:t>
      </w:r>
      <w:r w:rsidR="00280FA1">
        <w:t xml:space="preserve"> </w:t>
      </w:r>
    </w:p>
    <w:p w14:paraId="15DC78F0" w14:textId="212A531E" w:rsidR="008D2EED" w:rsidRDefault="00280FA1" w:rsidP="00742257">
      <w:pPr>
        <w:spacing w:line="360" w:lineRule="auto"/>
      </w:pPr>
      <w:r w:rsidRPr="00280FA1">
        <w:rPr>
          <w:color w:val="FF0000"/>
        </w:rPr>
        <w:lastRenderedPageBreak/>
        <w:t xml:space="preserve">Fig 2.  </w:t>
      </w:r>
    </w:p>
    <w:p w14:paraId="2D3DB45C" w14:textId="77777777" w:rsidR="008D2EED" w:rsidRDefault="008D2EED" w:rsidP="00742257">
      <w:pPr>
        <w:spacing w:line="360" w:lineRule="auto"/>
      </w:pPr>
    </w:p>
    <w:p w14:paraId="42230D98" w14:textId="6782DF02" w:rsidR="00817244" w:rsidRDefault="009A11BD" w:rsidP="00742257">
      <w:pPr>
        <w:spacing w:line="360" w:lineRule="auto"/>
      </w:pPr>
      <w:r>
        <w:t>In scratching tests</w:t>
      </w:r>
      <w:r w:rsidR="003B5D37">
        <w:t>,</w:t>
      </w:r>
      <w:r>
        <w:t xml:space="preserve"> the </w:t>
      </w:r>
      <w:r w:rsidR="00365A0E">
        <w:t xml:space="preserve">dimensions of the </w:t>
      </w:r>
      <w:r>
        <w:t xml:space="preserve">chips are difficult to measure accurately, particularly at small </w:t>
      </w:r>
      <w:r w:rsidRPr="003467AA">
        <w:rPr>
          <w:i/>
        </w:rPr>
        <w:t>h</w:t>
      </w:r>
      <w:r>
        <w:t xml:space="preserve"> values</w:t>
      </w:r>
      <w:r w:rsidR="00E33E12">
        <w:t>,</w:t>
      </w:r>
      <w:r>
        <w:t xml:space="preserve"> and so recourse</w:t>
      </w:r>
      <w:r w:rsidR="00E33E12">
        <w:t xml:space="preserve"> is made here to </w:t>
      </w:r>
      <w:r w:rsidR="00365A0E">
        <w:t xml:space="preserve">what is known as </w:t>
      </w:r>
      <w:r w:rsidR="00E37CA0">
        <w:t>‘M</w:t>
      </w:r>
      <w:r w:rsidR="00E33E12">
        <w:t>ethod 1</w:t>
      </w:r>
      <w:r w:rsidR="00E37CA0">
        <w:t>’</w:t>
      </w:r>
      <w:r w:rsidR="00E33E12">
        <w:t xml:space="preserve"> from [1,</w:t>
      </w:r>
      <w:r w:rsidR="008D2EED">
        <w:t xml:space="preserve"> </w:t>
      </w:r>
      <w:r w:rsidR="00E33E12">
        <w:t>2</w:t>
      </w:r>
      <w:r>
        <w:t xml:space="preserve">] in which </w:t>
      </w:r>
      <w:r w:rsidRPr="003467AA">
        <w:rPr>
          <w:rFonts w:ascii="Symbol" w:hAnsi="Symbol"/>
          <w:i/>
        </w:rPr>
        <w:t></w:t>
      </w:r>
      <w:r>
        <w:t xml:space="preserve"> is determined by minimizing the forces, i</w:t>
      </w:r>
      <w:r w:rsidR="00365A0E">
        <w:t>.</w:t>
      </w:r>
      <w:r>
        <w:t>e</w:t>
      </w:r>
      <w:r w:rsidR="00365A0E">
        <w:t>.</w:t>
      </w:r>
      <w:r>
        <w:t xml:space="preserve"> the Merchant method [</w:t>
      </w:r>
      <w:r w:rsidR="00E33E12">
        <w:t>7</w:t>
      </w:r>
      <w:r>
        <w:t>] i</w:t>
      </w:r>
      <w:r w:rsidR="00365A0E">
        <w:t>.</w:t>
      </w:r>
      <w:r>
        <w:t>e</w:t>
      </w:r>
      <w:r w:rsidR="00365A0E">
        <w:t>.</w:t>
      </w:r>
    </w:p>
    <w:p w14:paraId="55CD66F2" w14:textId="77777777" w:rsidR="009A11BD" w:rsidRDefault="009A11BD" w:rsidP="00742257">
      <w:pPr>
        <w:spacing w:line="360" w:lineRule="auto"/>
      </w:pPr>
      <w:r>
        <w:t xml:space="preserve"> </w:t>
      </w:r>
      <m:oMath>
        <m:f>
          <m:fPr>
            <m:ctrlPr>
              <w:rPr>
                <w:rFonts w:ascii="Cambria Math" w:hAnsi="Cambria Math"/>
                <w:i/>
              </w:rPr>
            </m:ctrlPr>
          </m:fPr>
          <m:num>
            <m:r>
              <w:rPr>
                <w:rFonts w:ascii="Cambria Math" w:hAnsi="Cambria Math"/>
              </w:rPr>
              <m:t>dFc</m:t>
            </m:r>
          </m:num>
          <m:den>
            <m:r>
              <w:rPr>
                <w:rFonts w:ascii="Cambria Math" w:hAnsi="Cambria Math"/>
              </w:rPr>
              <m:t>dtanϕ</m:t>
            </m:r>
          </m:den>
        </m:f>
        <m:r>
          <w:rPr>
            <w:rFonts w:ascii="Cambria Math" w:eastAsiaTheme="minorEastAsia" w:hAnsi="Cambria Math"/>
          </w:rPr>
          <m:t>=</m:t>
        </m:r>
        <m:f>
          <m:fPr>
            <m:ctrlPr>
              <w:rPr>
                <w:rFonts w:ascii="Cambria Math" w:hAnsi="Cambria Math"/>
                <w:i/>
              </w:rPr>
            </m:ctrlPr>
          </m:fPr>
          <m:num>
            <m:r>
              <w:rPr>
                <w:rFonts w:ascii="Cambria Math" w:hAnsi="Cambria Math"/>
              </w:rPr>
              <m:t>dFt</m:t>
            </m:r>
          </m:num>
          <m:den>
            <m:r>
              <w:rPr>
                <w:rFonts w:ascii="Cambria Math" w:hAnsi="Cambria Math"/>
              </w:rPr>
              <m:t>dtanϕ</m:t>
            </m:r>
          </m:den>
        </m:f>
        <m:r>
          <w:rPr>
            <w:rFonts w:ascii="Cambria Math" w:hAnsi="Cambria Math"/>
          </w:rPr>
          <m:t>=0</m:t>
        </m:r>
      </m:oMath>
      <w:r>
        <w:t xml:space="preserve"> and from </w:t>
      </w:r>
      <w:r w:rsidR="00817244">
        <w:t>e</w:t>
      </w:r>
      <w:r>
        <w:t>quation 1</w:t>
      </w:r>
    </w:p>
    <w:p w14:paraId="43F32CE1" w14:textId="77777777" w:rsidR="009A11BD" w:rsidRDefault="009A11BD" w:rsidP="00DA16AE">
      <w:pPr>
        <w:spacing w:line="360" w:lineRule="auto"/>
        <w:jc w:val="left"/>
        <w:rPr>
          <w:rFonts w:eastAsiaTheme="minorEastAsia"/>
        </w:rPr>
      </w:pPr>
      <m:oMath>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num>
          <m:den>
            <m:r>
              <w:rPr>
                <w:rFonts w:ascii="Cambria Math" w:hAnsi="Cambria Math"/>
              </w:rPr>
              <m:t>p</m:t>
            </m:r>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Y</m:t>
                </m:r>
              </m:sub>
            </m:sSub>
          </m:num>
          <m:den>
            <m:r>
              <w:rPr>
                <w:rFonts w:ascii="Cambria Math" w:eastAsiaTheme="minorEastAsia" w:hAnsi="Cambria Math"/>
              </w:rPr>
              <m:t>2</m:t>
            </m:r>
          </m:den>
        </m:f>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p</m:t>
            </m:r>
          </m:den>
        </m:f>
        <m:d>
          <m:dPr>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1-cot</m:t>
                </m:r>
              </m:e>
              <m:sup>
                <m:r>
                  <w:rPr>
                    <w:rFonts w:ascii="Cambria Math" w:eastAsiaTheme="minorEastAsia" w:hAnsi="Cambria Math"/>
                  </w:rPr>
                  <m:t>2</m:t>
                </m:r>
              </m:sup>
            </m:sSup>
            <m:r>
              <w:rPr>
                <w:rFonts w:ascii="Cambria Math" w:eastAsiaTheme="minorEastAsia" w:hAnsi="Cambria Math"/>
              </w:rPr>
              <m:t>ϕ</m:t>
            </m:r>
          </m:e>
        </m:d>
      </m:oMath>
      <w:r w:rsidR="00794411">
        <w:rPr>
          <w:rFonts w:eastAsiaTheme="minorEastAsia"/>
        </w:rPr>
        <w:t>,</w:t>
      </w:r>
      <w:r w:rsidR="00817244">
        <w:rPr>
          <w:rFonts w:eastAsiaTheme="minorEastAsia"/>
        </w:rPr>
        <w:t xml:space="preserve">      and    </w:t>
      </w:r>
      <w:r w:rsidR="00794411">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Fc</m:t>
            </m:r>
          </m:num>
          <m:den>
            <m:r>
              <w:rPr>
                <w:rFonts w:ascii="Cambria Math" w:eastAsiaTheme="minorEastAsia" w:hAnsi="Cambria Math"/>
              </w:rPr>
              <m:t>p</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p</m:t>
            </m:r>
          </m:den>
        </m:f>
        <m:r>
          <w:rPr>
            <w:rFonts w:ascii="Cambria Math" w:eastAsiaTheme="minorEastAsia" w:hAnsi="Cambria Math"/>
          </w:rPr>
          <m:t>cotϕ+</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m:t>
            </m:r>
          </m:sub>
        </m:sSub>
      </m:oMath>
      <w:r w:rsidR="00ED0055">
        <w:rPr>
          <w:rFonts w:eastAsiaTheme="minorEastAsia"/>
        </w:rPr>
        <w:t>..</w:t>
      </w:r>
      <w:r w:rsidR="00817244">
        <w:rPr>
          <w:rFonts w:eastAsiaTheme="minorEastAsia"/>
        </w:rPr>
        <w:t>……………</w:t>
      </w:r>
      <w:r w:rsidR="00DA16AE">
        <w:rPr>
          <w:rFonts w:eastAsiaTheme="minorEastAsia"/>
        </w:rPr>
        <w:t>…</w:t>
      </w:r>
      <w:r w:rsidR="00817244">
        <w:rPr>
          <w:rFonts w:eastAsiaTheme="minorEastAsia"/>
        </w:rPr>
        <w:t>………………</w:t>
      </w:r>
      <w:r w:rsidR="00794411">
        <w:rPr>
          <w:rFonts w:eastAsiaTheme="minorEastAsia"/>
        </w:rPr>
        <w:t>……4</w:t>
      </w:r>
    </w:p>
    <w:p w14:paraId="630D7AD8" w14:textId="77777777" w:rsidR="00817244" w:rsidRDefault="00E33E12" w:rsidP="00742257">
      <w:pPr>
        <w:spacing w:line="360" w:lineRule="auto"/>
        <w:rPr>
          <w:rFonts w:eastAsiaTheme="minorEastAsia"/>
        </w:rPr>
      </w:pPr>
      <w:r>
        <w:rPr>
          <w:rFonts w:eastAsiaTheme="minorEastAsia"/>
        </w:rPr>
        <w:t xml:space="preserve">i.e. </w:t>
      </w:r>
    </w:p>
    <w:p w14:paraId="172E98C6" w14:textId="77777777" w:rsidR="00E33E12" w:rsidRPr="00817244" w:rsidRDefault="00E33E12" w:rsidP="00742257">
      <w:pPr>
        <w:spacing w:line="360" w:lineRule="auto"/>
        <w:rPr>
          <w:rFonts w:eastAsiaTheme="minorEastAsia"/>
        </w:rPr>
      </w:pPr>
      <m:oMathPara>
        <m:oMathParaPr>
          <m:jc m:val="left"/>
        </m:oMathParaPr>
        <m:oMath>
          <m:r>
            <w:rPr>
              <w:rFonts w:ascii="Cambria Math" w:hAnsi="Cambria Math"/>
            </w:rPr>
            <m:t>cot ϕ</m:t>
          </m:r>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num>
                    <m:den>
                      <m:r>
                        <w:rPr>
                          <w:rFonts w:ascii="Cambria Math" w:eastAsiaTheme="minorEastAsia" w:hAnsi="Cambria Math"/>
                        </w:rPr>
                        <m:t>p</m:t>
                      </m:r>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p>
          </m:sSup>
        </m:oMath>
      </m:oMathPara>
    </w:p>
    <w:p w14:paraId="71A79169" w14:textId="77777777" w:rsidR="00E33E12" w:rsidRDefault="00E33E12" w:rsidP="00742257">
      <w:pPr>
        <w:spacing w:line="360" w:lineRule="auto"/>
        <w:rPr>
          <w:rFonts w:eastAsiaTheme="minorEastAsia"/>
        </w:rPr>
      </w:pPr>
      <w:r>
        <w:rPr>
          <w:rFonts w:eastAsiaTheme="minorEastAsia"/>
        </w:rPr>
        <w:t>and</w:t>
      </w:r>
    </w:p>
    <w:p w14:paraId="44824CCD" w14:textId="77777777" w:rsidR="00794411" w:rsidRDefault="00C1013F" w:rsidP="00DA16AE">
      <w:pPr>
        <w:spacing w:line="360" w:lineRule="auto"/>
        <w:jc w:val="left"/>
      </w:pP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c</m:t>
                </m:r>
              </m:sub>
            </m:sSub>
          </m:num>
          <m:den>
            <m:r>
              <w:rPr>
                <w:rFonts w:ascii="Cambria Math" w:hAnsi="Cambria Math"/>
              </w:rPr>
              <m:t>p</m:t>
            </m:r>
          </m:den>
        </m:f>
        <m:r>
          <w:rPr>
            <w:rFonts w:ascii="Cambria Math" w:eastAsiaTheme="minorEastAsia" w:hAnsi="Cambria Math"/>
          </w:rPr>
          <m:t>=</m:t>
        </m:r>
        <m:sSub>
          <m:sSubPr>
            <m:ctrlPr>
              <w:rPr>
                <w:rFonts w:ascii="Cambria Math" w:hAnsi="Cambria Math"/>
                <w:i/>
              </w:rPr>
            </m:ctrlPr>
          </m:sSubPr>
          <m:e>
            <m:r>
              <w:rPr>
                <w:rFonts w:ascii="Cambria Math" w:hAnsi="Cambria Math"/>
              </w:rPr>
              <m:t>σ</m:t>
            </m:r>
          </m:e>
          <m:sub>
            <m:r>
              <w:rPr>
                <w:rFonts w:ascii="Cambria Math" w:hAnsi="Cambria Math"/>
              </w:rPr>
              <m:t>Y</m:t>
            </m:r>
          </m:sub>
        </m:sSub>
        <m:f>
          <m:fPr>
            <m:ctrlPr>
              <w:rPr>
                <w:rFonts w:ascii="Cambria Math" w:eastAsiaTheme="minorEastAsia" w:hAnsi="Cambria Math"/>
                <w:i/>
              </w:rPr>
            </m:ctrlPr>
          </m:fPr>
          <m:num>
            <m:r>
              <w:rPr>
                <w:rFonts w:ascii="Cambria Math" w:eastAsiaTheme="minorEastAsia" w:hAnsi="Cambria Math"/>
              </w:rPr>
              <m:t>A</m:t>
            </m:r>
          </m:num>
          <m:den>
            <m:r>
              <w:rPr>
                <w:rFonts w:ascii="Cambria Math" w:eastAsiaTheme="minorEastAsia" w:hAnsi="Cambria Math"/>
              </w:rPr>
              <m:t>p</m:t>
            </m:r>
          </m:den>
        </m:f>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2</m:t>
                    </m:r>
                  </m:num>
                  <m:den>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Y</m:t>
                        </m:r>
                      </m:sub>
                    </m:sSub>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p</m:t>
                        </m:r>
                      </m:num>
                      <m:den>
                        <m:r>
                          <w:rPr>
                            <w:rFonts w:ascii="Cambria Math" w:eastAsiaTheme="minorEastAsia" w:hAnsi="Cambria Math"/>
                          </w:rPr>
                          <m:t>A</m:t>
                        </m:r>
                      </m:den>
                    </m:f>
                  </m:e>
                </m:d>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t</m:t>
                        </m:r>
                      </m:sub>
                    </m:sSub>
                  </m:num>
                  <m:den>
                    <m:r>
                      <w:rPr>
                        <w:rFonts w:ascii="Cambria Math" w:eastAsiaTheme="minorEastAsia" w:hAnsi="Cambria Math"/>
                      </w:rPr>
                      <m:t>p</m:t>
                    </m:r>
                  </m:den>
                </m:f>
              </m:e>
            </m:d>
          </m:e>
          <m:sup>
            <m:r>
              <w:rPr>
                <w:rFonts w:ascii="Cambria Math" w:eastAsiaTheme="minorEastAsia" w:hAnsi="Cambria Math"/>
              </w:rPr>
              <m:t>0.5</m:t>
            </m:r>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m:t>
            </m:r>
          </m:sub>
        </m:sSub>
      </m:oMath>
      <w:r w:rsidR="00B6396E">
        <w:rPr>
          <w:rFonts w:eastAsiaTheme="minorEastAsia"/>
        </w:rPr>
        <w:t>…</w:t>
      </w:r>
      <w:r w:rsidR="000C17A6">
        <w:rPr>
          <w:rFonts w:eastAsiaTheme="minorEastAsia"/>
        </w:rPr>
        <w:t>……</w:t>
      </w:r>
      <w:r w:rsidR="00B6396E">
        <w:rPr>
          <w:rFonts w:eastAsiaTheme="minorEastAsia"/>
        </w:rPr>
        <w:t>………</w:t>
      </w:r>
      <w:r w:rsidR="00DA16AE">
        <w:rPr>
          <w:rFonts w:eastAsiaTheme="minorEastAsia"/>
        </w:rPr>
        <w:t>…………</w:t>
      </w:r>
      <w:r w:rsidR="00ED0055">
        <w:rPr>
          <w:rFonts w:eastAsiaTheme="minorEastAsia"/>
        </w:rPr>
        <w:t>…</w:t>
      </w:r>
      <w:r w:rsidR="00B6396E">
        <w:rPr>
          <w:rFonts w:eastAsiaTheme="minorEastAsia"/>
        </w:rPr>
        <w:t>…………………………………5</w:t>
      </w:r>
    </w:p>
    <w:p w14:paraId="55C91E6D" w14:textId="77777777" w:rsidR="00794411" w:rsidRDefault="00794411" w:rsidP="00DA16AE">
      <w:pPr>
        <w:spacing w:line="360" w:lineRule="auto"/>
        <w:jc w:val="left"/>
      </w:pPr>
    </w:p>
    <w:p w14:paraId="1FA12027" w14:textId="2CCB397B" w:rsidR="000548F4" w:rsidRDefault="009A11BD" w:rsidP="00742257">
      <w:pPr>
        <w:spacing w:line="360" w:lineRule="auto"/>
      </w:pPr>
      <w:r>
        <w:t>Thus</w:t>
      </w:r>
      <w:r w:rsidR="003B5D37">
        <w:t>,</w:t>
      </w:r>
      <w:r>
        <w:t xml:space="preserve"> if a set of </w:t>
      </w:r>
      <w:r w:rsidRPr="00794411">
        <w:rPr>
          <w:i/>
        </w:rPr>
        <w:t>F</w:t>
      </w:r>
      <w:r w:rsidRPr="00794411">
        <w:rPr>
          <w:i/>
          <w:vertAlign w:val="subscript"/>
        </w:rPr>
        <w:t>c</w:t>
      </w:r>
      <w:r>
        <w:t xml:space="preserve"> and </w:t>
      </w:r>
      <w:r w:rsidRPr="00794411">
        <w:rPr>
          <w:i/>
        </w:rPr>
        <w:t>F</w:t>
      </w:r>
      <w:r w:rsidRPr="00794411">
        <w:rPr>
          <w:i/>
          <w:vertAlign w:val="subscript"/>
        </w:rPr>
        <w:t>t</w:t>
      </w:r>
      <w:r>
        <w:t xml:space="preserve"> values are measured for a range of </w:t>
      </w:r>
      <w:r w:rsidRPr="00794411">
        <w:rPr>
          <w:i/>
        </w:rPr>
        <w:t>h</w:t>
      </w:r>
      <w:r w:rsidR="003B5D37">
        <w:rPr>
          <w:i/>
        </w:rPr>
        <w:t>,</w:t>
      </w:r>
      <w:r>
        <w:t xml:space="preserve"> and hence </w:t>
      </w:r>
      <w:r w:rsidRPr="00794411">
        <w:rPr>
          <w:i/>
        </w:rPr>
        <w:t>A</w:t>
      </w:r>
      <w:r>
        <w:t xml:space="preserve"> and </w:t>
      </w:r>
      <w:r w:rsidRPr="00794411">
        <w:rPr>
          <w:i/>
        </w:rPr>
        <w:t>p</w:t>
      </w:r>
      <w:r>
        <w:t xml:space="preserve"> values, </w:t>
      </w:r>
      <w:r w:rsidR="00794411" w:rsidRPr="00794411">
        <w:rPr>
          <w:rFonts w:ascii="Symbol" w:hAnsi="Symbol"/>
          <w:i/>
        </w:rPr>
        <w:t></w:t>
      </w:r>
      <w:r w:rsidR="00794411" w:rsidRPr="00794411">
        <w:rPr>
          <w:i/>
          <w:vertAlign w:val="subscript"/>
        </w:rPr>
        <w:t>Y</w:t>
      </w:r>
      <w:r w:rsidR="00794411">
        <w:t xml:space="preserve"> </w:t>
      </w:r>
      <w:r>
        <w:t xml:space="preserve">and </w:t>
      </w:r>
      <w:r w:rsidRPr="00794411">
        <w:rPr>
          <w:i/>
        </w:rPr>
        <w:t>G</w:t>
      </w:r>
      <w:r w:rsidR="008D2EED">
        <w:rPr>
          <w:i/>
          <w:vertAlign w:val="subscript"/>
        </w:rPr>
        <w:t xml:space="preserve">c </w:t>
      </w:r>
      <w:r>
        <w:t>may be determined numerically to minimize the standard deviation</w:t>
      </w:r>
      <w:r w:rsidR="00C44E7B">
        <w:t>s</w:t>
      </w:r>
      <w:r>
        <w:t xml:space="preserve">. </w:t>
      </w:r>
    </w:p>
    <w:p w14:paraId="035B48DF" w14:textId="77777777" w:rsidR="00590E53" w:rsidRDefault="00590E53" w:rsidP="00742257">
      <w:pPr>
        <w:spacing w:line="360" w:lineRule="auto"/>
      </w:pPr>
    </w:p>
    <w:p w14:paraId="6007382D" w14:textId="648D047B" w:rsidR="009A11BD" w:rsidRDefault="009A11BD" w:rsidP="00742257">
      <w:pPr>
        <w:spacing w:line="360" w:lineRule="auto"/>
      </w:pPr>
      <w:r>
        <w:t>The geometry of the scratch</w:t>
      </w:r>
      <w:r w:rsidR="00872F88">
        <w:t>ing tool used here is shown in F</w:t>
      </w:r>
      <w:r>
        <w:t>ig 2. It is a 90</w:t>
      </w:r>
      <w:r w:rsidR="00872F88" w:rsidRPr="00872F88">
        <w:rPr>
          <w:vertAlign w:val="superscript"/>
        </w:rPr>
        <w:t>o</w:t>
      </w:r>
      <w:r>
        <w:t xml:space="preserve"> angled sharp point but</w:t>
      </w:r>
      <w:r w:rsidR="003B5D37">
        <w:t>,</w:t>
      </w:r>
      <w:r>
        <w:t xml:space="preserve"> in most cases</w:t>
      </w:r>
      <w:r w:rsidR="003B5D37">
        <w:t>,</w:t>
      </w:r>
      <w:r>
        <w:t xml:space="preserve"> the initially sharp point wore away quickly to leave a flat tip of width 2</w:t>
      </w:r>
      <w:r w:rsidRPr="00872F88">
        <w:rPr>
          <w:rFonts w:ascii="Symbol" w:hAnsi="Symbol"/>
        </w:rPr>
        <w:t></w:t>
      </w:r>
      <w:r w:rsidR="003B5D37">
        <w:rPr>
          <w:rFonts w:ascii="Symbol" w:hAnsi="Symbol"/>
        </w:rPr>
        <w:t></w:t>
      </w:r>
      <w:r>
        <w:t xml:space="preserve"> </w:t>
      </w:r>
      <w:r w:rsidR="00817244">
        <w:t>with a length</w:t>
      </w:r>
      <w:r>
        <w:t xml:space="preserve"> </w:t>
      </w:r>
      <w:r w:rsidR="00872F88" w:rsidRPr="00872F88">
        <w:rPr>
          <w:rFonts w:ascii="Symbol" w:hAnsi="Symbol"/>
        </w:rPr>
        <w:t></w:t>
      </w:r>
      <w:r>
        <w:t xml:space="preserve"> </w:t>
      </w:r>
      <w:r w:rsidR="00817244">
        <w:t>having been</w:t>
      </w:r>
      <w:r>
        <w:t xml:space="preserve"> worn away.</w:t>
      </w:r>
      <w:r w:rsidR="008D2EED">
        <w:t xml:space="preserve"> The length</w:t>
      </w:r>
      <w:r>
        <w:t xml:space="preserve"> </w:t>
      </w:r>
      <w:r w:rsidR="00872F88" w:rsidRPr="00872F88">
        <w:rPr>
          <w:rFonts w:ascii="Symbol" w:hAnsi="Symbol"/>
        </w:rPr>
        <w:t></w:t>
      </w:r>
      <w:r>
        <w:t xml:space="preserve"> can be </w:t>
      </w:r>
      <w:r w:rsidR="00817244">
        <w:t>measured</w:t>
      </w:r>
      <w:r>
        <w:t xml:space="preserve"> from the tool directly or from sectioning the </w:t>
      </w:r>
      <w:r w:rsidR="008D2EED">
        <w:t xml:space="preserve">resulting </w:t>
      </w:r>
      <w:r>
        <w:t>groove and measuring the profil</w:t>
      </w:r>
      <w:r w:rsidR="00817244">
        <w:t>e. The geometric parameters are:</w:t>
      </w:r>
      <w:r>
        <w:t xml:space="preserve"> </w:t>
      </w:r>
    </w:p>
    <w:p w14:paraId="1002F3C9" w14:textId="77777777" w:rsidR="009A11BD" w:rsidRDefault="009A11BD" w:rsidP="00DA16AE">
      <w:pPr>
        <w:spacing w:line="360" w:lineRule="auto"/>
        <w:jc w:val="left"/>
        <w:rPr>
          <w:rFonts w:eastAsiaTheme="minorEastAsia"/>
        </w:rPr>
      </w:pPr>
      <m:oMath>
        <m:r>
          <w:rPr>
            <w:rFonts w:ascii="Cambria Math" w:hAnsi="Cambria Math"/>
          </w:rPr>
          <m:t>p=2</m:t>
        </m:r>
        <m:rad>
          <m:radPr>
            <m:degHide m:val="1"/>
            <m:ctrlPr>
              <w:rPr>
                <w:rFonts w:ascii="Cambria Math" w:hAnsi="Cambria Math"/>
                <w:i/>
              </w:rPr>
            </m:ctrlPr>
          </m:radPr>
          <m:deg/>
          <m:e>
            <m:r>
              <w:rPr>
                <w:rFonts w:ascii="Cambria Math" w:hAnsi="Cambria Math"/>
              </w:rPr>
              <m:t>2</m:t>
            </m:r>
          </m:e>
        </m:rad>
        <m:r>
          <w:rPr>
            <w:rFonts w:ascii="Cambria Math" w:hAnsi="Cambria Math"/>
          </w:rPr>
          <m:t>h+2</m:t>
        </m:r>
        <m:r>
          <m:rPr>
            <m:sty m:val="p"/>
          </m:rPr>
          <w:rPr>
            <w:rFonts w:ascii="Cambria Math" w:hAnsi="Cambria Math"/>
          </w:rPr>
          <m:t>∆</m:t>
        </m:r>
      </m:oMath>
      <w:r w:rsidR="00B6396E">
        <w:rPr>
          <w:rFonts w:eastAsiaTheme="minorEastAsia"/>
        </w:rPr>
        <w:t>……………………………</w:t>
      </w:r>
      <w:r w:rsidR="00ED0055">
        <w:rPr>
          <w:rFonts w:eastAsiaTheme="minorEastAsia"/>
        </w:rPr>
        <w:t>……</w:t>
      </w:r>
      <w:r w:rsidR="00DA16AE">
        <w:rPr>
          <w:rFonts w:eastAsiaTheme="minorEastAsia"/>
        </w:rPr>
        <w:t>………</w:t>
      </w:r>
      <w:r w:rsidR="00ED0055">
        <w:rPr>
          <w:rFonts w:eastAsiaTheme="minorEastAsia"/>
        </w:rPr>
        <w:t>…………………</w:t>
      </w:r>
      <w:r w:rsidR="00B6396E">
        <w:rPr>
          <w:rFonts w:eastAsiaTheme="minorEastAsia"/>
        </w:rPr>
        <w:t>…………………..6</w:t>
      </w:r>
    </w:p>
    <w:p w14:paraId="5C4F2CE6" w14:textId="77777777" w:rsidR="00872F88" w:rsidRDefault="00872F88" w:rsidP="00742257">
      <w:pPr>
        <w:spacing w:line="360" w:lineRule="auto"/>
        <w:rPr>
          <w:rFonts w:eastAsiaTheme="minorEastAsia"/>
        </w:rPr>
      </w:pPr>
      <w:r>
        <w:rPr>
          <w:rFonts w:eastAsiaTheme="minorEastAsia"/>
        </w:rPr>
        <w:t>and</w:t>
      </w:r>
    </w:p>
    <w:p w14:paraId="647A6D50" w14:textId="77777777" w:rsidR="00872F88" w:rsidRPr="00872F88" w:rsidRDefault="00872F88" w:rsidP="00DA16AE">
      <w:pPr>
        <w:spacing w:line="360" w:lineRule="auto"/>
        <w:jc w:val="left"/>
        <w:rPr>
          <w:rFonts w:eastAsiaTheme="minorEastAsia"/>
        </w:rPr>
      </w:pPr>
      <m:oMath>
        <m:r>
          <w:rPr>
            <w:rFonts w:ascii="Cambria Math" w:hAnsi="Cambria Math"/>
          </w:rPr>
          <m:t>A=h</m:t>
        </m:r>
        <m:d>
          <m:dPr>
            <m:ctrlPr>
              <w:rPr>
                <w:rFonts w:ascii="Cambria Math" w:hAnsi="Cambria Math"/>
                <w:i/>
              </w:rPr>
            </m:ctrlPr>
          </m:dPr>
          <m:e>
            <m:r>
              <w:rPr>
                <w:rFonts w:ascii="Cambria Math" w:hAnsi="Cambria Math"/>
              </w:rPr>
              <m:t>h+2∆</m:t>
            </m:r>
          </m:e>
        </m:d>
      </m:oMath>
      <w:r w:rsidR="00B6396E">
        <w:rPr>
          <w:rFonts w:eastAsiaTheme="minorEastAsia"/>
        </w:rPr>
        <w:t>…………</w:t>
      </w:r>
      <w:r w:rsidR="00DA16AE">
        <w:rPr>
          <w:rFonts w:eastAsiaTheme="minorEastAsia"/>
        </w:rPr>
        <w:t>………</w:t>
      </w:r>
      <w:r w:rsidR="00B6396E">
        <w:rPr>
          <w:rFonts w:eastAsiaTheme="minorEastAsia"/>
        </w:rPr>
        <w:t>…</w:t>
      </w:r>
      <w:r w:rsidR="00ED0055">
        <w:rPr>
          <w:rFonts w:eastAsiaTheme="minorEastAsia"/>
        </w:rPr>
        <w:t>…………………….</w:t>
      </w:r>
      <w:r w:rsidR="00B6396E">
        <w:rPr>
          <w:rFonts w:eastAsiaTheme="minorEastAsia"/>
        </w:rPr>
        <w:t>……………………………….…….7</w:t>
      </w:r>
    </w:p>
    <w:p w14:paraId="3D861799" w14:textId="77777777" w:rsidR="00F20B5F" w:rsidRDefault="00F20B5F" w:rsidP="00742257">
      <w:pPr>
        <w:spacing w:line="360" w:lineRule="auto"/>
        <w:rPr>
          <w:rFonts w:eastAsiaTheme="minorEastAsia"/>
        </w:rPr>
      </w:pPr>
    </w:p>
    <w:p w14:paraId="5C441CF3" w14:textId="77777777" w:rsidR="00F20B5F" w:rsidRDefault="00F20B5F" w:rsidP="00742257">
      <w:pPr>
        <w:spacing w:line="360" w:lineRule="auto"/>
        <w:rPr>
          <w:rFonts w:eastAsiaTheme="minorEastAsia"/>
        </w:rPr>
      </w:pPr>
    </w:p>
    <w:p w14:paraId="3C178459" w14:textId="3844962B" w:rsidR="00C351D1" w:rsidRPr="00817244" w:rsidRDefault="00817244" w:rsidP="00817244">
      <w:pPr>
        <w:spacing w:line="360" w:lineRule="auto"/>
        <w:rPr>
          <w:b/>
        </w:rPr>
      </w:pPr>
      <w:r w:rsidRPr="00817244">
        <w:rPr>
          <w:b/>
        </w:rPr>
        <w:t xml:space="preserve">3. </w:t>
      </w:r>
      <w:r w:rsidR="00296133">
        <w:rPr>
          <w:b/>
        </w:rPr>
        <w:t>Materials and Methods</w:t>
      </w:r>
    </w:p>
    <w:p w14:paraId="6D3D1DA6" w14:textId="56807C07" w:rsidR="00ED67A6" w:rsidRDefault="00C351D1" w:rsidP="00742257">
      <w:pPr>
        <w:spacing w:line="360" w:lineRule="auto"/>
      </w:pPr>
      <w:r>
        <w:t>Tests using orthogonal cutting were first performed on the three materials used here</w:t>
      </w:r>
      <w:r w:rsidR="00817244">
        <w:t>,</w:t>
      </w:r>
      <w:r w:rsidR="00AC52C9">
        <w:t xml:space="preserve"> polybutylene terephthalate</w:t>
      </w:r>
      <w:r>
        <w:t xml:space="preserve"> </w:t>
      </w:r>
      <w:r w:rsidR="00AC52C9">
        <w:t>(</w:t>
      </w:r>
      <w:r>
        <w:t>PBT</w:t>
      </w:r>
      <w:r w:rsidR="00AC52C9">
        <w:t>), polycarbonate (</w:t>
      </w:r>
      <w:r>
        <w:t>PC</w:t>
      </w:r>
      <w:r w:rsidR="00AC52C9">
        <w:t>)</w:t>
      </w:r>
      <w:r>
        <w:t xml:space="preserve"> and</w:t>
      </w:r>
      <w:r w:rsidR="00AC52C9">
        <w:t xml:space="preserve"> polymethyl methacrylate</w:t>
      </w:r>
      <w:r>
        <w:t xml:space="preserve"> </w:t>
      </w:r>
      <w:r w:rsidR="00AC52C9">
        <w:t>(</w:t>
      </w:r>
      <w:r>
        <w:t>PMMA</w:t>
      </w:r>
      <w:r w:rsidR="00AC52C9">
        <w:t>)</w:t>
      </w:r>
      <w:r>
        <w:t>.</w:t>
      </w:r>
      <w:r w:rsidR="006A1DC6">
        <w:t xml:space="preserve"> </w:t>
      </w:r>
      <w:r>
        <w:t xml:space="preserve"> The materials were supplied as injection moulded sheets </w:t>
      </w:r>
      <w:r w:rsidR="00543255">
        <w:t xml:space="preserve">with </w:t>
      </w:r>
      <w:r>
        <w:t>nominal thickness of 6</w:t>
      </w:r>
      <w:r w:rsidR="006A1DC6">
        <w:t xml:space="preserve"> </w:t>
      </w:r>
      <w:r>
        <w:t xml:space="preserve">mm which were </w:t>
      </w:r>
      <w:r w:rsidR="00817244">
        <w:t xml:space="preserve">then </w:t>
      </w:r>
      <w:r>
        <w:t>annealed to remove residual stresses.  The tests were performed as described in</w:t>
      </w:r>
      <w:r w:rsidR="00D258FE">
        <w:t xml:space="preserve"> [1</w:t>
      </w:r>
      <w:r w:rsidR="008B6F8A">
        <w:t xml:space="preserve">, </w:t>
      </w:r>
      <w:r w:rsidR="00D258FE">
        <w:t>2</w:t>
      </w:r>
      <w:r>
        <w:t>] and in accordance with a protocol developed by</w:t>
      </w:r>
      <w:r w:rsidR="00652970">
        <w:t xml:space="preserve"> members of the Technical Committee 4 </w:t>
      </w:r>
      <w:r w:rsidR="00652970">
        <w:lastRenderedPageBreak/>
        <w:t>(TC4) on Polymers, Composites and Adhesives of the European Structural Integrity Society</w:t>
      </w:r>
      <w:r>
        <w:t xml:space="preserve"> </w:t>
      </w:r>
      <w:r w:rsidR="00652970">
        <w:t>(</w:t>
      </w:r>
      <w:r>
        <w:t>ESIS</w:t>
      </w:r>
      <w:r w:rsidR="00652970">
        <w:t>)</w:t>
      </w:r>
      <w:r>
        <w:t xml:space="preserve"> [</w:t>
      </w:r>
      <w:r w:rsidR="00D258FE">
        <w:t>5</w:t>
      </w:r>
      <w:r>
        <w:t xml:space="preserve">]. </w:t>
      </w:r>
    </w:p>
    <w:p w14:paraId="5CA768E8" w14:textId="77777777" w:rsidR="00ED67A6" w:rsidRDefault="00ED67A6" w:rsidP="00742257">
      <w:pPr>
        <w:spacing w:line="360" w:lineRule="auto"/>
      </w:pPr>
    </w:p>
    <w:p w14:paraId="1D707303" w14:textId="5416B1B0" w:rsidR="00C351D1" w:rsidRDefault="00C351D1" w:rsidP="00742257">
      <w:pPr>
        <w:spacing w:line="360" w:lineRule="auto"/>
      </w:pPr>
      <w:r>
        <w:t xml:space="preserve">A sharp tool </w:t>
      </w:r>
      <w:r w:rsidR="00817244">
        <w:t xml:space="preserve">was used </w:t>
      </w:r>
      <w:r>
        <w:t>with a tip radius of approximately 5</w:t>
      </w:r>
      <w:r w:rsidR="006A1DC6">
        <w:t xml:space="preserve"> </w:t>
      </w:r>
      <w:r w:rsidR="008B6F8A" w:rsidRPr="008B6F8A">
        <w:rPr>
          <w:rFonts w:ascii="Symbol" w:hAnsi="Symbol"/>
        </w:rPr>
        <w:t></w:t>
      </w:r>
      <w:r>
        <w:t xml:space="preserve">m </w:t>
      </w:r>
      <w:r w:rsidR="00817244">
        <w:t xml:space="preserve">and a rake angle </w:t>
      </w:r>
      <w:r w:rsidR="00817244" w:rsidRPr="00817244">
        <w:rPr>
          <w:rFonts w:ascii="Symbol" w:hAnsi="Symbol"/>
        </w:rPr>
        <w:t></w:t>
      </w:r>
      <w:r w:rsidR="006A1DC6">
        <w:rPr>
          <w:rFonts w:ascii="Symbol" w:hAnsi="Symbol"/>
        </w:rPr>
        <w:t></w:t>
      </w:r>
      <w:r w:rsidR="00817244">
        <w:t>=</w:t>
      </w:r>
      <w:r w:rsidR="006A1DC6">
        <w:t xml:space="preserve"> </w:t>
      </w:r>
      <w:r w:rsidR="00817244">
        <w:t>15º</w:t>
      </w:r>
      <w:r>
        <w:t>.</w:t>
      </w:r>
      <w:r w:rsidR="008B6F8A">
        <w:t xml:space="preserve"> </w:t>
      </w:r>
      <w:r w:rsidR="00817244">
        <w:t xml:space="preserve"> Steady-</w:t>
      </w:r>
      <w:r>
        <w:t>state cutting was achieved for all three materials</w:t>
      </w:r>
      <w:r w:rsidR="00B6396E">
        <w:t xml:space="preserve"> </w:t>
      </w:r>
      <w:r w:rsidR="006D65B7">
        <w:t xml:space="preserve">at a nominal speed of 40 mm/s </w:t>
      </w:r>
      <w:r w:rsidR="00B6396E">
        <w:t xml:space="preserve">using cut depths in the range </w:t>
      </w:r>
      <w:r>
        <w:t>5</w:t>
      </w:r>
      <w:r w:rsidR="00B6396E">
        <w:t xml:space="preserve">0 </w:t>
      </w:r>
      <w:r w:rsidR="006A1DC6">
        <w:t>µm to</w:t>
      </w:r>
      <w:r w:rsidR="00B6396E">
        <w:t xml:space="preserve"> 25</w:t>
      </w:r>
      <w:r>
        <w:t>0</w:t>
      </w:r>
      <w:r w:rsidR="006A1DC6">
        <w:t xml:space="preserve"> </w:t>
      </w:r>
      <w:r w:rsidR="008B6F8A" w:rsidRPr="008B6F8A">
        <w:rPr>
          <w:rFonts w:ascii="Symbol" w:hAnsi="Symbol"/>
        </w:rPr>
        <w:t></w:t>
      </w:r>
      <w:r w:rsidR="008B6F8A">
        <w:t xml:space="preserve">m. </w:t>
      </w:r>
      <w:r>
        <w:t xml:space="preserve"> The chip thickness </w:t>
      </w:r>
      <w:r w:rsidR="00817244">
        <w:t xml:space="preserve">values </w:t>
      </w:r>
      <w:r>
        <w:t xml:space="preserve">were measured and </w:t>
      </w:r>
      <w:r w:rsidR="008B6F8A" w:rsidRPr="008B6F8A">
        <w:rPr>
          <w:rFonts w:ascii="Symbol" w:hAnsi="Symbol"/>
          <w:i/>
        </w:rPr>
        <w:t></w:t>
      </w:r>
      <w:r>
        <w:t xml:space="preserve"> </w:t>
      </w:r>
      <w:r w:rsidR="00817244">
        <w:t>was determined using</w:t>
      </w:r>
      <w:r>
        <w:t xml:space="preserve"> equation 2.</w:t>
      </w:r>
      <w:r w:rsidR="008B6F8A">
        <w:t xml:space="preserve"> </w:t>
      </w:r>
      <w:r>
        <w:t xml:space="preserve"> The measured values of </w:t>
      </w:r>
      <w:r w:rsidRPr="006E36AC">
        <w:rPr>
          <w:i/>
        </w:rPr>
        <w:t>F</w:t>
      </w:r>
      <w:r w:rsidRPr="006E36AC">
        <w:rPr>
          <w:i/>
          <w:vertAlign w:val="subscript"/>
        </w:rPr>
        <w:t>c</w:t>
      </w:r>
      <w:r>
        <w:t xml:space="preserve"> and </w:t>
      </w:r>
      <w:r w:rsidRPr="006E36AC">
        <w:rPr>
          <w:i/>
        </w:rPr>
        <w:t>F</w:t>
      </w:r>
      <w:r w:rsidRPr="006E36AC">
        <w:rPr>
          <w:i/>
          <w:vertAlign w:val="subscript"/>
        </w:rPr>
        <w:t>t</w:t>
      </w:r>
      <w:r w:rsidRPr="006E36AC">
        <w:rPr>
          <w:vertAlign w:val="subscript"/>
        </w:rPr>
        <w:t xml:space="preserve"> </w:t>
      </w:r>
      <w:r>
        <w:t xml:space="preserve">were then used in equation 3 to determine </w:t>
      </w:r>
      <w:r w:rsidRPr="008B6F8A">
        <w:rPr>
          <w:i/>
        </w:rPr>
        <w:t>G</w:t>
      </w:r>
      <w:r w:rsidR="008B6F8A" w:rsidRPr="008B6F8A">
        <w:rPr>
          <w:i/>
          <w:vertAlign w:val="subscript"/>
        </w:rPr>
        <w:t>c</w:t>
      </w:r>
      <w:r>
        <w:t xml:space="preserve"> and </w:t>
      </w:r>
      <w:r w:rsidR="006E36AC">
        <w:rPr>
          <w:rFonts w:ascii="Symbol" w:hAnsi="Symbol"/>
          <w:i/>
        </w:rPr>
        <w:t></w:t>
      </w:r>
      <w:r w:rsidR="006E36AC">
        <w:rPr>
          <w:i/>
          <w:position w:val="-6"/>
          <w:vertAlign w:val="subscript"/>
        </w:rPr>
        <w:t>Y</w:t>
      </w:r>
      <w:r w:rsidR="00817244">
        <w:rPr>
          <w:vertAlign w:val="subscript"/>
        </w:rPr>
        <w:t xml:space="preserve"> </w:t>
      </w:r>
      <w:r>
        <w:t>,</w:t>
      </w:r>
      <w:r w:rsidR="00817244">
        <w:t xml:space="preserve"> i.e.</w:t>
      </w:r>
      <w:r w:rsidR="00AC52C9">
        <w:t xml:space="preserve"> by</w:t>
      </w:r>
      <w:r w:rsidR="00817244">
        <w:t xml:space="preserve"> ‘M</w:t>
      </w:r>
      <w:r w:rsidR="00D258FE">
        <w:t>ethod 2</w:t>
      </w:r>
      <w:r w:rsidR="00817244">
        <w:t>’</w:t>
      </w:r>
      <w:r w:rsidR="00D258FE">
        <w:t xml:space="preserve"> in the protocol. </w:t>
      </w:r>
      <w:r>
        <w:t xml:space="preserve"> </w:t>
      </w:r>
      <w:r w:rsidRPr="00D258FE">
        <w:rPr>
          <w:i/>
        </w:rPr>
        <w:t>G</w:t>
      </w:r>
      <w:r w:rsidRPr="00D258FE">
        <w:rPr>
          <w:i/>
          <w:vertAlign w:val="subscript"/>
        </w:rPr>
        <w:t>c</w:t>
      </w:r>
      <w:r>
        <w:t xml:space="preserve"> and </w:t>
      </w:r>
      <w:r w:rsidR="006E36AC">
        <w:rPr>
          <w:rFonts w:ascii="Symbol" w:hAnsi="Symbol"/>
          <w:i/>
        </w:rPr>
        <w:t></w:t>
      </w:r>
      <w:r w:rsidR="006E36AC">
        <w:rPr>
          <w:i/>
          <w:position w:val="-6"/>
          <w:vertAlign w:val="subscript"/>
        </w:rPr>
        <w:t>Y</w:t>
      </w:r>
      <w:r w:rsidR="008B6F8A">
        <w:rPr>
          <w:vertAlign w:val="subscript"/>
        </w:rPr>
        <w:t xml:space="preserve"> </w:t>
      </w:r>
      <w:r w:rsidR="008B6F8A">
        <w:t>w</w:t>
      </w:r>
      <w:r w:rsidR="00817244">
        <w:t>ere also determined via ‘M</w:t>
      </w:r>
      <w:r>
        <w:t>ethod 1</w:t>
      </w:r>
      <w:r w:rsidR="00817244">
        <w:t>’</w:t>
      </w:r>
      <w:r>
        <w:t>, i.e. by minimising the forces</w:t>
      </w:r>
      <w:r w:rsidR="00B6396E">
        <w:t>,</w:t>
      </w:r>
      <w:r>
        <w:t xml:space="preserve"> </w:t>
      </w:r>
      <w:r w:rsidR="00D258FE">
        <w:t>for comparison</w:t>
      </w:r>
      <w:r w:rsidR="008B6F8A" w:rsidRPr="008B6F8A">
        <w:t xml:space="preserve"> </w:t>
      </w:r>
      <w:r w:rsidR="008B6F8A">
        <w:t>with the scratching tests</w:t>
      </w:r>
      <w:r w:rsidR="00817244">
        <w:t xml:space="preserve">, i.e. by using equations 4 and 5.  </w:t>
      </w:r>
    </w:p>
    <w:p w14:paraId="7DF8EEB0" w14:textId="77777777" w:rsidR="00ED67A6" w:rsidRDefault="00ED67A6" w:rsidP="00742257">
      <w:pPr>
        <w:spacing w:line="360" w:lineRule="auto"/>
      </w:pPr>
    </w:p>
    <w:p w14:paraId="51E9C368" w14:textId="7574E575" w:rsidR="00ED67A6" w:rsidRPr="00CB55E9" w:rsidRDefault="00C351D1" w:rsidP="00742257">
      <w:pPr>
        <w:spacing w:line="360" w:lineRule="auto"/>
      </w:pPr>
      <w:r>
        <w:t xml:space="preserve">The scratch tests were performed </w:t>
      </w:r>
      <w:r w:rsidR="00ED67A6" w:rsidRPr="00817244">
        <w:t xml:space="preserve">using a modified </w:t>
      </w:r>
      <w:r w:rsidR="004C2196" w:rsidRPr="00817244">
        <w:t xml:space="preserve">version of the apparatus described by Wyeth [8]. Tests were carried out on the </w:t>
      </w:r>
      <w:r>
        <w:t xml:space="preserve">same </w:t>
      </w:r>
      <w:r w:rsidR="00817244">
        <w:t>annealed materials as tested in cutting</w:t>
      </w:r>
      <w:r>
        <w:t xml:space="preserve"> using sharp tools with an initial tip radius of about 5</w:t>
      </w:r>
      <w:r w:rsidR="006A1DC6">
        <w:t xml:space="preserve"> </w:t>
      </w:r>
      <w:r w:rsidR="00B6396E" w:rsidRPr="00B6396E">
        <w:rPr>
          <w:rFonts w:ascii="Symbol" w:hAnsi="Symbol"/>
        </w:rPr>
        <w:t></w:t>
      </w:r>
      <w:r w:rsidR="00CB55E9">
        <w:t xml:space="preserve">m and rake angles </w:t>
      </w:r>
      <w:r w:rsidR="00CB55E9" w:rsidRPr="00CB55E9">
        <w:rPr>
          <w:rFonts w:ascii="Symbol" w:hAnsi="Symbol"/>
        </w:rPr>
        <w:t></w:t>
      </w:r>
      <w:r w:rsidR="006A1DC6">
        <w:rPr>
          <w:rFonts w:ascii="Symbol" w:hAnsi="Symbol"/>
        </w:rPr>
        <w:t></w:t>
      </w:r>
      <w:r w:rsidR="00CB55E9">
        <w:t xml:space="preserve">= </w:t>
      </w:r>
      <w:r>
        <w:t>-30</w:t>
      </w:r>
      <w:r w:rsidR="00ED67A6" w:rsidRPr="00CB55E9">
        <w:t>°</w:t>
      </w:r>
      <w:r>
        <w:t>, -20</w:t>
      </w:r>
      <w:r w:rsidR="00ED67A6" w:rsidRPr="00CB55E9">
        <w:t>°</w:t>
      </w:r>
      <w:r>
        <w:t>, -10</w:t>
      </w:r>
      <w:r w:rsidR="00ED67A6" w:rsidRPr="00CB55E9">
        <w:t>°</w:t>
      </w:r>
      <w:r>
        <w:t>, 0</w:t>
      </w:r>
      <w:r w:rsidR="00ED67A6" w:rsidRPr="00CB55E9">
        <w:t>°</w:t>
      </w:r>
      <w:r>
        <w:t xml:space="preserve"> and 10</w:t>
      </w:r>
      <w:r w:rsidR="00ED67A6" w:rsidRPr="00CB55E9">
        <w:t>°</w:t>
      </w:r>
      <w:r>
        <w:t>.</w:t>
      </w:r>
      <w:r w:rsidR="006E36AC">
        <w:t xml:space="preserve"> </w:t>
      </w:r>
      <w:r w:rsidR="00ED67A6" w:rsidRPr="00CB55E9">
        <w:t>These tools were manufactured by wire electrode discharge machining (EDM)</w:t>
      </w:r>
      <w:r w:rsidR="00543255">
        <w:t>,</w:t>
      </w:r>
      <w:r w:rsidR="00ED67A6" w:rsidRPr="00CB55E9">
        <w:t xml:space="preserve"> as opposed to the ground tools used in previous work by the authors [1,</w:t>
      </w:r>
      <w:r w:rsidR="00BC5980">
        <w:t xml:space="preserve"> </w:t>
      </w:r>
      <w:r w:rsidR="00ED67A6" w:rsidRPr="00CB55E9">
        <w:t>2]. This allowed the rake surface to be cut to provide the same projected area for each tool, a 90° triangular facet, whilst providing a 5° relief angle behind the edges of the tool. This relief</w:t>
      </w:r>
      <w:r w:rsidR="00CB55E9" w:rsidRPr="00CB55E9">
        <w:t xml:space="preserve"> angle</w:t>
      </w:r>
      <w:r w:rsidR="00ED67A6" w:rsidRPr="00CB55E9">
        <w:t xml:space="preserve"> is required to ensure that contact between tool and work</w:t>
      </w:r>
      <w:r w:rsidR="00CB55E9">
        <w:t>-</w:t>
      </w:r>
      <w:r w:rsidR="00ED67A6" w:rsidRPr="00CB55E9">
        <w:t xml:space="preserve">piece </w:t>
      </w:r>
      <w:r w:rsidR="00CB55E9" w:rsidRPr="00CB55E9">
        <w:t>only occurs on</w:t>
      </w:r>
      <w:r w:rsidR="00ED67A6" w:rsidRPr="00CB55E9">
        <w:t xml:space="preserve"> the rake face.</w:t>
      </w:r>
      <w:r w:rsidR="006D65B7" w:rsidRPr="006D65B7">
        <w:t xml:space="preserve"> </w:t>
      </w:r>
    </w:p>
    <w:p w14:paraId="0FFA5529" w14:textId="77777777" w:rsidR="00ED67A6" w:rsidRDefault="00ED67A6" w:rsidP="00742257">
      <w:pPr>
        <w:spacing w:line="360" w:lineRule="auto"/>
      </w:pPr>
    </w:p>
    <w:p w14:paraId="11A1BA59" w14:textId="5AB32FAE" w:rsidR="00ED67A6" w:rsidRPr="00CB55E9" w:rsidRDefault="00C351D1" w:rsidP="00742257">
      <w:pPr>
        <w:spacing w:line="360" w:lineRule="auto"/>
      </w:pPr>
      <w:r>
        <w:t xml:space="preserve">In </w:t>
      </w:r>
      <w:r w:rsidR="008B6F8A">
        <w:t xml:space="preserve">orthogonal </w:t>
      </w:r>
      <w:r>
        <w:t xml:space="preserve">cutting </w:t>
      </w:r>
      <w:r w:rsidR="00CB55E9">
        <w:t>tests</w:t>
      </w:r>
      <w:r w:rsidR="00543255">
        <w:t>,</w:t>
      </w:r>
      <w:r w:rsidR="00CB55E9">
        <w:t xml:space="preserve"> </w:t>
      </w:r>
      <w:r>
        <w:t xml:space="preserve">an initial cut is </w:t>
      </w:r>
      <w:r w:rsidR="00CB55E9">
        <w:t>performed</w:t>
      </w:r>
      <w:r>
        <w:t xml:space="preserve"> to give a flat surface</w:t>
      </w:r>
      <w:r w:rsidR="00CB55E9">
        <w:t>. In the scratch</w:t>
      </w:r>
      <w:r>
        <w:t xml:space="preserve"> tests a flat bottomed groove was first cut in</w:t>
      </w:r>
      <w:r w:rsidR="000C17A6">
        <w:t xml:space="preserve"> the</w:t>
      </w:r>
      <w:r>
        <w:t xml:space="preserve"> surface to give </w:t>
      </w:r>
      <w:r w:rsidR="00CB55E9">
        <w:t>the shaded profile</w:t>
      </w:r>
      <w:r w:rsidR="00543255">
        <w:t>,</w:t>
      </w:r>
      <w:r w:rsidR="006E36AC">
        <w:t xml:space="preserve"> as shown in </w:t>
      </w:r>
      <w:r w:rsidR="00E32200">
        <w:t>Fig.</w:t>
      </w:r>
      <w:r w:rsidR="006E36AC">
        <w:t xml:space="preserve"> 3.</w:t>
      </w:r>
      <w:r w:rsidR="00ED67A6">
        <w:rPr>
          <w:color w:val="FF0000"/>
        </w:rPr>
        <w:t xml:space="preserve"> </w:t>
      </w:r>
      <w:r w:rsidR="0000101A">
        <w:rPr>
          <w:color w:val="FF0000"/>
        </w:rPr>
        <w:t xml:space="preserve"> </w:t>
      </w:r>
      <w:r w:rsidR="00ED67A6" w:rsidRPr="00CB55E9">
        <w:t xml:space="preserve">This </w:t>
      </w:r>
      <w:r w:rsidR="00CB55E9" w:rsidRPr="00CB55E9">
        <w:t>provided a</w:t>
      </w:r>
      <w:r w:rsidR="004C2196" w:rsidRPr="00CB55E9">
        <w:t xml:space="preserve"> </w:t>
      </w:r>
      <w:r w:rsidR="00CB55E9" w:rsidRPr="00CB55E9">
        <w:t>smooth</w:t>
      </w:r>
      <w:r w:rsidR="004C2196" w:rsidRPr="00CB55E9">
        <w:t xml:space="preserve"> surface parallel to the axis of travel of the apparatus, meaning that any further scratches would be of constant depth. This </w:t>
      </w:r>
      <w:r w:rsidR="00CB55E9" w:rsidRPr="00CB55E9">
        <w:t>procedure allowed</w:t>
      </w:r>
      <w:r w:rsidR="004C2196" w:rsidRPr="00CB55E9">
        <w:t xml:space="preserve"> for </w:t>
      </w:r>
      <w:r w:rsidR="00CB55E9" w:rsidRPr="00CB55E9">
        <w:t>any</w:t>
      </w:r>
      <w:r w:rsidR="004C2196" w:rsidRPr="00CB55E9">
        <w:t xml:space="preserve"> </w:t>
      </w:r>
      <w:r w:rsidR="00CB55E9" w:rsidRPr="00CB55E9">
        <w:t>errors</w:t>
      </w:r>
      <w:r w:rsidR="004C2196" w:rsidRPr="00CB55E9">
        <w:t xml:space="preserve"> in aligning the sample </w:t>
      </w:r>
      <w:r w:rsidR="00CB55E9" w:rsidRPr="00CB55E9">
        <w:t>with</w:t>
      </w:r>
      <w:r w:rsidR="004C2196" w:rsidRPr="00CB55E9">
        <w:t xml:space="preserve"> the </w:t>
      </w:r>
      <w:r w:rsidR="00CB55E9" w:rsidRPr="00CB55E9">
        <w:t xml:space="preserve">direction of </w:t>
      </w:r>
      <w:r w:rsidR="004C2196" w:rsidRPr="00CB55E9">
        <w:t xml:space="preserve">stage travel, as well as any </w:t>
      </w:r>
      <w:r w:rsidR="00CB55E9" w:rsidRPr="00CB55E9">
        <w:t>variation in flatness of the specimen</w:t>
      </w:r>
      <w:r w:rsidR="004C2196" w:rsidRPr="00CB55E9">
        <w:t>.</w:t>
      </w:r>
    </w:p>
    <w:p w14:paraId="0476A182" w14:textId="6FC362BD" w:rsidR="004C2196" w:rsidRPr="00280FA1" w:rsidRDefault="00280FA1" w:rsidP="00742257">
      <w:pPr>
        <w:spacing w:line="360" w:lineRule="auto"/>
        <w:rPr>
          <w:color w:val="FF0000"/>
        </w:rPr>
      </w:pPr>
      <w:r w:rsidRPr="00280FA1">
        <w:rPr>
          <w:color w:val="FF0000"/>
        </w:rPr>
        <w:t xml:space="preserve">Fig 3.  </w:t>
      </w:r>
    </w:p>
    <w:p w14:paraId="561E9C0B" w14:textId="273909DE" w:rsidR="00DE058D" w:rsidRPr="00AC36F4" w:rsidRDefault="00C351D1" w:rsidP="00742257">
      <w:pPr>
        <w:spacing w:line="360" w:lineRule="auto"/>
      </w:pPr>
      <w:r>
        <w:t xml:space="preserve">Sharp grooves were then cut </w:t>
      </w:r>
      <w:r w:rsidR="00AC36F4">
        <w:t xml:space="preserve">into the specimens </w:t>
      </w:r>
      <w:r>
        <w:t>with the scratching tool</w:t>
      </w:r>
      <w:r w:rsidR="00AC36F4">
        <w:t xml:space="preserve">. </w:t>
      </w:r>
      <w:r w:rsidR="002360AB">
        <w:t xml:space="preserve">The specimens were nominally travelling at 40 mm/s during the formation of the scratch. </w:t>
      </w:r>
      <w:r w:rsidR="00AC36F4">
        <w:t xml:space="preserve">A range of scratch depths from </w:t>
      </w:r>
      <w:r w:rsidR="008B6F8A">
        <w:t xml:space="preserve">50 </w:t>
      </w:r>
      <w:r w:rsidR="0000101A">
        <w:t xml:space="preserve">µm </w:t>
      </w:r>
      <w:r w:rsidR="008B6F8A">
        <w:t>– 300</w:t>
      </w:r>
      <w:r w:rsidR="006A1DC6">
        <w:t xml:space="preserve"> </w:t>
      </w:r>
      <w:r w:rsidR="008B6F8A" w:rsidRPr="008B6F8A">
        <w:rPr>
          <w:rFonts w:ascii="Symbol" w:hAnsi="Symbol"/>
        </w:rPr>
        <w:t></w:t>
      </w:r>
      <w:r>
        <w:t>m</w:t>
      </w:r>
      <w:r w:rsidR="00AC36F4">
        <w:t xml:space="preserve"> was achieved.  </w:t>
      </w:r>
      <w:r w:rsidR="004C2196" w:rsidRPr="00AC36F4">
        <w:t xml:space="preserve">A Wyko NT9100 optical profiler was used to measure the scratch profile, using a green light filter for improved resolution of rough surfaces. </w:t>
      </w:r>
      <w:r w:rsidR="00DE058D" w:rsidRPr="00AC36F4">
        <w:t xml:space="preserve">In addition, a 20X objective was used with a demagnifier, resulting in an effective magnification of 11X. It is noted that lower power objectives will be incapable of resolving steep sided or </w:t>
      </w:r>
      <w:r w:rsidR="00DE058D" w:rsidRPr="00AC36F4">
        <w:lastRenderedPageBreak/>
        <w:t>rough scratches due to the reduction in numerical aperture of the optics system, but have the benefit of requiring fewer images to profile a large scratch.</w:t>
      </w:r>
      <w:r w:rsidR="004C0001" w:rsidRPr="00AC36F4">
        <w:t xml:space="preserve"> </w:t>
      </w:r>
      <w:r w:rsidR="00DE058D" w:rsidRPr="00AC36F4">
        <w:t>Profiles were generated of each scratch about its central region, and analysed using a LabVIEW virtual instrument that adjusted for any slope in the unscratched region</w:t>
      </w:r>
      <w:r w:rsidR="00543255">
        <w:t>,</w:t>
      </w:r>
      <w:r w:rsidR="004C0001" w:rsidRPr="00AC36F4">
        <w:t xml:space="preserve"> and calculated the average build up height and scratch depth for each test.</w:t>
      </w:r>
    </w:p>
    <w:p w14:paraId="6F552517" w14:textId="77777777" w:rsidR="00CA6AAF" w:rsidRDefault="00CA6AAF" w:rsidP="00742257">
      <w:pPr>
        <w:spacing w:line="360" w:lineRule="auto"/>
        <w:rPr>
          <w:color w:val="FF0000"/>
        </w:rPr>
      </w:pPr>
    </w:p>
    <w:p w14:paraId="307CCE0E" w14:textId="523C5374" w:rsidR="00CA6AAF" w:rsidRPr="00AC36F4" w:rsidRDefault="00AC36F4" w:rsidP="00CA6AAF">
      <w:pPr>
        <w:spacing w:line="360" w:lineRule="auto"/>
      </w:pPr>
      <w:r w:rsidRPr="00AC36F4">
        <w:t>The grooves were formed by</w:t>
      </w:r>
      <w:r w:rsidR="00CA6AAF" w:rsidRPr="00AC36F4">
        <w:t xml:space="preserve"> continuous chip formation for all materials and rake angles, with the exception of </w:t>
      </w:r>
      <w:r w:rsidRPr="00AC36F4">
        <w:t xml:space="preserve">polycarbonate with a tool rake angle </w:t>
      </w:r>
      <w:r w:rsidRPr="00AC36F4">
        <w:rPr>
          <w:rFonts w:ascii="Symbol" w:hAnsi="Symbol"/>
        </w:rPr>
        <w:t></w:t>
      </w:r>
      <w:r w:rsidR="0038552A">
        <w:rPr>
          <w:rFonts w:ascii="Symbol" w:hAnsi="Symbol"/>
        </w:rPr>
        <w:t></w:t>
      </w:r>
      <w:r w:rsidRPr="00AC36F4">
        <w:t>=</w:t>
      </w:r>
      <w:r w:rsidR="0038552A">
        <w:t xml:space="preserve"> </w:t>
      </w:r>
      <w:r w:rsidR="00CA6AAF" w:rsidRPr="00AC36F4">
        <w:t>-30°</w:t>
      </w:r>
      <w:r>
        <w:t>.  In this case</w:t>
      </w:r>
      <w:r w:rsidR="00543255">
        <w:t>,</w:t>
      </w:r>
      <w:r>
        <w:t xml:space="preserve"> no grooves were formed and ploughing was the dominant mode of deformation.  </w:t>
      </w:r>
      <w:r w:rsidR="00CA6AAF" w:rsidRPr="00AC36F4">
        <w:t>A degree of ploughing was observed in all tests, with some degree of material built up at the edges of the scratch. This build up was observed to increase as the tool rake angle decreased towards highly negative values.</w:t>
      </w:r>
    </w:p>
    <w:p w14:paraId="3EF9BBBD" w14:textId="77777777" w:rsidR="00CA6AAF" w:rsidRDefault="00CA6AAF" w:rsidP="00CA6AAF">
      <w:pPr>
        <w:spacing w:line="360" w:lineRule="auto"/>
        <w:rPr>
          <w:color w:val="FF0000"/>
        </w:rPr>
      </w:pPr>
    </w:p>
    <w:p w14:paraId="0DA41489" w14:textId="1D173783" w:rsidR="00CA6AAF" w:rsidRPr="001612A4" w:rsidRDefault="00CA6AAF" w:rsidP="007260B5">
      <w:pPr>
        <w:spacing w:line="360" w:lineRule="auto"/>
      </w:pPr>
      <w:r w:rsidRPr="001612A4">
        <w:t xml:space="preserve">Where scratch tests produced continuous material removal, the resulting chips were fragile and irregularly curled, unlike those observed during orthogonal cutting. Due to their size and </w:t>
      </w:r>
      <w:r w:rsidR="00AC36F4" w:rsidRPr="001612A4">
        <w:t>fragility, especially for</w:t>
      </w:r>
      <w:r w:rsidRPr="001612A4">
        <w:t xml:space="preserve"> the more brittle PMMA and PBT</w:t>
      </w:r>
      <w:r w:rsidR="00AC36F4" w:rsidRPr="001612A4">
        <w:t xml:space="preserve"> specimens</w:t>
      </w:r>
      <w:r w:rsidR="001612A4" w:rsidRPr="001612A4">
        <w:t>, the</w:t>
      </w:r>
      <w:r w:rsidRPr="001612A4">
        <w:t xml:space="preserve"> chips were difficult to handle and measure. </w:t>
      </w:r>
      <w:r w:rsidR="001612A4">
        <w:t>Thus</w:t>
      </w:r>
      <w:r w:rsidR="00543255">
        <w:t>,</w:t>
      </w:r>
      <w:r w:rsidR="001612A4">
        <w:t xml:space="preserve"> in this case</w:t>
      </w:r>
      <w:r w:rsidR="00543255">
        <w:t>,</w:t>
      </w:r>
      <w:r w:rsidR="001612A4">
        <w:t xml:space="preserve"> analysis </w:t>
      </w:r>
      <w:r w:rsidR="00AC52C9">
        <w:t>‘</w:t>
      </w:r>
      <w:r w:rsidR="001612A4">
        <w:t>M</w:t>
      </w:r>
      <w:r>
        <w:t>ethod 1</w:t>
      </w:r>
      <w:r w:rsidR="00AC52C9">
        <w:t>’</w:t>
      </w:r>
      <w:r>
        <w:t xml:space="preserve"> of the cutting protocol was invoked in which </w:t>
      </w:r>
      <w:r w:rsidRPr="004C0001">
        <w:rPr>
          <w:rFonts w:ascii="Symbol" w:hAnsi="Symbol"/>
          <w:i/>
        </w:rPr>
        <w:t></w:t>
      </w:r>
      <w:r>
        <w:t xml:space="preserve"> is deduced from the Merchant method. </w:t>
      </w:r>
      <w:r w:rsidR="005B3F2E" w:rsidRPr="00DA16AE">
        <w:t xml:space="preserve">This is done by choosing a </w:t>
      </w:r>
      <w:r w:rsidR="005B3F2E" w:rsidRPr="00DA16AE">
        <w:rPr>
          <w:rFonts w:ascii="Symbol" w:hAnsi="Symbol"/>
          <w:i/>
        </w:rPr>
        <w:t></w:t>
      </w:r>
      <w:r w:rsidR="005B3F2E" w:rsidRPr="00DA16AE">
        <w:rPr>
          <w:i/>
          <w:position w:val="-6"/>
          <w:vertAlign w:val="subscript"/>
        </w:rPr>
        <w:t xml:space="preserve">Y </w:t>
      </w:r>
      <w:r w:rsidR="005B3F2E" w:rsidRPr="00AC52C9">
        <w:rPr>
          <w:position w:val="-6"/>
        </w:rPr>
        <w:t>value</w:t>
      </w:r>
      <w:r w:rsidR="005B3F2E" w:rsidRPr="00DA16AE">
        <w:rPr>
          <w:position w:val="-6"/>
        </w:rPr>
        <w:t xml:space="preserve"> and then, for each set of data, calculating the </w:t>
      </w:r>
      <w:r w:rsidR="005B3F2E" w:rsidRPr="00DA16AE">
        <w:rPr>
          <w:i/>
          <w:position w:val="-6"/>
        </w:rPr>
        <w:t>G</w:t>
      </w:r>
      <w:r w:rsidR="005B3F2E" w:rsidRPr="00DA16AE">
        <w:rPr>
          <w:position w:val="-6"/>
          <w:vertAlign w:val="subscript"/>
        </w:rPr>
        <w:t>c</w:t>
      </w:r>
      <w:r w:rsidR="005B3F2E" w:rsidRPr="00DA16AE">
        <w:rPr>
          <w:position w:val="-6"/>
        </w:rPr>
        <w:t xml:space="preserve"> values.  The </w:t>
      </w:r>
      <w:r w:rsidR="00A024F1">
        <w:rPr>
          <w:position w:val="-6"/>
        </w:rPr>
        <w:t>standard deviation (SD)</w:t>
      </w:r>
      <w:r w:rsidR="005B3F2E" w:rsidRPr="00DA16AE">
        <w:rPr>
          <w:position w:val="-6"/>
        </w:rPr>
        <w:t xml:space="preserve"> of this </w:t>
      </w:r>
      <w:r w:rsidR="005B3F2E" w:rsidRPr="00DA16AE">
        <w:rPr>
          <w:i/>
          <w:position w:val="-6"/>
        </w:rPr>
        <w:t>G</w:t>
      </w:r>
      <w:r w:rsidR="005B3F2E" w:rsidRPr="00DA16AE">
        <w:rPr>
          <w:position w:val="-6"/>
          <w:vertAlign w:val="subscript"/>
        </w:rPr>
        <w:t>c</w:t>
      </w:r>
      <w:r w:rsidR="005B3F2E" w:rsidRPr="00DA16AE">
        <w:rPr>
          <w:position w:val="-6"/>
        </w:rPr>
        <w:t xml:space="preserve"> set is then computed.  </w:t>
      </w:r>
      <w:r w:rsidR="005B3F2E" w:rsidRPr="00DA16AE">
        <w:rPr>
          <w:rFonts w:ascii="Symbol" w:hAnsi="Symbol"/>
          <w:i/>
        </w:rPr>
        <w:t></w:t>
      </w:r>
      <w:r w:rsidR="005B3F2E" w:rsidRPr="00DA16AE">
        <w:rPr>
          <w:i/>
          <w:position w:val="-6"/>
          <w:vertAlign w:val="subscript"/>
        </w:rPr>
        <w:t>Y</w:t>
      </w:r>
      <w:r w:rsidR="005B3F2E" w:rsidRPr="00DA16AE">
        <w:rPr>
          <w:position w:val="-6"/>
        </w:rPr>
        <w:t xml:space="preserve"> is then changed and the process repeated and a new SD is calculated.  Thus</w:t>
      </w:r>
      <w:r w:rsidR="00543255">
        <w:rPr>
          <w:position w:val="-6"/>
        </w:rPr>
        <w:t>,</w:t>
      </w:r>
      <w:r w:rsidR="005B3F2E" w:rsidRPr="00DA16AE">
        <w:rPr>
          <w:position w:val="-6"/>
        </w:rPr>
        <w:t xml:space="preserve"> the SD in </w:t>
      </w:r>
      <w:r w:rsidR="005B3F2E" w:rsidRPr="00DA16AE">
        <w:rPr>
          <w:i/>
          <w:position w:val="-6"/>
        </w:rPr>
        <w:t>G</w:t>
      </w:r>
      <w:r w:rsidR="005B3F2E" w:rsidRPr="00DA16AE">
        <w:rPr>
          <w:position w:val="-6"/>
        </w:rPr>
        <w:t xml:space="preserve">c as a function of </w:t>
      </w:r>
      <w:r w:rsidR="005B3F2E" w:rsidRPr="00DA16AE">
        <w:rPr>
          <w:rFonts w:ascii="Symbol" w:hAnsi="Symbol"/>
          <w:i/>
        </w:rPr>
        <w:t></w:t>
      </w:r>
      <w:r w:rsidR="005B3F2E" w:rsidRPr="00DA16AE">
        <w:rPr>
          <w:i/>
          <w:position w:val="-6"/>
          <w:vertAlign w:val="subscript"/>
        </w:rPr>
        <w:t>Y</w:t>
      </w:r>
      <w:r w:rsidR="005B3F2E" w:rsidRPr="00DA16AE">
        <w:rPr>
          <w:position w:val="-6"/>
        </w:rPr>
        <w:t xml:space="preserve"> can be computed and the minimum in the SD determined</w:t>
      </w:r>
      <w:r w:rsidR="00543255">
        <w:rPr>
          <w:position w:val="-6"/>
        </w:rPr>
        <w:t>,</w:t>
      </w:r>
      <w:r w:rsidR="005B3F2E" w:rsidRPr="00DA16AE">
        <w:rPr>
          <w:position w:val="-6"/>
        </w:rPr>
        <w:t xml:space="preserve"> thus giving the best fit </w:t>
      </w:r>
      <w:r w:rsidR="005B3F2E" w:rsidRPr="00DA16AE">
        <w:rPr>
          <w:i/>
          <w:position w:val="-6"/>
        </w:rPr>
        <w:t>G</w:t>
      </w:r>
      <w:r w:rsidR="005B3F2E" w:rsidRPr="00DA16AE">
        <w:rPr>
          <w:position w:val="-6"/>
          <w:vertAlign w:val="subscript"/>
        </w:rPr>
        <w:t>c</w:t>
      </w:r>
      <w:r w:rsidR="005B3F2E" w:rsidRPr="00DA16AE">
        <w:rPr>
          <w:position w:val="-6"/>
        </w:rPr>
        <w:t xml:space="preserve"> and </w:t>
      </w:r>
      <w:r w:rsidR="005B3F2E" w:rsidRPr="00DA16AE">
        <w:rPr>
          <w:rFonts w:ascii="Symbol" w:hAnsi="Symbol"/>
          <w:i/>
        </w:rPr>
        <w:t></w:t>
      </w:r>
      <w:r w:rsidR="005B3F2E" w:rsidRPr="00DA16AE">
        <w:rPr>
          <w:i/>
          <w:position w:val="-6"/>
          <w:vertAlign w:val="subscript"/>
        </w:rPr>
        <w:t>Y</w:t>
      </w:r>
      <w:r w:rsidR="005B3F2E" w:rsidRPr="00DA16AE">
        <w:rPr>
          <w:position w:val="-6"/>
        </w:rPr>
        <w:t xml:space="preserve"> values.</w:t>
      </w:r>
      <w:r w:rsidR="005B3F2E">
        <w:rPr>
          <w:position w:val="-6"/>
        </w:rPr>
        <w:t xml:space="preserve">  </w:t>
      </w:r>
      <w:r>
        <w:t>In addition</w:t>
      </w:r>
      <w:r w:rsidR="00543255">
        <w:t>,</w:t>
      </w:r>
      <w:r>
        <w:t xml:space="preserve"> there were conditions under which rough surfaced grooves were produced with load variations and chatter.  This behaviour is a series of unstable crack</w:t>
      </w:r>
      <w:r w:rsidR="001612A4">
        <w:t xml:space="preserve"> initiations and not the steady-</w:t>
      </w:r>
      <w:r>
        <w:t xml:space="preserve">state assumed here. </w:t>
      </w:r>
      <w:r w:rsidR="007A06D1">
        <w:t xml:space="preserve"> Example force traces for each of th</w:t>
      </w:r>
      <w:r w:rsidR="001612A4">
        <w:t>e three materials are given in F</w:t>
      </w:r>
      <w:r w:rsidR="00E32200">
        <w:t>ig.</w:t>
      </w:r>
      <w:r w:rsidR="007A06D1">
        <w:t xml:space="preserve"> 4a, 4b and 4c.</w:t>
      </w:r>
      <w:r w:rsidR="005B3F2E">
        <w:t xml:space="preserve">  </w:t>
      </w:r>
      <w:r>
        <w:t xml:space="preserve">The data in these cases did not cover a sufficient thickness range to enable the calculation of </w:t>
      </w:r>
      <w:bookmarkStart w:id="6" w:name="OLE_LINK5"/>
      <w:bookmarkStart w:id="7" w:name="OLE_LINK6"/>
      <w:r w:rsidRPr="004C0001">
        <w:rPr>
          <w:i/>
        </w:rPr>
        <w:t>G</w:t>
      </w:r>
      <w:r w:rsidRPr="004C0001">
        <w:rPr>
          <w:i/>
          <w:vertAlign w:val="subscript"/>
        </w:rPr>
        <w:t>c</w:t>
      </w:r>
      <w:bookmarkEnd w:id="6"/>
      <w:bookmarkEnd w:id="7"/>
      <w:r>
        <w:t xml:space="preserve"> or </w:t>
      </w:r>
      <w:r w:rsidRPr="004C0001">
        <w:rPr>
          <w:rFonts w:ascii="Symbol" w:hAnsi="Symbol"/>
          <w:i/>
        </w:rPr>
        <w:t></w:t>
      </w:r>
      <w:r w:rsidRPr="004C0001">
        <w:rPr>
          <w:i/>
          <w:position w:val="-6"/>
          <w:vertAlign w:val="subscript"/>
        </w:rPr>
        <w:t>Y</w:t>
      </w:r>
      <w:r w:rsidRPr="004C0001">
        <w:rPr>
          <w:vertAlign w:val="subscript"/>
        </w:rPr>
        <w:t xml:space="preserve"> </w:t>
      </w:r>
      <w:r>
        <w:t xml:space="preserve">to the accuracies achieved in orthogonal cutting. </w:t>
      </w:r>
      <w:r w:rsidRPr="001612A4">
        <w:t xml:space="preserve">This was due to inaccurate re-setting of the scratching tool after the initial flat bottom groove was cut, resulting in poor control of the applied scratch depth.  </w:t>
      </w:r>
    </w:p>
    <w:p w14:paraId="6AB47B32" w14:textId="693703B0" w:rsidR="00CA6AAF" w:rsidRPr="00AF3632" w:rsidRDefault="00AF3632" w:rsidP="00CA6AAF">
      <w:pPr>
        <w:spacing w:line="360" w:lineRule="auto"/>
        <w:rPr>
          <w:color w:val="FF0000"/>
        </w:rPr>
      </w:pPr>
      <w:r w:rsidRPr="00AF3632">
        <w:rPr>
          <w:color w:val="FF0000"/>
        </w:rPr>
        <w:t xml:space="preserve">Fig 4a, 4b, 4c.  </w:t>
      </w:r>
    </w:p>
    <w:p w14:paraId="28E72C8B" w14:textId="1A23086A" w:rsidR="00CA6AAF" w:rsidRPr="001612A4" w:rsidRDefault="00CA6AAF" w:rsidP="00CA6AAF">
      <w:pPr>
        <w:spacing w:line="360" w:lineRule="auto"/>
      </w:pPr>
      <w:r w:rsidRPr="001612A4">
        <w:t xml:space="preserve">The presence of surface roughness would affect both the perimeter, </w:t>
      </w:r>
      <w:r w:rsidRPr="001612A4">
        <w:rPr>
          <w:i/>
        </w:rPr>
        <w:t>p</w:t>
      </w:r>
      <w:r w:rsidR="00543255">
        <w:rPr>
          <w:i/>
        </w:rPr>
        <w:t>,</w:t>
      </w:r>
      <w:r w:rsidRPr="001612A4">
        <w:t xml:space="preserve"> and the area, </w:t>
      </w:r>
      <w:r w:rsidRPr="001612A4">
        <w:rPr>
          <w:i/>
        </w:rPr>
        <w:t>A</w:t>
      </w:r>
      <w:r w:rsidRPr="001612A4">
        <w:t>, of the groove. From the measured optical profiles and micrographs of the scratch tools, it was realised that the initially sharp steel tool soon became blunt</w:t>
      </w:r>
      <w:r w:rsidR="00543255">
        <w:t>,</w:t>
      </w:r>
      <w:r w:rsidRPr="001612A4">
        <w:t xml:space="preserve"> and this was confirmed in the groove </w:t>
      </w:r>
      <w:r w:rsidRPr="001612A4">
        <w:lastRenderedPageBreak/>
        <w:t xml:space="preserve">profiles.  The tool tips were </w:t>
      </w:r>
      <w:r w:rsidR="001612A4" w:rsidRPr="001612A4">
        <w:t>examined and were</w:t>
      </w:r>
      <w:r w:rsidRPr="001612A4">
        <w:t xml:space="preserve"> generally found to lose about 35</w:t>
      </w:r>
      <w:r w:rsidR="001E1DBF">
        <w:t xml:space="preserve"> </w:t>
      </w:r>
      <w:r w:rsidRPr="001612A4">
        <w:rPr>
          <w:rFonts w:ascii="Symbol" w:hAnsi="Symbol"/>
        </w:rPr>
        <w:t></w:t>
      </w:r>
      <w:r w:rsidRPr="001612A4">
        <w:t>m from the tip, i.e. to have a 70</w:t>
      </w:r>
      <w:bookmarkStart w:id="8" w:name="OLE_LINK7"/>
      <w:bookmarkStart w:id="9" w:name="OLE_LINK8"/>
      <w:r w:rsidR="001E1DBF">
        <w:t xml:space="preserve"> </w:t>
      </w:r>
      <w:r w:rsidRPr="001612A4">
        <w:rPr>
          <w:rFonts w:ascii="Symbol" w:hAnsi="Symbol"/>
        </w:rPr>
        <w:t></w:t>
      </w:r>
      <w:bookmarkEnd w:id="8"/>
      <w:bookmarkEnd w:id="9"/>
      <w:r w:rsidRPr="001612A4">
        <w:t>m flat tip</w:t>
      </w:r>
      <w:r w:rsidR="001612A4" w:rsidRPr="001612A4">
        <w:t xml:space="preserve"> for the right-angles initial tips employed</w:t>
      </w:r>
      <w:r w:rsidRPr="001612A4">
        <w:t>.</w:t>
      </w:r>
    </w:p>
    <w:p w14:paraId="47A4A23E" w14:textId="77777777" w:rsidR="00DE058D" w:rsidRDefault="00DE058D" w:rsidP="00742257">
      <w:pPr>
        <w:spacing w:line="360" w:lineRule="auto"/>
      </w:pPr>
    </w:p>
    <w:p w14:paraId="11F104E2" w14:textId="77777777" w:rsidR="00CA6AAF" w:rsidRPr="001612A4" w:rsidRDefault="001612A4" w:rsidP="001612A4">
      <w:pPr>
        <w:spacing w:line="360" w:lineRule="auto"/>
        <w:rPr>
          <w:b/>
        </w:rPr>
      </w:pPr>
      <w:r w:rsidRPr="001612A4">
        <w:rPr>
          <w:b/>
        </w:rPr>
        <w:t xml:space="preserve">4. </w:t>
      </w:r>
      <w:r w:rsidR="004C0001" w:rsidRPr="001612A4">
        <w:rPr>
          <w:b/>
        </w:rPr>
        <w:t>R</w:t>
      </w:r>
      <w:r w:rsidR="00C351D1" w:rsidRPr="001612A4">
        <w:rPr>
          <w:b/>
        </w:rPr>
        <w:t>esults</w:t>
      </w:r>
    </w:p>
    <w:p w14:paraId="66551C34" w14:textId="7C6E8C93" w:rsidR="00B90DCA" w:rsidRDefault="00C351D1" w:rsidP="00742257">
      <w:pPr>
        <w:spacing w:line="360" w:lineRule="auto"/>
      </w:pPr>
      <w:r>
        <w:t>Table 1 shows the orthogonal cutting results for the three materials.  Method 2 is the more accurate</w:t>
      </w:r>
      <w:r w:rsidR="005916E6">
        <w:t xml:space="preserve"> </w:t>
      </w:r>
      <w:r>
        <w:t xml:space="preserve">in that </w:t>
      </w:r>
      <w:r w:rsidR="00B6396E" w:rsidRPr="00B6396E">
        <w:rPr>
          <w:rFonts w:ascii="Symbol" w:hAnsi="Symbol"/>
          <w:i/>
        </w:rPr>
        <w:t></w:t>
      </w:r>
      <w:r w:rsidR="001612A4">
        <w:t xml:space="preserve"> is measured using</w:t>
      </w:r>
      <w:r>
        <w:t xml:space="preserve"> the </w:t>
      </w:r>
      <w:r w:rsidR="001612A4">
        <w:t xml:space="preserve">resulting </w:t>
      </w:r>
      <w:r>
        <w:t>chip thickness</w:t>
      </w:r>
      <w:r w:rsidR="0088654A">
        <w:t>,</w:t>
      </w:r>
      <w:r>
        <w:t xml:space="preserve"> and PC gives the best results with </w:t>
      </w:r>
      <w:r w:rsidR="006E36AC">
        <w:rPr>
          <w:i/>
        </w:rPr>
        <w:t>G</w:t>
      </w:r>
      <w:r w:rsidR="006E36AC">
        <w:rPr>
          <w:i/>
          <w:vertAlign w:val="subscript"/>
        </w:rPr>
        <w:t>c</w:t>
      </w:r>
      <w:r w:rsidR="006E36AC">
        <w:rPr>
          <w:i/>
        </w:rPr>
        <w:t xml:space="preserve"> </w:t>
      </w:r>
      <w:r>
        <w:t>of</w:t>
      </w:r>
      <w:r w:rsidR="00B6396E">
        <w:t xml:space="preserve"> </w:t>
      </w:r>
      <w:r>
        <w:t>2</w:t>
      </w:r>
      <w:r w:rsidR="006E36AC">
        <w:t xml:space="preserve"> </w:t>
      </w:r>
      <w:bookmarkStart w:id="10" w:name="OLE_LINK9"/>
      <w:bookmarkStart w:id="11" w:name="OLE_LINK10"/>
      <w:bookmarkStart w:id="12" w:name="OLE_LINK11"/>
      <w:r>
        <w:t>kJm</w:t>
      </w:r>
      <w:r w:rsidRPr="006E36AC">
        <w:rPr>
          <w:vertAlign w:val="superscript"/>
        </w:rPr>
        <w:t>-2</w:t>
      </w:r>
      <w:r>
        <w:t xml:space="preserve"> </w:t>
      </w:r>
      <w:r w:rsidR="006E36AC">
        <w:t>±</w:t>
      </w:r>
      <w:r>
        <w:t xml:space="preserve"> </w:t>
      </w:r>
      <w:bookmarkEnd w:id="10"/>
      <w:bookmarkEnd w:id="11"/>
      <w:bookmarkEnd w:id="12"/>
      <w:r w:rsidR="005C3D1C">
        <w:t>6</w:t>
      </w:r>
      <w:r>
        <w:t>% and a constrained yield stress of 12</w:t>
      </w:r>
      <w:r w:rsidR="001612A4">
        <w:t>2</w:t>
      </w:r>
      <w:r>
        <w:t xml:space="preserve"> MPa.  </w:t>
      </w:r>
      <w:r w:rsidR="005C3D1C">
        <w:t>Smooth cutting occurred with no evidence of micro</w:t>
      </w:r>
      <w:r w:rsidR="00E32200">
        <w:t>-</w:t>
      </w:r>
      <w:r w:rsidR="005C3D1C">
        <w:t>cracking or surface roughness and the loa</w:t>
      </w:r>
      <w:r w:rsidR="00B6396E">
        <w:t>ds showed very small variations</w:t>
      </w:r>
      <w:r w:rsidR="005C3D1C">
        <w:t xml:space="preserve">.  </w:t>
      </w:r>
      <w:r w:rsidR="001612A4">
        <w:t xml:space="preserve">A similar average value of </w:t>
      </w:r>
      <w:r w:rsidR="001612A4" w:rsidRPr="001612A4">
        <w:rPr>
          <w:i/>
        </w:rPr>
        <w:t>G</w:t>
      </w:r>
      <w:r w:rsidR="001612A4" w:rsidRPr="001612A4">
        <w:rPr>
          <w:vertAlign w:val="subscript"/>
        </w:rPr>
        <w:t>c</w:t>
      </w:r>
      <w:r w:rsidR="001612A4">
        <w:t xml:space="preserve"> was measured for </w:t>
      </w:r>
      <w:r w:rsidR="005C3D1C">
        <w:t>PMMA</w:t>
      </w:r>
      <w:r w:rsidR="001612A4">
        <w:t>,</w:t>
      </w:r>
      <w:r w:rsidR="005C3D1C">
        <w:t xml:space="preserve"> </w:t>
      </w:r>
      <w:r w:rsidR="006E36AC">
        <w:t>i.e. 2</w:t>
      </w:r>
      <w:r w:rsidR="006E36AC" w:rsidRPr="006E36AC">
        <w:t xml:space="preserve"> </w:t>
      </w:r>
      <w:r w:rsidR="006E36AC">
        <w:t>kJm</w:t>
      </w:r>
      <w:r w:rsidR="006E36AC" w:rsidRPr="006E36AC">
        <w:rPr>
          <w:vertAlign w:val="superscript"/>
        </w:rPr>
        <w:t>-2</w:t>
      </w:r>
      <w:r w:rsidR="005C3D1C">
        <w:t xml:space="preserve"> but </w:t>
      </w:r>
      <w:r w:rsidR="001612A4">
        <w:t xml:space="preserve">with </w:t>
      </w:r>
      <w:r w:rsidR="005C3D1C">
        <w:t xml:space="preserve">a much greater scatter at </w:t>
      </w:r>
      <w:r w:rsidR="006E36AC">
        <w:t xml:space="preserve">± </w:t>
      </w:r>
      <w:r w:rsidR="005C3D1C">
        <w:t xml:space="preserve">40% and a lower limit of 1.2 </w:t>
      </w:r>
      <w:r w:rsidR="006E36AC">
        <w:t>kJm</w:t>
      </w:r>
      <w:r w:rsidR="006E36AC">
        <w:rPr>
          <w:vertAlign w:val="superscript"/>
        </w:rPr>
        <w:t>-2</w:t>
      </w:r>
      <w:r w:rsidR="005C3D1C">
        <w:t xml:space="preserve">.  There was some surface roughness present </w:t>
      </w:r>
      <w:r w:rsidR="005C3D1C" w:rsidRPr="00DA16AE">
        <w:t xml:space="preserve">and </w:t>
      </w:r>
      <w:r w:rsidR="00B6396E" w:rsidRPr="00DA16AE">
        <w:t xml:space="preserve">varying </w:t>
      </w:r>
      <w:r w:rsidR="005C3D1C" w:rsidRPr="00DA16AE">
        <w:t>loads (</w:t>
      </w:r>
      <w:r w:rsidR="006E36AC" w:rsidRPr="00DA16AE">
        <w:t xml:space="preserve">± </w:t>
      </w:r>
      <w:r w:rsidR="005C3D1C" w:rsidRPr="00DA16AE">
        <w:t>20%) suggesting micro</w:t>
      </w:r>
      <w:r w:rsidR="00E32200">
        <w:t>-</w:t>
      </w:r>
      <w:r w:rsidR="005C3D1C" w:rsidRPr="00DA16AE">
        <w:t>cracking</w:t>
      </w:r>
      <w:r w:rsidR="005C3D1C">
        <w:t xml:space="preserve">.  The higher yield stress of 240 MPa would enhance the brittle nature of the cutting.  PBT had the lowest toughness at </w:t>
      </w:r>
      <w:r w:rsidR="005B3F2E">
        <w:t>~</w:t>
      </w:r>
      <w:r w:rsidR="005B3F2E" w:rsidRPr="00DA16AE">
        <w:t>1.0</w:t>
      </w:r>
      <w:r w:rsidR="006E36AC" w:rsidRPr="006E36AC">
        <w:t xml:space="preserve"> </w:t>
      </w:r>
      <w:r w:rsidR="006E36AC">
        <w:t>kJm</w:t>
      </w:r>
      <w:r w:rsidR="006E36AC">
        <w:rPr>
          <w:vertAlign w:val="superscript"/>
        </w:rPr>
        <w:t>-2</w:t>
      </w:r>
      <w:r w:rsidR="005C3D1C">
        <w:t xml:space="preserve"> and the same scatter as PMMA at </w:t>
      </w:r>
      <w:r w:rsidR="006E36AC">
        <w:t xml:space="preserve">± </w:t>
      </w:r>
      <w:r w:rsidR="005C3D1C">
        <w:t>40% with a lower limit of 0.8</w:t>
      </w:r>
      <w:r w:rsidR="006E36AC" w:rsidRPr="006E36AC">
        <w:t xml:space="preserve"> </w:t>
      </w:r>
      <w:r w:rsidR="006E36AC">
        <w:t>kJm</w:t>
      </w:r>
      <w:r w:rsidR="006E36AC">
        <w:rPr>
          <w:vertAlign w:val="superscript"/>
        </w:rPr>
        <w:t>-2</w:t>
      </w:r>
      <w:r w:rsidR="005C3D1C">
        <w:t>.  The yield stress was similar to PC at 127 MPa. As in PMMA</w:t>
      </w:r>
      <w:r w:rsidR="0088654A">
        <w:t>,</w:t>
      </w:r>
      <w:r w:rsidR="005C3D1C">
        <w:t xml:space="preserve"> these results suggest the </w:t>
      </w:r>
      <w:r w:rsidR="006E36AC">
        <w:t>occurrence</w:t>
      </w:r>
      <w:r w:rsidR="005C3D1C">
        <w:t xml:space="preserve"> of micro</w:t>
      </w:r>
      <w:r w:rsidR="00E32200">
        <w:t>-</w:t>
      </w:r>
      <w:r w:rsidR="00AC52C9">
        <w:t>cracking.  The data from ‘M</w:t>
      </w:r>
      <w:r w:rsidR="005C3D1C">
        <w:t>ethod 1</w:t>
      </w:r>
      <w:r w:rsidR="00AC52C9">
        <w:t>’ are</w:t>
      </w:r>
      <w:r w:rsidR="00B6396E">
        <w:t xml:space="preserve"> also shown in Table 1</w:t>
      </w:r>
      <w:r w:rsidR="005C3D1C">
        <w:t>, as used in the scratch tests</w:t>
      </w:r>
      <w:r w:rsidR="00B6396E">
        <w:t xml:space="preserve"> and</w:t>
      </w:r>
      <w:r w:rsidR="005C3D1C">
        <w:t xml:space="preserve"> shows good agreement with t</w:t>
      </w:r>
      <w:r w:rsidR="006E36AC">
        <w:t>h</w:t>
      </w:r>
      <w:r w:rsidR="00AC52C9">
        <w:t>ose of ‘M</w:t>
      </w:r>
      <w:r w:rsidR="005C3D1C">
        <w:t>ethod 2</w:t>
      </w:r>
      <w:r w:rsidR="00AC52C9">
        <w:t>’</w:t>
      </w:r>
      <w:r w:rsidR="005C3D1C">
        <w:t xml:space="preserve">.  </w:t>
      </w:r>
    </w:p>
    <w:p w14:paraId="6A27E961" w14:textId="47532E63" w:rsidR="00B90DCA" w:rsidRPr="00AF3632" w:rsidRDefault="00AF3632" w:rsidP="00742257">
      <w:pPr>
        <w:spacing w:line="360" w:lineRule="auto"/>
        <w:rPr>
          <w:color w:val="FF0000"/>
        </w:rPr>
      </w:pPr>
      <w:r w:rsidRPr="00AF3632">
        <w:rPr>
          <w:color w:val="FF0000"/>
        </w:rPr>
        <w:t xml:space="preserve">Table 1.  </w:t>
      </w:r>
    </w:p>
    <w:p w14:paraId="18311D0F" w14:textId="1F640317" w:rsidR="00C351D1" w:rsidRDefault="008B6F8A" w:rsidP="00742257">
      <w:pPr>
        <w:spacing w:line="360" w:lineRule="auto"/>
      </w:pPr>
      <w:r>
        <w:t>The profile data</w:t>
      </w:r>
      <w:r w:rsidR="00136382">
        <w:t xml:space="preserve"> </w:t>
      </w:r>
      <w:r w:rsidR="001612A4">
        <w:t>(</w:t>
      </w:r>
      <w:r w:rsidR="001612A4" w:rsidRPr="001612A4">
        <w:rPr>
          <w:i/>
        </w:rPr>
        <w:t>p</w:t>
      </w:r>
      <w:r w:rsidR="001612A4">
        <w:t xml:space="preserve"> and </w:t>
      </w:r>
      <w:r w:rsidR="001612A4" w:rsidRPr="001612A4">
        <w:rPr>
          <w:i/>
        </w:rPr>
        <w:t>A</w:t>
      </w:r>
      <w:r w:rsidR="001612A4">
        <w:t xml:space="preserve"> as a function of </w:t>
      </w:r>
      <w:r w:rsidR="001612A4" w:rsidRPr="001612A4">
        <w:rPr>
          <w:i/>
        </w:rPr>
        <w:t>h</w:t>
      </w:r>
      <w:r w:rsidR="001612A4">
        <w:t>) for</w:t>
      </w:r>
      <w:r w:rsidR="00136382">
        <w:t xml:space="preserve"> the scratch test</w:t>
      </w:r>
      <w:r>
        <w:t>s</w:t>
      </w:r>
      <w:r w:rsidR="00E32200">
        <w:t xml:space="preserve"> are shown in Fig.</w:t>
      </w:r>
      <w:r w:rsidR="007A06D1">
        <w:t xml:space="preserve"> 5</w:t>
      </w:r>
      <w:r w:rsidR="00B6396E">
        <w:t>a, b &amp; c</w:t>
      </w:r>
      <w:r w:rsidR="00136382">
        <w:t xml:space="preserve">.  Examples of the images from which the perimeter </w:t>
      </w:r>
      <w:r w:rsidR="00136382" w:rsidRPr="008B6F8A">
        <w:rPr>
          <w:i/>
        </w:rPr>
        <w:t>p</w:t>
      </w:r>
      <w:r w:rsidR="00136382">
        <w:t xml:space="preserve"> and area </w:t>
      </w:r>
      <w:r w:rsidR="00136382" w:rsidRPr="008B6F8A">
        <w:rPr>
          <w:i/>
        </w:rPr>
        <w:t>A</w:t>
      </w:r>
      <w:r w:rsidR="00136382">
        <w:t xml:space="preserve"> </w:t>
      </w:r>
      <w:r w:rsidR="001612A4">
        <w:t xml:space="preserve">were </w:t>
      </w:r>
      <w:r w:rsidR="00136382">
        <w:t xml:space="preserve">obtained </w:t>
      </w:r>
      <w:r>
        <w:t xml:space="preserve">are </w:t>
      </w:r>
      <w:r w:rsidR="00136382">
        <w:t xml:space="preserve">given </w:t>
      </w:r>
      <w:r>
        <w:t>in</w:t>
      </w:r>
      <w:r w:rsidR="007A06D1">
        <w:t xml:space="preserve"> </w:t>
      </w:r>
      <w:r w:rsidR="00755F22">
        <w:t>F</w:t>
      </w:r>
      <w:r w:rsidR="00E32200">
        <w:t>ig.</w:t>
      </w:r>
      <w:r w:rsidR="007A06D1">
        <w:t xml:space="preserve"> 6</w:t>
      </w:r>
      <w:r w:rsidR="00136382">
        <w:t xml:space="preserve">a and b.  In </w:t>
      </w:r>
      <w:r w:rsidR="00DA16AE">
        <w:t>F</w:t>
      </w:r>
      <w:r w:rsidR="00E32200">
        <w:t>ig.</w:t>
      </w:r>
      <w:r w:rsidR="00136382">
        <w:t xml:space="preserve"> </w:t>
      </w:r>
      <w:r w:rsidR="005B3F2E" w:rsidRPr="00DA16AE">
        <w:t>5</w:t>
      </w:r>
      <w:r w:rsidR="0088654A">
        <w:t>,</w:t>
      </w:r>
      <w:r w:rsidR="00136382">
        <w:t xml:space="preserve"> the data are plotted in accordance with equations 6 and 7 i.e. </w:t>
      </w:r>
      <w:r w:rsidR="00136382" w:rsidRPr="008B6F8A">
        <w:rPr>
          <w:i/>
        </w:rPr>
        <w:t>p</w:t>
      </w:r>
      <w:r w:rsidR="00136382">
        <w:t xml:space="preserve"> vs </w:t>
      </w:r>
      <w:r w:rsidR="00136382" w:rsidRPr="008B6F8A">
        <w:rPr>
          <w:i/>
        </w:rPr>
        <w:t>h</w:t>
      </w:r>
      <w:r w:rsidR="00136382">
        <w:t xml:space="preserve"> and </w:t>
      </w:r>
      <w:r w:rsidR="00136382" w:rsidRPr="008B6F8A">
        <w:rPr>
          <w:i/>
        </w:rPr>
        <w:t>A</w:t>
      </w:r>
      <w:r w:rsidR="00136382">
        <w:t>/</w:t>
      </w:r>
      <w:r w:rsidR="00136382" w:rsidRPr="008B6F8A">
        <w:rPr>
          <w:i/>
        </w:rPr>
        <w:t>h</w:t>
      </w:r>
      <w:r w:rsidR="00136382">
        <w:t xml:space="preserve"> vs </w:t>
      </w:r>
      <w:r w:rsidR="00136382" w:rsidRPr="008B6F8A">
        <w:rPr>
          <w:i/>
        </w:rPr>
        <w:t>h</w:t>
      </w:r>
      <w:r w:rsidR="00136382">
        <w:t xml:space="preserve">.  </w:t>
      </w:r>
      <w:r w:rsidR="001612A4">
        <w:t>The analysis would suggest that the former w</w:t>
      </w:r>
      <w:r w:rsidR="00136382">
        <w:t xml:space="preserve">ould have a slope of </w:t>
      </w:r>
      <m:oMath>
        <m:r>
          <w:rPr>
            <w:rFonts w:ascii="Cambria Math" w:hAnsi="Cambria Math"/>
          </w:rPr>
          <m:t xml:space="preserve">2√2 </m:t>
        </m:r>
      </m:oMath>
      <w:r w:rsidR="00136382">
        <w:t xml:space="preserve">and the latter </w:t>
      </w:r>
      <w:r w:rsidR="001612A4">
        <w:t xml:space="preserve">a slope </w:t>
      </w:r>
      <w:r w:rsidR="00136382">
        <w:t xml:space="preserve">of unity.  It is clear from the </w:t>
      </w:r>
      <w:r>
        <w:t xml:space="preserve">images </w:t>
      </w:r>
      <w:r w:rsidR="00E32200">
        <w:t>in Fig.</w:t>
      </w:r>
      <w:r w:rsidR="00136382">
        <w:t xml:space="preserve"> </w:t>
      </w:r>
      <w:r w:rsidR="007A06D1">
        <w:t>6</w:t>
      </w:r>
      <w:r w:rsidR="00136382">
        <w:t xml:space="preserve"> that the groove is not sharp</w:t>
      </w:r>
      <w:r w:rsidR="0088654A">
        <w:t>,</w:t>
      </w:r>
      <w:r w:rsidR="00136382">
        <w:t xml:space="preserve"> and</w:t>
      </w:r>
      <w:r w:rsidR="00AC52C9">
        <w:t xml:space="preserve"> this is reflected in the</w:t>
      </w:r>
      <w:r w:rsidR="00136382">
        <w:t xml:space="preserve"> plots </w:t>
      </w:r>
      <w:r w:rsidR="00AC52C9">
        <w:t xml:space="preserve">given in Fig. 5 </w:t>
      </w:r>
      <w:r w:rsidR="00C56AD1">
        <w:t xml:space="preserve">which </w:t>
      </w:r>
      <w:r>
        <w:t>show positive intercepts.  The</w:t>
      </w:r>
      <w:r w:rsidR="00C56AD1">
        <w:t xml:space="preserve"> tools also show the blunting</w:t>
      </w:r>
      <w:r w:rsidR="0088654A">
        <w:t>,</w:t>
      </w:r>
      <w:r w:rsidR="00C56AD1">
        <w:t xml:space="preserve"> as </w:t>
      </w:r>
      <w:r>
        <w:t>indicated</w:t>
      </w:r>
      <w:r w:rsidR="00E32200">
        <w:t xml:space="preserve"> in an example </w:t>
      </w:r>
      <w:r w:rsidR="00AC52C9">
        <w:t xml:space="preserve">photograph </w:t>
      </w:r>
      <w:r w:rsidR="00E32200">
        <w:t>given in Fig.</w:t>
      </w:r>
      <w:r w:rsidR="00AC52C9">
        <w:t xml:space="preserve"> 7</w:t>
      </w:r>
      <w:r w:rsidR="00C56AD1">
        <w:t xml:space="preserve"> which shows about 35</w:t>
      </w:r>
      <w:r w:rsidR="00755F22">
        <w:t xml:space="preserve"> </w:t>
      </w:r>
      <w:r>
        <w:rPr>
          <w:rFonts w:ascii="Symbol" w:hAnsi="Symbol"/>
        </w:rPr>
        <w:t></w:t>
      </w:r>
      <w:r>
        <w:t xml:space="preserve">m </w:t>
      </w:r>
      <w:r w:rsidR="001612A4">
        <w:t xml:space="preserve">had </w:t>
      </w:r>
      <w:r>
        <w:t>worn away</w:t>
      </w:r>
      <w:r w:rsidR="00C56AD1">
        <w:t>.  This was typical and</w:t>
      </w:r>
      <w:r w:rsidR="0088654A">
        <w:t>,</w:t>
      </w:r>
      <w:r w:rsidR="00281B79">
        <w:t xml:space="preserve"> with this in mind</w:t>
      </w:r>
      <w:r w:rsidR="0088654A">
        <w:t>,</w:t>
      </w:r>
      <w:r w:rsidR="00281B79">
        <w:t xml:space="preserve"> two lines have been</w:t>
      </w:r>
      <w:r w:rsidR="00C56AD1">
        <w:t xml:space="preserve"> </w:t>
      </w:r>
      <w:r w:rsidR="00281B79">
        <w:t>drawn</w:t>
      </w:r>
      <w:r w:rsidR="00C56AD1">
        <w:t xml:space="preserve"> in </w:t>
      </w:r>
      <w:r>
        <w:t xml:space="preserve">the </w:t>
      </w:r>
      <w:r w:rsidR="00C56AD1">
        <w:t>graph</w:t>
      </w:r>
      <w:r>
        <w:t>s</w:t>
      </w:r>
      <w:r w:rsidR="00C56AD1">
        <w:t xml:space="preserve"> in </w:t>
      </w:r>
      <w:r w:rsidR="00E32200">
        <w:t>F</w:t>
      </w:r>
      <w:r w:rsidR="00C56AD1">
        <w:t>i</w:t>
      </w:r>
      <w:r w:rsidR="005916E6">
        <w:t>g</w:t>
      </w:r>
      <w:r w:rsidR="00E32200">
        <w:t>.</w:t>
      </w:r>
      <w:r w:rsidR="00C56AD1">
        <w:t xml:space="preserve"> </w:t>
      </w:r>
      <w:r w:rsidR="007A06D1">
        <w:t>5</w:t>
      </w:r>
      <w:r w:rsidR="00281B79">
        <w:t>,</w:t>
      </w:r>
      <w:r w:rsidR="00C56AD1">
        <w:t xml:space="preserve"> each with the exp</w:t>
      </w:r>
      <w:r>
        <w:t>ected</w:t>
      </w:r>
      <w:r w:rsidR="00C56AD1">
        <w:t xml:space="preserve"> slope but with </w:t>
      </w:r>
      <w:r w:rsidR="00281B79">
        <w:t>an intercept</w:t>
      </w:r>
      <w:r w:rsidR="00C56AD1">
        <w:t xml:space="preserve"> of 2</w:t>
      </w:r>
      <w:bookmarkStart w:id="13" w:name="OLE_LINK17"/>
      <w:bookmarkStart w:id="14" w:name="OLE_LINK18"/>
      <w:bookmarkStart w:id="15" w:name="OLE_LINK19"/>
      <w:r w:rsidRPr="008B6F8A">
        <w:rPr>
          <w:rFonts w:ascii="Symbol" w:hAnsi="Symbol"/>
        </w:rPr>
        <w:t></w:t>
      </w:r>
      <w:bookmarkEnd w:id="13"/>
      <w:bookmarkEnd w:id="14"/>
      <w:bookmarkEnd w:id="15"/>
      <w:r w:rsidR="00281B79">
        <w:t xml:space="preserve"> = 0</w:t>
      </w:r>
      <w:r w:rsidR="00C56AD1">
        <w:t xml:space="preserve"> </w:t>
      </w:r>
      <w:r w:rsidR="00281B79">
        <w:t>(</w:t>
      </w:r>
      <w:r w:rsidR="00C56AD1">
        <w:t>a sharp tool</w:t>
      </w:r>
      <w:r w:rsidR="00281B79">
        <w:t>)</w:t>
      </w:r>
      <w:r w:rsidR="00C56AD1">
        <w:t xml:space="preserve"> an</w:t>
      </w:r>
      <w:r w:rsidR="00C3537F">
        <w:t>d</w:t>
      </w:r>
      <w:r w:rsidR="00281B79">
        <w:t xml:space="preserve"> an intercept of</w:t>
      </w:r>
      <w:r w:rsidR="00C3537F">
        <w:t xml:space="preserve"> </w:t>
      </w:r>
      <w:r w:rsidR="00C3537F">
        <w:rPr>
          <w:rFonts w:ascii="Symbol" w:hAnsi="Symbol"/>
        </w:rPr>
        <w:t></w:t>
      </w:r>
      <w:r w:rsidR="00C3537F" w:rsidRPr="008B6F8A">
        <w:rPr>
          <w:rFonts w:ascii="Symbol" w:hAnsi="Symbol"/>
        </w:rPr>
        <w:t></w:t>
      </w:r>
      <w:r w:rsidR="00C3537F">
        <w:t xml:space="preserve"> </w:t>
      </w:r>
      <w:r w:rsidR="00C56AD1">
        <w:t>= 70</w:t>
      </w:r>
      <w:r w:rsidR="00755F22">
        <w:t xml:space="preserve"> </w:t>
      </w:r>
      <w:r w:rsidR="00C3537F">
        <w:rPr>
          <w:rFonts w:ascii="Symbol" w:hAnsi="Symbol"/>
        </w:rPr>
        <w:t></w:t>
      </w:r>
      <w:r w:rsidR="00281B79">
        <w:t>m (</w:t>
      </w:r>
      <w:r w:rsidR="00C56AD1">
        <w:t>a blunt tool</w:t>
      </w:r>
      <w:r w:rsidR="00281B79">
        <w:t>)</w:t>
      </w:r>
      <w:r w:rsidR="00C56AD1">
        <w:t xml:space="preserve">.  </w:t>
      </w:r>
    </w:p>
    <w:p w14:paraId="2F3494BA" w14:textId="7E957916" w:rsidR="00C56AD1" w:rsidRDefault="00AF3632" w:rsidP="00742257">
      <w:pPr>
        <w:spacing w:line="360" w:lineRule="auto"/>
        <w:rPr>
          <w:color w:val="FF0000"/>
        </w:rPr>
      </w:pPr>
      <w:r w:rsidRPr="00AF3632">
        <w:rPr>
          <w:color w:val="FF0000"/>
        </w:rPr>
        <w:t xml:space="preserve">Fig 5a, 5b, 5c.  </w:t>
      </w:r>
    </w:p>
    <w:p w14:paraId="5D276D4C" w14:textId="4C98D493" w:rsidR="00AF3632" w:rsidRDefault="00AF3632" w:rsidP="00742257">
      <w:pPr>
        <w:spacing w:line="360" w:lineRule="auto"/>
        <w:rPr>
          <w:color w:val="FF0000"/>
        </w:rPr>
      </w:pPr>
      <w:r>
        <w:rPr>
          <w:color w:val="FF0000"/>
        </w:rPr>
        <w:t xml:space="preserve">Fig 6a, 6b.  </w:t>
      </w:r>
    </w:p>
    <w:p w14:paraId="1E1FEEAF" w14:textId="4A147CE6" w:rsidR="00AF3632" w:rsidRPr="00AF3632" w:rsidRDefault="00AF3632" w:rsidP="00742257">
      <w:pPr>
        <w:spacing w:line="360" w:lineRule="auto"/>
        <w:rPr>
          <w:color w:val="FF0000"/>
        </w:rPr>
      </w:pPr>
      <w:r>
        <w:rPr>
          <w:color w:val="FF0000"/>
        </w:rPr>
        <w:t xml:space="preserve">Fig 7.  </w:t>
      </w:r>
    </w:p>
    <w:p w14:paraId="0F3A79F7" w14:textId="37665BD0" w:rsidR="00C56AD1" w:rsidRDefault="00C56AD1" w:rsidP="00742257">
      <w:pPr>
        <w:spacing w:line="360" w:lineRule="auto"/>
      </w:pPr>
      <w:r>
        <w:t xml:space="preserve">The range of </w:t>
      </w:r>
      <w:r w:rsidRPr="00C3537F">
        <w:rPr>
          <w:i/>
        </w:rPr>
        <w:t>h</w:t>
      </w:r>
      <w:r>
        <w:t xml:space="preserve"> values for each set of data for the rake angles used </w:t>
      </w:r>
      <w:r w:rsidR="00C3537F">
        <w:t xml:space="preserve">reflects </w:t>
      </w:r>
      <w:r>
        <w:t>the conditions for which i</w:t>
      </w:r>
      <w:r w:rsidR="00AE3629">
        <w:t>t was possible to obtain steady-</w:t>
      </w:r>
      <w:r>
        <w:t xml:space="preserve">state scratching </w:t>
      </w:r>
      <w:r w:rsidR="00D3479B">
        <w:t>and sensibly constant forces. For PBT</w:t>
      </w:r>
      <w:r w:rsidR="0088654A">
        <w:t>,</w:t>
      </w:r>
      <w:r w:rsidR="00D3479B">
        <w:t xml:space="preserve"> there is a great deal of </w:t>
      </w:r>
      <w:r w:rsidR="00C3537F">
        <w:t>scatter</w:t>
      </w:r>
      <w:r w:rsidR="00D3479B">
        <w:t xml:space="preserve"> which is </w:t>
      </w:r>
      <w:r w:rsidR="00C3537F">
        <w:t xml:space="preserve">particularly </w:t>
      </w:r>
      <w:r w:rsidR="00D3479B">
        <w:t>apparent in the area (</w:t>
      </w:r>
      <w:r w:rsidR="00C3537F" w:rsidRPr="00C3537F">
        <w:rPr>
          <w:i/>
        </w:rPr>
        <w:t>A</w:t>
      </w:r>
      <w:r w:rsidR="00D3479B">
        <w:t>/</w:t>
      </w:r>
      <w:r w:rsidR="00D3479B" w:rsidRPr="00C3537F">
        <w:rPr>
          <w:i/>
        </w:rPr>
        <w:t>h</w:t>
      </w:r>
      <w:r w:rsidR="00D3479B">
        <w:t xml:space="preserve"> v</w:t>
      </w:r>
      <w:r w:rsidR="00CB5B4F">
        <w:t>s</w:t>
      </w:r>
      <w:r w:rsidR="00D3479B">
        <w:t xml:space="preserve"> </w:t>
      </w:r>
      <w:r w:rsidR="00D3479B" w:rsidRPr="00C3537F">
        <w:rPr>
          <w:i/>
        </w:rPr>
        <w:t>h</w:t>
      </w:r>
      <w:r w:rsidR="00D3479B">
        <w:t xml:space="preserve">) plots and </w:t>
      </w:r>
      <w:r w:rsidR="00D3479B">
        <w:lastRenderedPageBreak/>
        <w:t>rather limited range</w:t>
      </w:r>
      <w:r w:rsidR="00C3537F">
        <w:t>s</w:t>
      </w:r>
      <w:r w:rsidR="00D3479B">
        <w:t xml:space="preserve"> of </w:t>
      </w:r>
      <w:r w:rsidR="00D3479B" w:rsidRPr="00C3537F">
        <w:rPr>
          <w:i/>
        </w:rPr>
        <w:t>h</w:t>
      </w:r>
      <w:r w:rsidR="00D3479B">
        <w:t xml:space="preserve">.  The straight line </w:t>
      </w:r>
      <w:r w:rsidR="00C3537F">
        <w:t xml:space="preserve">fits </w:t>
      </w:r>
      <w:r w:rsidR="00D3479B">
        <w:t>provide reasonable bounds</w:t>
      </w:r>
      <w:r w:rsidR="0088654A">
        <w:t>,</w:t>
      </w:r>
      <w:r w:rsidR="00D3479B">
        <w:t xml:space="preserve"> </w:t>
      </w:r>
      <w:r w:rsidR="0088654A">
        <w:t>al</w:t>
      </w:r>
      <w:r w:rsidR="00D3479B">
        <w:t xml:space="preserve">though some perimeter data are beyond the lines.  The values of </w:t>
      </w:r>
      <w:r w:rsidR="006E36AC">
        <w:rPr>
          <w:rFonts w:ascii="Symbol" w:hAnsi="Symbol"/>
          <w:i/>
        </w:rPr>
        <w:t></w:t>
      </w:r>
      <w:r w:rsidR="006E36AC">
        <w:rPr>
          <w:i/>
          <w:position w:val="-6"/>
          <w:vertAlign w:val="subscript"/>
        </w:rPr>
        <w:t>Y</w:t>
      </w:r>
      <w:r w:rsidR="006E36AC">
        <w:rPr>
          <w:vertAlign w:val="subscript"/>
        </w:rPr>
        <w:t xml:space="preserve"> </w:t>
      </w:r>
      <w:r w:rsidR="00D3479B">
        <w:t xml:space="preserve">and </w:t>
      </w:r>
      <w:r w:rsidR="006E36AC">
        <w:rPr>
          <w:i/>
        </w:rPr>
        <w:t>G</w:t>
      </w:r>
      <w:r w:rsidR="006E36AC">
        <w:rPr>
          <w:i/>
          <w:vertAlign w:val="subscript"/>
        </w:rPr>
        <w:t>c</w:t>
      </w:r>
      <w:r w:rsidR="00D3479B">
        <w:t xml:space="preserve"> were then computed from equation 5 using </w:t>
      </w:r>
      <w:r w:rsidR="00D3479B" w:rsidRPr="00C3537F">
        <w:rPr>
          <w:i/>
        </w:rPr>
        <w:t>p</w:t>
      </w:r>
      <w:r w:rsidR="00D3479B">
        <w:t xml:space="preserve">, </w:t>
      </w:r>
      <w:r w:rsidR="00D3479B" w:rsidRPr="00C3537F">
        <w:rPr>
          <w:i/>
        </w:rPr>
        <w:t>A</w:t>
      </w:r>
      <w:r w:rsidR="00D3479B">
        <w:t xml:space="preserve"> and the measured </w:t>
      </w:r>
      <w:r w:rsidR="00D3479B" w:rsidRPr="006E36AC">
        <w:rPr>
          <w:i/>
        </w:rPr>
        <w:t>F</w:t>
      </w:r>
      <w:r w:rsidR="00D3479B" w:rsidRPr="006E36AC">
        <w:rPr>
          <w:i/>
          <w:vertAlign w:val="subscript"/>
        </w:rPr>
        <w:t>c</w:t>
      </w:r>
      <w:r w:rsidR="00D3479B">
        <w:t xml:space="preserve"> and </w:t>
      </w:r>
      <w:r w:rsidR="00D3479B" w:rsidRPr="006E36AC">
        <w:rPr>
          <w:i/>
        </w:rPr>
        <w:t>F</w:t>
      </w:r>
      <w:r w:rsidR="00D3479B" w:rsidRPr="006E36AC">
        <w:rPr>
          <w:i/>
          <w:vertAlign w:val="subscript"/>
        </w:rPr>
        <w:t>t</w:t>
      </w:r>
      <w:r w:rsidR="00D3479B">
        <w:t xml:space="preserve"> value</w:t>
      </w:r>
      <w:r w:rsidR="00AE3629">
        <w:t>s</w:t>
      </w:r>
      <w:r w:rsidR="00D3479B">
        <w:t xml:space="preserve"> by varying </w:t>
      </w:r>
      <w:r w:rsidR="006E36AC">
        <w:rPr>
          <w:rFonts w:ascii="Symbol" w:hAnsi="Symbol"/>
          <w:i/>
        </w:rPr>
        <w:t></w:t>
      </w:r>
      <w:r w:rsidR="006E36AC">
        <w:rPr>
          <w:i/>
          <w:position w:val="-6"/>
          <w:vertAlign w:val="subscript"/>
        </w:rPr>
        <w:t>Y</w:t>
      </w:r>
      <w:r w:rsidR="00AE3629">
        <w:rPr>
          <w:vertAlign w:val="subscript"/>
        </w:rPr>
        <w:t xml:space="preserve"> </w:t>
      </w:r>
      <w:r w:rsidR="00CB5B4F" w:rsidRPr="00A024F1">
        <w:t xml:space="preserve"> </w:t>
      </w:r>
      <w:r w:rsidR="00D3479B">
        <w:t xml:space="preserve">and minimising the SD in </w:t>
      </w:r>
      <w:r w:rsidR="00D3479B" w:rsidRPr="00C3537F">
        <w:rPr>
          <w:i/>
        </w:rPr>
        <w:t>G</w:t>
      </w:r>
      <w:r w:rsidR="00C3537F" w:rsidRPr="00C3537F">
        <w:rPr>
          <w:i/>
          <w:vertAlign w:val="subscript"/>
        </w:rPr>
        <w:t>c</w:t>
      </w:r>
      <w:r w:rsidR="00AC52C9">
        <w:t>, i.e. ‘M</w:t>
      </w:r>
      <w:r w:rsidR="00AE3629">
        <w:t>ethod 1</w:t>
      </w:r>
      <w:r w:rsidR="00AC52C9">
        <w:t>’</w:t>
      </w:r>
      <w:r w:rsidR="00AE3629">
        <w:t>.</w:t>
      </w:r>
      <w:r w:rsidR="00D3479B">
        <w:t xml:space="preserve">  The use of</w:t>
      </w:r>
      <w:r w:rsidR="00AE3629">
        <w:t xml:space="preserve"> the measured flat,</w:t>
      </w:r>
      <w:r w:rsidR="00D3479B">
        <w:t xml:space="preserve"> </w:t>
      </w:r>
      <w:r w:rsidR="006E36AC">
        <w:t>2</w:t>
      </w:r>
      <w:bookmarkStart w:id="16" w:name="OLE_LINK12"/>
      <w:bookmarkStart w:id="17" w:name="OLE_LINK13"/>
      <w:bookmarkStart w:id="18" w:name="OLE_LINK14"/>
      <w:r w:rsidR="006E36AC" w:rsidRPr="006E36AC">
        <w:rPr>
          <w:rFonts w:ascii="Symbol" w:hAnsi="Symbol"/>
        </w:rPr>
        <w:t></w:t>
      </w:r>
      <w:bookmarkEnd w:id="16"/>
      <w:bookmarkEnd w:id="17"/>
      <w:bookmarkEnd w:id="18"/>
      <w:r w:rsidR="00D3479B">
        <w:t xml:space="preserve"> = 70</w:t>
      </w:r>
      <w:r w:rsidR="006E36AC" w:rsidRPr="006E36AC">
        <w:rPr>
          <w:rFonts w:ascii="Symbol" w:hAnsi="Symbol"/>
        </w:rPr>
        <w:t></w:t>
      </w:r>
      <w:r w:rsidR="006E36AC">
        <w:rPr>
          <w:rFonts w:ascii="Symbol" w:hAnsi="Symbol"/>
        </w:rPr>
        <w:t></w:t>
      </w:r>
      <w:r w:rsidR="00D3479B">
        <w:t>m provided a reasonable</w:t>
      </w:r>
      <w:r w:rsidR="00050B9F">
        <w:t xml:space="preserve"> </w:t>
      </w:r>
      <w:r w:rsidR="00C3537F">
        <w:t xml:space="preserve">way </w:t>
      </w:r>
      <w:r w:rsidR="00050B9F">
        <w:t xml:space="preserve">of smoothing the data so the analysis was repeated using </w:t>
      </w:r>
      <w:r w:rsidR="00050B9F" w:rsidRPr="00C3537F">
        <w:rPr>
          <w:i/>
        </w:rPr>
        <w:t>p</w:t>
      </w:r>
      <w:r w:rsidR="00050B9F">
        <w:t xml:space="preserve"> and </w:t>
      </w:r>
      <w:r w:rsidR="00050B9F" w:rsidRPr="00C3537F">
        <w:rPr>
          <w:i/>
        </w:rPr>
        <w:t>A</w:t>
      </w:r>
      <w:r w:rsidR="00050B9F">
        <w:t xml:space="preserve"> </w:t>
      </w:r>
      <w:r w:rsidR="00C3537F">
        <w:t>computed</w:t>
      </w:r>
      <w:r w:rsidR="00050B9F">
        <w:t xml:space="preserve"> from </w:t>
      </w:r>
      <w:r w:rsidR="00050B9F" w:rsidRPr="00C3537F">
        <w:rPr>
          <w:i/>
        </w:rPr>
        <w:t>h</w:t>
      </w:r>
      <w:r w:rsidR="00050B9F">
        <w:t xml:space="preserve"> and </w:t>
      </w:r>
      <w:r w:rsidR="006E36AC">
        <w:t>2</w:t>
      </w:r>
      <w:r w:rsidR="006E36AC" w:rsidRPr="006E36AC">
        <w:rPr>
          <w:rFonts w:ascii="Symbol" w:hAnsi="Symbol"/>
        </w:rPr>
        <w:t></w:t>
      </w:r>
      <w:r w:rsidR="006E36AC">
        <w:t xml:space="preserve"> </w:t>
      </w:r>
      <w:r w:rsidR="00050B9F">
        <w:t>= 75</w:t>
      </w:r>
      <w:r w:rsidR="006E36AC" w:rsidRPr="006E36AC">
        <w:rPr>
          <w:rFonts w:ascii="Symbol" w:hAnsi="Symbol"/>
        </w:rPr>
        <w:t></w:t>
      </w:r>
      <w:r w:rsidR="006E36AC">
        <w:rPr>
          <w:rFonts w:ascii="Symbol" w:hAnsi="Symbol"/>
        </w:rPr>
        <w:t></w:t>
      </w:r>
      <w:r w:rsidR="00050B9F">
        <w:t>m from equations 6 and 7.</w:t>
      </w:r>
      <w:r w:rsidR="00AE3629">
        <w:t xml:space="preserve"> This is referred to as the corrected analysis, as shown in Table 2.</w:t>
      </w:r>
      <w:r w:rsidR="00050B9F">
        <w:t xml:space="preserve">  The </w:t>
      </w:r>
      <w:r w:rsidR="00B6396E">
        <w:t xml:space="preserve">resulting </w:t>
      </w:r>
      <w:r w:rsidR="00C44E7B">
        <w:t xml:space="preserve">data </w:t>
      </w:r>
      <w:r w:rsidR="00050B9F">
        <w:t>are summarised in Table 2a</w:t>
      </w:r>
      <w:r w:rsidR="00AE3629">
        <w:t xml:space="preserve"> for PBT</w:t>
      </w:r>
      <w:r w:rsidR="00050B9F">
        <w:t xml:space="preserve">.  The </w:t>
      </w:r>
      <w:r w:rsidR="00C3537F">
        <w:t xml:space="preserve">results </w:t>
      </w:r>
      <w:r w:rsidR="00050B9F">
        <w:t>show considerable scatter</w:t>
      </w:r>
      <w:r w:rsidR="0088654A">
        <w:t>,</w:t>
      </w:r>
      <w:r w:rsidR="00050B9F">
        <w:t xml:space="preserve"> which is slightly improved by using the </w:t>
      </w:r>
      <w:r w:rsidR="006E36AC">
        <w:t>2</w:t>
      </w:r>
      <w:r w:rsidR="006E36AC">
        <w:rPr>
          <w:rFonts w:ascii="Symbol" w:hAnsi="Symbol"/>
        </w:rPr>
        <w:t></w:t>
      </w:r>
      <w:r w:rsidR="00050B9F">
        <w:t xml:space="preserve"> smooth</w:t>
      </w:r>
      <w:r w:rsidR="00C44E7B">
        <w:t>ing</w:t>
      </w:r>
      <w:r w:rsidR="0088654A">
        <w:t>,</w:t>
      </w:r>
      <w:r w:rsidR="00050B9F">
        <w:t xml:space="preserve"> but the </w:t>
      </w:r>
      <w:r w:rsidR="006E36AC">
        <w:rPr>
          <w:i/>
        </w:rPr>
        <w:t>G</w:t>
      </w:r>
      <w:r w:rsidR="006E36AC">
        <w:rPr>
          <w:i/>
          <w:vertAlign w:val="subscript"/>
        </w:rPr>
        <w:t>c</w:t>
      </w:r>
      <w:r w:rsidR="00050B9F">
        <w:t xml:space="preserve"> </w:t>
      </w:r>
      <w:r w:rsidR="005916E6">
        <w:t>v</w:t>
      </w:r>
      <w:r w:rsidR="00050B9F">
        <w:t xml:space="preserve">alues are all significantly greater than the </w:t>
      </w:r>
      <w:r w:rsidR="00C3537F">
        <w:t xml:space="preserve">cutting </w:t>
      </w:r>
      <w:r w:rsidR="00050B9F">
        <w:t xml:space="preserve">value </w:t>
      </w:r>
      <w:r w:rsidR="00AE3629">
        <w:t xml:space="preserve">with the </w:t>
      </w:r>
      <w:r w:rsidR="00050B9F">
        <w:t>except</w:t>
      </w:r>
      <w:r w:rsidR="00AE3629">
        <w:t>ion of</w:t>
      </w:r>
      <w:r w:rsidR="00050B9F">
        <w:t xml:space="preserve"> the </w:t>
      </w:r>
      <w:r w:rsidR="00AE3629" w:rsidRPr="00AE3629">
        <w:rPr>
          <w:rFonts w:ascii="Symbol" w:hAnsi="Symbol"/>
        </w:rPr>
        <w:t></w:t>
      </w:r>
      <w:r w:rsidR="00CB5B4F">
        <w:rPr>
          <w:rFonts w:ascii="Symbol" w:hAnsi="Symbol"/>
        </w:rPr>
        <w:t></w:t>
      </w:r>
      <w:r w:rsidR="00AE3629">
        <w:t>=</w:t>
      </w:r>
      <w:r w:rsidR="00CB5B4F">
        <w:t xml:space="preserve"> </w:t>
      </w:r>
      <w:r w:rsidR="00050B9F">
        <w:t>-30</w:t>
      </w:r>
      <w:r w:rsidR="00AE3629">
        <w:rPr>
          <w:rFonts w:ascii="Calibri" w:hAnsi="Calibri"/>
        </w:rPr>
        <w:t>°</w:t>
      </w:r>
      <w:r w:rsidR="00050B9F">
        <w:t xml:space="preserve"> case.  The scatter in </w:t>
      </w:r>
      <w:r w:rsidR="00050B9F" w:rsidRPr="00C3537F">
        <w:rPr>
          <w:i/>
        </w:rPr>
        <w:t>A</w:t>
      </w:r>
      <w:r w:rsidR="00050B9F">
        <w:t xml:space="preserve"> and </w:t>
      </w:r>
      <w:r w:rsidR="00050B9F" w:rsidRPr="00C3537F">
        <w:rPr>
          <w:i/>
        </w:rPr>
        <w:t>p</w:t>
      </w:r>
      <w:r w:rsidR="00050B9F">
        <w:t xml:space="preserve"> </w:t>
      </w:r>
      <w:r w:rsidR="00C3537F">
        <w:t>probably indicate</w:t>
      </w:r>
      <w:r w:rsidR="00CB5B4F">
        <w:t>s</w:t>
      </w:r>
      <w:r w:rsidR="00C3537F">
        <w:t xml:space="preserve"> </w:t>
      </w:r>
      <w:r w:rsidR="00050B9F">
        <w:t>micro</w:t>
      </w:r>
      <w:r w:rsidR="00E32200">
        <w:t>-</w:t>
      </w:r>
      <w:r w:rsidR="00050B9F">
        <w:t xml:space="preserve">cracking which would give the higher values and is in accordance with the </w:t>
      </w:r>
      <w:r w:rsidR="00C3537F">
        <w:t xml:space="preserve">expectations from </w:t>
      </w:r>
      <w:r w:rsidR="00050B9F">
        <w:t xml:space="preserve">the cutting tests.  </w:t>
      </w:r>
    </w:p>
    <w:p w14:paraId="5165BCC4" w14:textId="678468CE" w:rsidR="00CA6AAF" w:rsidRPr="00AF3632" w:rsidRDefault="00AF3632" w:rsidP="00742257">
      <w:pPr>
        <w:spacing w:line="360" w:lineRule="auto"/>
        <w:rPr>
          <w:color w:val="FF0000"/>
        </w:rPr>
      </w:pPr>
      <w:r>
        <w:rPr>
          <w:color w:val="FF0000"/>
        </w:rPr>
        <w:t>Table 2a, b, c</w:t>
      </w:r>
    </w:p>
    <w:p w14:paraId="47078258" w14:textId="4712E173" w:rsidR="00050B9F" w:rsidRDefault="00050B9F" w:rsidP="00742257">
      <w:pPr>
        <w:spacing w:line="360" w:lineRule="auto"/>
      </w:pPr>
      <w:r>
        <w:t xml:space="preserve">By </w:t>
      </w:r>
      <w:r w:rsidR="007A06D1">
        <w:t xml:space="preserve">contrast the PC data in </w:t>
      </w:r>
      <w:r w:rsidR="00CB5B4F">
        <w:t>F</w:t>
      </w:r>
      <w:r w:rsidR="00E32200">
        <w:t>ig.</w:t>
      </w:r>
      <w:r w:rsidR="007A06D1">
        <w:t xml:space="preserve"> 5</w:t>
      </w:r>
      <w:r>
        <w:t>b shows</w:t>
      </w:r>
      <w:r w:rsidR="00AE3629">
        <w:t xml:space="preserve"> much less variation </w:t>
      </w:r>
      <w:r w:rsidR="00AC52C9">
        <w:t>al</w:t>
      </w:r>
      <w:r w:rsidR="00AE3629">
        <w:t xml:space="preserve">though the </w:t>
      </w:r>
      <w:r w:rsidR="00AE3629" w:rsidRPr="00AE3629">
        <w:rPr>
          <w:rFonts w:ascii="Symbol" w:hAnsi="Symbol"/>
        </w:rPr>
        <w:t></w:t>
      </w:r>
      <w:r w:rsidR="00CB5B4F">
        <w:rPr>
          <w:rFonts w:ascii="Symbol" w:hAnsi="Symbol"/>
        </w:rPr>
        <w:t></w:t>
      </w:r>
      <w:r w:rsidR="00AE3629">
        <w:t>=</w:t>
      </w:r>
      <w:r w:rsidR="00CB5B4F">
        <w:t xml:space="preserve"> </w:t>
      </w:r>
      <w:r>
        <w:t>10</w:t>
      </w:r>
      <w:r w:rsidR="00AE3629">
        <w:rPr>
          <w:vertAlign w:val="superscript"/>
        </w:rPr>
        <w:t>º</w:t>
      </w:r>
      <w:r>
        <w:t xml:space="preserve"> tool was clearly sharp.  The </w:t>
      </w:r>
      <w:r w:rsidR="006E36AC">
        <w:rPr>
          <w:i/>
        </w:rPr>
        <w:t>G</w:t>
      </w:r>
      <w:r w:rsidR="006E36AC">
        <w:rPr>
          <w:i/>
          <w:vertAlign w:val="subscript"/>
        </w:rPr>
        <w:t>c</w:t>
      </w:r>
      <w:r>
        <w:t xml:space="preserve"> and </w:t>
      </w:r>
      <w:r w:rsidR="006E36AC">
        <w:rPr>
          <w:rFonts w:ascii="Symbol" w:hAnsi="Symbol"/>
          <w:i/>
        </w:rPr>
        <w:t></w:t>
      </w:r>
      <w:r w:rsidR="006E36AC">
        <w:rPr>
          <w:i/>
          <w:position w:val="-6"/>
          <w:vertAlign w:val="subscript"/>
        </w:rPr>
        <w:t>Y</w:t>
      </w:r>
      <w:r w:rsidR="006E36AC">
        <w:rPr>
          <w:vertAlign w:val="subscript"/>
        </w:rPr>
        <w:t xml:space="preserve">  </w:t>
      </w:r>
      <w:r>
        <w:t>data in Table 2b are much less scattered then for PBT and the results are similar to the cutting data but with larger scatter.</w:t>
      </w:r>
      <w:r w:rsidR="000C17A6">
        <w:t xml:space="preserve">  The </w:t>
      </w:r>
      <w:r w:rsidR="000C17A6" w:rsidRPr="00B41A7C">
        <w:rPr>
          <w:rFonts w:ascii="Symbol" w:hAnsi="Symbol"/>
        </w:rPr>
        <w:t></w:t>
      </w:r>
      <w:r w:rsidR="00CB5B4F" w:rsidRPr="00B41A7C">
        <w:rPr>
          <w:rFonts w:ascii="Symbol" w:hAnsi="Symbol"/>
        </w:rPr>
        <w:t></w:t>
      </w:r>
      <w:r w:rsidR="00AE3629">
        <w:t>=</w:t>
      </w:r>
      <w:r w:rsidR="00CB5B4F">
        <w:t xml:space="preserve"> </w:t>
      </w:r>
      <w:r w:rsidR="000C17A6">
        <w:t>-30</w:t>
      </w:r>
      <w:r w:rsidR="00AE3629">
        <w:rPr>
          <w:vertAlign w:val="superscript"/>
        </w:rPr>
        <w:t>°</w:t>
      </w:r>
      <w:r w:rsidR="000C17A6">
        <w:t xml:space="preserve"> </w:t>
      </w:r>
      <w:r w:rsidR="00AE3629">
        <w:t xml:space="preserve">tool </w:t>
      </w:r>
      <w:r w:rsidR="000C17A6">
        <w:t xml:space="preserve">gave only ploughing and </w:t>
      </w:r>
      <w:r w:rsidR="00C956B7">
        <w:t xml:space="preserve">no chips were formed and the </w:t>
      </w:r>
      <w:r w:rsidR="00AE3629" w:rsidRPr="00B41A7C">
        <w:rPr>
          <w:rFonts w:ascii="Symbol" w:hAnsi="Symbol"/>
        </w:rPr>
        <w:t></w:t>
      </w:r>
      <w:r w:rsidR="00CB5B4F" w:rsidRPr="00B41A7C">
        <w:rPr>
          <w:rFonts w:ascii="Symbol" w:hAnsi="Symbol"/>
        </w:rPr>
        <w:t></w:t>
      </w:r>
      <w:r w:rsidR="00AE3629">
        <w:t>=</w:t>
      </w:r>
      <w:r w:rsidR="00CB5B4F">
        <w:t xml:space="preserve"> </w:t>
      </w:r>
      <w:r w:rsidR="00C956B7">
        <w:t>-10</w:t>
      </w:r>
      <w:r w:rsidR="00C956B7" w:rsidRPr="00C956B7">
        <w:rPr>
          <w:vertAlign w:val="superscript"/>
        </w:rPr>
        <w:t>o</w:t>
      </w:r>
      <w:r w:rsidR="00C956B7">
        <w:t xml:space="preserve"> tests were not performed. </w:t>
      </w:r>
    </w:p>
    <w:p w14:paraId="06204D54" w14:textId="77777777" w:rsidR="00050B9F" w:rsidRDefault="00050B9F" w:rsidP="00742257">
      <w:pPr>
        <w:spacing w:line="360" w:lineRule="auto"/>
      </w:pPr>
    </w:p>
    <w:p w14:paraId="2F1ECB8F" w14:textId="2C2294BC" w:rsidR="00DA16AE" w:rsidRDefault="00E32200" w:rsidP="00742257">
      <w:pPr>
        <w:spacing w:line="360" w:lineRule="auto"/>
      </w:pPr>
      <w:r>
        <w:t>The PMMA data in Fig.</w:t>
      </w:r>
      <w:r w:rsidR="007A06D1">
        <w:t xml:space="preserve"> 5</w:t>
      </w:r>
      <w:r w:rsidR="00050B9F">
        <w:t xml:space="preserve">c is, as expected, more scattered than PC </w:t>
      </w:r>
      <w:r w:rsidR="00C3537F">
        <w:t xml:space="preserve">and similar to </w:t>
      </w:r>
      <w:r w:rsidR="00050B9F">
        <w:t xml:space="preserve">PBT.  The </w:t>
      </w:r>
      <w:r w:rsidR="00AE3629" w:rsidRPr="00B41A7C">
        <w:rPr>
          <w:rFonts w:ascii="Symbol" w:hAnsi="Symbol"/>
        </w:rPr>
        <w:t></w:t>
      </w:r>
      <w:r w:rsidR="00806380">
        <w:rPr>
          <w:rFonts w:ascii="Symbol" w:hAnsi="Symbol"/>
        </w:rPr>
        <w:t></w:t>
      </w:r>
      <w:r w:rsidR="00AE3629" w:rsidRPr="00806380">
        <w:t>=</w:t>
      </w:r>
      <w:r w:rsidR="00806380">
        <w:t xml:space="preserve"> </w:t>
      </w:r>
      <w:r w:rsidR="00050B9F" w:rsidRPr="00806380">
        <w:t>10</w:t>
      </w:r>
      <w:r w:rsidR="00AE3629" w:rsidRPr="00806380">
        <w:rPr>
          <w:vertAlign w:val="superscript"/>
        </w:rPr>
        <w:t>°</w:t>
      </w:r>
      <w:r w:rsidR="00050B9F" w:rsidRPr="00806380">
        <w:t xml:space="preserve"> and </w:t>
      </w:r>
      <w:r w:rsidR="00AE3629" w:rsidRPr="00B41A7C">
        <w:rPr>
          <w:rFonts w:ascii="Symbol" w:hAnsi="Symbol"/>
        </w:rPr>
        <w:t></w:t>
      </w:r>
      <w:r w:rsidR="00806380">
        <w:rPr>
          <w:rFonts w:ascii="Symbol" w:hAnsi="Symbol"/>
        </w:rPr>
        <w:t></w:t>
      </w:r>
      <w:r w:rsidR="00AE3629" w:rsidRPr="00806380">
        <w:t>=</w:t>
      </w:r>
      <w:r w:rsidR="00806380">
        <w:t xml:space="preserve"> </w:t>
      </w:r>
      <w:r w:rsidR="00050B9F" w:rsidRPr="00806380">
        <w:t>-10</w:t>
      </w:r>
      <w:r w:rsidR="00AE3629" w:rsidRPr="00806380">
        <w:rPr>
          <w:vertAlign w:val="superscript"/>
        </w:rPr>
        <w:t>°</w:t>
      </w:r>
      <w:r w:rsidR="00050B9F">
        <w:t xml:space="preserve"> results are over a very narrow range of </w:t>
      </w:r>
      <w:r w:rsidR="00050B9F" w:rsidRPr="00AE3629">
        <w:rPr>
          <w:i/>
        </w:rPr>
        <w:t>h</w:t>
      </w:r>
      <w:r w:rsidR="00050B9F">
        <w:t xml:space="preserve"> and go from a sharp to a blunt form </w:t>
      </w:r>
      <w:r w:rsidR="00AE3629">
        <w:t>which</w:t>
      </w:r>
      <w:r w:rsidR="00050B9F">
        <w:t xml:space="preserve"> suggest</w:t>
      </w:r>
      <w:r w:rsidR="00AE3629">
        <w:t>s</w:t>
      </w:r>
      <w:r w:rsidR="00050B9F">
        <w:t xml:space="preserve"> tool </w:t>
      </w:r>
      <w:r w:rsidR="00C3537F">
        <w:t xml:space="preserve">wear </w:t>
      </w:r>
      <w:r w:rsidR="00AE3629">
        <w:t xml:space="preserve">occurred </w:t>
      </w:r>
      <w:r w:rsidR="00C3537F">
        <w:t xml:space="preserve">during </w:t>
      </w:r>
      <w:r w:rsidR="00050B9F">
        <w:t xml:space="preserve">the test.  The results in </w:t>
      </w:r>
      <w:r w:rsidR="00806380">
        <w:t>T</w:t>
      </w:r>
      <w:r w:rsidR="00050B9F">
        <w:t>able 2c give very high S</w:t>
      </w:r>
      <w:r w:rsidR="005916E6">
        <w:t>D</w:t>
      </w:r>
      <w:r w:rsidR="00050B9F">
        <w:t>s at these values</w:t>
      </w:r>
      <w:r w:rsidR="0088654A">
        <w:t>,</w:t>
      </w:r>
      <w:r w:rsidR="00050B9F">
        <w:t xml:space="preserve"> as do the </w:t>
      </w:r>
      <w:r w:rsidR="00AE3629" w:rsidRPr="00B41A7C">
        <w:rPr>
          <w:rFonts w:ascii="Symbol" w:hAnsi="Symbol"/>
        </w:rPr>
        <w:t></w:t>
      </w:r>
      <w:r w:rsidR="00806380">
        <w:rPr>
          <w:rFonts w:ascii="Symbol" w:hAnsi="Symbol"/>
        </w:rPr>
        <w:t></w:t>
      </w:r>
      <w:r w:rsidR="00AE3629" w:rsidRPr="00806380">
        <w:t>=</w:t>
      </w:r>
      <w:r w:rsidR="00806380">
        <w:t xml:space="preserve"> </w:t>
      </w:r>
      <w:r w:rsidR="00050B9F" w:rsidRPr="00806380">
        <w:t>-30</w:t>
      </w:r>
      <w:r w:rsidR="00AE3629" w:rsidRPr="00806380">
        <w:rPr>
          <w:vertAlign w:val="superscript"/>
        </w:rPr>
        <w:t>°</w:t>
      </w:r>
      <w:r w:rsidR="00050B9F">
        <w:t xml:space="preserve"> data.  The </w:t>
      </w:r>
      <w:r w:rsidR="00AE3629" w:rsidRPr="00B41A7C">
        <w:rPr>
          <w:rFonts w:ascii="Symbol" w:hAnsi="Symbol"/>
        </w:rPr>
        <w:t></w:t>
      </w:r>
      <w:r w:rsidR="00806380">
        <w:rPr>
          <w:rFonts w:ascii="Symbol" w:hAnsi="Symbol"/>
        </w:rPr>
        <w:t></w:t>
      </w:r>
      <w:r w:rsidR="00AE3629" w:rsidRPr="00806380">
        <w:t>=</w:t>
      </w:r>
      <w:r w:rsidR="00806380">
        <w:t xml:space="preserve"> </w:t>
      </w:r>
      <w:r w:rsidR="005916E6" w:rsidRPr="00806380">
        <w:t>0</w:t>
      </w:r>
      <w:r w:rsidR="00AE3629" w:rsidRPr="00806380">
        <w:rPr>
          <w:vertAlign w:val="superscript"/>
        </w:rPr>
        <w:t>°</w:t>
      </w:r>
      <w:r w:rsidR="00760B8F">
        <w:t xml:space="preserve"> data were</w:t>
      </w:r>
      <w:r w:rsidR="005916E6">
        <w:t xml:space="preserve"> noticeably less scattered in </w:t>
      </w:r>
      <w:r w:rsidR="005916E6" w:rsidRPr="00760B8F">
        <w:rPr>
          <w:i/>
        </w:rPr>
        <w:t>p</w:t>
      </w:r>
      <w:r w:rsidR="005916E6">
        <w:t xml:space="preserve"> and </w:t>
      </w:r>
      <w:r w:rsidR="005916E6" w:rsidRPr="00760B8F">
        <w:rPr>
          <w:i/>
        </w:rPr>
        <w:t>A</w:t>
      </w:r>
      <w:r w:rsidR="0088654A">
        <w:rPr>
          <w:i/>
        </w:rPr>
        <w:t>,</w:t>
      </w:r>
      <w:r w:rsidR="005916E6">
        <w:t xml:space="preserve"> and gave values of </w:t>
      </w:r>
      <w:r w:rsidR="00BF73EF">
        <w:rPr>
          <w:i/>
        </w:rPr>
        <w:t>G</w:t>
      </w:r>
      <w:r w:rsidR="00BF73EF">
        <w:rPr>
          <w:i/>
          <w:vertAlign w:val="subscript"/>
        </w:rPr>
        <w:t>c</w:t>
      </w:r>
      <w:r w:rsidR="005916E6">
        <w:t xml:space="preserve"> via both the</w:t>
      </w:r>
      <w:r w:rsidR="00760B8F">
        <w:t xml:space="preserve"> analysis using measured values and via the corrected analysis </w:t>
      </w:r>
      <w:r w:rsidR="005916E6">
        <w:t>which agreed well with the cutting value.  In all cases</w:t>
      </w:r>
      <w:r w:rsidR="0088654A">
        <w:t>,</w:t>
      </w:r>
      <w:r w:rsidR="005916E6">
        <w:t xml:space="preserve"> the </w:t>
      </w:r>
      <w:r w:rsidR="005916E6" w:rsidRPr="00760B8F">
        <w:rPr>
          <w:i/>
        </w:rPr>
        <w:t>G</w:t>
      </w:r>
      <w:r w:rsidR="005916E6" w:rsidRPr="00760B8F">
        <w:rPr>
          <w:vertAlign w:val="subscript"/>
        </w:rPr>
        <w:t>c</w:t>
      </w:r>
      <w:r w:rsidR="005916E6">
        <w:t xml:space="preserve"> values were high in </w:t>
      </w:r>
      <w:r w:rsidR="00C3537F">
        <w:t>accordance</w:t>
      </w:r>
      <w:r w:rsidR="005916E6">
        <w:t xml:space="preserve"> with the notion of micro</w:t>
      </w:r>
      <w:r>
        <w:t>-</w:t>
      </w:r>
      <w:r w:rsidR="00AC52C9">
        <w:t>cracking having taken place.</w:t>
      </w:r>
      <w:r w:rsidR="005916E6">
        <w:t xml:space="preserve"> </w:t>
      </w:r>
    </w:p>
    <w:p w14:paraId="4B73F0C2" w14:textId="77777777" w:rsidR="00DA16AE" w:rsidRDefault="00DA16AE" w:rsidP="00742257">
      <w:pPr>
        <w:spacing w:line="360" w:lineRule="auto"/>
      </w:pPr>
    </w:p>
    <w:p w14:paraId="39E82B14" w14:textId="77777777" w:rsidR="00F20B5F" w:rsidRDefault="00F20B5F" w:rsidP="00742257">
      <w:pPr>
        <w:spacing w:line="360" w:lineRule="auto"/>
      </w:pPr>
    </w:p>
    <w:p w14:paraId="1AC9679F" w14:textId="77777777" w:rsidR="00742257" w:rsidRPr="00760B8F" w:rsidRDefault="00760B8F" w:rsidP="00760B8F">
      <w:pPr>
        <w:spacing w:line="360" w:lineRule="auto"/>
        <w:rPr>
          <w:b/>
        </w:rPr>
      </w:pPr>
      <w:r w:rsidRPr="00760B8F">
        <w:rPr>
          <w:b/>
        </w:rPr>
        <w:t xml:space="preserve">5. </w:t>
      </w:r>
      <w:r w:rsidR="00742257" w:rsidRPr="00760B8F">
        <w:rPr>
          <w:b/>
        </w:rPr>
        <w:t>Discussion</w:t>
      </w:r>
    </w:p>
    <w:p w14:paraId="3B9911EF" w14:textId="7C58AEB5" w:rsidR="00742257" w:rsidRDefault="00760B8F" w:rsidP="00742257">
      <w:pPr>
        <w:spacing w:line="360" w:lineRule="auto"/>
      </w:pPr>
      <w:r>
        <w:t>The steady-</w:t>
      </w:r>
      <w:r w:rsidR="00742257">
        <w:t xml:space="preserve">state orthogonal cutting </w:t>
      </w:r>
      <w:r>
        <w:t xml:space="preserve">procedure </w:t>
      </w:r>
      <w:r w:rsidR="00742257">
        <w:t>has been proposed as a test method for determining the fracture toughness of tough, low yield stress polymers where crack blunting can render conv</w:t>
      </w:r>
      <w:r>
        <w:t>entional tests invalid</w:t>
      </w:r>
      <w:r w:rsidR="00BF73EF">
        <w:t xml:space="preserve"> [5]. </w:t>
      </w:r>
      <w:r w:rsidR="00742257">
        <w:t xml:space="preserve"> </w:t>
      </w:r>
      <w:r>
        <w:t>This combination of high toughness and low yield strength results in these polymers cutting in a continuous manner with almost constant forces (</w:t>
      </w:r>
      <w:r w:rsidRPr="00760B8F">
        <w:rPr>
          <w:i/>
        </w:rPr>
        <w:t>F</w:t>
      </w:r>
      <w:r w:rsidRPr="00760B8F">
        <w:rPr>
          <w:vertAlign w:val="subscript"/>
        </w:rPr>
        <w:t>c</w:t>
      </w:r>
      <w:r>
        <w:t xml:space="preserve"> and </w:t>
      </w:r>
      <w:r w:rsidRPr="00760B8F">
        <w:rPr>
          <w:i/>
        </w:rPr>
        <w:t>F</w:t>
      </w:r>
      <w:r w:rsidRPr="00760B8F">
        <w:rPr>
          <w:vertAlign w:val="subscript"/>
        </w:rPr>
        <w:t>t</w:t>
      </w:r>
      <w:r>
        <w:t xml:space="preserve">) and yields smooth chips.  The orthogonal cutting method is not appropriate for </w:t>
      </w:r>
      <w:r>
        <w:lastRenderedPageBreak/>
        <w:t xml:space="preserve">polymers with low toughness and/or high yield stress as these materials behave well in LEFM tests and valid </w:t>
      </w:r>
      <w:r w:rsidRPr="00760B8F">
        <w:rPr>
          <w:i/>
        </w:rPr>
        <w:t>G</w:t>
      </w:r>
      <w:r w:rsidRPr="00760B8F">
        <w:rPr>
          <w:vertAlign w:val="subscript"/>
        </w:rPr>
        <w:t>c</w:t>
      </w:r>
      <w:r>
        <w:t xml:space="preserve"> results can be readily obtained using SENB specimens [9].  </w:t>
      </w:r>
      <w:r w:rsidR="00742257">
        <w:t>However</w:t>
      </w:r>
      <w:r>
        <w:t>,</w:t>
      </w:r>
      <w:r w:rsidR="00742257">
        <w:t xml:space="preserve"> it has been applied to such materials [1,2] and gave sensible value</w:t>
      </w:r>
      <w:r w:rsidR="00420A32">
        <w:t>s, although</w:t>
      </w:r>
      <w:r w:rsidR="00742257">
        <w:t xml:space="preserve"> with more scatter</w:t>
      </w:r>
      <w:r w:rsidR="00420A32">
        <w:t>,</w:t>
      </w:r>
      <w:r w:rsidR="00742257">
        <w:t xml:space="preserve"> mainly because of </w:t>
      </w:r>
      <w:r w:rsidR="00420A32">
        <w:t xml:space="preserve">the occurrence of </w:t>
      </w:r>
      <w:r w:rsidR="00742257">
        <w:t>micro</w:t>
      </w:r>
      <w:r w:rsidR="00E32200">
        <w:t>-</w:t>
      </w:r>
      <w:r w:rsidR="00742257">
        <w:t xml:space="preserve">cracking and the </w:t>
      </w:r>
      <w:r w:rsidR="00420A32">
        <w:t xml:space="preserve">resulting </w:t>
      </w:r>
      <w:r w:rsidR="00742257">
        <w:t>generation of rough surfaces.</w:t>
      </w:r>
    </w:p>
    <w:p w14:paraId="7A51C920" w14:textId="77777777" w:rsidR="00CA6AAF" w:rsidRDefault="00CA6AAF" w:rsidP="00742257">
      <w:pPr>
        <w:spacing w:line="360" w:lineRule="auto"/>
      </w:pPr>
    </w:p>
    <w:p w14:paraId="2E9DBF85" w14:textId="27C94F19" w:rsidR="005B3F2E" w:rsidRPr="005B3F2E" w:rsidRDefault="00420A32" w:rsidP="00742257">
      <w:pPr>
        <w:spacing w:line="360" w:lineRule="auto"/>
        <w:rPr>
          <w:highlight w:val="yellow"/>
        </w:rPr>
      </w:pPr>
      <w:r>
        <w:t>In the present work investigating the scratch test method,</w:t>
      </w:r>
      <w:r w:rsidR="00742257">
        <w:t xml:space="preserve"> the objective was rather different in that </w:t>
      </w:r>
      <w:r>
        <w:t>it</w:t>
      </w:r>
      <w:r w:rsidR="00742257">
        <w:t xml:space="preserve"> was to </w:t>
      </w:r>
      <w:r>
        <w:t>establish whether</w:t>
      </w:r>
      <w:r w:rsidR="00742257">
        <w:t xml:space="preserve"> a scratch test equivalent to cutting would give some insight into which properties are important in developi</w:t>
      </w:r>
      <w:r w:rsidR="00BF73EF">
        <w:t xml:space="preserve">ng scratch resistant materials. </w:t>
      </w:r>
      <w:r w:rsidR="00742257">
        <w:t xml:space="preserve"> Th</w:t>
      </w:r>
      <w:r w:rsidR="00B6396E">
        <w:t>e</w:t>
      </w:r>
      <w:r w:rsidR="00742257">
        <w:t xml:space="preserve"> PC </w:t>
      </w:r>
      <w:r>
        <w:t>studied</w:t>
      </w:r>
      <w:r w:rsidR="00742257">
        <w:t xml:space="preserve"> here is satisfactory in cutting and</w:t>
      </w:r>
      <w:r w:rsidR="0088654A">
        <w:t>,</w:t>
      </w:r>
      <w:r w:rsidR="00742257">
        <w:t xml:space="preserve"> when scratch tests are performed</w:t>
      </w:r>
      <w:r w:rsidR="0088654A">
        <w:t>,</w:t>
      </w:r>
      <w:r w:rsidR="00742257">
        <w:t xml:space="preserve"> they conform well to</w:t>
      </w:r>
      <w:r w:rsidR="00BF73EF">
        <w:t xml:space="preserve"> the modified cutting analysis. </w:t>
      </w:r>
      <w:r w:rsidR="00742257">
        <w:t xml:space="preserve"> </w:t>
      </w:r>
      <w:r w:rsidR="00B6396E">
        <w:t>Due</w:t>
      </w:r>
      <w:r w:rsidR="00C44E7B">
        <w:t xml:space="preserve"> account must</w:t>
      </w:r>
      <w:r w:rsidR="00742257">
        <w:t xml:space="preserve"> be taken, however, of the </w:t>
      </w:r>
      <w:r w:rsidR="00B6396E">
        <w:t xml:space="preserve">inevitable wear </w:t>
      </w:r>
      <w:r w:rsidR="00BF73EF">
        <w:t xml:space="preserve">of sharp tool tips. </w:t>
      </w:r>
      <w:r w:rsidR="00742257">
        <w:t xml:space="preserve"> The data demonstrate that the fracture toughness and the yield stress are </w:t>
      </w:r>
      <w:r w:rsidR="00B6396E">
        <w:t>controlling</w:t>
      </w:r>
      <w:r w:rsidR="00742257">
        <w:t xml:space="preserve"> parameters and that a fairly high value of the</w:t>
      </w:r>
      <w:r w:rsidR="00B6396E">
        <w:t xml:space="preserve"> crack opening displacement</w:t>
      </w:r>
      <w:r w:rsidR="00742257">
        <w:t xml:space="preserve"> COD </w:t>
      </w:r>
      <m:oMath>
        <m:d>
          <m:dPr>
            <m:ctrlPr>
              <w:rPr>
                <w:rFonts w:ascii="Cambria Math" w:hAnsi="Cambria Math"/>
                <w:i/>
              </w:rPr>
            </m:ctrlPr>
          </m:dPr>
          <m:e>
            <m:r>
              <w:rPr>
                <w:rFonts w:ascii="Cambria Math" w:hAnsi="Cambria Math"/>
              </w:rPr>
              <m:t xml:space="preserve">δ = </m:t>
            </m:r>
            <m:f>
              <m:fPr>
                <m:type m:val="skw"/>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c</m:t>
                    </m:r>
                  </m:sub>
                </m:sSub>
              </m:num>
              <m:den>
                <m:sSub>
                  <m:sSubPr>
                    <m:ctrlPr>
                      <w:rPr>
                        <w:rFonts w:ascii="Cambria Math" w:hAnsi="Cambria Math"/>
                        <w:i/>
                      </w:rPr>
                    </m:ctrlPr>
                  </m:sSubPr>
                  <m:e>
                    <m:r>
                      <w:rPr>
                        <w:rFonts w:ascii="Cambria Math" w:hAnsi="Cambria Math"/>
                      </w:rPr>
                      <m:t>σ</m:t>
                    </m:r>
                  </m:e>
                  <m:sub>
                    <m:r>
                      <w:rPr>
                        <w:rFonts w:ascii="Cambria Math" w:hAnsi="Cambria Math"/>
                      </w:rPr>
                      <m:t>Y</m:t>
                    </m:r>
                  </m:sub>
                </m:sSub>
              </m:den>
            </m:f>
            <m:r>
              <w:rPr>
                <w:rFonts w:ascii="Cambria Math" w:hAnsi="Cambria Math"/>
              </w:rPr>
              <m:t xml:space="preserve"> = 17 μm</m:t>
            </m:r>
          </m:e>
        </m:d>
        <m:r>
          <w:rPr>
            <w:rFonts w:ascii="Cambria Math" w:hAnsi="Cambria Math"/>
          </w:rPr>
          <m:t xml:space="preserve"> </m:t>
        </m:r>
      </m:oMath>
      <w:r w:rsidR="00FA5866">
        <w:t xml:space="preserve"> </w:t>
      </w:r>
      <w:r w:rsidR="00BF73EF">
        <w:t xml:space="preserve">seems to </w:t>
      </w:r>
      <w:r w:rsidR="00B6396E">
        <w:t>ensure s</w:t>
      </w:r>
      <w:r w:rsidR="00BF73EF">
        <w:t xml:space="preserve">mooth scratches. </w:t>
      </w:r>
      <w:r w:rsidR="00742257">
        <w:t xml:space="preserve"> The evaluation of the friction involved is </w:t>
      </w:r>
      <w:r w:rsidR="00B6396E">
        <w:t>avoided</w:t>
      </w:r>
      <w:r w:rsidR="00742257">
        <w:t xml:space="preserve"> here by measuring the transverse force but does play a par</w:t>
      </w:r>
      <w:r w:rsidR="00B6396E">
        <w:t>t</w:t>
      </w:r>
      <w:r w:rsidR="00742257">
        <w:t xml:space="preserve">. </w:t>
      </w:r>
      <w:r w:rsidR="00BF73EF">
        <w:t xml:space="preserve"> </w:t>
      </w:r>
      <w:r w:rsidR="00742257">
        <w:t xml:space="preserve">Values of the </w:t>
      </w:r>
      <w:r w:rsidR="00B6396E">
        <w:t xml:space="preserve">coefficient </w:t>
      </w:r>
      <w:r w:rsidR="00742257">
        <w:t xml:space="preserve">of friction can </w:t>
      </w:r>
      <w:r w:rsidR="00742257" w:rsidRPr="00FA5866">
        <w:t xml:space="preserve">be </w:t>
      </w:r>
      <w:r w:rsidR="005B3F2E" w:rsidRPr="00FA5866">
        <w:t>estimated from:</w:t>
      </w:r>
    </w:p>
    <w:p w14:paraId="74C9248F" w14:textId="20A57530" w:rsidR="005B3F2E" w:rsidRDefault="005B3F2E" w:rsidP="00742257">
      <w:pPr>
        <w:spacing w:line="360" w:lineRule="auto"/>
      </w:pPr>
      <m:oMathPara>
        <m:oMath>
          <m:r>
            <w:rPr>
              <w:rFonts w:ascii="Cambria Math" w:hAnsi="Cambria Math"/>
            </w:rPr>
            <m:t>μ=</m:t>
          </m:r>
          <m:f>
            <m:fPr>
              <m:ctrlPr>
                <w:rPr>
                  <w:rFonts w:ascii="Cambria Math" w:hAnsi="Cambria Math"/>
                  <w:i/>
                </w:rPr>
              </m:ctrlPr>
            </m:fPr>
            <m:num>
              <m:r>
                <w:rPr>
                  <w:rFonts w:ascii="Cambria Math" w:hAnsi="Cambria Math"/>
                </w:rPr>
                <m:t>tan α+</m:t>
              </m:r>
              <m:f>
                <m:fPr>
                  <m:type m:val="skw"/>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num>
                <m:den>
                  <m:sSub>
                    <m:sSubPr>
                      <m:ctrlPr>
                        <w:rPr>
                          <w:rFonts w:ascii="Cambria Math" w:hAnsi="Cambria Math"/>
                          <w:i/>
                        </w:rPr>
                      </m:ctrlPr>
                    </m:sSubPr>
                    <m:e>
                      <m:r>
                        <w:rPr>
                          <w:rFonts w:ascii="Cambria Math" w:hAnsi="Cambria Math"/>
                        </w:rPr>
                        <m:t>F</m:t>
                      </m:r>
                    </m:e>
                    <m:sub>
                      <m:r>
                        <w:rPr>
                          <w:rFonts w:ascii="Cambria Math" w:hAnsi="Cambria Math"/>
                        </w:rPr>
                        <m:t>c</m:t>
                      </m:r>
                    </m:sub>
                  </m:sSub>
                </m:den>
              </m:f>
            </m:num>
            <m:den>
              <m:r>
                <w:rPr>
                  <w:rFonts w:ascii="Cambria Math" w:hAnsi="Cambria Math"/>
                </w:rPr>
                <m:t xml:space="preserve">1-tan α </m:t>
              </m:r>
              <m:f>
                <m:fPr>
                  <m:type m:val="skw"/>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m:t>
                      </m:r>
                    </m:sub>
                  </m:sSub>
                </m:num>
                <m:den>
                  <m:sSub>
                    <m:sSubPr>
                      <m:ctrlPr>
                        <w:rPr>
                          <w:rFonts w:ascii="Cambria Math" w:hAnsi="Cambria Math"/>
                          <w:i/>
                        </w:rPr>
                      </m:ctrlPr>
                    </m:sSubPr>
                    <m:e>
                      <m:r>
                        <w:rPr>
                          <w:rFonts w:ascii="Cambria Math" w:hAnsi="Cambria Math"/>
                        </w:rPr>
                        <m:t>F</m:t>
                      </m:r>
                    </m:e>
                    <m:sub>
                      <m:r>
                        <w:rPr>
                          <w:rFonts w:ascii="Cambria Math" w:hAnsi="Cambria Math"/>
                        </w:rPr>
                        <m:t>c</m:t>
                      </m:r>
                    </m:sub>
                  </m:sSub>
                </m:den>
              </m:f>
            </m:den>
          </m:f>
        </m:oMath>
      </m:oMathPara>
    </w:p>
    <w:p w14:paraId="638C7A95" w14:textId="6C2D42C9" w:rsidR="00DA16AE" w:rsidRPr="00DA16AE" w:rsidRDefault="00E32200" w:rsidP="00742257">
      <w:pPr>
        <w:spacing w:line="360" w:lineRule="auto"/>
      </w:pPr>
      <w:r>
        <w:t>Fig.</w:t>
      </w:r>
      <w:r w:rsidR="00DA16AE" w:rsidRPr="00DA16AE">
        <w:t xml:space="preserve"> 4 shows the </w:t>
      </w:r>
      <w:r w:rsidR="00DA16AE" w:rsidRPr="00DA16AE">
        <w:rPr>
          <w:rFonts w:ascii="Symbol" w:hAnsi="Symbol"/>
          <w:i/>
        </w:rPr>
        <w:t></w:t>
      </w:r>
      <w:r w:rsidR="00DA16AE" w:rsidRPr="00DA16AE">
        <w:t xml:space="preserve"> values </w:t>
      </w:r>
      <w:r w:rsidR="00AC52C9">
        <w:t xml:space="preserve">estimated </w:t>
      </w:r>
      <w:r w:rsidR="00DA16AE" w:rsidRPr="00DA16AE">
        <w:t xml:space="preserve">for these force traces, i.e. 0.56, 0.31 and 0.29 respectively for PMMA, PC and PBT. </w:t>
      </w:r>
    </w:p>
    <w:p w14:paraId="582DB87E" w14:textId="77777777" w:rsidR="00E32200" w:rsidRDefault="00E32200" w:rsidP="00742257">
      <w:pPr>
        <w:spacing w:line="360" w:lineRule="auto"/>
      </w:pPr>
    </w:p>
    <w:p w14:paraId="1F47910E" w14:textId="5F0AABD9" w:rsidR="00742257" w:rsidRDefault="00742257" w:rsidP="00742257">
      <w:pPr>
        <w:spacing w:line="360" w:lineRule="auto"/>
      </w:pPr>
      <w:r>
        <w:t xml:space="preserve">For the two </w:t>
      </w:r>
      <w:r w:rsidR="00C44E7B">
        <w:t xml:space="preserve">more </w:t>
      </w:r>
      <w:r w:rsidR="00FA5866">
        <w:t>brittle materials (COD of 7</w:t>
      </w:r>
      <w:r w:rsidR="00BF73EF" w:rsidRPr="00BF73EF">
        <w:rPr>
          <w:rFonts w:ascii="Symbol" w:hAnsi="Symbol"/>
        </w:rPr>
        <w:t></w:t>
      </w:r>
      <w:r w:rsidR="00BF73EF">
        <w:rPr>
          <w:rFonts w:ascii="Symbol" w:hAnsi="Symbol"/>
        </w:rPr>
        <w:t></w:t>
      </w:r>
      <w:r>
        <w:t xml:space="preserve">m) gave quite different scratching behaviour </w:t>
      </w:r>
      <w:r w:rsidR="00AC52C9">
        <w:t>than</w:t>
      </w:r>
      <w:r w:rsidR="00841694">
        <w:t xml:space="preserve"> PC </w:t>
      </w:r>
      <w:r>
        <w:t xml:space="preserve">with rough grooves </w:t>
      </w:r>
      <w:r w:rsidR="00420A32">
        <w:t>resulting from</w:t>
      </w:r>
      <w:r>
        <w:t xml:space="preserve"> micro</w:t>
      </w:r>
      <w:r w:rsidR="00E32200">
        <w:t>-</w:t>
      </w:r>
      <w:r>
        <w:t>cracking.</w:t>
      </w:r>
      <w:r w:rsidR="00BF73EF">
        <w:t xml:space="preserve"> </w:t>
      </w:r>
      <w:r>
        <w:t xml:space="preserve"> This gave rise to large scatter </w:t>
      </w:r>
      <w:r w:rsidR="00B6396E">
        <w:t>in</w:t>
      </w:r>
      <w:r>
        <w:t xml:space="preserve"> the data and high </w:t>
      </w:r>
      <w:r w:rsidR="00BF73EF">
        <w:rPr>
          <w:i/>
        </w:rPr>
        <w:t>G</w:t>
      </w:r>
      <w:r w:rsidR="00BF73EF">
        <w:rPr>
          <w:i/>
          <w:vertAlign w:val="subscript"/>
        </w:rPr>
        <w:t>c</w:t>
      </w:r>
      <w:r>
        <w:t xml:space="preserve"> values from the </w:t>
      </w:r>
      <w:r w:rsidR="00C44E7B">
        <w:t>multiple</w:t>
      </w:r>
      <w:r>
        <w:t xml:space="preserve"> cracks.</w:t>
      </w:r>
      <w:r w:rsidR="00BF73EF">
        <w:t xml:space="preserve"> </w:t>
      </w:r>
      <w:r>
        <w:t xml:space="preserve"> However, the result is the same in that </w:t>
      </w:r>
      <w:r w:rsidR="00BF73EF">
        <w:rPr>
          <w:i/>
        </w:rPr>
        <w:t>G</w:t>
      </w:r>
      <w:r w:rsidR="00BF73EF">
        <w:rPr>
          <w:i/>
          <w:vertAlign w:val="subscript"/>
        </w:rPr>
        <w:t>c</w:t>
      </w:r>
      <w:r>
        <w:t xml:space="preserve"> and </w:t>
      </w:r>
      <w:r w:rsidR="00BF73EF">
        <w:rPr>
          <w:rFonts w:ascii="Symbol" w:hAnsi="Symbol"/>
          <w:i/>
        </w:rPr>
        <w:t></w:t>
      </w:r>
      <w:r w:rsidR="00BF73EF">
        <w:rPr>
          <w:i/>
          <w:position w:val="-6"/>
          <w:vertAlign w:val="subscript"/>
        </w:rPr>
        <w:t>Y</w:t>
      </w:r>
      <w:r w:rsidR="00BF73EF" w:rsidRPr="00B41A7C">
        <w:t xml:space="preserve"> </w:t>
      </w:r>
      <w:r>
        <w:t xml:space="preserve">are important </w:t>
      </w:r>
      <w:r w:rsidR="00841694">
        <w:t xml:space="preserve">and </w:t>
      </w:r>
      <w:r>
        <w:t xml:space="preserve">the low COD </w:t>
      </w:r>
      <w:r w:rsidR="00AC52C9">
        <w:t xml:space="preserve">value </w:t>
      </w:r>
      <w:r>
        <w:t xml:space="preserve">gives brittle scratching with rough surfaces as </w:t>
      </w:r>
      <w:r w:rsidR="00387252">
        <w:t>opposed</w:t>
      </w:r>
      <w:r>
        <w:t xml:space="preserve"> to the smooth scratch</w:t>
      </w:r>
      <w:r w:rsidRPr="00DA16AE">
        <w:t>e</w:t>
      </w:r>
      <w:r w:rsidR="005B3F2E" w:rsidRPr="00DA16AE">
        <w:t>s</w:t>
      </w:r>
      <w:r w:rsidR="00BF73EF">
        <w:t xml:space="preserve"> </w:t>
      </w:r>
      <w:r w:rsidR="00AC52C9">
        <w:t xml:space="preserve">that were obtained </w:t>
      </w:r>
      <w:r w:rsidR="00BF73EF">
        <w:t xml:space="preserve">in the more ductile material. </w:t>
      </w:r>
      <w:r>
        <w:t xml:space="preserve"> The </w:t>
      </w:r>
      <w:r w:rsidR="00B6396E">
        <w:t xml:space="preserve">characterisation of these types in terms of scratch </w:t>
      </w:r>
      <w:r>
        <w:t xml:space="preserve">resistance </w:t>
      </w:r>
      <w:r w:rsidR="00B6396E">
        <w:t xml:space="preserve">and </w:t>
      </w:r>
      <w:r>
        <w:t>surface appearance wi</w:t>
      </w:r>
      <w:r w:rsidR="00C44E7B">
        <w:t>ll</w:t>
      </w:r>
      <w:r>
        <w:t xml:space="preserve"> need further investigation.</w:t>
      </w:r>
    </w:p>
    <w:p w14:paraId="17948148" w14:textId="77777777" w:rsidR="009F24CE" w:rsidRDefault="009F24CE" w:rsidP="00742257">
      <w:pPr>
        <w:spacing w:line="360" w:lineRule="auto"/>
      </w:pPr>
    </w:p>
    <w:p w14:paraId="37306DAA" w14:textId="77777777" w:rsidR="009F24CE" w:rsidRPr="00420A32" w:rsidRDefault="009F24CE" w:rsidP="00742257">
      <w:pPr>
        <w:spacing w:line="360" w:lineRule="auto"/>
      </w:pPr>
      <w:r w:rsidRPr="00420A32">
        <w:t xml:space="preserve">The polymers </w:t>
      </w:r>
      <w:r w:rsidR="00420A32" w:rsidRPr="00420A32">
        <w:t>studied here</w:t>
      </w:r>
      <w:r w:rsidRPr="00420A32">
        <w:t xml:space="preserve"> exhibited material removal through continuous chip formation for rake angles greater than -30°, but with an increasing degree of ploughing evident as the rake </w:t>
      </w:r>
      <w:r w:rsidRPr="00420A32">
        <w:lastRenderedPageBreak/>
        <w:t xml:space="preserve">angle </w:t>
      </w:r>
      <w:r w:rsidR="005B3F2E" w:rsidRPr="00DA16AE">
        <w:t>de</w:t>
      </w:r>
      <w:r w:rsidRPr="00DA16AE">
        <w:t>creased</w:t>
      </w:r>
      <w:r w:rsidRPr="00420A32">
        <w:t>. This is consistent with a proposed transition between cutting and rubbing in abrasion [10] and with the behaviour seen during orthogonal cutting with blunt tool radii [11].</w:t>
      </w:r>
    </w:p>
    <w:p w14:paraId="57EBE9AC" w14:textId="77777777" w:rsidR="00CA6AAF" w:rsidRDefault="00CA6AAF" w:rsidP="00742257">
      <w:pPr>
        <w:spacing w:line="360" w:lineRule="auto"/>
      </w:pPr>
    </w:p>
    <w:p w14:paraId="1070604D" w14:textId="349A85EB" w:rsidR="00CA6AAF" w:rsidRDefault="00742257" w:rsidP="00742257">
      <w:pPr>
        <w:spacing w:line="360" w:lineRule="auto"/>
      </w:pPr>
      <w:r>
        <w:t>It is not advocated here that scratch tests should be used to measur</w:t>
      </w:r>
      <w:r w:rsidR="00BF73EF">
        <w:t xml:space="preserve">e toughness as is </w:t>
      </w:r>
      <w:r w:rsidR="00420A32">
        <w:t>suggested</w:t>
      </w:r>
      <w:r w:rsidR="00BF73EF">
        <w:t xml:space="preserve"> in [6]. </w:t>
      </w:r>
      <w:r>
        <w:t xml:space="preserve"> In more ductile material</w:t>
      </w:r>
      <w:r w:rsidR="00B6396E">
        <w:t>s</w:t>
      </w:r>
      <w:r w:rsidR="0088654A">
        <w:t>,</w:t>
      </w:r>
      <w:r>
        <w:t xml:space="preserve"> orthogonal cutting is more accurate and</w:t>
      </w:r>
      <w:r w:rsidR="0088654A">
        <w:t>,</w:t>
      </w:r>
      <w:r>
        <w:t xml:space="preserve"> f</w:t>
      </w:r>
      <w:r w:rsidR="00B6396E">
        <w:t>o</w:t>
      </w:r>
      <w:r>
        <w:t xml:space="preserve">r more brittle </w:t>
      </w:r>
      <w:r w:rsidR="00420A32">
        <w:t>materials</w:t>
      </w:r>
      <w:r w:rsidR="0088654A">
        <w:t>,</w:t>
      </w:r>
      <w:r>
        <w:t xml:space="preserve"> micro</w:t>
      </w:r>
      <w:r w:rsidR="00E32200">
        <w:t>-</w:t>
      </w:r>
      <w:r>
        <w:t>cracking leads to large scatter and high values o</w:t>
      </w:r>
      <w:r w:rsidR="00420A32">
        <w:t>f toughness being determined</w:t>
      </w:r>
      <w:r w:rsidR="00BF73EF">
        <w:t xml:space="preserve">. </w:t>
      </w:r>
      <w:r>
        <w:t xml:space="preserve"> </w:t>
      </w:r>
      <w:r w:rsidR="009F24CE" w:rsidRPr="00420A32">
        <w:t>The constant depth scratching method presented here</w:t>
      </w:r>
      <w:r w:rsidR="00CA6AAF" w:rsidRPr="00420A32">
        <w:t xml:space="preserve"> require</w:t>
      </w:r>
      <w:r w:rsidR="009F24CE" w:rsidRPr="00420A32">
        <w:t>s</w:t>
      </w:r>
      <w:r w:rsidR="00CA6AAF" w:rsidRPr="00420A32">
        <w:t xml:space="preserve"> a greater number of samples than orthogonal cutting, as well as additional work in </w:t>
      </w:r>
      <w:r w:rsidR="009F24CE" w:rsidRPr="00420A32">
        <w:t>cutting the initial groove and in measuring the groove profile via profilometry or sectioning.</w:t>
      </w:r>
      <w:r w:rsidR="00420A32">
        <w:t xml:space="preserve">  However, if the goal is to measure scratch resistance, then scratch tests should obviously be performed.  The methods used here, and their interpretation in terms of toughness and yield strength</w:t>
      </w:r>
      <w:r w:rsidR="0088654A">
        <w:t>,</w:t>
      </w:r>
      <w:r w:rsidR="00420A32">
        <w:t xml:space="preserve"> should prove valuable in this endeavour.  </w:t>
      </w:r>
    </w:p>
    <w:p w14:paraId="422B2444" w14:textId="77777777" w:rsidR="00420A32" w:rsidRDefault="00420A32" w:rsidP="00742257">
      <w:pPr>
        <w:spacing w:line="360" w:lineRule="auto"/>
      </w:pPr>
    </w:p>
    <w:p w14:paraId="0C1B2AAF" w14:textId="77777777" w:rsidR="00F20B5F" w:rsidRDefault="00F20B5F" w:rsidP="00742257">
      <w:pPr>
        <w:spacing w:line="360" w:lineRule="auto"/>
      </w:pPr>
    </w:p>
    <w:p w14:paraId="09413739" w14:textId="01671B80" w:rsidR="00F20B5F" w:rsidRPr="00F2191E" w:rsidRDefault="00F2191E">
      <w:pPr>
        <w:spacing w:after="200" w:line="276" w:lineRule="auto"/>
        <w:jc w:val="left"/>
        <w:rPr>
          <w:b/>
        </w:rPr>
      </w:pPr>
      <w:r w:rsidRPr="00F2191E">
        <w:rPr>
          <w:b/>
        </w:rPr>
        <w:t xml:space="preserve">6. </w:t>
      </w:r>
      <w:r w:rsidR="00F20B5F" w:rsidRPr="00F2191E">
        <w:rPr>
          <w:b/>
        </w:rPr>
        <w:t>Conclusions</w:t>
      </w:r>
    </w:p>
    <w:p w14:paraId="376F9067" w14:textId="436FBD23" w:rsidR="00AC52C9" w:rsidRDefault="00AC52C9" w:rsidP="00ED0055">
      <w:pPr>
        <w:spacing w:after="200" w:line="360" w:lineRule="auto"/>
      </w:pPr>
      <w:r>
        <w:t xml:space="preserve">A steady-state orthogonal cutting test and analysis for polymers has been extended to scratching with a sharp tool.  The analysis assumes that there is separation at the tool tip (fracture) and the removed layer undergoes plastic shear along a shear plane.  </w:t>
      </w:r>
      <w:r w:rsidR="00FA5632" w:rsidRPr="00FA5632">
        <w:rPr>
          <w:rFonts w:eastAsia="Calibri"/>
        </w:rPr>
        <w:t>As in the cutting test, the scratch test described here requires a series of scratches to be performed cutting scratches of different depths and also using tools of various rake angles</w:t>
      </w:r>
      <w:r w:rsidR="00FA5632">
        <w:t xml:space="preserve">.  </w:t>
      </w:r>
      <w:r w:rsidR="00BC7BAA">
        <w:t>The f</w:t>
      </w:r>
      <w:r>
        <w:t>orces on the tool in the direction of scratch</w:t>
      </w:r>
      <w:r w:rsidR="00BC7BAA">
        <w:t>ing</w:t>
      </w:r>
      <w:r>
        <w:t xml:space="preserve"> and in the transverse direction were measured and the shear plane angle was determined using Merchant’s force minimisation technique</w:t>
      </w:r>
      <w:r w:rsidR="00A43A67">
        <w:t>,</w:t>
      </w:r>
      <w:r>
        <w:t xml:space="preserve"> because the scratch chips were difficult to recover and measure after the tests.  </w:t>
      </w:r>
    </w:p>
    <w:p w14:paraId="7E371848" w14:textId="4D068540" w:rsidR="00AC52C9" w:rsidRDefault="00AC52C9" w:rsidP="00ED0055">
      <w:pPr>
        <w:spacing w:after="200" w:line="360" w:lineRule="auto"/>
      </w:pPr>
      <w:r>
        <w:t xml:space="preserve">Scratch tests were performed on three polymers, PMMA, PBT and PC.  </w:t>
      </w:r>
      <w:r w:rsidR="001C0A45">
        <w:t>In the tougher of the polymers (PC)</w:t>
      </w:r>
      <w:r w:rsidR="00A43A67">
        <w:t>,</w:t>
      </w:r>
      <w:r w:rsidR="001C0A45">
        <w:t xml:space="preserve"> smooth scratches were obtained whereas</w:t>
      </w:r>
      <w:r w:rsidR="00A43A67">
        <w:t>,</w:t>
      </w:r>
      <w:r w:rsidR="001C0A45">
        <w:t xml:space="preserve"> for the two more brittle polymers (PMMA and PBT)</w:t>
      </w:r>
      <w:r w:rsidR="00A43A67">
        <w:t>,</w:t>
      </w:r>
      <w:r w:rsidR="001C0A45">
        <w:t xml:space="preserve"> discontinuous chips were formed </w:t>
      </w:r>
      <w:r w:rsidR="00BC7BAA">
        <w:t>which were associated with</w:t>
      </w:r>
      <w:r w:rsidR="00FA5632">
        <w:t xml:space="preserve"> rougher scratch</w:t>
      </w:r>
      <w:r w:rsidR="001C0A45">
        <w:t xml:space="preserve"> surfaces.  It </w:t>
      </w:r>
      <w:r w:rsidR="00BC7BAA">
        <w:t>is</w:t>
      </w:r>
      <w:r w:rsidR="001C0A45">
        <w:t xml:space="preserve"> proposed that this behaviour was due to the existence of micro-cracking ahead of the scratch tool in the two more brittle polymers.  Analysis of the sectioned scratch profiles using an optical profiler and also microscopy of the too</w:t>
      </w:r>
      <w:r w:rsidR="00B807ED">
        <w:t>l tips showed that the tips wore</w:t>
      </w:r>
      <w:r w:rsidR="001C0A45">
        <w:t xml:space="preserve"> down quickly during the experiments.  The tips were shown to develop a worn profile with a flat on the tip of about 70 microns in width, associated with a loss of height on the tip of about 35 microns for the 90° angle tools used.  The measured scratch data showed a transition from ‘sharp tool results’ to ‘blunt tool results’</w:t>
      </w:r>
      <w:r w:rsidR="00B807ED">
        <w:t xml:space="preserve">.  </w:t>
      </w:r>
      <w:r w:rsidR="00E05FA3">
        <w:t xml:space="preserve">The results suggest that a crack opening displacement of greater than about 10 microns is sufficient to give smooth scratching. </w:t>
      </w:r>
      <w:r w:rsidR="00B807ED">
        <w:t xml:space="preserve">It was possible to </w:t>
      </w:r>
      <w:r w:rsidR="00B807ED">
        <w:lastRenderedPageBreak/>
        <w:t xml:space="preserve">measure fracture toughness and yield strength from the scratch tests but the accuracy was lower </w:t>
      </w:r>
      <w:r w:rsidR="00E05FA3">
        <w:t xml:space="preserve">and the scatter was greater </w:t>
      </w:r>
      <w:r w:rsidR="00B807ED">
        <w:t xml:space="preserve">than </w:t>
      </w:r>
      <w:r w:rsidR="00E05FA3">
        <w:t xml:space="preserve">was </w:t>
      </w:r>
      <w:r w:rsidR="00B807ED">
        <w:t>obt</w:t>
      </w:r>
      <w:r w:rsidR="00E05FA3">
        <w:t xml:space="preserve">ained from orthogonal cutting.  </w:t>
      </w:r>
      <w:r w:rsidR="00E05FA3" w:rsidRPr="00E05FA3">
        <w:t xml:space="preserve">However, the scratching test does give useful insights into the mechanisms involved and the role of </w:t>
      </w:r>
      <w:r w:rsidR="00E05FA3" w:rsidRPr="00E05FA3">
        <w:rPr>
          <w:i/>
        </w:rPr>
        <w:t>G</w:t>
      </w:r>
      <w:r w:rsidR="00E05FA3" w:rsidRPr="00E05FA3">
        <w:rPr>
          <w:i/>
          <w:vertAlign w:val="subscript"/>
        </w:rPr>
        <w:t>c</w:t>
      </w:r>
      <w:r w:rsidR="00E05FA3" w:rsidRPr="00E05FA3">
        <w:t xml:space="preserve">, </w:t>
      </w:r>
      <w:r w:rsidR="00E05FA3" w:rsidRPr="00E05FA3">
        <w:rPr>
          <w:rFonts w:ascii="Symbol" w:hAnsi="Symbol"/>
          <w:i/>
        </w:rPr>
        <w:t></w:t>
      </w:r>
      <w:r w:rsidR="00E05FA3" w:rsidRPr="00E05FA3">
        <w:rPr>
          <w:i/>
          <w:position w:val="-6"/>
          <w:vertAlign w:val="subscript"/>
        </w:rPr>
        <w:t>Y</w:t>
      </w:r>
      <w:r w:rsidR="00E05FA3" w:rsidRPr="00E05FA3">
        <w:rPr>
          <w:vertAlign w:val="subscript"/>
        </w:rPr>
        <w:t xml:space="preserve">  </w:t>
      </w:r>
      <w:r w:rsidR="00E05FA3" w:rsidRPr="00E05FA3">
        <w:t>and the roughness of the scratches.</w:t>
      </w:r>
      <w:r w:rsidR="00E05FA3">
        <w:t xml:space="preserve">  </w:t>
      </w:r>
      <w:r w:rsidR="00BC7BAA">
        <w:t xml:space="preserve">It is proposed that this additional </w:t>
      </w:r>
      <w:r w:rsidR="000B084B">
        <w:t xml:space="preserve">insight is valuable in the development of more scratch resistant polymers.   </w:t>
      </w:r>
    </w:p>
    <w:p w14:paraId="4E03A0D3" w14:textId="77777777" w:rsidR="00AC52C9" w:rsidRDefault="00AC52C9" w:rsidP="00ED0055">
      <w:pPr>
        <w:spacing w:after="200" w:line="360" w:lineRule="auto"/>
      </w:pPr>
    </w:p>
    <w:p w14:paraId="5B15A688" w14:textId="0435845E" w:rsidR="00742257" w:rsidRPr="000B084B" w:rsidRDefault="00EF4D0E" w:rsidP="000B084B">
      <w:pPr>
        <w:spacing w:after="200" w:line="276" w:lineRule="auto"/>
        <w:jc w:val="left"/>
      </w:pPr>
      <w:r>
        <w:br w:type="page"/>
      </w:r>
      <w:r w:rsidR="00C3537F" w:rsidRPr="00EF4D0E">
        <w:rPr>
          <w:b/>
        </w:rPr>
        <w:lastRenderedPageBreak/>
        <w:t>References</w:t>
      </w:r>
    </w:p>
    <w:p w14:paraId="68A28CD7" w14:textId="77777777" w:rsidR="00C3537F" w:rsidRDefault="00C3537F" w:rsidP="00742257">
      <w:pPr>
        <w:spacing w:line="360" w:lineRule="auto"/>
      </w:pPr>
    </w:p>
    <w:p w14:paraId="3F02015A" w14:textId="77777777" w:rsidR="00387252" w:rsidRDefault="00387252" w:rsidP="00387252">
      <w:pPr>
        <w:pStyle w:val="ListParagraph"/>
        <w:numPr>
          <w:ilvl w:val="0"/>
          <w:numId w:val="1"/>
        </w:numPr>
        <w:spacing w:line="360" w:lineRule="auto"/>
      </w:pPr>
      <w:r w:rsidRPr="00387252">
        <w:t xml:space="preserve">Patel Y, </w:t>
      </w:r>
      <w:r>
        <w:t>Blackman BRK, Williams JG;</w:t>
      </w:r>
      <w:r w:rsidRPr="00387252">
        <w:t xml:space="preserve"> Measuring fracture</w:t>
      </w:r>
      <w:r>
        <w:t xml:space="preserve"> toughness from machining tests;</w:t>
      </w:r>
      <w:r w:rsidRPr="00387252">
        <w:t xml:space="preserve"> Proceedings of the Institution of Mechanical Engineers Part C - Journal of Mechanical Engineering Science</w:t>
      </w:r>
      <w:r>
        <w:t xml:space="preserve">;2009; </w:t>
      </w:r>
      <w:r w:rsidRPr="00387252">
        <w:t>223</w:t>
      </w:r>
      <w:r>
        <w:t xml:space="preserve">; </w:t>
      </w:r>
      <w:r w:rsidRPr="00387252">
        <w:t>2861-2869</w:t>
      </w:r>
    </w:p>
    <w:p w14:paraId="4AFAAD17" w14:textId="77777777" w:rsidR="00387252" w:rsidRDefault="00387252" w:rsidP="00387252">
      <w:pPr>
        <w:pStyle w:val="ListParagraph"/>
        <w:numPr>
          <w:ilvl w:val="0"/>
          <w:numId w:val="1"/>
        </w:numPr>
        <w:spacing w:line="360" w:lineRule="auto"/>
      </w:pPr>
      <w:r w:rsidRPr="00387252">
        <w:t>Wil</w:t>
      </w:r>
      <w:r>
        <w:t xml:space="preserve">liams JG, Patel Y, Blackman BRK; </w:t>
      </w:r>
      <w:r w:rsidRPr="00387252">
        <w:t xml:space="preserve">A fracture mechanics analysis of cutting and machining, Engineering Fracture Mechanics, </w:t>
      </w:r>
      <w:r>
        <w:t xml:space="preserve">210; 77; </w:t>
      </w:r>
      <w:r w:rsidRPr="00387252">
        <w:t>293-308</w:t>
      </w:r>
    </w:p>
    <w:p w14:paraId="0DCF2B91" w14:textId="77777777" w:rsidR="00387252" w:rsidRDefault="00387252" w:rsidP="00387252">
      <w:pPr>
        <w:pStyle w:val="ListParagraph"/>
        <w:numPr>
          <w:ilvl w:val="0"/>
          <w:numId w:val="1"/>
        </w:numPr>
        <w:spacing w:line="360" w:lineRule="auto"/>
      </w:pPr>
      <w:r>
        <w:t>Williams JG;</w:t>
      </w:r>
      <w:r w:rsidRPr="00387252">
        <w:t xml:space="preserve"> The fracture mechanics of surface layer removal</w:t>
      </w:r>
      <w:r>
        <w:t>;</w:t>
      </w:r>
      <w:r w:rsidRPr="00387252">
        <w:t xml:space="preserve"> In</w:t>
      </w:r>
      <w:r>
        <w:t>ternational Journal of Fracture; 1970;</w:t>
      </w:r>
      <w:r w:rsidRPr="00387252">
        <w:t xml:space="preserve"> 170, 37-48</w:t>
      </w:r>
    </w:p>
    <w:p w14:paraId="5FC715D7" w14:textId="77777777" w:rsidR="00387252" w:rsidRDefault="00387252" w:rsidP="00387252">
      <w:pPr>
        <w:pStyle w:val="ListParagraph"/>
        <w:numPr>
          <w:ilvl w:val="0"/>
          <w:numId w:val="1"/>
        </w:numPr>
        <w:spacing w:line="360" w:lineRule="auto"/>
      </w:pPr>
      <w:r>
        <w:t xml:space="preserve">Atkins AG; </w:t>
      </w:r>
      <w:r w:rsidRPr="00387252">
        <w:t>Toughness and cutting: a new way of simultaneously determining ductile fracture toughness and strength</w:t>
      </w:r>
      <w:r>
        <w:t>; 2005; 72; 849-860</w:t>
      </w:r>
    </w:p>
    <w:p w14:paraId="739DD3D6" w14:textId="7FC32839" w:rsidR="00387252" w:rsidRDefault="00652970" w:rsidP="00387252">
      <w:pPr>
        <w:pStyle w:val="ListParagraph"/>
        <w:numPr>
          <w:ilvl w:val="0"/>
          <w:numId w:val="1"/>
        </w:numPr>
        <w:spacing w:line="360" w:lineRule="auto"/>
      </w:pPr>
      <w:r>
        <w:t xml:space="preserve">Patel Y, Williams JG, Blackman BRK; Protocol for the toughness determination of polymers from cutting; European Structural Integrity Society (ESIS) </w:t>
      </w:r>
      <w:r w:rsidR="00387252">
        <w:t xml:space="preserve">TC4 </w:t>
      </w:r>
      <w:r>
        <w:t>P</w:t>
      </w:r>
      <w:r w:rsidR="007228B1">
        <w:t>rotoco</w:t>
      </w:r>
      <w:r>
        <w:t xml:space="preserve">l, version April 2012.  </w:t>
      </w:r>
    </w:p>
    <w:p w14:paraId="08D4A6D1" w14:textId="77777777" w:rsidR="00387252" w:rsidRDefault="00305EB6" w:rsidP="00305EB6">
      <w:pPr>
        <w:pStyle w:val="ListParagraph"/>
        <w:numPr>
          <w:ilvl w:val="0"/>
          <w:numId w:val="1"/>
        </w:numPr>
        <w:spacing w:line="360" w:lineRule="auto"/>
      </w:pPr>
      <w:r>
        <w:t xml:space="preserve">Akono AT, Ulm FJ; </w:t>
      </w:r>
      <w:r w:rsidRPr="00305EB6">
        <w:t>Scratch test model for the determination of fracture toughness</w:t>
      </w:r>
      <w:r>
        <w:t xml:space="preserve">; </w:t>
      </w:r>
      <w:r w:rsidRPr="00305EB6">
        <w:t>Engineering Fracture Mechanics</w:t>
      </w:r>
      <w:r>
        <w:t>; 2011; 78; 334-342</w:t>
      </w:r>
    </w:p>
    <w:p w14:paraId="61104CF5" w14:textId="77777777" w:rsidR="00305EB6" w:rsidRDefault="00305EB6" w:rsidP="00305EB6">
      <w:pPr>
        <w:pStyle w:val="ListParagraph"/>
        <w:numPr>
          <w:ilvl w:val="0"/>
          <w:numId w:val="1"/>
        </w:numPr>
        <w:spacing w:line="360" w:lineRule="auto"/>
      </w:pPr>
      <w:r>
        <w:t xml:space="preserve">Merchant ME; </w:t>
      </w:r>
      <w:r w:rsidRPr="00305EB6">
        <w:t>Mechanics of the Metal Cutting Process. I. Orthogonal Cutting and a Type 2 Chip</w:t>
      </w:r>
      <w:r>
        <w:t>; International Journal of Applied Physics; 1945; 16; 267-375</w:t>
      </w:r>
    </w:p>
    <w:p w14:paraId="49653336" w14:textId="77777777" w:rsidR="00ED67A6" w:rsidRPr="00EF4D0E" w:rsidRDefault="00ED67A6" w:rsidP="00305EB6">
      <w:pPr>
        <w:pStyle w:val="ListParagraph"/>
        <w:numPr>
          <w:ilvl w:val="0"/>
          <w:numId w:val="1"/>
        </w:numPr>
        <w:spacing w:line="360" w:lineRule="auto"/>
      </w:pPr>
      <w:r w:rsidRPr="00EF4D0E">
        <w:t>Wyeth, D</w:t>
      </w:r>
      <w:r w:rsidR="004C2196" w:rsidRPr="00EF4D0E">
        <w:t>J; An investigation into the mechanics of cutting using data from orthogonally cutting Nylon 66; International Journal of Machine Tools &amp; Manufacture; 2008; 48; 896-904</w:t>
      </w:r>
    </w:p>
    <w:p w14:paraId="4A6A8126" w14:textId="77777777" w:rsidR="00FF04B4" w:rsidRDefault="007228B1" w:rsidP="007228B1">
      <w:pPr>
        <w:pStyle w:val="ListParagraph"/>
        <w:numPr>
          <w:ilvl w:val="0"/>
          <w:numId w:val="1"/>
        </w:numPr>
        <w:spacing w:line="360" w:lineRule="auto"/>
      </w:pPr>
      <w:r>
        <w:t>BS ISO 13586:2000; Plastics. Determination of fracture toughness (G</w:t>
      </w:r>
      <w:r w:rsidRPr="007228B1">
        <w:rPr>
          <w:vertAlign w:val="subscript"/>
        </w:rPr>
        <w:t>I</w:t>
      </w:r>
      <w:r>
        <w:rPr>
          <w:vertAlign w:val="subscript"/>
        </w:rPr>
        <w:t>C</w:t>
      </w:r>
      <w:r>
        <w:t xml:space="preserve"> and K</w:t>
      </w:r>
      <w:r w:rsidRPr="007228B1">
        <w:rPr>
          <w:vertAlign w:val="subscript"/>
        </w:rPr>
        <w:t>I</w:t>
      </w:r>
      <w:r>
        <w:rPr>
          <w:vertAlign w:val="subscript"/>
        </w:rPr>
        <w:t>C</w:t>
      </w:r>
      <w:r>
        <w:t>). Linear elastic fracture mechanics (LEFM) approach</w:t>
      </w:r>
    </w:p>
    <w:p w14:paraId="72E9632C" w14:textId="77777777" w:rsidR="009F24CE" w:rsidRPr="00EF4D0E" w:rsidRDefault="009F24CE" w:rsidP="007228B1">
      <w:pPr>
        <w:pStyle w:val="ListParagraph"/>
        <w:numPr>
          <w:ilvl w:val="0"/>
          <w:numId w:val="1"/>
        </w:numPr>
        <w:spacing w:line="360" w:lineRule="auto"/>
      </w:pPr>
      <w:r w:rsidRPr="00EF4D0E">
        <w:t xml:space="preserve"> Atkins, AG, Liu, JH; Toughness and the transition between cutting and rubbing in abrasive contacts; Wear; 2007; 262; 146-159</w:t>
      </w:r>
    </w:p>
    <w:p w14:paraId="7E8E7D0D" w14:textId="77777777" w:rsidR="009F24CE" w:rsidRPr="00EF4D0E" w:rsidRDefault="009F24CE" w:rsidP="007228B1">
      <w:pPr>
        <w:pStyle w:val="ListParagraph"/>
        <w:numPr>
          <w:ilvl w:val="0"/>
          <w:numId w:val="1"/>
        </w:numPr>
        <w:spacing w:line="360" w:lineRule="auto"/>
      </w:pPr>
      <w:r w:rsidRPr="00EF4D0E">
        <w:t>Blackman BRK, Hoult TR, Patel Y, Williams JG; Tool sharpness as a factor in machining tests to determine fracture toughness; Engineering Fracture Mechanics; 101; 47-58</w:t>
      </w:r>
    </w:p>
    <w:p w14:paraId="3B60557B" w14:textId="77777777" w:rsidR="00ED67A6" w:rsidRDefault="00ED67A6" w:rsidP="00ED67A6">
      <w:pPr>
        <w:spacing w:line="360" w:lineRule="auto"/>
      </w:pPr>
    </w:p>
    <w:p w14:paraId="79BC2FF7" w14:textId="77777777" w:rsidR="00EF4D0E" w:rsidRDefault="00EF4D0E">
      <w:pPr>
        <w:spacing w:after="200" w:line="276" w:lineRule="auto"/>
        <w:jc w:val="left"/>
      </w:pPr>
      <w:r>
        <w:br w:type="page"/>
      </w:r>
    </w:p>
    <w:p w14:paraId="4389003B" w14:textId="77777777" w:rsidR="00FF04B4" w:rsidRPr="00F2191E" w:rsidRDefault="00B90DCA" w:rsidP="00FF04B4">
      <w:pPr>
        <w:spacing w:line="360" w:lineRule="auto"/>
        <w:rPr>
          <w:b/>
        </w:rPr>
      </w:pPr>
      <w:r w:rsidRPr="00F2191E">
        <w:rPr>
          <w:b/>
        </w:rPr>
        <w:lastRenderedPageBreak/>
        <w:t>Tables</w:t>
      </w:r>
    </w:p>
    <w:p w14:paraId="79DAA7AE" w14:textId="77777777" w:rsidR="00B90DCA" w:rsidRDefault="00B90DCA" w:rsidP="00FF04B4">
      <w:pPr>
        <w:spacing w:line="360" w:lineRule="auto"/>
      </w:pPr>
    </w:p>
    <w:p w14:paraId="545FACA8" w14:textId="77777777" w:rsidR="00C44E7B" w:rsidRDefault="00C44E7B" w:rsidP="00FF04B4">
      <w:pPr>
        <w:spacing w:line="360" w:lineRule="auto"/>
      </w:pPr>
      <w:r>
        <w:t>Table 1. Orthogonal cutting</w:t>
      </w:r>
      <w:r w:rsidR="00EF4D0E">
        <w:t xml:space="preserve"> results for the three polymers investigated</w:t>
      </w:r>
      <w:r>
        <w:t>.</w:t>
      </w:r>
    </w:p>
    <w:p w14:paraId="756F78FA" w14:textId="77777777" w:rsidR="00C44E7B" w:rsidRDefault="00C44E7B" w:rsidP="00FF04B4">
      <w:pPr>
        <w:spacing w:line="360" w:lineRule="auto"/>
      </w:pPr>
    </w:p>
    <w:tbl>
      <w:tblPr>
        <w:tblStyle w:val="TableGrid"/>
        <w:tblW w:w="0" w:type="auto"/>
        <w:jc w:val="center"/>
        <w:tblLook w:val="04A0" w:firstRow="1" w:lastRow="0" w:firstColumn="1" w:lastColumn="0" w:noHBand="0" w:noVBand="1"/>
      </w:tblPr>
      <w:tblGrid>
        <w:gridCol w:w="1029"/>
        <w:gridCol w:w="1143"/>
        <w:gridCol w:w="1123"/>
        <w:gridCol w:w="1368"/>
        <w:gridCol w:w="880"/>
      </w:tblGrid>
      <w:tr w:rsidR="009B696A" w14:paraId="50C576F0" w14:textId="77777777" w:rsidTr="00322523">
        <w:trPr>
          <w:jc w:val="center"/>
        </w:trPr>
        <w:tc>
          <w:tcPr>
            <w:tcW w:w="0" w:type="auto"/>
            <w:vAlign w:val="center"/>
          </w:tcPr>
          <w:p w14:paraId="508107C1" w14:textId="77777777" w:rsidR="009B696A" w:rsidRDefault="009B696A" w:rsidP="00C44E7B">
            <w:pPr>
              <w:spacing w:line="360" w:lineRule="auto"/>
              <w:jc w:val="center"/>
            </w:pPr>
            <w:r>
              <w:t>Material</w:t>
            </w:r>
          </w:p>
        </w:tc>
        <w:tc>
          <w:tcPr>
            <w:tcW w:w="0" w:type="auto"/>
            <w:vAlign w:val="center"/>
          </w:tcPr>
          <w:p w14:paraId="0113578D" w14:textId="77777777" w:rsidR="009B696A" w:rsidRDefault="009B696A" w:rsidP="00C44E7B">
            <w:pPr>
              <w:spacing w:line="360" w:lineRule="auto"/>
              <w:jc w:val="center"/>
            </w:pPr>
          </w:p>
        </w:tc>
        <w:tc>
          <w:tcPr>
            <w:tcW w:w="0" w:type="auto"/>
            <w:vAlign w:val="center"/>
          </w:tcPr>
          <w:p w14:paraId="0446E0F8" w14:textId="77777777" w:rsidR="008F08D9" w:rsidRDefault="008F08D9" w:rsidP="00A024F1">
            <w:pPr>
              <w:jc w:val="center"/>
              <w:rPr>
                <w:rFonts w:ascii="Symbol" w:hAnsi="Symbol"/>
                <w:i/>
              </w:rPr>
            </w:pPr>
          </w:p>
          <w:p w14:paraId="5E1266EE" w14:textId="77777777" w:rsidR="009B696A" w:rsidRPr="00C44E7B" w:rsidRDefault="009B696A" w:rsidP="00C44E7B">
            <w:pPr>
              <w:spacing w:after="200" w:line="276" w:lineRule="auto"/>
              <w:jc w:val="center"/>
              <w:rPr>
                <w:rFonts w:ascii="Calibri" w:hAnsi="Calibri"/>
                <w:sz w:val="22"/>
                <w:szCs w:val="22"/>
                <w:lang w:eastAsia="en-US"/>
              </w:rPr>
            </w:pPr>
            <w:r>
              <w:rPr>
                <w:rFonts w:ascii="Symbol" w:hAnsi="Symbol"/>
                <w:i/>
              </w:rPr>
              <w:t></w:t>
            </w:r>
            <w:r>
              <w:rPr>
                <w:i/>
                <w:position w:val="-6"/>
                <w:vertAlign w:val="subscript"/>
              </w:rPr>
              <w:t>Y</w:t>
            </w:r>
            <w:r w:rsidRPr="00B41A7C">
              <w:rPr>
                <w:position w:val="-6"/>
              </w:rPr>
              <w:t xml:space="preserve"> </w:t>
            </w:r>
            <w:r w:rsidRPr="004D156D">
              <w:rPr>
                <w:position w:val="-6"/>
              </w:rPr>
              <w:t>(MPa)</w:t>
            </w:r>
          </w:p>
        </w:tc>
        <w:tc>
          <w:tcPr>
            <w:tcW w:w="0" w:type="auto"/>
            <w:vAlign w:val="center"/>
          </w:tcPr>
          <w:p w14:paraId="2E312D76" w14:textId="77777777" w:rsidR="008F08D9" w:rsidRDefault="008F08D9" w:rsidP="00A024F1">
            <w:pPr>
              <w:jc w:val="center"/>
              <w:rPr>
                <w:i/>
                <w:iCs/>
              </w:rPr>
            </w:pPr>
          </w:p>
          <w:p w14:paraId="0303A6D6" w14:textId="77777777" w:rsidR="009B696A" w:rsidRDefault="009B696A" w:rsidP="00C44E7B">
            <w:pPr>
              <w:spacing w:after="200" w:line="276" w:lineRule="auto"/>
              <w:jc w:val="center"/>
              <w:rPr>
                <w:rFonts w:ascii="Calibri" w:hAnsi="Calibri"/>
                <w:sz w:val="22"/>
                <w:szCs w:val="22"/>
                <w:lang w:eastAsia="en-US"/>
              </w:rPr>
            </w:pPr>
            <w:r>
              <w:rPr>
                <w:i/>
                <w:iCs/>
              </w:rPr>
              <w:t>G</w:t>
            </w:r>
            <w:r>
              <w:rPr>
                <w:i/>
                <w:iCs/>
                <w:vertAlign w:val="subscript"/>
              </w:rPr>
              <w:t>c</w:t>
            </w:r>
            <w:r w:rsidRPr="00B41A7C">
              <w:rPr>
                <w:iCs/>
              </w:rPr>
              <w:t xml:space="preserve"> </w:t>
            </w:r>
            <w:r w:rsidRPr="00C44E7B">
              <w:rPr>
                <w:iCs/>
              </w:rPr>
              <w:t>(</w:t>
            </w:r>
            <w:r>
              <w:rPr>
                <w:iCs/>
              </w:rPr>
              <w:t>kJm</w:t>
            </w:r>
            <w:r w:rsidRPr="00C44E7B">
              <w:rPr>
                <w:iCs/>
                <w:vertAlign w:val="superscript"/>
              </w:rPr>
              <w:t>-2</w:t>
            </w:r>
            <w:r>
              <w:rPr>
                <w:iCs/>
              </w:rPr>
              <w:t>)</w:t>
            </w:r>
          </w:p>
        </w:tc>
        <w:tc>
          <w:tcPr>
            <w:tcW w:w="0" w:type="auto"/>
          </w:tcPr>
          <w:p w14:paraId="3E240DAC" w14:textId="1D317C5B" w:rsidR="009B696A" w:rsidRDefault="008F08D9" w:rsidP="00B41A7C">
            <w:pPr>
              <w:jc w:val="center"/>
              <w:rPr>
                <w:iCs/>
              </w:rPr>
            </w:pPr>
            <w:r>
              <w:rPr>
                <w:iCs/>
              </w:rPr>
              <w:t>COD</w:t>
            </w:r>
            <w:r w:rsidDel="008F08D9">
              <w:rPr>
                <w:rFonts w:ascii="Symbol" w:hAnsi="Symbol"/>
                <w:iCs/>
              </w:rPr>
              <w:t></w:t>
            </w:r>
          </w:p>
          <w:p w14:paraId="082D6697" w14:textId="0E7C6E9A" w:rsidR="009B696A" w:rsidRPr="009B696A" w:rsidRDefault="008F08D9" w:rsidP="00C44E7B">
            <w:pPr>
              <w:spacing w:after="200" w:line="276" w:lineRule="auto"/>
              <w:jc w:val="center"/>
              <w:rPr>
                <w:iCs/>
              </w:rPr>
            </w:pPr>
            <w:r w:rsidRPr="00B41A7C">
              <w:rPr>
                <w:rFonts w:ascii="Symbol" w:hAnsi="Symbol"/>
                <w:i/>
                <w:iCs/>
              </w:rPr>
              <w:t></w:t>
            </w:r>
            <w:r>
              <w:rPr>
                <w:rFonts w:ascii="Symbol" w:hAnsi="Symbol"/>
                <w:iCs/>
              </w:rPr>
              <w:t></w:t>
            </w:r>
            <w:r>
              <w:rPr>
                <w:iCs/>
              </w:rPr>
              <w:t>(</w:t>
            </w:r>
            <w:r w:rsidRPr="009B696A">
              <w:rPr>
                <w:rFonts w:ascii="Symbol" w:hAnsi="Symbol"/>
                <w:iCs/>
              </w:rPr>
              <w:t></w:t>
            </w:r>
            <w:r>
              <w:rPr>
                <w:iCs/>
              </w:rPr>
              <w:t>m)</w:t>
            </w:r>
          </w:p>
        </w:tc>
      </w:tr>
      <w:tr w:rsidR="009B696A" w14:paraId="66B886E9" w14:textId="77777777" w:rsidTr="009B696A">
        <w:trPr>
          <w:jc w:val="center"/>
        </w:trPr>
        <w:tc>
          <w:tcPr>
            <w:tcW w:w="0" w:type="auto"/>
            <w:vMerge w:val="restart"/>
            <w:vAlign w:val="center"/>
          </w:tcPr>
          <w:p w14:paraId="4270A4FC" w14:textId="77777777" w:rsidR="009B696A" w:rsidRDefault="009B696A" w:rsidP="00C44E7B">
            <w:pPr>
              <w:spacing w:line="360" w:lineRule="auto"/>
              <w:jc w:val="center"/>
            </w:pPr>
            <w:r>
              <w:t>PBT</w:t>
            </w:r>
          </w:p>
        </w:tc>
        <w:tc>
          <w:tcPr>
            <w:tcW w:w="0" w:type="auto"/>
            <w:vAlign w:val="center"/>
          </w:tcPr>
          <w:p w14:paraId="7676428B" w14:textId="77777777" w:rsidR="009B696A" w:rsidRDefault="009B696A" w:rsidP="00C44E7B">
            <w:pPr>
              <w:spacing w:line="360" w:lineRule="auto"/>
              <w:jc w:val="center"/>
            </w:pPr>
            <w:r>
              <w:t>Method 2</w:t>
            </w:r>
          </w:p>
        </w:tc>
        <w:tc>
          <w:tcPr>
            <w:tcW w:w="0" w:type="auto"/>
            <w:vAlign w:val="center"/>
          </w:tcPr>
          <w:p w14:paraId="31E3B706" w14:textId="77777777" w:rsidR="009B696A" w:rsidRDefault="009B696A" w:rsidP="00C44E7B">
            <w:pPr>
              <w:spacing w:line="360" w:lineRule="auto"/>
              <w:jc w:val="center"/>
            </w:pPr>
            <w:r>
              <w:t>125 ± 7</w:t>
            </w:r>
          </w:p>
        </w:tc>
        <w:tc>
          <w:tcPr>
            <w:tcW w:w="0" w:type="auto"/>
            <w:vAlign w:val="center"/>
          </w:tcPr>
          <w:p w14:paraId="07F123A5" w14:textId="77777777" w:rsidR="009B696A" w:rsidRDefault="009B696A" w:rsidP="00C44E7B">
            <w:pPr>
              <w:spacing w:line="360" w:lineRule="auto"/>
              <w:jc w:val="center"/>
            </w:pPr>
            <w:r>
              <w:t>1.05 ± 0.50</w:t>
            </w:r>
          </w:p>
        </w:tc>
        <w:tc>
          <w:tcPr>
            <w:tcW w:w="0" w:type="auto"/>
            <w:vMerge w:val="restart"/>
            <w:vAlign w:val="center"/>
          </w:tcPr>
          <w:p w14:paraId="48F128D6" w14:textId="77777777" w:rsidR="009B696A" w:rsidRDefault="009B696A" w:rsidP="009B696A">
            <w:pPr>
              <w:spacing w:line="360" w:lineRule="auto"/>
              <w:jc w:val="center"/>
            </w:pPr>
            <w:r>
              <w:t>8</w:t>
            </w:r>
          </w:p>
        </w:tc>
      </w:tr>
      <w:tr w:rsidR="009B696A" w14:paraId="419EDD6E" w14:textId="77777777" w:rsidTr="009B696A">
        <w:trPr>
          <w:jc w:val="center"/>
        </w:trPr>
        <w:tc>
          <w:tcPr>
            <w:tcW w:w="0" w:type="auto"/>
            <w:vMerge/>
            <w:vAlign w:val="center"/>
          </w:tcPr>
          <w:p w14:paraId="501C8B6F" w14:textId="77777777" w:rsidR="009B696A" w:rsidRDefault="009B696A" w:rsidP="00C44E7B">
            <w:pPr>
              <w:spacing w:line="360" w:lineRule="auto"/>
              <w:jc w:val="center"/>
            </w:pPr>
          </w:p>
        </w:tc>
        <w:tc>
          <w:tcPr>
            <w:tcW w:w="0" w:type="auto"/>
            <w:vAlign w:val="center"/>
          </w:tcPr>
          <w:p w14:paraId="721E05A7" w14:textId="77777777" w:rsidR="009B696A" w:rsidRDefault="009B696A" w:rsidP="00C44E7B">
            <w:pPr>
              <w:spacing w:line="360" w:lineRule="auto"/>
              <w:jc w:val="center"/>
            </w:pPr>
            <w:r>
              <w:t>Method 1</w:t>
            </w:r>
          </w:p>
        </w:tc>
        <w:tc>
          <w:tcPr>
            <w:tcW w:w="0" w:type="auto"/>
            <w:vAlign w:val="center"/>
          </w:tcPr>
          <w:p w14:paraId="04CBB9D4" w14:textId="77777777" w:rsidR="009B696A" w:rsidRDefault="009B696A" w:rsidP="00C44E7B">
            <w:pPr>
              <w:spacing w:line="360" w:lineRule="auto"/>
              <w:jc w:val="center"/>
            </w:pPr>
            <w:r>
              <w:t>134</w:t>
            </w:r>
          </w:p>
        </w:tc>
        <w:tc>
          <w:tcPr>
            <w:tcW w:w="0" w:type="auto"/>
            <w:vAlign w:val="center"/>
          </w:tcPr>
          <w:p w14:paraId="16A4ABB2" w14:textId="77777777" w:rsidR="009B696A" w:rsidRDefault="009B696A" w:rsidP="00C44E7B">
            <w:pPr>
              <w:spacing w:line="360" w:lineRule="auto"/>
              <w:jc w:val="center"/>
            </w:pPr>
            <w:r>
              <w:t>0.79  ± 0.54</w:t>
            </w:r>
          </w:p>
        </w:tc>
        <w:tc>
          <w:tcPr>
            <w:tcW w:w="0" w:type="auto"/>
            <w:vMerge/>
            <w:vAlign w:val="center"/>
          </w:tcPr>
          <w:p w14:paraId="465B8F8D" w14:textId="77777777" w:rsidR="009B696A" w:rsidRDefault="009B696A" w:rsidP="009B696A">
            <w:pPr>
              <w:spacing w:line="360" w:lineRule="auto"/>
              <w:jc w:val="center"/>
            </w:pPr>
          </w:p>
        </w:tc>
      </w:tr>
      <w:tr w:rsidR="009B696A" w14:paraId="44A3794D" w14:textId="77777777" w:rsidTr="009B696A">
        <w:trPr>
          <w:jc w:val="center"/>
        </w:trPr>
        <w:tc>
          <w:tcPr>
            <w:tcW w:w="0" w:type="auto"/>
            <w:vMerge w:val="restart"/>
            <w:vAlign w:val="center"/>
          </w:tcPr>
          <w:p w14:paraId="06A18A33" w14:textId="77777777" w:rsidR="009B696A" w:rsidRDefault="009B696A" w:rsidP="00C44E7B">
            <w:pPr>
              <w:spacing w:line="360" w:lineRule="auto"/>
              <w:jc w:val="center"/>
            </w:pPr>
            <w:r>
              <w:t>PC</w:t>
            </w:r>
          </w:p>
        </w:tc>
        <w:tc>
          <w:tcPr>
            <w:tcW w:w="0" w:type="auto"/>
            <w:vAlign w:val="center"/>
          </w:tcPr>
          <w:p w14:paraId="7E3F73B5" w14:textId="77777777" w:rsidR="009B696A" w:rsidRDefault="009B696A" w:rsidP="00C44E7B">
            <w:pPr>
              <w:spacing w:line="360" w:lineRule="auto"/>
              <w:jc w:val="center"/>
            </w:pPr>
            <w:r>
              <w:t>Method 2</w:t>
            </w:r>
          </w:p>
        </w:tc>
        <w:tc>
          <w:tcPr>
            <w:tcW w:w="0" w:type="auto"/>
            <w:vAlign w:val="center"/>
          </w:tcPr>
          <w:p w14:paraId="6346D4E6" w14:textId="77777777" w:rsidR="009B696A" w:rsidRDefault="009B696A" w:rsidP="00C44E7B">
            <w:pPr>
              <w:spacing w:line="360" w:lineRule="auto"/>
              <w:jc w:val="center"/>
            </w:pPr>
            <w:r>
              <w:t>122  ± 1</w:t>
            </w:r>
          </w:p>
        </w:tc>
        <w:tc>
          <w:tcPr>
            <w:tcW w:w="0" w:type="auto"/>
            <w:vAlign w:val="center"/>
          </w:tcPr>
          <w:p w14:paraId="2F6255FF" w14:textId="77777777" w:rsidR="009B696A" w:rsidRDefault="009B696A" w:rsidP="00C44E7B">
            <w:pPr>
              <w:spacing w:line="360" w:lineRule="auto"/>
              <w:jc w:val="center"/>
            </w:pPr>
            <w:r>
              <w:t>2.03 ± 0.12</w:t>
            </w:r>
          </w:p>
        </w:tc>
        <w:tc>
          <w:tcPr>
            <w:tcW w:w="0" w:type="auto"/>
            <w:vMerge w:val="restart"/>
            <w:vAlign w:val="center"/>
          </w:tcPr>
          <w:p w14:paraId="6A89D454" w14:textId="77777777" w:rsidR="009B696A" w:rsidRDefault="009A0AC9" w:rsidP="009B696A">
            <w:pPr>
              <w:spacing w:line="360" w:lineRule="auto"/>
              <w:jc w:val="center"/>
            </w:pPr>
            <w:r>
              <w:t>1</w:t>
            </w:r>
            <w:r w:rsidR="009B696A">
              <w:t>7</w:t>
            </w:r>
          </w:p>
        </w:tc>
      </w:tr>
      <w:tr w:rsidR="009B696A" w14:paraId="3D80B31C" w14:textId="77777777" w:rsidTr="009B696A">
        <w:trPr>
          <w:jc w:val="center"/>
        </w:trPr>
        <w:tc>
          <w:tcPr>
            <w:tcW w:w="0" w:type="auto"/>
            <w:vMerge/>
            <w:vAlign w:val="center"/>
          </w:tcPr>
          <w:p w14:paraId="4E715032" w14:textId="77777777" w:rsidR="009B696A" w:rsidRDefault="009B696A" w:rsidP="00C44E7B">
            <w:pPr>
              <w:spacing w:line="360" w:lineRule="auto"/>
              <w:jc w:val="center"/>
            </w:pPr>
          </w:p>
        </w:tc>
        <w:tc>
          <w:tcPr>
            <w:tcW w:w="0" w:type="auto"/>
            <w:vAlign w:val="center"/>
          </w:tcPr>
          <w:p w14:paraId="6C1E641B" w14:textId="77777777" w:rsidR="009B696A" w:rsidRDefault="009B696A" w:rsidP="00C44E7B">
            <w:pPr>
              <w:spacing w:line="360" w:lineRule="auto"/>
              <w:jc w:val="center"/>
            </w:pPr>
            <w:r>
              <w:t>Method 1</w:t>
            </w:r>
          </w:p>
        </w:tc>
        <w:tc>
          <w:tcPr>
            <w:tcW w:w="0" w:type="auto"/>
            <w:vAlign w:val="center"/>
          </w:tcPr>
          <w:p w14:paraId="64F346C2" w14:textId="77777777" w:rsidR="009B696A" w:rsidRDefault="009B696A" w:rsidP="00C44E7B">
            <w:pPr>
              <w:spacing w:line="360" w:lineRule="auto"/>
              <w:jc w:val="center"/>
            </w:pPr>
            <w:r>
              <w:t>127</w:t>
            </w:r>
          </w:p>
        </w:tc>
        <w:tc>
          <w:tcPr>
            <w:tcW w:w="0" w:type="auto"/>
            <w:vAlign w:val="center"/>
          </w:tcPr>
          <w:p w14:paraId="63EE707E" w14:textId="77777777" w:rsidR="009B696A" w:rsidRDefault="009B696A" w:rsidP="00C44E7B">
            <w:pPr>
              <w:spacing w:line="360" w:lineRule="auto"/>
              <w:jc w:val="center"/>
            </w:pPr>
            <w:r>
              <w:t>1.97 ± 0.15</w:t>
            </w:r>
          </w:p>
        </w:tc>
        <w:tc>
          <w:tcPr>
            <w:tcW w:w="0" w:type="auto"/>
            <w:vMerge/>
            <w:vAlign w:val="center"/>
          </w:tcPr>
          <w:p w14:paraId="4D5E80D1" w14:textId="77777777" w:rsidR="009B696A" w:rsidRDefault="009B696A" w:rsidP="009B696A">
            <w:pPr>
              <w:spacing w:line="360" w:lineRule="auto"/>
              <w:jc w:val="center"/>
            </w:pPr>
          </w:p>
        </w:tc>
      </w:tr>
      <w:tr w:rsidR="009B696A" w14:paraId="43B89D86" w14:textId="77777777" w:rsidTr="009B696A">
        <w:trPr>
          <w:jc w:val="center"/>
        </w:trPr>
        <w:tc>
          <w:tcPr>
            <w:tcW w:w="0" w:type="auto"/>
            <w:vMerge w:val="restart"/>
            <w:vAlign w:val="center"/>
          </w:tcPr>
          <w:p w14:paraId="0D640334" w14:textId="77777777" w:rsidR="009B696A" w:rsidRDefault="009B696A" w:rsidP="00C44E7B">
            <w:pPr>
              <w:spacing w:line="360" w:lineRule="auto"/>
              <w:jc w:val="center"/>
            </w:pPr>
            <w:r>
              <w:t>PMMA</w:t>
            </w:r>
          </w:p>
        </w:tc>
        <w:tc>
          <w:tcPr>
            <w:tcW w:w="0" w:type="auto"/>
            <w:vAlign w:val="center"/>
          </w:tcPr>
          <w:p w14:paraId="50DBA70C" w14:textId="77777777" w:rsidR="009B696A" w:rsidRDefault="009B696A" w:rsidP="00C44E7B">
            <w:pPr>
              <w:spacing w:line="360" w:lineRule="auto"/>
              <w:jc w:val="center"/>
            </w:pPr>
            <w:r>
              <w:t>Method 2</w:t>
            </w:r>
          </w:p>
        </w:tc>
        <w:tc>
          <w:tcPr>
            <w:tcW w:w="0" w:type="auto"/>
            <w:vAlign w:val="center"/>
          </w:tcPr>
          <w:p w14:paraId="15A46A4D" w14:textId="77777777" w:rsidR="009B696A" w:rsidRDefault="009B696A" w:rsidP="00C44E7B">
            <w:pPr>
              <w:spacing w:line="360" w:lineRule="auto"/>
              <w:jc w:val="center"/>
            </w:pPr>
            <w:r>
              <w:t>240 ± 7</w:t>
            </w:r>
          </w:p>
        </w:tc>
        <w:tc>
          <w:tcPr>
            <w:tcW w:w="0" w:type="auto"/>
            <w:vAlign w:val="center"/>
          </w:tcPr>
          <w:p w14:paraId="5F8ED7E0" w14:textId="77777777" w:rsidR="009B696A" w:rsidRDefault="009B696A" w:rsidP="00C44E7B">
            <w:pPr>
              <w:spacing w:line="360" w:lineRule="auto"/>
              <w:jc w:val="center"/>
            </w:pPr>
            <w:r>
              <w:t>1.65 ± 0.58</w:t>
            </w:r>
          </w:p>
        </w:tc>
        <w:tc>
          <w:tcPr>
            <w:tcW w:w="0" w:type="auto"/>
            <w:vMerge w:val="restart"/>
            <w:vAlign w:val="center"/>
          </w:tcPr>
          <w:p w14:paraId="05FC864B" w14:textId="77777777" w:rsidR="009B696A" w:rsidRDefault="009B696A" w:rsidP="009B696A">
            <w:pPr>
              <w:spacing w:line="360" w:lineRule="auto"/>
              <w:jc w:val="center"/>
            </w:pPr>
            <w:r>
              <w:t>7</w:t>
            </w:r>
          </w:p>
        </w:tc>
      </w:tr>
      <w:tr w:rsidR="009B696A" w14:paraId="7AA1D5D6" w14:textId="77777777" w:rsidTr="00322523">
        <w:trPr>
          <w:jc w:val="center"/>
        </w:trPr>
        <w:tc>
          <w:tcPr>
            <w:tcW w:w="0" w:type="auto"/>
            <w:vMerge/>
            <w:vAlign w:val="center"/>
          </w:tcPr>
          <w:p w14:paraId="1C7FF2F3" w14:textId="77777777" w:rsidR="009B696A" w:rsidRDefault="009B696A" w:rsidP="00C44E7B">
            <w:pPr>
              <w:spacing w:line="360" w:lineRule="auto"/>
              <w:jc w:val="center"/>
            </w:pPr>
          </w:p>
        </w:tc>
        <w:tc>
          <w:tcPr>
            <w:tcW w:w="0" w:type="auto"/>
            <w:vAlign w:val="center"/>
          </w:tcPr>
          <w:p w14:paraId="739822E0" w14:textId="77777777" w:rsidR="009B696A" w:rsidRDefault="009B696A" w:rsidP="00C44E7B">
            <w:pPr>
              <w:spacing w:line="360" w:lineRule="auto"/>
              <w:jc w:val="center"/>
            </w:pPr>
            <w:r>
              <w:t>Method 1</w:t>
            </w:r>
          </w:p>
        </w:tc>
        <w:tc>
          <w:tcPr>
            <w:tcW w:w="0" w:type="auto"/>
            <w:vAlign w:val="center"/>
          </w:tcPr>
          <w:p w14:paraId="2E7ED9F8" w14:textId="77777777" w:rsidR="009B696A" w:rsidRDefault="009B696A" w:rsidP="00C44E7B">
            <w:pPr>
              <w:spacing w:line="360" w:lineRule="auto"/>
              <w:jc w:val="center"/>
            </w:pPr>
            <w:r>
              <w:t>239</w:t>
            </w:r>
          </w:p>
        </w:tc>
        <w:tc>
          <w:tcPr>
            <w:tcW w:w="0" w:type="auto"/>
            <w:vAlign w:val="center"/>
          </w:tcPr>
          <w:p w14:paraId="537CDCD4" w14:textId="77777777" w:rsidR="009B696A" w:rsidRDefault="009B696A" w:rsidP="00C44E7B">
            <w:pPr>
              <w:spacing w:line="360" w:lineRule="auto"/>
              <w:jc w:val="center"/>
            </w:pPr>
            <w:r>
              <w:t>2.58 ± 0.23</w:t>
            </w:r>
          </w:p>
        </w:tc>
        <w:tc>
          <w:tcPr>
            <w:tcW w:w="0" w:type="auto"/>
            <w:vMerge/>
          </w:tcPr>
          <w:p w14:paraId="783093C5" w14:textId="77777777" w:rsidR="009B696A" w:rsidRDefault="009B696A" w:rsidP="00C44E7B">
            <w:pPr>
              <w:spacing w:line="360" w:lineRule="auto"/>
              <w:jc w:val="center"/>
            </w:pPr>
          </w:p>
        </w:tc>
      </w:tr>
    </w:tbl>
    <w:p w14:paraId="2D957AE3" w14:textId="77777777" w:rsidR="00C44E7B" w:rsidRDefault="00C44E7B" w:rsidP="00FF04B4">
      <w:pPr>
        <w:spacing w:line="360" w:lineRule="auto"/>
      </w:pPr>
    </w:p>
    <w:p w14:paraId="5A9831F3" w14:textId="56ABBE9E" w:rsidR="00C44E7B" w:rsidRDefault="00EF4D0E" w:rsidP="00FF04B4">
      <w:pPr>
        <w:spacing w:line="360" w:lineRule="auto"/>
      </w:pPr>
      <w:r>
        <w:t>Note</w:t>
      </w:r>
      <w:r w:rsidR="008F08D9">
        <w:t>:</w:t>
      </w:r>
      <w:r>
        <w:t xml:space="preserve"> Analysis method 1 uses equation 3; analysis method 2 uses equations 4 and 5.  </w:t>
      </w:r>
    </w:p>
    <w:p w14:paraId="1BC12F2A" w14:textId="77777777" w:rsidR="00EF4D0E" w:rsidRDefault="00EF4D0E" w:rsidP="00FF04B4">
      <w:pPr>
        <w:spacing w:line="360" w:lineRule="auto"/>
      </w:pPr>
    </w:p>
    <w:p w14:paraId="5D3B29B6" w14:textId="77777777" w:rsidR="00C44E7B" w:rsidRDefault="00C44E7B" w:rsidP="00FF04B4">
      <w:pPr>
        <w:spacing w:line="360" w:lineRule="auto"/>
      </w:pPr>
    </w:p>
    <w:p w14:paraId="41BC0196" w14:textId="77777777" w:rsidR="00C44E7B" w:rsidRDefault="00C44E7B" w:rsidP="00FF04B4">
      <w:pPr>
        <w:spacing w:line="360" w:lineRule="auto"/>
        <w:sectPr w:rsidR="00C44E7B">
          <w:footerReference w:type="default" r:id="rId12"/>
          <w:pgSz w:w="11906" w:h="16838"/>
          <w:pgMar w:top="1440" w:right="1440" w:bottom="1440" w:left="1440" w:header="708" w:footer="708" w:gutter="0"/>
          <w:cols w:space="708"/>
          <w:docGrid w:linePitch="360"/>
        </w:sectPr>
      </w:pPr>
    </w:p>
    <w:p w14:paraId="6495A27E" w14:textId="15BCA7D7" w:rsidR="00C44E7B" w:rsidRDefault="00EF4D0E" w:rsidP="00EF4D0E">
      <w:pPr>
        <w:jc w:val="left"/>
      </w:pPr>
      <w:r>
        <w:lastRenderedPageBreak/>
        <w:t>Table 2. Scratch Test Results</w:t>
      </w:r>
      <w:r w:rsidR="008F08D9">
        <w:t xml:space="preserve"> </w:t>
      </w:r>
      <w:r>
        <w:t xml:space="preserve">- values of </w:t>
      </w:r>
      <w:r w:rsidRPr="00B41A7C">
        <w:rPr>
          <w:rFonts w:ascii="Symbol" w:hAnsi="Symbol"/>
          <w:i/>
        </w:rPr>
        <w:t></w:t>
      </w:r>
      <w:r w:rsidRPr="00B41A7C">
        <w:rPr>
          <w:i/>
          <w:vertAlign w:val="subscript"/>
        </w:rPr>
        <w:t>y</w:t>
      </w:r>
      <w:r>
        <w:t xml:space="preserve"> and </w:t>
      </w:r>
      <w:r w:rsidRPr="00EF4D0E">
        <w:rPr>
          <w:i/>
        </w:rPr>
        <w:t>G</w:t>
      </w:r>
      <w:r w:rsidRPr="00EF4D0E">
        <w:rPr>
          <w:vertAlign w:val="subscript"/>
        </w:rPr>
        <w:t>c</w:t>
      </w:r>
      <w:r>
        <w:t xml:space="preserve"> determined via </w:t>
      </w:r>
      <w:r w:rsidRPr="00DA16AE">
        <w:t xml:space="preserve">method </w:t>
      </w:r>
      <w:r w:rsidR="005B3F2E" w:rsidRPr="00DA16AE">
        <w:t>1</w:t>
      </w:r>
      <w:r w:rsidRPr="00DA16AE">
        <w:t>.</w:t>
      </w:r>
      <w:r>
        <w:t xml:space="preserve">  </w:t>
      </w:r>
    </w:p>
    <w:p w14:paraId="5B87B528" w14:textId="77777777" w:rsidR="00C44E7B" w:rsidRDefault="00C44E7B" w:rsidP="00FF04B4"/>
    <w:p w14:paraId="003DA344" w14:textId="77777777" w:rsidR="00C44E7B" w:rsidRDefault="00C44E7B" w:rsidP="00FF04B4"/>
    <w:p w14:paraId="57AD121D" w14:textId="77777777" w:rsidR="00FF04B4" w:rsidRDefault="00FF04B4" w:rsidP="00FD7FC7">
      <w:pPr>
        <w:pStyle w:val="ListParagraph"/>
        <w:numPr>
          <w:ilvl w:val="0"/>
          <w:numId w:val="7"/>
        </w:numPr>
      </w:pPr>
      <w:r>
        <w:t>PBT</w:t>
      </w:r>
    </w:p>
    <w:tbl>
      <w:tblPr>
        <w:tblW w:w="0" w:type="auto"/>
        <w:jc w:val="center"/>
        <w:tblCellMar>
          <w:left w:w="0" w:type="dxa"/>
          <w:right w:w="0" w:type="dxa"/>
        </w:tblCellMar>
        <w:tblLook w:val="04A0" w:firstRow="1" w:lastRow="0" w:firstColumn="1" w:lastColumn="0" w:noHBand="0" w:noVBand="1"/>
      </w:tblPr>
      <w:tblGrid>
        <w:gridCol w:w="135"/>
        <w:gridCol w:w="710"/>
        <w:gridCol w:w="1103"/>
        <w:gridCol w:w="1428"/>
        <w:gridCol w:w="1103"/>
        <w:gridCol w:w="1428"/>
        <w:gridCol w:w="1103"/>
        <w:gridCol w:w="1308"/>
        <w:gridCol w:w="912"/>
        <w:gridCol w:w="1117"/>
      </w:tblGrid>
      <w:tr w:rsidR="00C44E7B" w14:paraId="6A22D5B7" w14:textId="77777777" w:rsidTr="00C44E7B">
        <w:trPr>
          <w:trHeight w:val="304"/>
          <w:jc w:val="center"/>
        </w:trPr>
        <w:tc>
          <w:tcPr>
            <w:tcW w:w="0" w:type="auto"/>
            <w:tcBorders>
              <w:right w:val="single" w:sz="12" w:space="0" w:color="000000"/>
            </w:tcBorders>
          </w:tcPr>
          <w:p w14:paraId="259CB509" w14:textId="77777777" w:rsidR="00C44E7B" w:rsidRDefault="00C44E7B">
            <w:pPr>
              <w:spacing w:after="200" w:line="276" w:lineRule="auto"/>
              <w:jc w:val="center"/>
            </w:pPr>
          </w:p>
        </w:tc>
        <w:tc>
          <w:tcPr>
            <w:tcW w:w="0" w:type="auto"/>
            <w:vMerge w:val="restart"/>
            <w:tcBorders>
              <w:top w:val="single" w:sz="12" w:space="0" w:color="000000"/>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07D9DB9C" w14:textId="77777777" w:rsidR="00C44E7B" w:rsidRDefault="00C44E7B">
            <w:pPr>
              <w:spacing w:after="200" w:line="276" w:lineRule="auto"/>
              <w:jc w:val="center"/>
              <w:rPr>
                <w:rFonts w:ascii="Calibri" w:hAnsi="Calibri"/>
                <w:sz w:val="22"/>
                <w:szCs w:val="22"/>
                <w:lang w:eastAsia="en-US"/>
              </w:rPr>
            </w:pPr>
            <w:r>
              <w:t>Rake</w:t>
            </w:r>
          </w:p>
        </w:tc>
        <w:tc>
          <w:tcPr>
            <w:tcW w:w="0" w:type="auto"/>
            <w:gridSpan w:val="2"/>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4BCAB222" w14:textId="017FA0ED" w:rsidR="00C44E7B" w:rsidRDefault="00C44E7B">
            <w:pPr>
              <w:spacing w:line="276" w:lineRule="auto"/>
              <w:jc w:val="center"/>
              <w:rPr>
                <w:rFonts w:ascii="Calibri" w:hAnsi="Calibri"/>
                <w:sz w:val="22"/>
                <w:szCs w:val="22"/>
                <w:lang w:eastAsia="en-US"/>
              </w:rPr>
            </w:pPr>
            <w:r>
              <w:t xml:space="preserve">Measured </w:t>
            </w:r>
            <w:r w:rsidR="008F08D9">
              <w:t>p</w:t>
            </w:r>
            <w:r>
              <w:t>erimeter</w:t>
            </w:r>
          </w:p>
        </w:tc>
        <w:tc>
          <w:tcPr>
            <w:tcW w:w="0" w:type="auto"/>
            <w:gridSpan w:val="2"/>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A20A09D" w14:textId="77777777" w:rsidR="00C44E7B" w:rsidRDefault="00EF4D0E">
            <w:pPr>
              <w:spacing w:line="276" w:lineRule="auto"/>
              <w:jc w:val="center"/>
              <w:rPr>
                <w:rFonts w:ascii="Calibri" w:hAnsi="Calibri"/>
                <w:sz w:val="22"/>
                <w:szCs w:val="22"/>
                <w:lang w:eastAsia="en-US"/>
              </w:rPr>
            </w:pPr>
            <w:r>
              <w:t>Corrected</w:t>
            </w:r>
            <w:r w:rsidR="00C44E7B">
              <w:t xml:space="preserve"> analysis</w:t>
            </w:r>
          </w:p>
        </w:tc>
        <w:tc>
          <w:tcPr>
            <w:tcW w:w="0" w:type="auto"/>
            <w:gridSpan w:val="2"/>
            <w:tcBorders>
              <w:top w:val="single" w:sz="12" w:space="0" w:color="000000"/>
              <w:left w:val="single" w:sz="12" w:space="0" w:color="000000"/>
              <w:bottom w:val="single" w:sz="8" w:space="0" w:color="040404"/>
              <w:right w:val="single" w:sz="12" w:space="0" w:color="000000"/>
            </w:tcBorders>
            <w:tcMar>
              <w:top w:w="15" w:type="dxa"/>
              <w:left w:w="108" w:type="dxa"/>
              <w:bottom w:w="0" w:type="dxa"/>
              <w:right w:w="108" w:type="dxa"/>
            </w:tcMar>
            <w:vAlign w:val="center"/>
            <w:hideMark/>
          </w:tcPr>
          <w:p w14:paraId="10BE6DD8" w14:textId="77777777" w:rsidR="00C44E7B" w:rsidRDefault="00C44E7B">
            <w:pPr>
              <w:jc w:val="center"/>
              <w:rPr>
                <w:rFonts w:ascii="Calibri" w:hAnsi="Calibri"/>
                <w:sz w:val="22"/>
                <w:szCs w:val="22"/>
                <w:lang w:eastAsia="en-US"/>
              </w:rPr>
            </w:pPr>
            <w:r>
              <w:t>Orthogonal cutting</w:t>
            </w:r>
          </w:p>
          <w:p w14:paraId="7488C3E5" w14:textId="77777777" w:rsidR="00C44E7B" w:rsidRDefault="00C44E7B">
            <w:pPr>
              <w:spacing w:line="276" w:lineRule="auto"/>
              <w:jc w:val="center"/>
              <w:rPr>
                <w:rFonts w:ascii="Calibri" w:hAnsi="Calibri"/>
                <w:sz w:val="22"/>
                <w:szCs w:val="22"/>
                <w:lang w:eastAsia="en-US"/>
              </w:rPr>
            </w:pPr>
            <w:r>
              <w:t>Method 1</w:t>
            </w:r>
          </w:p>
        </w:tc>
        <w:tc>
          <w:tcPr>
            <w:tcW w:w="0" w:type="auto"/>
            <w:gridSpan w:val="2"/>
            <w:tcBorders>
              <w:top w:val="single" w:sz="12" w:space="0" w:color="000000"/>
              <w:left w:val="nil"/>
              <w:bottom w:val="single" w:sz="8" w:space="0" w:color="000000"/>
              <w:right w:val="single" w:sz="12" w:space="0" w:color="000000"/>
            </w:tcBorders>
            <w:hideMark/>
          </w:tcPr>
          <w:p w14:paraId="3DD00C85" w14:textId="77777777" w:rsidR="00C44E7B" w:rsidRDefault="00C44E7B">
            <w:pPr>
              <w:jc w:val="center"/>
              <w:rPr>
                <w:rFonts w:ascii="Calibri" w:hAnsi="Calibri"/>
                <w:sz w:val="22"/>
                <w:szCs w:val="22"/>
                <w:lang w:eastAsia="en-US"/>
              </w:rPr>
            </w:pPr>
            <w:r>
              <w:t>Orthogonal cutting</w:t>
            </w:r>
          </w:p>
          <w:p w14:paraId="717D2C8B" w14:textId="77777777" w:rsidR="00C44E7B" w:rsidRDefault="00C44E7B">
            <w:pPr>
              <w:spacing w:line="276" w:lineRule="auto"/>
              <w:jc w:val="center"/>
              <w:rPr>
                <w:rFonts w:ascii="Calibri" w:hAnsi="Calibri"/>
                <w:sz w:val="22"/>
                <w:szCs w:val="22"/>
                <w:lang w:eastAsia="en-US"/>
              </w:rPr>
            </w:pPr>
            <w:r>
              <w:t>Method 2</w:t>
            </w:r>
          </w:p>
        </w:tc>
      </w:tr>
      <w:tr w:rsidR="000C17A6" w14:paraId="780C2890" w14:textId="77777777" w:rsidTr="009B696A">
        <w:trPr>
          <w:trHeight w:val="304"/>
          <w:jc w:val="center"/>
        </w:trPr>
        <w:tc>
          <w:tcPr>
            <w:tcW w:w="0" w:type="auto"/>
            <w:tcBorders>
              <w:right w:val="single" w:sz="12" w:space="0" w:color="000000"/>
            </w:tcBorders>
          </w:tcPr>
          <w:p w14:paraId="556DCC2F" w14:textId="77777777" w:rsidR="000C17A6" w:rsidRDefault="000C17A6">
            <w:pPr>
              <w:rPr>
                <w:rFonts w:ascii="Calibri" w:hAnsi="Calibri"/>
                <w:sz w:val="22"/>
                <w:szCs w:val="22"/>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3F06D4" w14:textId="77777777" w:rsidR="000C17A6" w:rsidRDefault="000C17A6">
            <w:pPr>
              <w:rPr>
                <w:rFonts w:ascii="Calibri" w:hAnsi="Calibri"/>
                <w:sz w:val="22"/>
                <w:szCs w:val="22"/>
                <w:lang w:eastAsia="en-US"/>
              </w:rPr>
            </w:pP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3CF5F877" w14:textId="77777777" w:rsidR="000C17A6" w:rsidRDefault="000C1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4349B40A" w14:textId="77777777" w:rsidR="000C17A6" w:rsidRDefault="000C1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7D8CB00E"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194B13C8"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single" w:sz="12" w:space="0" w:color="000000"/>
              <w:bottom w:val="single" w:sz="12" w:space="0" w:color="000000"/>
              <w:right w:val="single" w:sz="8" w:space="0" w:color="000000"/>
            </w:tcBorders>
            <w:tcMar>
              <w:top w:w="15" w:type="dxa"/>
              <w:left w:w="108" w:type="dxa"/>
              <w:bottom w:w="0" w:type="dxa"/>
              <w:right w:w="108" w:type="dxa"/>
            </w:tcMar>
            <w:vAlign w:val="center"/>
            <w:hideMark/>
          </w:tcPr>
          <w:p w14:paraId="70429B85"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tcMar>
              <w:top w:w="15" w:type="dxa"/>
              <w:left w:w="108" w:type="dxa"/>
              <w:bottom w:w="0" w:type="dxa"/>
              <w:right w:w="108" w:type="dxa"/>
            </w:tcMar>
            <w:vAlign w:val="center"/>
            <w:hideMark/>
          </w:tcPr>
          <w:p w14:paraId="4655428A"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nil"/>
              <w:bottom w:val="single" w:sz="12" w:space="0" w:color="000000"/>
              <w:right w:val="single" w:sz="8" w:space="0" w:color="000000"/>
            </w:tcBorders>
            <w:vAlign w:val="center"/>
            <w:hideMark/>
          </w:tcPr>
          <w:p w14:paraId="4FE68079"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vAlign w:val="center"/>
            <w:hideMark/>
          </w:tcPr>
          <w:p w14:paraId="58DB81B7"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r>
      <w:tr w:rsidR="00C44E7B" w14:paraId="1D3FA06A" w14:textId="77777777" w:rsidTr="009B696A">
        <w:trPr>
          <w:trHeight w:val="304"/>
          <w:jc w:val="center"/>
        </w:trPr>
        <w:tc>
          <w:tcPr>
            <w:tcW w:w="0" w:type="auto"/>
            <w:tcBorders>
              <w:right w:val="single" w:sz="12" w:space="0" w:color="000000"/>
            </w:tcBorders>
          </w:tcPr>
          <w:p w14:paraId="057D0969" w14:textId="77777777" w:rsidR="00C44E7B" w:rsidRDefault="00C44E7B">
            <w:pPr>
              <w:spacing w:after="200" w:line="276" w:lineRule="auto"/>
              <w:jc w:val="center"/>
            </w:pPr>
            <w:r>
              <w:t>*</w:t>
            </w:r>
          </w:p>
        </w:tc>
        <w:tc>
          <w:tcPr>
            <w:tcW w:w="0" w:type="auto"/>
            <w:tcBorders>
              <w:top w:val="single" w:sz="12" w:space="0" w:color="000000"/>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28DEC69B" w14:textId="18D25E5D" w:rsidR="00C44E7B" w:rsidRDefault="00C44E7B">
            <w:pPr>
              <w:spacing w:after="200" w:line="276" w:lineRule="auto"/>
              <w:jc w:val="center"/>
              <w:rPr>
                <w:rFonts w:ascii="Calibri" w:hAnsi="Calibri"/>
                <w:sz w:val="22"/>
                <w:szCs w:val="22"/>
                <w:lang w:eastAsia="en-US"/>
              </w:rPr>
            </w:pPr>
            <w:r>
              <w:t>10</w:t>
            </w:r>
            <w:r w:rsidR="008F08D9">
              <w:t>°</w:t>
            </w:r>
          </w:p>
        </w:tc>
        <w:tc>
          <w:tcPr>
            <w:tcW w:w="0" w:type="auto"/>
            <w:tcBorders>
              <w:top w:val="single" w:sz="12" w:space="0" w:color="000000"/>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75EA66" w14:textId="77777777" w:rsidR="00C44E7B" w:rsidRDefault="00C44E7B">
            <w:pPr>
              <w:spacing w:after="200" w:line="276" w:lineRule="auto"/>
              <w:jc w:val="center"/>
              <w:rPr>
                <w:rFonts w:ascii="Calibri" w:hAnsi="Calibri"/>
                <w:sz w:val="22"/>
                <w:szCs w:val="22"/>
                <w:lang w:eastAsia="en-US"/>
              </w:rPr>
            </w:pPr>
            <w:r>
              <w:t>53.08</w:t>
            </w:r>
          </w:p>
        </w:tc>
        <w:tc>
          <w:tcPr>
            <w:tcW w:w="0" w:type="auto"/>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17AE067A" w14:textId="77777777" w:rsidR="00C44E7B" w:rsidRDefault="00C44E7B">
            <w:pPr>
              <w:spacing w:after="200" w:line="276" w:lineRule="auto"/>
              <w:jc w:val="center"/>
              <w:rPr>
                <w:rFonts w:ascii="Calibri" w:hAnsi="Calibri"/>
                <w:sz w:val="22"/>
                <w:szCs w:val="22"/>
                <w:lang w:eastAsia="en-US"/>
              </w:rPr>
            </w:pPr>
            <w:r>
              <w:t>13.49 ± 3.77</w:t>
            </w:r>
          </w:p>
        </w:tc>
        <w:tc>
          <w:tcPr>
            <w:tcW w:w="0" w:type="auto"/>
            <w:tcBorders>
              <w:top w:val="single" w:sz="12" w:space="0" w:color="000000"/>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3B2B60" w14:textId="77777777" w:rsidR="00C44E7B" w:rsidRDefault="00C44E7B">
            <w:pPr>
              <w:spacing w:after="200" w:line="276" w:lineRule="auto"/>
              <w:jc w:val="center"/>
              <w:rPr>
                <w:rFonts w:ascii="Calibri" w:hAnsi="Calibri"/>
                <w:sz w:val="22"/>
                <w:szCs w:val="22"/>
                <w:lang w:eastAsia="en-US"/>
              </w:rPr>
            </w:pPr>
            <w:r>
              <w:t>47.7</w:t>
            </w:r>
          </w:p>
        </w:tc>
        <w:tc>
          <w:tcPr>
            <w:tcW w:w="0" w:type="auto"/>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1AFBA611" w14:textId="77777777" w:rsidR="00C44E7B" w:rsidRDefault="00C44E7B">
            <w:pPr>
              <w:spacing w:after="200" w:line="276" w:lineRule="auto"/>
              <w:jc w:val="center"/>
              <w:rPr>
                <w:rFonts w:ascii="Calibri" w:hAnsi="Calibri"/>
                <w:sz w:val="22"/>
                <w:szCs w:val="22"/>
                <w:lang w:eastAsia="en-US"/>
              </w:rPr>
            </w:pPr>
            <w:r>
              <w:t>10.87 ± 3.34</w:t>
            </w:r>
          </w:p>
        </w:tc>
        <w:tc>
          <w:tcPr>
            <w:tcW w:w="0" w:type="auto"/>
            <w:vMerge w:val="restart"/>
            <w:tcBorders>
              <w:top w:val="single" w:sz="12" w:space="0" w:color="000000"/>
              <w:left w:val="single" w:sz="12" w:space="0" w:color="000000"/>
              <w:bottom w:val="single" w:sz="12" w:space="0" w:color="000000"/>
              <w:right w:val="single" w:sz="8" w:space="0" w:color="000000"/>
            </w:tcBorders>
            <w:tcMar>
              <w:top w:w="15" w:type="dxa"/>
              <w:left w:w="108" w:type="dxa"/>
              <w:bottom w:w="0" w:type="dxa"/>
              <w:right w:w="108" w:type="dxa"/>
            </w:tcMar>
            <w:vAlign w:val="center"/>
            <w:hideMark/>
          </w:tcPr>
          <w:p w14:paraId="431EA9C0" w14:textId="77777777" w:rsidR="00C44E7B" w:rsidRDefault="00C44E7B">
            <w:pPr>
              <w:spacing w:after="200" w:line="276" w:lineRule="auto"/>
              <w:jc w:val="center"/>
              <w:rPr>
                <w:rFonts w:ascii="Calibri" w:hAnsi="Calibri"/>
                <w:sz w:val="22"/>
                <w:szCs w:val="22"/>
                <w:lang w:eastAsia="en-US"/>
              </w:rPr>
            </w:pPr>
            <w:r>
              <w:t>126.6</w:t>
            </w:r>
          </w:p>
        </w:tc>
        <w:tc>
          <w:tcPr>
            <w:tcW w:w="0" w:type="auto"/>
            <w:vMerge w:val="restart"/>
            <w:tcBorders>
              <w:top w:val="single" w:sz="12" w:space="0" w:color="000000"/>
              <w:left w:val="nil"/>
              <w:bottom w:val="single" w:sz="12" w:space="0" w:color="000000"/>
              <w:right w:val="single" w:sz="12" w:space="0" w:color="auto"/>
            </w:tcBorders>
            <w:tcMar>
              <w:top w:w="15" w:type="dxa"/>
              <w:left w:w="108" w:type="dxa"/>
              <w:bottom w:w="0" w:type="dxa"/>
              <w:right w:w="108" w:type="dxa"/>
            </w:tcMar>
            <w:vAlign w:val="center"/>
            <w:hideMark/>
          </w:tcPr>
          <w:p w14:paraId="0A6300D9" w14:textId="77777777" w:rsidR="00C44E7B" w:rsidRDefault="00C44E7B">
            <w:pPr>
              <w:spacing w:after="200" w:line="276" w:lineRule="auto"/>
              <w:jc w:val="center"/>
              <w:rPr>
                <w:rFonts w:ascii="Calibri" w:hAnsi="Calibri"/>
                <w:sz w:val="22"/>
                <w:szCs w:val="22"/>
                <w:lang w:eastAsia="en-US"/>
              </w:rPr>
            </w:pPr>
            <w:r>
              <w:t>1.56 ± 0.42</w:t>
            </w:r>
          </w:p>
        </w:tc>
        <w:tc>
          <w:tcPr>
            <w:tcW w:w="0" w:type="auto"/>
            <w:vMerge w:val="restart"/>
            <w:tcBorders>
              <w:top w:val="single" w:sz="12" w:space="0" w:color="000000"/>
              <w:left w:val="nil"/>
              <w:bottom w:val="single" w:sz="12" w:space="0" w:color="auto"/>
              <w:right w:val="single" w:sz="8" w:space="0" w:color="auto"/>
            </w:tcBorders>
            <w:vAlign w:val="center"/>
            <w:hideMark/>
          </w:tcPr>
          <w:p w14:paraId="13242CFF" w14:textId="77777777" w:rsidR="00C44E7B" w:rsidRDefault="00C44E7B">
            <w:pPr>
              <w:spacing w:after="200" w:line="276" w:lineRule="auto"/>
              <w:jc w:val="center"/>
              <w:rPr>
                <w:rFonts w:ascii="Calibri" w:hAnsi="Calibri"/>
                <w:sz w:val="22"/>
                <w:szCs w:val="22"/>
                <w:lang w:eastAsia="en-US"/>
              </w:rPr>
            </w:pPr>
            <w:r>
              <w:t xml:space="preserve">126.9 </w:t>
            </w:r>
          </w:p>
        </w:tc>
        <w:tc>
          <w:tcPr>
            <w:tcW w:w="0" w:type="auto"/>
            <w:vMerge w:val="restart"/>
            <w:tcBorders>
              <w:top w:val="single" w:sz="12" w:space="0" w:color="000000"/>
              <w:left w:val="nil"/>
              <w:bottom w:val="single" w:sz="12" w:space="0" w:color="auto"/>
              <w:right w:val="single" w:sz="12" w:space="0" w:color="auto"/>
            </w:tcBorders>
            <w:vAlign w:val="center"/>
            <w:hideMark/>
          </w:tcPr>
          <w:p w14:paraId="6DDEF3E6" w14:textId="77777777" w:rsidR="00C44E7B" w:rsidRDefault="00C44E7B">
            <w:pPr>
              <w:spacing w:after="200" w:line="276" w:lineRule="auto"/>
              <w:jc w:val="center"/>
              <w:rPr>
                <w:rFonts w:ascii="Calibri" w:hAnsi="Calibri"/>
                <w:sz w:val="22"/>
                <w:szCs w:val="22"/>
                <w:lang w:eastAsia="en-US"/>
              </w:rPr>
            </w:pPr>
            <w:r>
              <w:t>1.30 ± 0.53</w:t>
            </w:r>
          </w:p>
        </w:tc>
      </w:tr>
      <w:tr w:rsidR="00C44E7B" w14:paraId="4BB457C7" w14:textId="77777777" w:rsidTr="009B696A">
        <w:trPr>
          <w:trHeight w:val="304"/>
          <w:jc w:val="center"/>
        </w:trPr>
        <w:tc>
          <w:tcPr>
            <w:tcW w:w="0" w:type="auto"/>
            <w:tcBorders>
              <w:right w:val="single" w:sz="12" w:space="0" w:color="000000"/>
            </w:tcBorders>
          </w:tcPr>
          <w:p w14:paraId="2CF9BEAD" w14:textId="77777777" w:rsidR="00C44E7B" w:rsidRDefault="00C44E7B">
            <w:pPr>
              <w:spacing w:after="200" w:line="276" w:lineRule="auto"/>
              <w:jc w:val="center"/>
            </w:pPr>
          </w:p>
        </w:tc>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0414C739" w14:textId="597AE655" w:rsidR="00C44E7B" w:rsidRDefault="00C44E7B">
            <w:pPr>
              <w:spacing w:after="200" w:line="276" w:lineRule="auto"/>
              <w:jc w:val="center"/>
              <w:rPr>
                <w:rFonts w:ascii="Calibri" w:hAnsi="Calibri"/>
                <w:sz w:val="22"/>
                <w:szCs w:val="22"/>
                <w:lang w:eastAsia="en-US"/>
              </w:rPr>
            </w:pPr>
            <w:r>
              <w:t>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2B770D" w14:textId="77777777" w:rsidR="00C44E7B" w:rsidRDefault="00C44E7B">
            <w:pPr>
              <w:spacing w:after="200" w:line="276" w:lineRule="auto"/>
              <w:jc w:val="center"/>
              <w:rPr>
                <w:rFonts w:ascii="Calibri" w:hAnsi="Calibri"/>
                <w:sz w:val="22"/>
                <w:szCs w:val="22"/>
                <w:lang w:eastAsia="en-US"/>
              </w:rPr>
            </w:pPr>
            <w:r>
              <w:t>60.62</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1A83010C" w14:textId="77777777" w:rsidR="00C44E7B" w:rsidRDefault="00C44E7B">
            <w:pPr>
              <w:spacing w:after="200" w:line="276" w:lineRule="auto"/>
              <w:jc w:val="center"/>
              <w:rPr>
                <w:rFonts w:ascii="Calibri" w:hAnsi="Calibri"/>
                <w:sz w:val="22"/>
                <w:szCs w:val="22"/>
                <w:lang w:eastAsia="en-US"/>
              </w:rPr>
            </w:pPr>
            <w:r>
              <w:t>8.82 ± 3.39</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CBDC3D" w14:textId="77777777" w:rsidR="00C44E7B" w:rsidRDefault="00C44E7B">
            <w:pPr>
              <w:spacing w:after="200" w:line="276" w:lineRule="auto"/>
              <w:jc w:val="center"/>
              <w:rPr>
                <w:rFonts w:ascii="Calibri" w:hAnsi="Calibri"/>
                <w:sz w:val="22"/>
                <w:szCs w:val="22"/>
                <w:lang w:eastAsia="en-US"/>
              </w:rPr>
            </w:pPr>
            <w:r>
              <w:t>125.6</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5DCCD072" w14:textId="77777777" w:rsidR="00C44E7B" w:rsidRDefault="00C44E7B">
            <w:pPr>
              <w:spacing w:after="200" w:line="276" w:lineRule="auto"/>
              <w:jc w:val="center"/>
              <w:rPr>
                <w:rFonts w:ascii="Calibri" w:hAnsi="Calibri"/>
                <w:sz w:val="22"/>
                <w:szCs w:val="22"/>
                <w:lang w:eastAsia="en-US"/>
              </w:rPr>
            </w:pPr>
            <w:r>
              <w:t>1.68 ± 2.70</w:t>
            </w:r>
          </w:p>
        </w:tc>
        <w:tc>
          <w:tcPr>
            <w:tcW w:w="0" w:type="auto"/>
            <w:vMerge/>
            <w:tcBorders>
              <w:top w:val="nil"/>
              <w:left w:val="single" w:sz="12" w:space="0" w:color="000000"/>
              <w:bottom w:val="single" w:sz="12" w:space="0" w:color="000000"/>
              <w:right w:val="single" w:sz="8" w:space="0" w:color="000000"/>
            </w:tcBorders>
            <w:vAlign w:val="center"/>
            <w:hideMark/>
          </w:tcPr>
          <w:p w14:paraId="15659FC6"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auto"/>
            </w:tcBorders>
            <w:vAlign w:val="center"/>
            <w:hideMark/>
          </w:tcPr>
          <w:p w14:paraId="76AF3A28"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8" w:space="0" w:color="auto"/>
            </w:tcBorders>
            <w:vAlign w:val="center"/>
            <w:hideMark/>
          </w:tcPr>
          <w:p w14:paraId="3B56F875"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12" w:space="0" w:color="auto"/>
            </w:tcBorders>
            <w:vAlign w:val="center"/>
            <w:hideMark/>
          </w:tcPr>
          <w:p w14:paraId="128677F3" w14:textId="77777777" w:rsidR="00C44E7B" w:rsidRDefault="00C44E7B">
            <w:pPr>
              <w:rPr>
                <w:rFonts w:ascii="Calibri" w:hAnsi="Calibri"/>
                <w:sz w:val="22"/>
                <w:szCs w:val="22"/>
                <w:lang w:eastAsia="en-US"/>
              </w:rPr>
            </w:pPr>
          </w:p>
        </w:tc>
      </w:tr>
      <w:tr w:rsidR="00C44E7B" w14:paraId="7287891E" w14:textId="77777777" w:rsidTr="009B696A">
        <w:trPr>
          <w:trHeight w:val="304"/>
          <w:jc w:val="center"/>
        </w:trPr>
        <w:tc>
          <w:tcPr>
            <w:tcW w:w="0" w:type="auto"/>
            <w:tcBorders>
              <w:top w:val="nil"/>
              <w:right w:val="single" w:sz="12" w:space="0" w:color="000000"/>
            </w:tcBorders>
          </w:tcPr>
          <w:p w14:paraId="60985777" w14:textId="77777777" w:rsidR="00C44E7B" w:rsidRDefault="00C44E7B">
            <w:pPr>
              <w:spacing w:after="200" w:line="276" w:lineRule="auto"/>
              <w:jc w:val="center"/>
            </w:pPr>
          </w:p>
        </w:tc>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4F6058D4" w14:textId="5AE32ED5" w:rsidR="00C44E7B" w:rsidRDefault="00C44E7B">
            <w:pPr>
              <w:spacing w:after="200" w:line="276" w:lineRule="auto"/>
              <w:jc w:val="center"/>
              <w:rPr>
                <w:rFonts w:ascii="Calibri" w:hAnsi="Calibri"/>
                <w:sz w:val="22"/>
                <w:szCs w:val="22"/>
                <w:lang w:eastAsia="en-US"/>
              </w:rPr>
            </w:pPr>
            <w:r>
              <w:t>-10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3CACBC" w14:textId="77777777" w:rsidR="00C44E7B" w:rsidRDefault="00C44E7B">
            <w:pPr>
              <w:spacing w:after="200" w:line="276" w:lineRule="auto"/>
              <w:jc w:val="center"/>
              <w:rPr>
                <w:rFonts w:ascii="Calibri" w:hAnsi="Calibri"/>
                <w:sz w:val="22"/>
                <w:szCs w:val="22"/>
                <w:lang w:eastAsia="en-US"/>
              </w:rPr>
            </w:pPr>
            <w:r>
              <w:t>133.55</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8BB7B78" w14:textId="77777777" w:rsidR="00C44E7B" w:rsidRDefault="00C44E7B">
            <w:pPr>
              <w:spacing w:after="200" w:line="276" w:lineRule="auto"/>
              <w:jc w:val="center"/>
              <w:rPr>
                <w:rFonts w:ascii="Calibri" w:hAnsi="Calibri"/>
                <w:sz w:val="22"/>
                <w:szCs w:val="22"/>
                <w:lang w:eastAsia="en-US"/>
              </w:rPr>
            </w:pPr>
            <w:r>
              <w:t>0.32 ± 2.16</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B7C75E6" w14:textId="77777777" w:rsidR="00C44E7B" w:rsidRDefault="00C44E7B">
            <w:pPr>
              <w:spacing w:after="200" w:line="276" w:lineRule="auto"/>
              <w:jc w:val="center"/>
              <w:rPr>
                <w:rFonts w:ascii="Calibri" w:hAnsi="Calibri"/>
                <w:sz w:val="22"/>
                <w:szCs w:val="22"/>
                <w:lang w:eastAsia="en-US"/>
              </w:rPr>
            </w:pPr>
            <w:r>
              <w:t>95.2</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40C3C116" w14:textId="77777777" w:rsidR="00C44E7B" w:rsidRDefault="00C44E7B">
            <w:pPr>
              <w:spacing w:after="200" w:line="276" w:lineRule="auto"/>
              <w:jc w:val="center"/>
              <w:rPr>
                <w:rFonts w:ascii="Calibri" w:hAnsi="Calibri"/>
                <w:sz w:val="22"/>
                <w:szCs w:val="22"/>
                <w:lang w:eastAsia="en-US"/>
              </w:rPr>
            </w:pPr>
            <w:r>
              <w:t>2.43 ± 2.25</w:t>
            </w:r>
          </w:p>
        </w:tc>
        <w:tc>
          <w:tcPr>
            <w:tcW w:w="0" w:type="auto"/>
            <w:vMerge/>
            <w:tcBorders>
              <w:top w:val="nil"/>
              <w:left w:val="single" w:sz="12" w:space="0" w:color="000000"/>
              <w:bottom w:val="single" w:sz="12" w:space="0" w:color="000000"/>
              <w:right w:val="single" w:sz="8" w:space="0" w:color="000000"/>
            </w:tcBorders>
            <w:vAlign w:val="center"/>
            <w:hideMark/>
          </w:tcPr>
          <w:p w14:paraId="30D33C3D"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auto"/>
            </w:tcBorders>
            <w:vAlign w:val="center"/>
            <w:hideMark/>
          </w:tcPr>
          <w:p w14:paraId="32BAC26F"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8" w:space="0" w:color="auto"/>
            </w:tcBorders>
            <w:vAlign w:val="center"/>
            <w:hideMark/>
          </w:tcPr>
          <w:p w14:paraId="41C1E0BC"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12" w:space="0" w:color="auto"/>
            </w:tcBorders>
            <w:vAlign w:val="center"/>
            <w:hideMark/>
          </w:tcPr>
          <w:p w14:paraId="45D75FEB" w14:textId="77777777" w:rsidR="00C44E7B" w:rsidRDefault="00C44E7B">
            <w:pPr>
              <w:rPr>
                <w:rFonts w:ascii="Calibri" w:hAnsi="Calibri"/>
                <w:sz w:val="22"/>
                <w:szCs w:val="22"/>
                <w:lang w:eastAsia="en-US"/>
              </w:rPr>
            </w:pPr>
          </w:p>
        </w:tc>
      </w:tr>
      <w:tr w:rsidR="00C44E7B" w14:paraId="57068FDB" w14:textId="77777777" w:rsidTr="009B696A">
        <w:trPr>
          <w:trHeight w:val="304"/>
          <w:jc w:val="center"/>
        </w:trPr>
        <w:tc>
          <w:tcPr>
            <w:tcW w:w="0" w:type="auto"/>
            <w:tcBorders>
              <w:top w:val="nil"/>
              <w:right w:val="single" w:sz="12" w:space="0" w:color="000000"/>
            </w:tcBorders>
          </w:tcPr>
          <w:p w14:paraId="54A4406E" w14:textId="77777777" w:rsidR="00C44E7B" w:rsidRDefault="00C44E7B">
            <w:pPr>
              <w:spacing w:after="200" w:line="276" w:lineRule="auto"/>
              <w:jc w:val="center"/>
            </w:pPr>
            <w:r>
              <w:t>*</w:t>
            </w:r>
          </w:p>
        </w:tc>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3C48919B" w14:textId="5888870E" w:rsidR="00C44E7B" w:rsidRDefault="00C44E7B">
            <w:pPr>
              <w:spacing w:after="200" w:line="276" w:lineRule="auto"/>
              <w:jc w:val="center"/>
              <w:rPr>
                <w:rFonts w:ascii="Calibri" w:hAnsi="Calibri"/>
                <w:sz w:val="22"/>
                <w:szCs w:val="22"/>
                <w:lang w:eastAsia="en-US"/>
              </w:rPr>
            </w:pPr>
            <w:r>
              <w:t>-20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06B263" w14:textId="77777777" w:rsidR="00C44E7B" w:rsidRDefault="00C44E7B">
            <w:pPr>
              <w:spacing w:after="200" w:line="276" w:lineRule="auto"/>
              <w:jc w:val="center"/>
              <w:rPr>
                <w:rFonts w:ascii="Calibri" w:hAnsi="Calibri"/>
                <w:sz w:val="22"/>
                <w:szCs w:val="22"/>
                <w:lang w:eastAsia="en-US"/>
              </w:rPr>
            </w:pPr>
            <w:r>
              <w:t>46.63</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6F659F4" w14:textId="77777777" w:rsidR="00C44E7B" w:rsidRDefault="00C44E7B">
            <w:pPr>
              <w:spacing w:after="200" w:line="276" w:lineRule="auto"/>
              <w:jc w:val="center"/>
              <w:rPr>
                <w:rFonts w:ascii="Calibri" w:hAnsi="Calibri"/>
                <w:sz w:val="22"/>
                <w:szCs w:val="22"/>
                <w:lang w:eastAsia="en-US"/>
              </w:rPr>
            </w:pPr>
            <w:r>
              <w:t>9.47 ± 1.99</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E5C541" w14:textId="77777777" w:rsidR="00C44E7B" w:rsidRDefault="00C44E7B">
            <w:pPr>
              <w:spacing w:after="200" w:line="276" w:lineRule="auto"/>
              <w:jc w:val="center"/>
              <w:rPr>
                <w:rFonts w:ascii="Calibri" w:hAnsi="Calibri"/>
                <w:sz w:val="22"/>
                <w:szCs w:val="22"/>
                <w:lang w:eastAsia="en-US"/>
              </w:rPr>
            </w:pPr>
            <w:r>
              <w:t>44.3</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0CCF965" w14:textId="77777777" w:rsidR="00C44E7B" w:rsidRDefault="00C44E7B">
            <w:pPr>
              <w:spacing w:after="200" w:line="276" w:lineRule="auto"/>
              <w:jc w:val="center"/>
              <w:rPr>
                <w:rFonts w:ascii="Calibri" w:hAnsi="Calibri"/>
                <w:sz w:val="22"/>
                <w:szCs w:val="22"/>
                <w:lang w:eastAsia="en-US"/>
              </w:rPr>
            </w:pPr>
            <w:r>
              <w:t>9.53 ± 2.07</w:t>
            </w:r>
          </w:p>
        </w:tc>
        <w:tc>
          <w:tcPr>
            <w:tcW w:w="0" w:type="auto"/>
            <w:vMerge/>
            <w:tcBorders>
              <w:top w:val="nil"/>
              <w:left w:val="single" w:sz="12" w:space="0" w:color="000000"/>
              <w:bottom w:val="single" w:sz="12" w:space="0" w:color="000000"/>
              <w:right w:val="single" w:sz="8" w:space="0" w:color="000000"/>
            </w:tcBorders>
            <w:vAlign w:val="center"/>
            <w:hideMark/>
          </w:tcPr>
          <w:p w14:paraId="02888D08"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auto"/>
            </w:tcBorders>
            <w:vAlign w:val="center"/>
            <w:hideMark/>
          </w:tcPr>
          <w:p w14:paraId="4B9730C4"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8" w:space="0" w:color="auto"/>
            </w:tcBorders>
            <w:vAlign w:val="center"/>
            <w:hideMark/>
          </w:tcPr>
          <w:p w14:paraId="0236A647"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12" w:space="0" w:color="auto"/>
            </w:tcBorders>
            <w:vAlign w:val="center"/>
            <w:hideMark/>
          </w:tcPr>
          <w:p w14:paraId="05959876" w14:textId="77777777" w:rsidR="00C44E7B" w:rsidRDefault="00C44E7B">
            <w:pPr>
              <w:rPr>
                <w:rFonts w:ascii="Calibri" w:hAnsi="Calibri"/>
                <w:sz w:val="22"/>
                <w:szCs w:val="22"/>
                <w:lang w:eastAsia="en-US"/>
              </w:rPr>
            </w:pPr>
          </w:p>
        </w:tc>
      </w:tr>
      <w:tr w:rsidR="00C44E7B" w14:paraId="35A7170B" w14:textId="77777777" w:rsidTr="009B696A">
        <w:trPr>
          <w:trHeight w:val="304"/>
          <w:jc w:val="center"/>
        </w:trPr>
        <w:tc>
          <w:tcPr>
            <w:tcW w:w="0" w:type="auto"/>
            <w:tcBorders>
              <w:right w:val="single" w:sz="12" w:space="0" w:color="000000"/>
            </w:tcBorders>
          </w:tcPr>
          <w:p w14:paraId="31C99CBE" w14:textId="77777777" w:rsidR="00C44E7B" w:rsidRDefault="00C44E7B">
            <w:pPr>
              <w:spacing w:after="200" w:line="276" w:lineRule="auto"/>
              <w:jc w:val="center"/>
            </w:pPr>
          </w:p>
        </w:tc>
        <w:tc>
          <w:tcPr>
            <w:tcW w:w="0" w:type="auto"/>
            <w:tcBorders>
              <w:top w:val="nil"/>
              <w:left w:val="single" w:sz="12" w:space="0" w:color="000000"/>
              <w:bottom w:val="single" w:sz="12" w:space="0" w:color="000000"/>
              <w:right w:val="single" w:sz="12" w:space="0" w:color="000000"/>
            </w:tcBorders>
            <w:tcMar>
              <w:top w:w="15" w:type="dxa"/>
              <w:left w:w="108" w:type="dxa"/>
              <w:bottom w:w="0" w:type="dxa"/>
              <w:right w:w="108" w:type="dxa"/>
            </w:tcMar>
            <w:vAlign w:val="center"/>
            <w:hideMark/>
          </w:tcPr>
          <w:p w14:paraId="1E8EE790" w14:textId="08B21096" w:rsidR="00C44E7B" w:rsidRDefault="00C44E7B">
            <w:pPr>
              <w:spacing w:after="200" w:line="276" w:lineRule="auto"/>
              <w:jc w:val="center"/>
              <w:rPr>
                <w:rFonts w:ascii="Calibri" w:hAnsi="Calibri"/>
                <w:sz w:val="22"/>
                <w:szCs w:val="22"/>
                <w:lang w:eastAsia="en-US"/>
              </w:rPr>
            </w:pPr>
            <w:r>
              <w:t>-30</w:t>
            </w:r>
            <w:r w:rsidR="008F08D9">
              <w:t>°</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6B563E2D" w14:textId="77777777" w:rsidR="00C44E7B" w:rsidRDefault="00C44E7B">
            <w:pPr>
              <w:spacing w:after="200" w:line="276" w:lineRule="auto"/>
              <w:jc w:val="center"/>
              <w:rPr>
                <w:rFonts w:ascii="Calibri" w:hAnsi="Calibri"/>
                <w:sz w:val="22"/>
                <w:szCs w:val="22"/>
                <w:lang w:eastAsia="en-US"/>
              </w:rPr>
            </w:pPr>
            <w:r>
              <w:t>92.27</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669C2D65" w14:textId="77777777" w:rsidR="00C44E7B" w:rsidRDefault="00C44E7B">
            <w:pPr>
              <w:spacing w:after="200" w:line="276" w:lineRule="auto"/>
              <w:jc w:val="center"/>
              <w:rPr>
                <w:rFonts w:ascii="Calibri" w:hAnsi="Calibri"/>
                <w:sz w:val="22"/>
                <w:szCs w:val="22"/>
                <w:lang w:eastAsia="en-US"/>
              </w:rPr>
            </w:pPr>
            <w:r>
              <w:t>4.22 ± 1.59</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10866F02" w14:textId="77777777" w:rsidR="00C44E7B" w:rsidRDefault="00C44E7B">
            <w:pPr>
              <w:spacing w:after="200" w:line="276" w:lineRule="auto"/>
              <w:jc w:val="center"/>
              <w:rPr>
                <w:rFonts w:ascii="Calibri" w:hAnsi="Calibri"/>
                <w:sz w:val="22"/>
                <w:szCs w:val="22"/>
                <w:lang w:eastAsia="en-US"/>
              </w:rPr>
            </w:pPr>
            <w:r>
              <w:t>112.7</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105D681C" w14:textId="77777777" w:rsidR="00C44E7B" w:rsidRDefault="00C44E7B">
            <w:pPr>
              <w:spacing w:after="200" w:line="276" w:lineRule="auto"/>
              <w:jc w:val="center"/>
              <w:rPr>
                <w:rFonts w:ascii="Calibri" w:hAnsi="Calibri"/>
                <w:sz w:val="22"/>
                <w:szCs w:val="22"/>
                <w:lang w:eastAsia="en-US"/>
              </w:rPr>
            </w:pPr>
            <w:r>
              <w:t>0.98 ± 1.72</w:t>
            </w:r>
          </w:p>
        </w:tc>
        <w:tc>
          <w:tcPr>
            <w:tcW w:w="0" w:type="auto"/>
            <w:vMerge/>
            <w:tcBorders>
              <w:top w:val="nil"/>
              <w:left w:val="single" w:sz="12" w:space="0" w:color="000000"/>
              <w:bottom w:val="single" w:sz="12" w:space="0" w:color="000000"/>
              <w:right w:val="single" w:sz="8" w:space="0" w:color="000000"/>
            </w:tcBorders>
            <w:vAlign w:val="center"/>
            <w:hideMark/>
          </w:tcPr>
          <w:p w14:paraId="6A6FBF7A"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auto"/>
            </w:tcBorders>
            <w:vAlign w:val="center"/>
            <w:hideMark/>
          </w:tcPr>
          <w:p w14:paraId="5C11AC32"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8" w:space="0" w:color="auto"/>
            </w:tcBorders>
            <w:vAlign w:val="center"/>
            <w:hideMark/>
          </w:tcPr>
          <w:p w14:paraId="2D07E430" w14:textId="77777777" w:rsidR="00C44E7B" w:rsidRDefault="00C44E7B">
            <w:pPr>
              <w:rPr>
                <w:rFonts w:ascii="Calibri" w:hAnsi="Calibri"/>
                <w:sz w:val="22"/>
                <w:szCs w:val="22"/>
                <w:lang w:eastAsia="en-US"/>
              </w:rPr>
            </w:pPr>
          </w:p>
        </w:tc>
        <w:tc>
          <w:tcPr>
            <w:tcW w:w="0" w:type="auto"/>
            <w:vMerge/>
            <w:tcBorders>
              <w:top w:val="nil"/>
              <w:left w:val="nil"/>
              <w:bottom w:val="single" w:sz="12" w:space="0" w:color="auto"/>
              <w:right w:val="single" w:sz="12" w:space="0" w:color="auto"/>
            </w:tcBorders>
            <w:vAlign w:val="center"/>
            <w:hideMark/>
          </w:tcPr>
          <w:p w14:paraId="22C9E01A" w14:textId="77777777" w:rsidR="00C44E7B" w:rsidRDefault="00C44E7B">
            <w:pPr>
              <w:rPr>
                <w:rFonts w:ascii="Calibri" w:hAnsi="Calibri"/>
                <w:sz w:val="22"/>
                <w:szCs w:val="22"/>
                <w:lang w:eastAsia="en-US"/>
              </w:rPr>
            </w:pPr>
          </w:p>
        </w:tc>
      </w:tr>
    </w:tbl>
    <w:p w14:paraId="662BD36A" w14:textId="77777777" w:rsidR="00FF04B4" w:rsidRDefault="00FF04B4" w:rsidP="00FF04B4">
      <w:pPr>
        <w:jc w:val="center"/>
        <w:rPr>
          <w:rFonts w:ascii="Calibri" w:hAnsi="Calibri"/>
          <w:sz w:val="22"/>
          <w:szCs w:val="22"/>
          <w:lang w:eastAsia="en-US"/>
        </w:rPr>
      </w:pPr>
    </w:p>
    <w:p w14:paraId="3A5A8238" w14:textId="77777777" w:rsidR="00FF04B4" w:rsidRDefault="00FF04B4" w:rsidP="00FD7FC7">
      <w:pPr>
        <w:pStyle w:val="ListParagraph"/>
        <w:numPr>
          <w:ilvl w:val="0"/>
          <w:numId w:val="7"/>
        </w:numPr>
      </w:pPr>
      <w:r>
        <w:t>PC</w:t>
      </w:r>
    </w:p>
    <w:tbl>
      <w:tblPr>
        <w:tblW w:w="0" w:type="auto"/>
        <w:jc w:val="center"/>
        <w:tblCellMar>
          <w:left w:w="0" w:type="dxa"/>
          <w:right w:w="0" w:type="dxa"/>
        </w:tblCellMar>
        <w:tblLook w:val="04A0" w:firstRow="1" w:lastRow="0" w:firstColumn="1" w:lastColumn="0" w:noHBand="0" w:noVBand="1"/>
      </w:tblPr>
      <w:tblGrid>
        <w:gridCol w:w="710"/>
        <w:gridCol w:w="1103"/>
        <w:gridCol w:w="1308"/>
        <w:gridCol w:w="1103"/>
        <w:gridCol w:w="1308"/>
        <w:gridCol w:w="1103"/>
        <w:gridCol w:w="1308"/>
        <w:gridCol w:w="912"/>
        <w:gridCol w:w="1117"/>
      </w:tblGrid>
      <w:tr w:rsidR="00C44E7B" w14:paraId="310380EB" w14:textId="77777777" w:rsidTr="00C44E7B">
        <w:trPr>
          <w:trHeight w:val="304"/>
          <w:jc w:val="center"/>
        </w:trPr>
        <w:tc>
          <w:tcPr>
            <w:tcW w:w="0" w:type="auto"/>
            <w:vMerge w:val="restart"/>
            <w:tcBorders>
              <w:top w:val="single" w:sz="12" w:space="0" w:color="000000"/>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3D4269B9" w14:textId="77777777" w:rsidR="00C44E7B" w:rsidRDefault="00C44E7B">
            <w:pPr>
              <w:spacing w:after="200" w:line="276" w:lineRule="auto"/>
              <w:jc w:val="center"/>
              <w:rPr>
                <w:rFonts w:ascii="Calibri" w:hAnsi="Calibri"/>
                <w:sz w:val="22"/>
                <w:szCs w:val="22"/>
                <w:lang w:eastAsia="en-US"/>
              </w:rPr>
            </w:pPr>
            <w:r>
              <w:t>Rake</w:t>
            </w:r>
          </w:p>
        </w:tc>
        <w:tc>
          <w:tcPr>
            <w:tcW w:w="0" w:type="auto"/>
            <w:gridSpan w:val="2"/>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7DEADB5" w14:textId="184D51F5" w:rsidR="00C44E7B" w:rsidRDefault="00C44E7B">
            <w:pPr>
              <w:spacing w:line="276" w:lineRule="auto"/>
              <w:jc w:val="center"/>
              <w:rPr>
                <w:rFonts w:ascii="Calibri" w:hAnsi="Calibri"/>
                <w:sz w:val="22"/>
                <w:szCs w:val="22"/>
                <w:lang w:eastAsia="en-US"/>
              </w:rPr>
            </w:pPr>
            <w:r>
              <w:t xml:space="preserve">Measured </w:t>
            </w:r>
            <w:r w:rsidR="008F08D9">
              <w:t>p</w:t>
            </w:r>
            <w:r>
              <w:t>erimeter</w:t>
            </w:r>
          </w:p>
        </w:tc>
        <w:tc>
          <w:tcPr>
            <w:tcW w:w="0" w:type="auto"/>
            <w:gridSpan w:val="2"/>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4BAC7E0" w14:textId="77777777" w:rsidR="00C44E7B" w:rsidRDefault="00EF4D0E">
            <w:pPr>
              <w:spacing w:line="276" w:lineRule="auto"/>
              <w:jc w:val="center"/>
              <w:rPr>
                <w:rFonts w:ascii="Calibri" w:hAnsi="Calibri"/>
                <w:sz w:val="22"/>
                <w:szCs w:val="22"/>
                <w:lang w:eastAsia="en-US"/>
              </w:rPr>
            </w:pPr>
            <w:r>
              <w:t>Corrected</w:t>
            </w:r>
            <w:r w:rsidR="00C44E7B">
              <w:t xml:space="preserve"> analysis</w:t>
            </w:r>
          </w:p>
        </w:tc>
        <w:tc>
          <w:tcPr>
            <w:tcW w:w="0" w:type="auto"/>
            <w:gridSpan w:val="2"/>
            <w:tcBorders>
              <w:top w:val="single" w:sz="12" w:space="0" w:color="000000"/>
              <w:left w:val="single" w:sz="12" w:space="0" w:color="000000"/>
              <w:bottom w:val="single" w:sz="8" w:space="0" w:color="040404"/>
              <w:right w:val="single" w:sz="12" w:space="0" w:color="000000"/>
            </w:tcBorders>
            <w:tcMar>
              <w:top w:w="15" w:type="dxa"/>
              <w:left w:w="108" w:type="dxa"/>
              <w:bottom w:w="0" w:type="dxa"/>
              <w:right w:w="108" w:type="dxa"/>
            </w:tcMar>
            <w:vAlign w:val="center"/>
            <w:hideMark/>
          </w:tcPr>
          <w:p w14:paraId="3C92D562" w14:textId="77777777" w:rsidR="00C44E7B" w:rsidRDefault="00C44E7B">
            <w:pPr>
              <w:spacing w:line="276" w:lineRule="auto"/>
              <w:jc w:val="center"/>
              <w:rPr>
                <w:rFonts w:ascii="Calibri" w:hAnsi="Calibri"/>
                <w:sz w:val="22"/>
                <w:szCs w:val="22"/>
                <w:lang w:eastAsia="en-US"/>
              </w:rPr>
            </w:pPr>
            <w:r>
              <w:t>Orthogonal cutting</w:t>
            </w:r>
          </w:p>
        </w:tc>
        <w:tc>
          <w:tcPr>
            <w:tcW w:w="0" w:type="auto"/>
            <w:gridSpan w:val="2"/>
            <w:tcBorders>
              <w:top w:val="single" w:sz="12" w:space="0" w:color="000000"/>
              <w:left w:val="nil"/>
              <w:bottom w:val="single" w:sz="8" w:space="0" w:color="000000"/>
              <w:right w:val="single" w:sz="12" w:space="0" w:color="000000"/>
            </w:tcBorders>
            <w:hideMark/>
          </w:tcPr>
          <w:p w14:paraId="6810F7ED" w14:textId="77777777" w:rsidR="00C44E7B" w:rsidRDefault="00C44E7B">
            <w:pPr>
              <w:jc w:val="center"/>
              <w:rPr>
                <w:rFonts w:ascii="Calibri" w:hAnsi="Calibri"/>
                <w:sz w:val="22"/>
                <w:szCs w:val="22"/>
                <w:lang w:eastAsia="en-US"/>
              </w:rPr>
            </w:pPr>
            <w:r>
              <w:t>Orthogonal cutting</w:t>
            </w:r>
          </w:p>
          <w:p w14:paraId="6E042B71" w14:textId="77777777" w:rsidR="00C44E7B" w:rsidRDefault="00C44E7B">
            <w:pPr>
              <w:spacing w:line="276" w:lineRule="auto"/>
              <w:jc w:val="center"/>
              <w:rPr>
                <w:rFonts w:ascii="Calibri" w:hAnsi="Calibri"/>
                <w:sz w:val="22"/>
                <w:szCs w:val="22"/>
                <w:lang w:eastAsia="en-US"/>
              </w:rPr>
            </w:pPr>
            <w:r>
              <w:t>Method 2</w:t>
            </w:r>
          </w:p>
        </w:tc>
      </w:tr>
      <w:tr w:rsidR="000C17A6" w14:paraId="2A42A613" w14:textId="77777777" w:rsidTr="00C44E7B">
        <w:trPr>
          <w:trHeight w:val="304"/>
          <w:jc w:val="center"/>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E757C61" w14:textId="77777777" w:rsidR="000C17A6" w:rsidRDefault="000C17A6">
            <w:pPr>
              <w:rPr>
                <w:rFonts w:ascii="Calibri" w:hAnsi="Calibri"/>
                <w:sz w:val="22"/>
                <w:szCs w:val="22"/>
                <w:lang w:eastAsia="en-US"/>
              </w:rPr>
            </w:pP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2C317A3E"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012B70AC"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7A8E2948"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3AD2B534"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single" w:sz="12" w:space="0" w:color="000000"/>
              <w:bottom w:val="single" w:sz="12" w:space="0" w:color="000000"/>
              <w:right w:val="single" w:sz="8" w:space="0" w:color="000000"/>
            </w:tcBorders>
            <w:tcMar>
              <w:top w:w="15" w:type="dxa"/>
              <w:left w:w="108" w:type="dxa"/>
              <w:bottom w:w="0" w:type="dxa"/>
              <w:right w:w="108" w:type="dxa"/>
            </w:tcMar>
            <w:vAlign w:val="center"/>
            <w:hideMark/>
          </w:tcPr>
          <w:p w14:paraId="407E6F9F"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tcMar>
              <w:top w:w="15" w:type="dxa"/>
              <w:left w:w="108" w:type="dxa"/>
              <w:bottom w:w="0" w:type="dxa"/>
              <w:right w:w="108" w:type="dxa"/>
            </w:tcMar>
            <w:vAlign w:val="center"/>
            <w:hideMark/>
          </w:tcPr>
          <w:p w14:paraId="4D8CF789"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single" w:sz="8" w:space="0" w:color="000000"/>
              <w:left w:val="nil"/>
              <w:bottom w:val="single" w:sz="12" w:space="0" w:color="000000"/>
              <w:right w:val="single" w:sz="8" w:space="0" w:color="000000"/>
            </w:tcBorders>
            <w:vAlign w:val="center"/>
            <w:hideMark/>
          </w:tcPr>
          <w:p w14:paraId="34011544"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single" w:sz="8" w:space="0" w:color="000000"/>
              <w:left w:val="nil"/>
              <w:bottom w:val="single" w:sz="12" w:space="0" w:color="000000"/>
              <w:right w:val="single" w:sz="12" w:space="0" w:color="000000"/>
            </w:tcBorders>
            <w:vAlign w:val="center"/>
            <w:hideMark/>
          </w:tcPr>
          <w:p w14:paraId="2899AB05"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r>
      <w:tr w:rsidR="00C44E7B" w14:paraId="494D2617" w14:textId="77777777" w:rsidTr="00C44E7B">
        <w:trPr>
          <w:trHeight w:val="304"/>
          <w:jc w:val="center"/>
        </w:trPr>
        <w:tc>
          <w:tcPr>
            <w:tcW w:w="0" w:type="auto"/>
            <w:tcBorders>
              <w:top w:val="single" w:sz="12" w:space="0" w:color="000000"/>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59E9F6C6" w14:textId="3232FE92" w:rsidR="00C44E7B" w:rsidRDefault="00C44E7B">
            <w:pPr>
              <w:spacing w:after="200" w:line="276" w:lineRule="auto"/>
              <w:jc w:val="center"/>
              <w:rPr>
                <w:rFonts w:ascii="Calibri" w:hAnsi="Calibri"/>
                <w:sz w:val="22"/>
                <w:szCs w:val="22"/>
                <w:lang w:eastAsia="en-US"/>
              </w:rPr>
            </w:pPr>
            <w:r>
              <w:t>10</w:t>
            </w:r>
            <w:r w:rsidR="008F08D9">
              <w:t>°</w:t>
            </w:r>
          </w:p>
        </w:tc>
        <w:tc>
          <w:tcPr>
            <w:tcW w:w="0" w:type="auto"/>
            <w:tcBorders>
              <w:top w:val="single" w:sz="12" w:space="0" w:color="000000"/>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ACFBE4" w14:textId="77777777" w:rsidR="00C44E7B" w:rsidRDefault="00C44E7B">
            <w:pPr>
              <w:spacing w:after="200" w:line="276" w:lineRule="auto"/>
              <w:jc w:val="center"/>
              <w:rPr>
                <w:rFonts w:ascii="Calibri" w:hAnsi="Calibri"/>
                <w:sz w:val="22"/>
                <w:szCs w:val="22"/>
                <w:lang w:eastAsia="en-US"/>
              </w:rPr>
            </w:pPr>
            <w:r>
              <w:t>136.32</w:t>
            </w:r>
          </w:p>
        </w:tc>
        <w:tc>
          <w:tcPr>
            <w:tcW w:w="0" w:type="auto"/>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A486499" w14:textId="77777777" w:rsidR="00C44E7B" w:rsidRDefault="00C44E7B">
            <w:pPr>
              <w:spacing w:after="200" w:line="276" w:lineRule="auto"/>
              <w:jc w:val="center"/>
              <w:rPr>
                <w:rFonts w:ascii="Calibri" w:hAnsi="Calibri"/>
                <w:sz w:val="22"/>
                <w:szCs w:val="22"/>
                <w:lang w:eastAsia="en-US"/>
              </w:rPr>
            </w:pPr>
            <w:r>
              <w:t>3.72 ± 0.99</w:t>
            </w:r>
          </w:p>
        </w:tc>
        <w:tc>
          <w:tcPr>
            <w:tcW w:w="0" w:type="auto"/>
            <w:tcBorders>
              <w:top w:val="single" w:sz="12" w:space="0" w:color="000000"/>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480458" w14:textId="77777777" w:rsidR="00C44E7B" w:rsidRDefault="00C44E7B">
            <w:pPr>
              <w:spacing w:after="200" w:line="276" w:lineRule="auto"/>
              <w:jc w:val="center"/>
              <w:rPr>
                <w:rFonts w:ascii="Calibri" w:hAnsi="Calibri"/>
                <w:sz w:val="22"/>
                <w:szCs w:val="22"/>
                <w:lang w:eastAsia="en-US"/>
              </w:rPr>
            </w:pPr>
            <w:r>
              <w:t>114.7</w:t>
            </w:r>
          </w:p>
        </w:tc>
        <w:tc>
          <w:tcPr>
            <w:tcW w:w="0" w:type="auto"/>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03DB77BE" w14:textId="77777777" w:rsidR="00C44E7B" w:rsidRDefault="00C44E7B">
            <w:pPr>
              <w:spacing w:after="200" w:line="276" w:lineRule="auto"/>
              <w:jc w:val="center"/>
              <w:rPr>
                <w:rFonts w:ascii="Calibri" w:hAnsi="Calibri"/>
                <w:sz w:val="22"/>
                <w:szCs w:val="22"/>
                <w:lang w:eastAsia="en-US"/>
              </w:rPr>
            </w:pPr>
            <w:r>
              <w:t>1.09 ± 0.72</w:t>
            </w:r>
          </w:p>
        </w:tc>
        <w:tc>
          <w:tcPr>
            <w:tcW w:w="0" w:type="auto"/>
            <w:vMerge w:val="restart"/>
            <w:tcBorders>
              <w:top w:val="single" w:sz="12" w:space="0" w:color="000000"/>
              <w:left w:val="single" w:sz="12" w:space="0" w:color="000000"/>
              <w:bottom w:val="single" w:sz="12" w:space="0" w:color="000000"/>
              <w:right w:val="single" w:sz="8" w:space="0" w:color="000000"/>
            </w:tcBorders>
            <w:tcMar>
              <w:top w:w="15" w:type="dxa"/>
              <w:left w:w="108" w:type="dxa"/>
              <w:bottom w:w="0" w:type="dxa"/>
              <w:right w:w="108" w:type="dxa"/>
            </w:tcMar>
            <w:vAlign w:val="center"/>
            <w:hideMark/>
          </w:tcPr>
          <w:p w14:paraId="158D6A59" w14:textId="77777777" w:rsidR="00C44E7B" w:rsidRDefault="00C44E7B">
            <w:pPr>
              <w:spacing w:after="200" w:line="276" w:lineRule="auto"/>
              <w:jc w:val="center"/>
              <w:rPr>
                <w:rFonts w:ascii="Calibri" w:hAnsi="Calibri"/>
                <w:sz w:val="22"/>
                <w:szCs w:val="22"/>
                <w:lang w:eastAsia="en-US"/>
              </w:rPr>
            </w:pPr>
            <w:r>
              <w:t>123.3</w:t>
            </w:r>
          </w:p>
        </w:tc>
        <w:tc>
          <w:tcPr>
            <w:tcW w:w="0" w:type="auto"/>
            <w:vMerge w:val="restart"/>
            <w:tcBorders>
              <w:top w:val="single" w:sz="12" w:space="0" w:color="000000"/>
              <w:left w:val="nil"/>
              <w:bottom w:val="single" w:sz="12" w:space="0" w:color="000000"/>
              <w:right w:val="single" w:sz="12" w:space="0" w:color="000000"/>
            </w:tcBorders>
            <w:tcMar>
              <w:top w:w="15" w:type="dxa"/>
              <w:left w:w="108" w:type="dxa"/>
              <w:bottom w:w="0" w:type="dxa"/>
              <w:right w:w="108" w:type="dxa"/>
            </w:tcMar>
            <w:vAlign w:val="center"/>
            <w:hideMark/>
          </w:tcPr>
          <w:p w14:paraId="6D35A641" w14:textId="77777777" w:rsidR="00C44E7B" w:rsidRDefault="00C44E7B">
            <w:pPr>
              <w:spacing w:after="200" w:line="276" w:lineRule="auto"/>
              <w:jc w:val="center"/>
              <w:rPr>
                <w:rFonts w:ascii="Calibri" w:hAnsi="Calibri"/>
                <w:sz w:val="22"/>
                <w:szCs w:val="22"/>
                <w:lang w:eastAsia="en-US"/>
              </w:rPr>
            </w:pPr>
            <w:r>
              <w:t>2.17 ± 0.12</w:t>
            </w:r>
          </w:p>
        </w:tc>
        <w:tc>
          <w:tcPr>
            <w:tcW w:w="0" w:type="auto"/>
            <w:vMerge w:val="restart"/>
            <w:tcBorders>
              <w:top w:val="single" w:sz="12" w:space="0" w:color="000000"/>
              <w:left w:val="nil"/>
              <w:bottom w:val="single" w:sz="12" w:space="0" w:color="000000"/>
              <w:right w:val="single" w:sz="8" w:space="0" w:color="000000"/>
            </w:tcBorders>
            <w:vAlign w:val="center"/>
            <w:hideMark/>
          </w:tcPr>
          <w:p w14:paraId="3E380838" w14:textId="77777777" w:rsidR="00C44E7B" w:rsidRDefault="00C44E7B">
            <w:pPr>
              <w:spacing w:after="200" w:line="276" w:lineRule="auto"/>
              <w:jc w:val="center"/>
              <w:rPr>
                <w:rFonts w:ascii="Calibri" w:hAnsi="Calibri"/>
                <w:sz w:val="22"/>
                <w:szCs w:val="22"/>
                <w:lang w:eastAsia="en-US"/>
              </w:rPr>
            </w:pPr>
            <w:r>
              <w:t>122.6</w:t>
            </w:r>
          </w:p>
        </w:tc>
        <w:tc>
          <w:tcPr>
            <w:tcW w:w="0" w:type="auto"/>
            <w:vMerge w:val="restart"/>
            <w:tcBorders>
              <w:top w:val="single" w:sz="12" w:space="0" w:color="000000"/>
              <w:left w:val="nil"/>
              <w:bottom w:val="single" w:sz="12" w:space="0" w:color="000000"/>
              <w:right w:val="single" w:sz="12" w:space="0" w:color="000000"/>
            </w:tcBorders>
            <w:vAlign w:val="center"/>
            <w:hideMark/>
          </w:tcPr>
          <w:p w14:paraId="06A028E2" w14:textId="77777777" w:rsidR="00C44E7B" w:rsidRDefault="00C44E7B">
            <w:pPr>
              <w:spacing w:after="200" w:line="276" w:lineRule="auto"/>
              <w:jc w:val="center"/>
              <w:rPr>
                <w:rFonts w:ascii="Calibri" w:hAnsi="Calibri"/>
                <w:sz w:val="22"/>
                <w:szCs w:val="22"/>
                <w:lang w:eastAsia="en-US"/>
              </w:rPr>
            </w:pPr>
            <w:r>
              <w:t>2.15 ± 0.13</w:t>
            </w:r>
          </w:p>
        </w:tc>
      </w:tr>
      <w:tr w:rsidR="00C44E7B" w14:paraId="192FBE75" w14:textId="77777777" w:rsidTr="00C44E7B">
        <w:trPr>
          <w:trHeight w:val="304"/>
          <w:jc w:val="center"/>
        </w:trPr>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2FBB1ED7" w14:textId="695CE3BB" w:rsidR="00C44E7B" w:rsidRDefault="00C44E7B">
            <w:pPr>
              <w:spacing w:after="200" w:line="276" w:lineRule="auto"/>
              <w:jc w:val="center"/>
              <w:rPr>
                <w:rFonts w:ascii="Calibri" w:hAnsi="Calibri"/>
                <w:sz w:val="22"/>
                <w:szCs w:val="22"/>
                <w:lang w:eastAsia="en-US"/>
              </w:rPr>
            </w:pPr>
            <w:r>
              <w:t>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9AF9D2" w14:textId="77777777" w:rsidR="00C44E7B" w:rsidRDefault="00C44E7B">
            <w:pPr>
              <w:spacing w:after="200" w:line="276" w:lineRule="auto"/>
              <w:jc w:val="center"/>
              <w:rPr>
                <w:rFonts w:ascii="Calibri" w:hAnsi="Calibri"/>
                <w:sz w:val="22"/>
                <w:szCs w:val="22"/>
                <w:lang w:eastAsia="en-US"/>
              </w:rPr>
            </w:pPr>
            <w:r>
              <w:t>163.99</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C6EAD5B" w14:textId="77777777" w:rsidR="00C44E7B" w:rsidRDefault="00C44E7B">
            <w:pPr>
              <w:spacing w:after="200" w:line="276" w:lineRule="auto"/>
              <w:jc w:val="center"/>
              <w:rPr>
                <w:rFonts w:ascii="Calibri" w:hAnsi="Calibri"/>
                <w:sz w:val="22"/>
                <w:szCs w:val="22"/>
                <w:lang w:eastAsia="en-US"/>
              </w:rPr>
            </w:pPr>
            <w:r>
              <w:t>1.72 ± 1.21</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FD3B26" w14:textId="77777777" w:rsidR="00C44E7B" w:rsidRDefault="00C44E7B">
            <w:pPr>
              <w:spacing w:after="200" w:line="276" w:lineRule="auto"/>
              <w:jc w:val="center"/>
              <w:rPr>
                <w:rFonts w:ascii="Calibri" w:hAnsi="Calibri"/>
                <w:sz w:val="22"/>
                <w:szCs w:val="22"/>
                <w:lang w:eastAsia="en-US"/>
              </w:rPr>
            </w:pPr>
            <w:r>
              <w:t>171.2</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09D2F866" w14:textId="77777777" w:rsidR="00C44E7B" w:rsidRDefault="00C44E7B">
            <w:pPr>
              <w:spacing w:after="200" w:line="276" w:lineRule="auto"/>
              <w:jc w:val="center"/>
              <w:rPr>
                <w:rFonts w:ascii="Calibri" w:hAnsi="Calibri"/>
                <w:sz w:val="22"/>
                <w:szCs w:val="22"/>
                <w:lang w:eastAsia="en-US"/>
              </w:rPr>
            </w:pPr>
            <w:r>
              <w:t>1.13 ± 1.29</w:t>
            </w:r>
          </w:p>
        </w:tc>
        <w:tc>
          <w:tcPr>
            <w:tcW w:w="0" w:type="auto"/>
            <w:vMerge/>
            <w:tcBorders>
              <w:top w:val="nil"/>
              <w:left w:val="single" w:sz="12" w:space="0" w:color="000000"/>
              <w:bottom w:val="single" w:sz="12" w:space="0" w:color="000000"/>
              <w:right w:val="single" w:sz="8" w:space="0" w:color="000000"/>
            </w:tcBorders>
            <w:vAlign w:val="center"/>
            <w:hideMark/>
          </w:tcPr>
          <w:p w14:paraId="7D90217D"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1D61C0B5" w14:textId="77777777" w:rsidR="00C44E7B" w:rsidRDefault="00C44E7B">
            <w:pPr>
              <w:rPr>
                <w:rFonts w:ascii="Calibri" w:hAnsi="Calibri"/>
                <w:sz w:val="22"/>
                <w:szCs w:val="22"/>
                <w:lang w:eastAsia="en-US"/>
              </w:rPr>
            </w:pPr>
          </w:p>
        </w:tc>
        <w:tc>
          <w:tcPr>
            <w:tcW w:w="0" w:type="auto"/>
            <w:vMerge/>
            <w:tcBorders>
              <w:top w:val="single" w:sz="8" w:space="0" w:color="000000"/>
              <w:left w:val="nil"/>
              <w:bottom w:val="single" w:sz="12" w:space="0" w:color="000000"/>
              <w:right w:val="single" w:sz="8" w:space="0" w:color="000000"/>
            </w:tcBorders>
            <w:vAlign w:val="center"/>
            <w:hideMark/>
          </w:tcPr>
          <w:p w14:paraId="4A2AA2D0" w14:textId="77777777" w:rsidR="00C44E7B" w:rsidRDefault="00C44E7B">
            <w:pPr>
              <w:rPr>
                <w:rFonts w:ascii="Calibri" w:hAnsi="Calibri"/>
                <w:sz w:val="22"/>
                <w:szCs w:val="22"/>
                <w:lang w:eastAsia="en-US"/>
              </w:rPr>
            </w:pPr>
          </w:p>
        </w:tc>
        <w:tc>
          <w:tcPr>
            <w:tcW w:w="0" w:type="auto"/>
            <w:vMerge/>
            <w:tcBorders>
              <w:top w:val="single" w:sz="8" w:space="0" w:color="000000"/>
              <w:left w:val="nil"/>
              <w:bottom w:val="single" w:sz="12" w:space="0" w:color="000000"/>
              <w:right w:val="single" w:sz="12" w:space="0" w:color="000000"/>
            </w:tcBorders>
            <w:vAlign w:val="center"/>
            <w:hideMark/>
          </w:tcPr>
          <w:p w14:paraId="60B4F534" w14:textId="77777777" w:rsidR="00C44E7B" w:rsidRDefault="00C44E7B">
            <w:pPr>
              <w:rPr>
                <w:rFonts w:ascii="Calibri" w:hAnsi="Calibri"/>
                <w:sz w:val="22"/>
                <w:szCs w:val="22"/>
                <w:lang w:eastAsia="en-US"/>
              </w:rPr>
            </w:pPr>
          </w:p>
        </w:tc>
      </w:tr>
      <w:tr w:rsidR="00C44E7B" w14:paraId="07B78191" w14:textId="77777777" w:rsidTr="00C44E7B">
        <w:trPr>
          <w:trHeight w:val="304"/>
          <w:jc w:val="center"/>
        </w:trPr>
        <w:tc>
          <w:tcPr>
            <w:tcW w:w="0" w:type="auto"/>
            <w:tcBorders>
              <w:top w:val="nil"/>
              <w:left w:val="single" w:sz="12" w:space="0" w:color="000000"/>
              <w:bottom w:val="single" w:sz="12" w:space="0" w:color="000000"/>
              <w:right w:val="single" w:sz="12" w:space="0" w:color="000000"/>
            </w:tcBorders>
            <w:tcMar>
              <w:top w:w="15" w:type="dxa"/>
              <w:left w:w="108" w:type="dxa"/>
              <w:bottom w:w="0" w:type="dxa"/>
              <w:right w:w="108" w:type="dxa"/>
            </w:tcMar>
            <w:vAlign w:val="center"/>
            <w:hideMark/>
          </w:tcPr>
          <w:p w14:paraId="57AA5DED" w14:textId="2B995BB8" w:rsidR="00C44E7B" w:rsidRDefault="00C44E7B">
            <w:pPr>
              <w:spacing w:after="200" w:line="276" w:lineRule="auto"/>
              <w:jc w:val="center"/>
              <w:rPr>
                <w:rFonts w:ascii="Calibri" w:hAnsi="Calibri"/>
                <w:sz w:val="22"/>
                <w:szCs w:val="22"/>
                <w:lang w:eastAsia="en-US"/>
              </w:rPr>
            </w:pPr>
            <w:r>
              <w:t>-20</w:t>
            </w:r>
            <w:r w:rsidR="008F08D9">
              <w:t>°</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3DE23B9E" w14:textId="77777777" w:rsidR="00C44E7B" w:rsidRDefault="00C44E7B">
            <w:pPr>
              <w:spacing w:after="200" w:line="276" w:lineRule="auto"/>
              <w:jc w:val="center"/>
              <w:rPr>
                <w:rFonts w:ascii="Calibri" w:hAnsi="Calibri"/>
                <w:sz w:val="22"/>
                <w:szCs w:val="22"/>
                <w:lang w:eastAsia="en-US"/>
              </w:rPr>
            </w:pPr>
            <w:r>
              <w:t>126.87</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2B15F32B" w14:textId="77777777" w:rsidR="00C44E7B" w:rsidRDefault="00C44E7B">
            <w:pPr>
              <w:spacing w:after="200" w:line="276" w:lineRule="auto"/>
              <w:jc w:val="center"/>
              <w:rPr>
                <w:rFonts w:ascii="Calibri" w:hAnsi="Calibri"/>
                <w:sz w:val="22"/>
                <w:szCs w:val="22"/>
                <w:lang w:eastAsia="en-US"/>
              </w:rPr>
            </w:pPr>
            <w:r>
              <w:t>4.86 ± 1.79</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041E7923" w14:textId="77777777" w:rsidR="00C44E7B" w:rsidRDefault="00C44E7B">
            <w:pPr>
              <w:spacing w:after="200" w:line="276" w:lineRule="auto"/>
              <w:jc w:val="center"/>
              <w:rPr>
                <w:rFonts w:ascii="Calibri" w:hAnsi="Calibri"/>
                <w:sz w:val="22"/>
                <w:szCs w:val="22"/>
                <w:lang w:eastAsia="en-US"/>
              </w:rPr>
            </w:pPr>
            <w:r>
              <w:t>145.2</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2019F641" w14:textId="77777777" w:rsidR="00C44E7B" w:rsidRDefault="00C44E7B">
            <w:pPr>
              <w:spacing w:after="200" w:line="276" w:lineRule="auto"/>
              <w:jc w:val="center"/>
              <w:rPr>
                <w:rFonts w:ascii="Calibri" w:hAnsi="Calibri"/>
                <w:sz w:val="22"/>
                <w:szCs w:val="22"/>
                <w:lang w:eastAsia="en-US"/>
              </w:rPr>
            </w:pPr>
            <w:r>
              <w:t>2.83 ± 1.64</w:t>
            </w:r>
          </w:p>
        </w:tc>
        <w:tc>
          <w:tcPr>
            <w:tcW w:w="0" w:type="auto"/>
            <w:vMerge/>
            <w:tcBorders>
              <w:top w:val="nil"/>
              <w:left w:val="single" w:sz="12" w:space="0" w:color="000000"/>
              <w:bottom w:val="single" w:sz="12" w:space="0" w:color="000000"/>
              <w:right w:val="single" w:sz="8" w:space="0" w:color="000000"/>
            </w:tcBorders>
            <w:vAlign w:val="center"/>
            <w:hideMark/>
          </w:tcPr>
          <w:p w14:paraId="1F08DA7B"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31B2635F" w14:textId="77777777" w:rsidR="00C44E7B" w:rsidRDefault="00C44E7B">
            <w:pPr>
              <w:rPr>
                <w:rFonts w:ascii="Calibri" w:hAnsi="Calibri"/>
                <w:sz w:val="22"/>
                <w:szCs w:val="22"/>
                <w:lang w:eastAsia="en-US"/>
              </w:rPr>
            </w:pPr>
          </w:p>
        </w:tc>
        <w:tc>
          <w:tcPr>
            <w:tcW w:w="0" w:type="auto"/>
            <w:vMerge/>
            <w:tcBorders>
              <w:top w:val="single" w:sz="8" w:space="0" w:color="000000"/>
              <w:left w:val="nil"/>
              <w:bottom w:val="single" w:sz="12" w:space="0" w:color="000000"/>
              <w:right w:val="single" w:sz="8" w:space="0" w:color="000000"/>
            </w:tcBorders>
            <w:vAlign w:val="center"/>
            <w:hideMark/>
          </w:tcPr>
          <w:p w14:paraId="239B0051" w14:textId="77777777" w:rsidR="00C44E7B" w:rsidRDefault="00C44E7B">
            <w:pPr>
              <w:rPr>
                <w:rFonts w:ascii="Calibri" w:hAnsi="Calibri"/>
                <w:sz w:val="22"/>
                <w:szCs w:val="22"/>
                <w:lang w:eastAsia="en-US"/>
              </w:rPr>
            </w:pPr>
          </w:p>
        </w:tc>
        <w:tc>
          <w:tcPr>
            <w:tcW w:w="0" w:type="auto"/>
            <w:vMerge/>
            <w:tcBorders>
              <w:top w:val="single" w:sz="8" w:space="0" w:color="000000"/>
              <w:left w:val="nil"/>
              <w:bottom w:val="single" w:sz="12" w:space="0" w:color="000000"/>
              <w:right w:val="single" w:sz="12" w:space="0" w:color="000000"/>
            </w:tcBorders>
            <w:vAlign w:val="center"/>
            <w:hideMark/>
          </w:tcPr>
          <w:p w14:paraId="0C67DDE0" w14:textId="77777777" w:rsidR="00C44E7B" w:rsidRDefault="00C44E7B">
            <w:pPr>
              <w:rPr>
                <w:rFonts w:ascii="Calibri" w:hAnsi="Calibri"/>
                <w:sz w:val="22"/>
                <w:szCs w:val="22"/>
                <w:lang w:eastAsia="en-US"/>
              </w:rPr>
            </w:pPr>
          </w:p>
        </w:tc>
      </w:tr>
    </w:tbl>
    <w:p w14:paraId="25F24B14" w14:textId="77777777" w:rsidR="00FF04B4" w:rsidRDefault="00FF04B4" w:rsidP="00FF04B4">
      <w:pPr>
        <w:jc w:val="center"/>
        <w:rPr>
          <w:rFonts w:ascii="Calibri" w:hAnsi="Calibri"/>
          <w:sz w:val="22"/>
          <w:szCs w:val="22"/>
          <w:lang w:eastAsia="en-US"/>
        </w:rPr>
      </w:pPr>
    </w:p>
    <w:p w14:paraId="5B3708F8" w14:textId="77777777" w:rsidR="00FF04B4" w:rsidRDefault="00FD7FC7" w:rsidP="00C44E7B">
      <w:pPr>
        <w:ind w:firstLine="720"/>
      </w:pPr>
      <w:r>
        <w:lastRenderedPageBreak/>
        <w:t>(c)</w:t>
      </w:r>
      <w:r w:rsidR="00FF04B4">
        <w:t>PMMA</w:t>
      </w:r>
    </w:p>
    <w:tbl>
      <w:tblPr>
        <w:tblW w:w="0" w:type="auto"/>
        <w:jc w:val="center"/>
        <w:tblCellMar>
          <w:left w:w="0" w:type="dxa"/>
          <w:right w:w="0" w:type="dxa"/>
        </w:tblCellMar>
        <w:tblLook w:val="04A0" w:firstRow="1" w:lastRow="0" w:firstColumn="1" w:lastColumn="0" w:noHBand="0" w:noVBand="1"/>
      </w:tblPr>
      <w:tblGrid>
        <w:gridCol w:w="135"/>
        <w:gridCol w:w="710"/>
        <w:gridCol w:w="1103"/>
        <w:gridCol w:w="1428"/>
        <w:gridCol w:w="1103"/>
        <w:gridCol w:w="1428"/>
        <w:gridCol w:w="1103"/>
        <w:gridCol w:w="1308"/>
        <w:gridCol w:w="912"/>
        <w:gridCol w:w="1117"/>
      </w:tblGrid>
      <w:tr w:rsidR="00C44E7B" w14:paraId="434EC9E7" w14:textId="77777777" w:rsidTr="00C44E7B">
        <w:trPr>
          <w:trHeight w:val="304"/>
          <w:jc w:val="center"/>
        </w:trPr>
        <w:tc>
          <w:tcPr>
            <w:tcW w:w="0" w:type="auto"/>
            <w:tcBorders>
              <w:right w:val="single" w:sz="12" w:space="0" w:color="000000"/>
            </w:tcBorders>
          </w:tcPr>
          <w:p w14:paraId="695FEF9A" w14:textId="77777777" w:rsidR="00C44E7B" w:rsidRDefault="00C44E7B">
            <w:pPr>
              <w:spacing w:after="200" w:line="276" w:lineRule="auto"/>
              <w:jc w:val="center"/>
            </w:pPr>
          </w:p>
        </w:tc>
        <w:tc>
          <w:tcPr>
            <w:tcW w:w="0" w:type="auto"/>
            <w:vMerge w:val="restart"/>
            <w:tcBorders>
              <w:top w:val="single" w:sz="12" w:space="0" w:color="000000"/>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2077DB29" w14:textId="77777777" w:rsidR="00C44E7B" w:rsidRDefault="00C44E7B">
            <w:pPr>
              <w:spacing w:after="200" w:line="276" w:lineRule="auto"/>
              <w:jc w:val="center"/>
              <w:rPr>
                <w:rFonts w:ascii="Calibri" w:hAnsi="Calibri"/>
                <w:sz w:val="22"/>
                <w:szCs w:val="22"/>
                <w:lang w:eastAsia="en-US"/>
              </w:rPr>
            </w:pPr>
            <w:r>
              <w:t>Rake</w:t>
            </w:r>
          </w:p>
        </w:tc>
        <w:tc>
          <w:tcPr>
            <w:tcW w:w="0" w:type="auto"/>
            <w:gridSpan w:val="2"/>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11F832B" w14:textId="694DDDC6" w:rsidR="00C44E7B" w:rsidRDefault="00C44E7B" w:rsidP="008F08D9">
            <w:pPr>
              <w:spacing w:line="276" w:lineRule="auto"/>
              <w:jc w:val="center"/>
              <w:rPr>
                <w:rFonts w:ascii="Calibri" w:hAnsi="Calibri"/>
                <w:sz w:val="22"/>
                <w:szCs w:val="22"/>
                <w:lang w:eastAsia="en-US"/>
              </w:rPr>
            </w:pPr>
            <w:r>
              <w:t xml:space="preserve">Measured </w:t>
            </w:r>
            <w:r w:rsidR="008F08D9">
              <w:t>p</w:t>
            </w:r>
            <w:r>
              <w:t>erimeter</w:t>
            </w:r>
          </w:p>
        </w:tc>
        <w:tc>
          <w:tcPr>
            <w:tcW w:w="0" w:type="auto"/>
            <w:gridSpan w:val="2"/>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0F7E935" w14:textId="77777777" w:rsidR="00C44E7B" w:rsidRDefault="00EF4D0E">
            <w:pPr>
              <w:spacing w:line="276" w:lineRule="auto"/>
              <w:jc w:val="center"/>
              <w:rPr>
                <w:rFonts w:ascii="Calibri" w:hAnsi="Calibri"/>
                <w:sz w:val="22"/>
                <w:szCs w:val="22"/>
                <w:lang w:eastAsia="en-US"/>
              </w:rPr>
            </w:pPr>
            <w:r>
              <w:t>Corrected</w:t>
            </w:r>
            <w:r w:rsidR="00C44E7B">
              <w:t xml:space="preserve"> analysis</w:t>
            </w:r>
          </w:p>
        </w:tc>
        <w:tc>
          <w:tcPr>
            <w:tcW w:w="0" w:type="auto"/>
            <w:gridSpan w:val="2"/>
            <w:tcBorders>
              <w:top w:val="single" w:sz="12" w:space="0" w:color="000000"/>
              <w:left w:val="single" w:sz="12" w:space="0" w:color="000000"/>
              <w:bottom w:val="single" w:sz="8" w:space="0" w:color="040404"/>
              <w:right w:val="single" w:sz="12" w:space="0" w:color="000000"/>
            </w:tcBorders>
            <w:tcMar>
              <w:top w:w="15" w:type="dxa"/>
              <w:left w:w="108" w:type="dxa"/>
              <w:bottom w:w="0" w:type="dxa"/>
              <w:right w:w="108" w:type="dxa"/>
            </w:tcMar>
            <w:vAlign w:val="center"/>
            <w:hideMark/>
          </w:tcPr>
          <w:p w14:paraId="61BA4EE6" w14:textId="77777777" w:rsidR="00C44E7B" w:rsidRDefault="00C44E7B">
            <w:pPr>
              <w:jc w:val="center"/>
              <w:rPr>
                <w:rFonts w:ascii="Calibri" w:hAnsi="Calibri"/>
                <w:sz w:val="22"/>
                <w:szCs w:val="22"/>
                <w:lang w:eastAsia="en-US"/>
              </w:rPr>
            </w:pPr>
            <w:r>
              <w:t>Orthogonal cutting</w:t>
            </w:r>
          </w:p>
          <w:p w14:paraId="4371B3AF" w14:textId="77777777" w:rsidR="00C44E7B" w:rsidRDefault="00C44E7B">
            <w:pPr>
              <w:spacing w:line="276" w:lineRule="auto"/>
              <w:jc w:val="center"/>
              <w:rPr>
                <w:rFonts w:ascii="Calibri" w:hAnsi="Calibri"/>
                <w:sz w:val="22"/>
                <w:szCs w:val="22"/>
                <w:lang w:eastAsia="en-US"/>
              </w:rPr>
            </w:pPr>
            <w:r>
              <w:t>Method 1</w:t>
            </w:r>
          </w:p>
        </w:tc>
        <w:tc>
          <w:tcPr>
            <w:tcW w:w="0" w:type="auto"/>
            <w:gridSpan w:val="2"/>
            <w:tcBorders>
              <w:top w:val="single" w:sz="12" w:space="0" w:color="000000"/>
              <w:left w:val="nil"/>
              <w:bottom w:val="nil"/>
              <w:right w:val="single" w:sz="12" w:space="0" w:color="000000"/>
            </w:tcBorders>
            <w:hideMark/>
          </w:tcPr>
          <w:p w14:paraId="7C070A27" w14:textId="77777777" w:rsidR="00C44E7B" w:rsidRDefault="00C44E7B">
            <w:pPr>
              <w:jc w:val="center"/>
              <w:rPr>
                <w:rFonts w:ascii="Calibri" w:hAnsi="Calibri"/>
                <w:sz w:val="22"/>
                <w:szCs w:val="22"/>
                <w:lang w:eastAsia="en-US"/>
              </w:rPr>
            </w:pPr>
            <w:r>
              <w:t>Orthogonal cutting</w:t>
            </w:r>
          </w:p>
          <w:p w14:paraId="351D623F" w14:textId="77777777" w:rsidR="00C44E7B" w:rsidRDefault="00C44E7B">
            <w:pPr>
              <w:spacing w:line="276" w:lineRule="auto"/>
              <w:jc w:val="center"/>
              <w:rPr>
                <w:rFonts w:ascii="Calibri" w:hAnsi="Calibri"/>
                <w:sz w:val="22"/>
                <w:szCs w:val="22"/>
                <w:lang w:eastAsia="en-US"/>
              </w:rPr>
            </w:pPr>
            <w:r>
              <w:t>Method 2</w:t>
            </w:r>
          </w:p>
        </w:tc>
      </w:tr>
      <w:tr w:rsidR="000C17A6" w14:paraId="033D2235" w14:textId="77777777" w:rsidTr="00C44E7B">
        <w:trPr>
          <w:trHeight w:val="304"/>
          <w:jc w:val="center"/>
        </w:trPr>
        <w:tc>
          <w:tcPr>
            <w:tcW w:w="0" w:type="auto"/>
            <w:tcBorders>
              <w:right w:val="single" w:sz="12" w:space="0" w:color="000000"/>
            </w:tcBorders>
          </w:tcPr>
          <w:p w14:paraId="40A4738B" w14:textId="77777777" w:rsidR="000C17A6" w:rsidRDefault="000C17A6">
            <w:pPr>
              <w:rPr>
                <w:rFonts w:ascii="Calibri" w:hAnsi="Calibri"/>
                <w:sz w:val="22"/>
                <w:szCs w:val="22"/>
                <w:lang w:eastAsia="en-US"/>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F1600D" w14:textId="77777777" w:rsidR="000C17A6" w:rsidRDefault="000C17A6">
            <w:pPr>
              <w:rPr>
                <w:rFonts w:ascii="Calibri" w:hAnsi="Calibri"/>
                <w:sz w:val="22"/>
                <w:szCs w:val="22"/>
                <w:lang w:eastAsia="en-US"/>
              </w:rPr>
            </w:pP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69FEDAA4"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7116B299"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0ECE7C70"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22889B0C"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single" w:sz="12" w:space="0" w:color="000000"/>
              <w:bottom w:val="single" w:sz="12" w:space="0" w:color="000000"/>
              <w:right w:val="single" w:sz="8" w:space="0" w:color="000000"/>
            </w:tcBorders>
            <w:tcMar>
              <w:top w:w="15" w:type="dxa"/>
              <w:left w:w="108" w:type="dxa"/>
              <w:bottom w:w="0" w:type="dxa"/>
              <w:right w:w="108" w:type="dxa"/>
            </w:tcMar>
            <w:vAlign w:val="center"/>
            <w:hideMark/>
          </w:tcPr>
          <w:p w14:paraId="6DB0E456"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tcMar>
              <w:top w:w="15" w:type="dxa"/>
              <w:left w:w="108" w:type="dxa"/>
              <w:bottom w:w="0" w:type="dxa"/>
              <w:right w:w="108" w:type="dxa"/>
            </w:tcMar>
            <w:vAlign w:val="center"/>
            <w:hideMark/>
          </w:tcPr>
          <w:p w14:paraId="3634B44C"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c>
          <w:tcPr>
            <w:tcW w:w="0" w:type="auto"/>
            <w:tcBorders>
              <w:top w:val="nil"/>
              <w:left w:val="nil"/>
              <w:bottom w:val="single" w:sz="12" w:space="0" w:color="000000"/>
              <w:right w:val="single" w:sz="8" w:space="0" w:color="000000"/>
            </w:tcBorders>
            <w:vAlign w:val="center"/>
            <w:hideMark/>
          </w:tcPr>
          <w:p w14:paraId="1EF5A798" w14:textId="77777777" w:rsidR="000C17A6" w:rsidRDefault="000C17A6" w:rsidP="00ED67A6">
            <w:pPr>
              <w:spacing w:after="200" w:line="276" w:lineRule="auto"/>
              <w:jc w:val="center"/>
              <w:rPr>
                <w:rFonts w:ascii="Calibri" w:hAnsi="Calibri"/>
                <w:sz w:val="22"/>
                <w:szCs w:val="22"/>
                <w:lang w:eastAsia="en-US"/>
              </w:rPr>
            </w:pPr>
            <w:r>
              <w:rPr>
                <w:rFonts w:ascii="Symbol" w:hAnsi="Symbol"/>
                <w:i/>
              </w:rPr>
              <w:t></w:t>
            </w:r>
            <w:r>
              <w:rPr>
                <w:i/>
                <w:position w:val="-6"/>
                <w:vertAlign w:val="subscript"/>
              </w:rPr>
              <w:t xml:space="preserve">Y </w:t>
            </w:r>
            <w:r>
              <w:rPr>
                <w:position w:val="-6"/>
              </w:rPr>
              <w:t>(MPa)</w:t>
            </w:r>
          </w:p>
        </w:tc>
        <w:tc>
          <w:tcPr>
            <w:tcW w:w="0" w:type="auto"/>
            <w:tcBorders>
              <w:top w:val="nil"/>
              <w:left w:val="nil"/>
              <w:bottom w:val="single" w:sz="12" w:space="0" w:color="000000"/>
              <w:right w:val="single" w:sz="12" w:space="0" w:color="000000"/>
            </w:tcBorders>
            <w:vAlign w:val="center"/>
            <w:hideMark/>
          </w:tcPr>
          <w:p w14:paraId="512B3FD8" w14:textId="77777777" w:rsidR="000C17A6" w:rsidRDefault="000C17A6" w:rsidP="00ED67A6">
            <w:pPr>
              <w:spacing w:after="200" w:line="276" w:lineRule="auto"/>
              <w:jc w:val="center"/>
              <w:rPr>
                <w:rFonts w:ascii="Calibri" w:hAnsi="Calibri"/>
                <w:sz w:val="22"/>
                <w:szCs w:val="22"/>
                <w:lang w:eastAsia="en-US"/>
              </w:rPr>
            </w:pPr>
            <w:r>
              <w:rPr>
                <w:i/>
                <w:iCs/>
              </w:rPr>
              <w:t>G</w:t>
            </w:r>
            <w:r>
              <w:rPr>
                <w:i/>
                <w:iCs/>
                <w:vertAlign w:val="subscript"/>
              </w:rPr>
              <w:t xml:space="preserve">c </w:t>
            </w:r>
            <w:r>
              <w:rPr>
                <w:iCs/>
              </w:rPr>
              <w:t>(kJm</w:t>
            </w:r>
            <w:r>
              <w:rPr>
                <w:iCs/>
                <w:vertAlign w:val="superscript"/>
              </w:rPr>
              <w:t>-2</w:t>
            </w:r>
            <w:r>
              <w:rPr>
                <w:iCs/>
              </w:rPr>
              <w:t>)</w:t>
            </w:r>
          </w:p>
        </w:tc>
      </w:tr>
      <w:tr w:rsidR="00C44E7B" w14:paraId="3FE3D018" w14:textId="77777777" w:rsidTr="00C44E7B">
        <w:trPr>
          <w:trHeight w:val="304"/>
          <w:jc w:val="center"/>
        </w:trPr>
        <w:tc>
          <w:tcPr>
            <w:tcW w:w="0" w:type="auto"/>
            <w:tcBorders>
              <w:right w:val="single" w:sz="12" w:space="0" w:color="000000"/>
            </w:tcBorders>
          </w:tcPr>
          <w:p w14:paraId="5B55EB79" w14:textId="77777777" w:rsidR="00C44E7B" w:rsidRDefault="00C44E7B">
            <w:pPr>
              <w:spacing w:after="200" w:line="276" w:lineRule="auto"/>
              <w:jc w:val="center"/>
            </w:pPr>
            <w:r>
              <w:t>*</w:t>
            </w:r>
          </w:p>
        </w:tc>
        <w:tc>
          <w:tcPr>
            <w:tcW w:w="0" w:type="auto"/>
            <w:tcBorders>
              <w:top w:val="single" w:sz="12" w:space="0" w:color="000000"/>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0A375ED9" w14:textId="35607311" w:rsidR="00C44E7B" w:rsidRDefault="00C44E7B">
            <w:pPr>
              <w:spacing w:after="200" w:line="276" w:lineRule="auto"/>
              <w:jc w:val="center"/>
              <w:rPr>
                <w:rFonts w:ascii="Calibri" w:hAnsi="Calibri"/>
                <w:sz w:val="22"/>
                <w:szCs w:val="22"/>
                <w:lang w:eastAsia="en-US"/>
              </w:rPr>
            </w:pPr>
            <w:r>
              <w:t>10</w:t>
            </w:r>
            <w:r w:rsidR="008F08D9">
              <w:t>°</w:t>
            </w:r>
          </w:p>
        </w:tc>
        <w:tc>
          <w:tcPr>
            <w:tcW w:w="0" w:type="auto"/>
            <w:tcBorders>
              <w:top w:val="single" w:sz="12" w:space="0" w:color="000000"/>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93E65CE" w14:textId="77777777" w:rsidR="00C44E7B" w:rsidRDefault="00C44E7B">
            <w:pPr>
              <w:spacing w:after="200" w:line="276" w:lineRule="auto"/>
              <w:jc w:val="center"/>
              <w:rPr>
                <w:rFonts w:ascii="Calibri" w:hAnsi="Calibri"/>
                <w:sz w:val="22"/>
                <w:szCs w:val="22"/>
                <w:lang w:eastAsia="en-US"/>
              </w:rPr>
            </w:pPr>
            <w:r>
              <w:t>219.40</w:t>
            </w:r>
          </w:p>
        </w:tc>
        <w:tc>
          <w:tcPr>
            <w:tcW w:w="0" w:type="auto"/>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9D44170" w14:textId="77777777" w:rsidR="00C44E7B" w:rsidRDefault="00C44E7B">
            <w:pPr>
              <w:spacing w:after="200" w:line="276" w:lineRule="auto"/>
              <w:jc w:val="center"/>
              <w:rPr>
                <w:rFonts w:ascii="Calibri" w:hAnsi="Calibri"/>
                <w:sz w:val="22"/>
                <w:szCs w:val="22"/>
                <w:lang w:eastAsia="en-US"/>
              </w:rPr>
            </w:pPr>
            <w:r>
              <w:t>5.19 ± 2.35</w:t>
            </w:r>
          </w:p>
        </w:tc>
        <w:tc>
          <w:tcPr>
            <w:tcW w:w="0" w:type="auto"/>
            <w:tcBorders>
              <w:top w:val="single" w:sz="12" w:space="0" w:color="000000"/>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DF48F8" w14:textId="77777777" w:rsidR="00C44E7B" w:rsidRDefault="00C44E7B">
            <w:pPr>
              <w:spacing w:after="200" w:line="276" w:lineRule="auto"/>
              <w:jc w:val="center"/>
              <w:rPr>
                <w:rFonts w:ascii="Calibri" w:hAnsi="Calibri"/>
                <w:sz w:val="22"/>
                <w:szCs w:val="22"/>
                <w:lang w:eastAsia="en-US"/>
              </w:rPr>
            </w:pPr>
            <w:r>
              <w:t>180.3</w:t>
            </w:r>
          </w:p>
        </w:tc>
        <w:tc>
          <w:tcPr>
            <w:tcW w:w="0" w:type="auto"/>
            <w:tcBorders>
              <w:top w:val="single" w:sz="12" w:space="0" w:color="000000"/>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6FF1F6B" w14:textId="77777777" w:rsidR="00C44E7B" w:rsidRDefault="00C44E7B">
            <w:pPr>
              <w:spacing w:after="200" w:line="276" w:lineRule="auto"/>
              <w:jc w:val="center"/>
              <w:rPr>
                <w:rFonts w:ascii="Calibri" w:hAnsi="Calibri"/>
                <w:sz w:val="22"/>
                <w:szCs w:val="22"/>
                <w:lang w:eastAsia="en-US"/>
              </w:rPr>
            </w:pPr>
            <w:r>
              <w:t>5.02 ± 3.61</w:t>
            </w:r>
          </w:p>
        </w:tc>
        <w:tc>
          <w:tcPr>
            <w:tcW w:w="0" w:type="auto"/>
            <w:vMerge w:val="restart"/>
            <w:tcBorders>
              <w:top w:val="single" w:sz="12" w:space="0" w:color="000000"/>
              <w:left w:val="single" w:sz="12" w:space="0" w:color="000000"/>
              <w:bottom w:val="single" w:sz="12" w:space="0" w:color="000000"/>
              <w:right w:val="single" w:sz="8" w:space="0" w:color="000000"/>
            </w:tcBorders>
            <w:tcMar>
              <w:top w:w="15" w:type="dxa"/>
              <w:left w:w="108" w:type="dxa"/>
              <w:bottom w:w="0" w:type="dxa"/>
              <w:right w:w="108" w:type="dxa"/>
            </w:tcMar>
            <w:vAlign w:val="center"/>
            <w:hideMark/>
          </w:tcPr>
          <w:p w14:paraId="34653718" w14:textId="77777777" w:rsidR="00C44E7B" w:rsidRDefault="00C44E7B">
            <w:pPr>
              <w:spacing w:after="200" w:line="276" w:lineRule="auto"/>
              <w:jc w:val="center"/>
              <w:rPr>
                <w:rFonts w:ascii="Calibri" w:hAnsi="Calibri"/>
                <w:sz w:val="22"/>
                <w:szCs w:val="22"/>
                <w:lang w:eastAsia="en-US"/>
              </w:rPr>
            </w:pPr>
            <w:r>
              <w:t>233.1</w:t>
            </w:r>
          </w:p>
        </w:tc>
        <w:tc>
          <w:tcPr>
            <w:tcW w:w="0" w:type="auto"/>
            <w:vMerge w:val="restart"/>
            <w:tcBorders>
              <w:top w:val="single" w:sz="12" w:space="0" w:color="000000"/>
              <w:left w:val="nil"/>
              <w:bottom w:val="single" w:sz="12" w:space="0" w:color="000000"/>
              <w:right w:val="single" w:sz="12" w:space="0" w:color="000000"/>
            </w:tcBorders>
            <w:tcMar>
              <w:top w:w="15" w:type="dxa"/>
              <w:left w:w="108" w:type="dxa"/>
              <w:bottom w:w="0" w:type="dxa"/>
              <w:right w:w="108" w:type="dxa"/>
            </w:tcMar>
            <w:vAlign w:val="center"/>
            <w:hideMark/>
          </w:tcPr>
          <w:p w14:paraId="29FF6ADD" w14:textId="77777777" w:rsidR="00C44E7B" w:rsidRDefault="00C44E7B">
            <w:pPr>
              <w:spacing w:after="200" w:line="276" w:lineRule="auto"/>
              <w:jc w:val="center"/>
              <w:rPr>
                <w:rFonts w:ascii="Calibri" w:hAnsi="Calibri"/>
                <w:sz w:val="22"/>
                <w:szCs w:val="22"/>
                <w:lang w:eastAsia="en-US"/>
              </w:rPr>
            </w:pPr>
            <w:r>
              <w:t>2.67 ± 0.60</w:t>
            </w:r>
          </w:p>
        </w:tc>
        <w:tc>
          <w:tcPr>
            <w:tcW w:w="0" w:type="auto"/>
            <w:vMerge w:val="restart"/>
            <w:tcBorders>
              <w:top w:val="single" w:sz="12" w:space="0" w:color="000000"/>
              <w:left w:val="nil"/>
              <w:bottom w:val="single" w:sz="12" w:space="0" w:color="000000"/>
              <w:right w:val="single" w:sz="8" w:space="0" w:color="000000"/>
            </w:tcBorders>
            <w:vAlign w:val="center"/>
            <w:hideMark/>
          </w:tcPr>
          <w:p w14:paraId="46B35D47" w14:textId="77777777" w:rsidR="00C44E7B" w:rsidRDefault="00C44E7B">
            <w:pPr>
              <w:spacing w:after="200" w:line="276" w:lineRule="auto"/>
              <w:jc w:val="center"/>
              <w:rPr>
                <w:rFonts w:ascii="Calibri" w:hAnsi="Calibri"/>
                <w:sz w:val="22"/>
                <w:szCs w:val="22"/>
                <w:lang w:eastAsia="en-US"/>
              </w:rPr>
            </w:pPr>
            <w:r>
              <w:t>238.5</w:t>
            </w:r>
          </w:p>
        </w:tc>
        <w:tc>
          <w:tcPr>
            <w:tcW w:w="0" w:type="auto"/>
            <w:vMerge w:val="restart"/>
            <w:tcBorders>
              <w:top w:val="single" w:sz="12" w:space="0" w:color="000000"/>
              <w:left w:val="nil"/>
              <w:bottom w:val="single" w:sz="12" w:space="0" w:color="000000"/>
              <w:right w:val="single" w:sz="12" w:space="0" w:color="000000"/>
            </w:tcBorders>
            <w:vAlign w:val="center"/>
            <w:hideMark/>
          </w:tcPr>
          <w:p w14:paraId="6A0E4116" w14:textId="77777777" w:rsidR="00C44E7B" w:rsidRDefault="00C44E7B">
            <w:pPr>
              <w:spacing w:after="200" w:line="276" w:lineRule="auto"/>
              <w:jc w:val="center"/>
              <w:rPr>
                <w:rFonts w:ascii="Calibri" w:hAnsi="Calibri"/>
                <w:sz w:val="22"/>
                <w:szCs w:val="22"/>
                <w:lang w:eastAsia="en-US"/>
              </w:rPr>
            </w:pPr>
            <w:r>
              <w:t>1.94 ± 0.75</w:t>
            </w:r>
          </w:p>
        </w:tc>
      </w:tr>
      <w:tr w:rsidR="00C44E7B" w14:paraId="43A2419F" w14:textId="77777777" w:rsidTr="00C44E7B">
        <w:trPr>
          <w:trHeight w:val="304"/>
          <w:jc w:val="center"/>
        </w:trPr>
        <w:tc>
          <w:tcPr>
            <w:tcW w:w="0" w:type="auto"/>
            <w:tcBorders>
              <w:top w:val="nil"/>
              <w:right w:val="single" w:sz="12" w:space="0" w:color="000000"/>
            </w:tcBorders>
          </w:tcPr>
          <w:p w14:paraId="21B3002A" w14:textId="77777777" w:rsidR="00C44E7B" w:rsidRDefault="00C44E7B">
            <w:pPr>
              <w:spacing w:after="200" w:line="276" w:lineRule="auto"/>
              <w:jc w:val="center"/>
            </w:pPr>
          </w:p>
        </w:tc>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6B19FDC2" w14:textId="502B291E" w:rsidR="00C44E7B" w:rsidRDefault="00C44E7B">
            <w:pPr>
              <w:spacing w:after="200" w:line="276" w:lineRule="auto"/>
              <w:jc w:val="center"/>
              <w:rPr>
                <w:rFonts w:ascii="Calibri" w:hAnsi="Calibri"/>
                <w:sz w:val="22"/>
                <w:szCs w:val="22"/>
                <w:lang w:eastAsia="en-US"/>
              </w:rPr>
            </w:pPr>
            <w:r>
              <w:t>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28E5A6" w14:textId="77777777" w:rsidR="00C44E7B" w:rsidRDefault="00C44E7B">
            <w:pPr>
              <w:spacing w:after="200" w:line="276" w:lineRule="auto"/>
              <w:jc w:val="center"/>
              <w:rPr>
                <w:rFonts w:ascii="Calibri" w:hAnsi="Calibri"/>
                <w:sz w:val="22"/>
                <w:szCs w:val="22"/>
                <w:lang w:eastAsia="en-US"/>
              </w:rPr>
            </w:pPr>
            <w:r>
              <w:t>204.09</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EFEF9FB" w14:textId="77777777" w:rsidR="00C44E7B" w:rsidRDefault="00C44E7B">
            <w:pPr>
              <w:spacing w:after="200" w:line="276" w:lineRule="auto"/>
              <w:jc w:val="center"/>
              <w:rPr>
                <w:rFonts w:ascii="Calibri" w:hAnsi="Calibri"/>
                <w:sz w:val="22"/>
                <w:szCs w:val="22"/>
                <w:lang w:eastAsia="en-US"/>
              </w:rPr>
            </w:pPr>
            <w:r>
              <w:t>1.91 ± 1.14</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C8E281" w14:textId="77777777" w:rsidR="00C44E7B" w:rsidRDefault="00C44E7B">
            <w:pPr>
              <w:spacing w:after="200" w:line="276" w:lineRule="auto"/>
              <w:jc w:val="center"/>
              <w:rPr>
                <w:rFonts w:ascii="Calibri" w:hAnsi="Calibri"/>
                <w:sz w:val="22"/>
                <w:szCs w:val="22"/>
                <w:lang w:eastAsia="en-US"/>
              </w:rPr>
            </w:pPr>
            <w:r>
              <w:t>210.0</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3A66446" w14:textId="77777777" w:rsidR="00C44E7B" w:rsidRDefault="00C44E7B">
            <w:pPr>
              <w:spacing w:after="200" w:line="276" w:lineRule="auto"/>
              <w:jc w:val="center"/>
              <w:rPr>
                <w:rFonts w:ascii="Calibri" w:hAnsi="Calibri"/>
                <w:sz w:val="22"/>
                <w:szCs w:val="22"/>
                <w:lang w:eastAsia="en-US"/>
              </w:rPr>
            </w:pPr>
            <w:r>
              <w:t>1.50 ± 0.91</w:t>
            </w:r>
          </w:p>
        </w:tc>
        <w:tc>
          <w:tcPr>
            <w:tcW w:w="0" w:type="auto"/>
            <w:vMerge/>
            <w:tcBorders>
              <w:top w:val="nil"/>
              <w:left w:val="single" w:sz="12" w:space="0" w:color="000000"/>
              <w:bottom w:val="single" w:sz="12" w:space="0" w:color="000000"/>
              <w:right w:val="single" w:sz="8" w:space="0" w:color="000000"/>
            </w:tcBorders>
            <w:vAlign w:val="center"/>
            <w:hideMark/>
          </w:tcPr>
          <w:p w14:paraId="5161C378"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2E94BE1E"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8" w:space="0" w:color="000000"/>
            </w:tcBorders>
            <w:vAlign w:val="center"/>
            <w:hideMark/>
          </w:tcPr>
          <w:p w14:paraId="1B4E517A"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26988139" w14:textId="77777777" w:rsidR="00C44E7B" w:rsidRDefault="00C44E7B">
            <w:pPr>
              <w:rPr>
                <w:rFonts w:ascii="Calibri" w:hAnsi="Calibri"/>
                <w:sz w:val="22"/>
                <w:szCs w:val="22"/>
                <w:lang w:eastAsia="en-US"/>
              </w:rPr>
            </w:pPr>
          </w:p>
        </w:tc>
      </w:tr>
      <w:tr w:rsidR="00C44E7B" w14:paraId="64E881E7" w14:textId="77777777" w:rsidTr="00C44E7B">
        <w:trPr>
          <w:trHeight w:val="304"/>
          <w:jc w:val="center"/>
        </w:trPr>
        <w:tc>
          <w:tcPr>
            <w:tcW w:w="0" w:type="auto"/>
            <w:tcBorders>
              <w:top w:val="nil"/>
              <w:right w:val="single" w:sz="12" w:space="0" w:color="000000"/>
            </w:tcBorders>
          </w:tcPr>
          <w:p w14:paraId="42BC4967" w14:textId="77777777" w:rsidR="00C44E7B" w:rsidRDefault="00C44E7B">
            <w:pPr>
              <w:spacing w:after="200" w:line="276" w:lineRule="auto"/>
              <w:jc w:val="center"/>
            </w:pPr>
            <w:r>
              <w:t>*</w:t>
            </w:r>
          </w:p>
        </w:tc>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4C58C9B0" w14:textId="22D54ADA" w:rsidR="00C44E7B" w:rsidRDefault="00C44E7B">
            <w:pPr>
              <w:spacing w:after="200" w:line="276" w:lineRule="auto"/>
              <w:jc w:val="center"/>
              <w:rPr>
                <w:rFonts w:ascii="Calibri" w:hAnsi="Calibri"/>
                <w:sz w:val="22"/>
                <w:szCs w:val="22"/>
                <w:lang w:eastAsia="en-US"/>
              </w:rPr>
            </w:pPr>
            <w:r>
              <w:t>-10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3E338B" w14:textId="77777777" w:rsidR="00C44E7B" w:rsidRDefault="00C44E7B">
            <w:pPr>
              <w:spacing w:after="200" w:line="276" w:lineRule="auto"/>
              <w:jc w:val="center"/>
              <w:rPr>
                <w:rFonts w:ascii="Calibri" w:hAnsi="Calibri"/>
                <w:sz w:val="22"/>
                <w:szCs w:val="22"/>
                <w:lang w:eastAsia="en-US"/>
              </w:rPr>
            </w:pPr>
            <w:r>
              <w:t>130.76</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E4BFD5D" w14:textId="77777777" w:rsidR="00C44E7B" w:rsidRDefault="00C44E7B">
            <w:pPr>
              <w:spacing w:after="200" w:line="276" w:lineRule="auto"/>
              <w:jc w:val="center"/>
              <w:rPr>
                <w:rFonts w:ascii="Calibri" w:hAnsi="Calibri"/>
                <w:sz w:val="22"/>
                <w:szCs w:val="22"/>
                <w:lang w:eastAsia="en-US"/>
              </w:rPr>
            </w:pPr>
            <w:r>
              <w:t>12.35 ± 8.21</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443B686" w14:textId="77777777" w:rsidR="00C44E7B" w:rsidRDefault="00C44E7B" w:rsidP="00FF04B4">
            <w:pPr>
              <w:spacing w:after="200" w:line="276" w:lineRule="auto"/>
              <w:jc w:val="center"/>
              <w:rPr>
                <w:rFonts w:ascii="Calibri" w:hAnsi="Calibri"/>
                <w:sz w:val="22"/>
                <w:szCs w:val="22"/>
                <w:lang w:eastAsia="en-US"/>
              </w:rPr>
            </w:pPr>
            <w:r>
              <w:t>100.6</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4BDEF13" w14:textId="77777777" w:rsidR="00C44E7B" w:rsidRDefault="00C44E7B" w:rsidP="00FF04B4">
            <w:pPr>
              <w:spacing w:after="200" w:line="276" w:lineRule="auto"/>
              <w:jc w:val="center"/>
              <w:rPr>
                <w:rFonts w:ascii="Calibri" w:hAnsi="Calibri"/>
                <w:sz w:val="22"/>
                <w:szCs w:val="22"/>
                <w:lang w:eastAsia="en-US"/>
              </w:rPr>
            </w:pPr>
            <w:r>
              <w:t>16.13 ± 8.47</w:t>
            </w:r>
          </w:p>
        </w:tc>
        <w:tc>
          <w:tcPr>
            <w:tcW w:w="0" w:type="auto"/>
            <w:vMerge/>
            <w:tcBorders>
              <w:top w:val="nil"/>
              <w:left w:val="single" w:sz="12" w:space="0" w:color="000000"/>
              <w:bottom w:val="single" w:sz="12" w:space="0" w:color="000000"/>
              <w:right w:val="single" w:sz="8" w:space="0" w:color="000000"/>
            </w:tcBorders>
            <w:vAlign w:val="center"/>
            <w:hideMark/>
          </w:tcPr>
          <w:p w14:paraId="75896ECF"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346D0345"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8" w:space="0" w:color="000000"/>
            </w:tcBorders>
            <w:vAlign w:val="center"/>
            <w:hideMark/>
          </w:tcPr>
          <w:p w14:paraId="55234282"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44BB6A44" w14:textId="77777777" w:rsidR="00C44E7B" w:rsidRDefault="00C44E7B">
            <w:pPr>
              <w:rPr>
                <w:rFonts w:ascii="Calibri" w:hAnsi="Calibri"/>
                <w:sz w:val="22"/>
                <w:szCs w:val="22"/>
                <w:lang w:eastAsia="en-US"/>
              </w:rPr>
            </w:pPr>
          </w:p>
        </w:tc>
      </w:tr>
      <w:tr w:rsidR="00C44E7B" w14:paraId="3C6AB5F2" w14:textId="77777777" w:rsidTr="00C44E7B">
        <w:trPr>
          <w:trHeight w:val="304"/>
          <w:jc w:val="center"/>
        </w:trPr>
        <w:tc>
          <w:tcPr>
            <w:tcW w:w="0" w:type="auto"/>
            <w:tcBorders>
              <w:top w:val="nil"/>
              <w:right w:val="single" w:sz="12" w:space="0" w:color="000000"/>
            </w:tcBorders>
          </w:tcPr>
          <w:p w14:paraId="46CC5488" w14:textId="77777777" w:rsidR="00C44E7B" w:rsidRDefault="00C44E7B">
            <w:pPr>
              <w:spacing w:after="200" w:line="276" w:lineRule="auto"/>
              <w:jc w:val="center"/>
            </w:pPr>
          </w:p>
        </w:tc>
        <w:tc>
          <w:tcPr>
            <w:tcW w:w="0" w:type="auto"/>
            <w:tcBorders>
              <w:top w:val="nil"/>
              <w:left w:val="single" w:sz="12" w:space="0" w:color="000000"/>
              <w:bottom w:val="single" w:sz="8" w:space="0" w:color="000000"/>
              <w:right w:val="single" w:sz="12" w:space="0" w:color="000000"/>
            </w:tcBorders>
            <w:tcMar>
              <w:top w:w="15" w:type="dxa"/>
              <w:left w:w="108" w:type="dxa"/>
              <w:bottom w:w="0" w:type="dxa"/>
              <w:right w:w="108" w:type="dxa"/>
            </w:tcMar>
            <w:vAlign w:val="center"/>
            <w:hideMark/>
          </w:tcPr>
          <w:p w14:paraId="27D3C88A" w14:textId="6BA556B3" w:rsidR="00C44E7B" w:rsidRDefault="00C44E7B">
            <w:pPr>
              <w:spacing w:after="200" w:line="276" w:lineRule="auto"/>
              <w:jc w:val="center"/>
              <w:rPr>
                <w:rFonts w:ascii="Calibri" w:hAnsi="Calibri"/>
                <w:sz w:val="22"/>
                <w:szCs w:val="22"/>
                <w:lang w:eastAsia="en-US"/>
              </w:rPr>
            </w:pPr>
            <w:r>
              <w:t>-20</w:t>
            </w:r>
            <w:r w:rsidR="008F08D9">
              <w:t>°</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C11587" w14:textId="77777777" w:rsidR="00C44E7B" w:rsidRDefault="00C44E7B">
            <w:pPr>
              <w:spacing w:after="200" w:line="276" w:lineRule="auto"/>
              <w:jc w:val="center"/>
              <w:rPr>
                <w:rFonts w:ascii="Calibri" w:hAnsi="Calibri"/>
                <w:sz w:val="22"/>
                <w:szCs w:val="22"/>
                <w:lang w:eastAsia="en-US"/>
              </w:rPr>
            </w:pPr>
            <w:r>
              <w:t>162.35</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446382C8" w14:textId="77777777" w:rsidR="00C44E7B" w:rsidRDefault="00C44E7B">
            <w:pPr>
              <w:spacing w:after="200" w:line="276" w:lineRule="auto"/>
              <w:jc w:val="center"/>
              <w:rPr>
                <w:rFonts w:ascii="Calibri" w:hAnsi="Calibri"/>
                <w:sz w:val="22"/>
                <w:szCs w:val="22"/>
                <w:lang w:eastAsia="en-US"/>
              </w:rPr>
            </w:pPr>
            <w:r>
              <w:t>6.73 ± 1.36</w:t>
            </w:r>
          </w:p>
        </w:tc>
        <w:tc>
          <w:tcPr>
            <w:tcW w:w="0" w:type="auto"/>
            <w:tcBorders>
              <w:top w:val="nil"/>
              <w:left w:val="nil"/>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9D08FA" w14:textId="77777777" w:rsidR="00C44E7B" w:rsidRDefault="00C44E7B">
            <w:pPr>
              <w:spacing w:after="200" w:line="276" w:lineRule="auto"/>
              <w:jc w:val="center"/>
              <w:rPr>
                <w:rFonts w:ascii="Calibri" w:hAnsi="Calibri"/>
                <w:sz w:val="22"/>
                <w:szCs w:val="22"/>
                <w:lang w:eastAsia="en-US"/>
              </w:rPr>
            </w:pPr>
            <w:r>
              <w:t>189.6</w:t>
            </w:r>
          </w:p>
        </w:tc>
        <w:tc>
          <w:tcPr>
            <w:tcW w:w="0" w:type="auto"/>
            <w:tcBorders>
              <w:top w:val="nil"/>
              <w:left w:val="nil"/>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B6E32E3" w14:textId="77777777" w:rsidR="00C44E7B" w:rsidRDefault="00C44E7B">
            <w:pPr>
              <w:spacing w:after="200" w:line="276" w:lineRule="auto"/>
              <w:jc w:val="center"/>
              <w:rPr>
                <w:rFonts w:ascii="Calibri" w:hAnsi="Calibri"/>
                <w:sz w:val="22"/>
                <w:szCs w:val="22"/>
                <w:lang w:eastAsia="en-US"/>
              </w:rPr>
            </w:pPr>
            <w:r>
              <w:t>3.09 ± 1.09</w:t>
            </w:r>
          </w:p>
        </w:tc>
        <w:tc>
          <w:tcPr>
            <w:tcW w:w="0" w:type="auto"/>
            <w:vMerge/>
            <w:tcBorders>
              <w:top w:val="nil"/>
              <w:left w:val="single" w:sz="12" w:space="0" w:color="000000"/>
              <w:bottom w:val="single" w:sz="12" w:space="0" w:color="000000"/>
              <w:right w:val="single" w:sz="8" w:space="0" w:color="000000"/>
            </w:tcBorders>
            <w:vAlign w:val="center"/>
            <w:hideMark/>
          </w:tcPr>
          <w:p w14:paraId="4DA32706"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071CF510"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8" w:space="0" w:color="000000"/>
            </w:tcBorders>
            <w:vAlign w:val="center"/>
            <w:hideMark/>
          </w:tcPr>
          <w:p w14:paraId="7CF21F28"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6FA23225" w14:textId="77777777" w:rsidR="00C44E7B" w:rsidRDefault="00C44E7B">
            <w:pPr>
              <w:rPr>
                <w:rFonts w:ascii="Calibri" w:hAnsi="Calibri"/>
                <w:sz w:val="22"/>
                <w:szCs w:val="22"/>
                <w:lang w:eastAsia="en-US"/>
              </w:rPr>
            </w:pPr>
          </w:p>
        </w:tc>
      </w:tr>
      <w:tr w:rsidR="00C44E7B" w14:paraId="68D1E474" w14:textId="77777777" w:rsidTr="00C44E7B">
        <w:trPr>
          <w:trHeight w:val="304"/>
          <w:jc w:val="center"/>
        </w:trPr>
        <w:tc>
          <w:tcPr>
            <w:tcW w:w="0" w:type="auto"/>
            <w:tcBorders>
              <w:top w:val="nil"/>
              <w:right w:val="single" w:sz="12" w:space="0" w:color="000000"/>
            </w:tcBorders>
          </w:tcPr>
          <w:p w14:paraId="64D2CC2B" w14:textId="77777777" w:rsidR="00C44E7B" w:rsidRDefault="00C44E7B">
            <w:pPr>
              <w:spacing w:after="200" w:line="276" w:lineRule="auto"/>
              <w:jc w:val="center"/>
            </w:pPr>
            <w:r>
              <w:t>*</w:t>
            </w:r>
          </w:p>
        </w:tc>
        <w:tc>
          <w:tcPr>
            <w:tcW w:w="0" w:type="auto"/>
            <w:tcBorders>
              <w:top w:val="nil"/>
              <w:left w:val="single" w:sz="12" w:space="0" w:color="000000"/>
              <w:bottom w:val="single" w:sz="12" w:space="0" w:color="000000"/>
              <w:right w:val="single" w:sz="12" w:space="0" w:color="000000"/>
            </w:tcBorders>
            <w:tcMar>
              <w:top w:w="15" w:type="dxa"/>
              <w:left w:w="108" w:type="dxa"/>
              <w:bottom w:w="0" w:type="dxa"/>
              <w:right w:w="108" w:type="dxa"/>
            </w:tcMar>
            <w:vAlign w:val="center"/>
            <w:hideMark/>
          </w:tcPr>
          <w:p w14:paraId="05EF83DD" w14:textId="40FBF222" w:rsidR="00C44E7B" w:rsidRDefault="00C44E7B">
            <w:pPr>
              <w:spacing w:after="200" w:line="276" w:lineRule="auto"/>
              <w:jc w:val="center"/>
              <w:rPr>
                <w:rFonts w:ascii="Calibri" w:hAnsi="Calibri"/>
                <w:sz w:val="22"/>
                <w:szCs w:val="22"/>
                <w:lang w:eastAsia="en-US"/>
              </w:rPr>
            </w:pPr>
            <w:r>
              <w:t>-30</w:t>
            </w:r>
            <w:r w:rsidR="008F08D9">
              <w:t>°</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50A25A86" w14:textId="77777777" w:rsidR="00C44E7B" w:rsidRPr="009B696A" w:rsidRDefault="00C44E7B">
            <w:pPr>
              <w:spacing w:after="200" w:line="276" w:lineRule="auto"/>
              <w:jc w:val="center"/>
              <w:rPr>
                <w:rFonts w:ascii="Calibri" w:hAnsi="Calibri"/>
                <w:sz w:val="22"/>
                <w:szCs w:val="22"/>
                <w:lang w:eastAsia="en-US"/>
              </w:rPr>
            </w:pPr>
            <w:r w:rsidRPr="009B696A">
              <w:t>97.5</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7F77AB14" w14:textId="77777777" w:rsidR="00C44E7B" w:rsidRPr="009B696A" w:rsidRDefault="00C44E7B">
            <w:pPr>
              <w:spacing w:after="200" w:line="276" w:lineRule="auto"/>
              <w:jc w:val="center"/>
              <w:rPr>
                <w:rFonts w:ascii="Calibri" w:hAnsi="Calibri"/>
                <w:sz w:val="22"/>
                <w:szCs w:val="22"/>
                <w:lang w:eastAsia="en-US"/>
              </w:rPr>
            </w:pPr>
            <w:r w:rsidRPr="009B696A">
              <w:t>14.2 ± 10.20</w:t>
            </w:r>
          </w:p>
        </w:tc>
        <w:tc>
          <w:tcPr>
            <w:tcW w:w="0" w:type="auto"/>
            <w:tcBorders>
              <w:top w:val="nil"/>
              <w:left w:val="nil"/>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2CEB2DC1" w14:textId="77777777" w:rsidR="00C44E7B" w:rsidRDefault="00C44E7B">
            <w:pPr>
              <w:spacing w:line="276" w:lineRule="auto"/>
              <w:jc w:val="center"/>
              <w:rPr>
                <w:rFonts w:ascii="Calibri" w:hAnsi="Calibri"/>
                <w:sz w:val="22"/>
                <w:szCs w:val="22"/>
                <w:lang w:eastAsia="en-US"/>
              </w:rPr>
            </w:pPr>
            <w:r>
              <w:t>129.4</w:t>
            </w:r>
          </w:p>
        </w:tc>
        <w:tc>
          <w:tcPr>
            <w:tcW w:w="0" w:type="auto"/>
            <w:tcBorders>
              <w:top w:val="nil"/>
              <w:left w:val="nil"/>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554718F5" w14:textId="77777777" w:rsidR="00C44E7B" w:rsidRDefault="00C44E7B">
            <w:pPr>
              <w:spacing w:line="276" w:lineRule="auto"/>
              <w:jc w:val="center"/>
              <w:rPr>
                <w:rFonts w:ascii="Calibri" w:hAnsi="Calibri"/>
                <w:sz w:val="22"/>
                <w:szCs w:val="22"/>
                <w:lang w:eastAsia="en-US"/>
              </w:rPr>
            </w:pPr>
            <w:r>
              <w:t>12.3 ± 4.8</w:t>
            </w:r>
          </w:p>
        </w:tc>
        <w:tc>
          <w:tcPr>
            <w:tcW w:w="0" w:type="auto"/>
            <w:vMerge/>
            <w:tcBorders>
              <w:top w:val="nil"/>
              <w:left w:val="single" w:sz="12" w:space="0" w:color="000000"/>
              <w:bottom w:val="single" w:sz="12" w:space="0" w:color="000000"/>
              <w:right w:val="single" w:sz="8" w:space="0" w:color="000000"/>
            </w:tcBorders>
            <w:vAlign w:val="center"/>
            <w:hideMark/>
          </w:tcPr>
          <w:p w14:paraId="239552A9"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3290E733"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8" w:space="0" w:color="000000"/>
            </w:tcBorders>
            <w:vAlign w:val="center"/>
            <w:hideMark/>
          </w:tcPr>
          <w:p w14:paraId="7C026624" w14:textId="77777777" w:rsidR="00C44E7B" w:rsidRDefault="00C44E7B">
            <w:pPr>
              <w:rPr>
                <w:rFonts w:ascii="Calibri" w:hAnsi="Calibri"/>
                <w:sz w:val="22"/>
                <w:szCs w:val="22"/>
                <w:lang w:eastAsia="en-US"/>
              </w:rPr>
            </w:pPr>
          </w:p>
        </w:tc>
        <w:tc>
          <w:tcPr>
            <w:tcW w:w="0" w:type="auto"/>
            <w:vMerge/>
            <w:tcBorders>
              <w:top w:val="nil"/>
              <w:left w:val="nil"/>
              <w:bottom w:val="single" w:sz="12" w:space="0" w:color="000000"/>
              <w:right w:val="single" w:sz="12" w:space="0" w:color="000000"/>
            </w:tcBorders>
            <w:vAlign w:val="center"/>
            <w:hideMark/>
          </w:tcPr>
          <w:p w14:paraId="03157263" w14:textId="77777777" w:rsidR="00C44E7B" w:rsidRDefault="00C44E7B">
            <w:pPr>
              <w:rPr>
                <w:rFonts w:ascii="Calibri" w:hAnsi="Calibri"/>
                <w:sz w:val="22"/>
                <w:szCs w:val="22"/>
                <w:lang w:eastAsia="en-US"/>
              </w:rPr>
            </w:pPr>
          </w:p>
        </w:tc>
      </w:tr>
    </w:tbl>
    <w:p w14:paraId="57362197" w14:textId="77777777" w:rsidR="00FF04B4" w:rsidRDefault="00FF04B4" w:rsidP="00FF04B4">
      <w:pPr>
        <w:rPr>
          <w:rFonts w:ascii="Calibri" w:hAnsi="Calibri"/>
          <w:sz w:val="22"/>
          <w:szCs w:val="22"/>
          <w:lang w:eastAsia="en-US"/>
        </w:rPr>
      </w:pPr>
    </w:p>
    <w:p w14:paraId="52B37A77" w14:textId="3370884F" w:rsidR="00C44E7B" w:rsidRPr="00C44E7B" w:rsidRDefault="00C44E7B" w:rsidP="00C44E7B">
      <w:pPr>
        <w:rPr>
          <w:sz w:val="22"/>
          <w:szCs w:val="22"/>
          <w:lang w:eastAsia="en-US"/>
        </w:rPr>
      </w:pPr>
      <w:r>
        <w:rPr>
          <w:rFonts w:ascii="Calibri" w:hAnsi="Calibri"/>
          <w:sz w:val="22"/>
          <w:szCs w:val="22"/>
          <w:lang w:eastAsia="en-US"/>
        </w:rPr>
        <w:tab/>
        <w:t>*</w:t>
      </w:r>
      <w:r w:rsidRPr="00C44E7B">
        <w:rPr>
          <w:sz w:val="22"/>
          <w:szCs w:val="22"/>
          <w:lang w:eastAsia="en-US"/>
        </w:rPr>
        <w:t xml:space="preserve">Incomplete data sets due </w:t>
      </w:r>
      <w:r w:rsidR="00C956B7">
        <w:rPr>
          <w:sz w:val="22"/>
          <w:szCs w:val="22"/>
          <w:lang w:eastAsia="en-US"/>
        </w:rPr>
        <w:t xml:space="preserve">to load variations and </w:t>
      </w:r>
      <w:r w:rsidRPr="00C44E7B">
        <w:rPr>
          <w:sz w:val="22"/>
          <w:szCs w:val="22"/>
          <w:lang w:eastAsia="en-US"/>
        </w:rPr>
        <w:t xml:space="preserve">scratch depth </w:t>
      </w:r>
      <w:r w:rsidR="00C956B7">
        <w:rPr>
          <w:sz w:val="22"/>
          <w:szCs w:val="22"/>
          <w:lang w:eastAsia="en-US"/>
        </w:rPr>
        <w:t>range arising from micro</w:t>
      </w:r>
      <w:r w:rsidR="00B10CDD">
        <w:rPr>
          <w:sz w:val="22"/>
          <w:szCs w:val="22"/>
          <w:lang w:eastAsia="en-US"/>
        </w:rPr>
        <w:t>-</w:t>
      </w:r>
      <w:r w:rsidR="00C956B7">
        <w:rPr>
          <w:sz w:val="22"/>
          <w:szCs w:val="22"/>
          <w:lang w:eastAsia="en-US"/>
        </w:rPr>
        <w:t>cracking</w:t>
      </w:r>
      <w:r w:rsidRPr="00C44E7B">
        <w:rPr>
          <w:sz w:val="22"/>
          <w:szCs w:val="22"/>
          <w:lang w:eastAsia="en-US"/>
        </w:rPr>
        <w:t xml:space="preserve">. </w:t>
      </w:r>
    </w:p>
    <w:p w14:paraId="4A6E148D" w14:textId="77777777" w:rsidR="00FF04B4" w:rsidRDefault="00FF04B4" w:rsidP="00FF04B4">
      <w:pPr>
        <w:spacing w:line="360" w:lineRule="auto"/>
      </w:pPr>
    </w:p>
    <w:p w14:paraId="7C173F95" w14:textId="77777777" w:rsidR="00FF04B4" w:rsidRDefault="00FF04B4" w:rsidP="00FF04B4">
      <w:pPr>
        <w:spacing w:line="360" w:lineRule="auto"/>
      </w:pPr>
    </w:p>
    <w:p w14:paraId="22EF3995" w14:textId="77777777" w:rsidR="005126A2" w:rsidRDefault="005126A2" w:rsidP="00FF04B4">
      <w:pPr>
        <w:spacing w:line="360" w:lineRule="auto"/>
      </w:pPr>
    </w:p>
    <w:p w14:paraId="4E80C5BF" w14:textId="77777777" w:rsidR="005126A2" w:rsidRDefault="005126A2" w:rsidP="00FF04B4">
      <w:pPr>
        <w:spacing w:line="360" w:lineRule="auto"/>
        <w:sectPr w:rsidR="005126A2" w:rsidSect="00FF04B4">
          <w:pgSz w:w="16838" w:h="11906" w:orient="landscape"/>
          <w:pgMar w:top="1440" w:right="1440" w:bottom="1440" w:left="1440" w:header="708" w:footer="708" w:gutter="0"/>
          <w:cols w:space="708"/>
          <w:docGrid w:linePitch="360"/>
        </w:sectPr>
      </w:pPr>
    </w:p>
    <w:p w14:paraId="3D2F0834" w14:textId="77777777" w:rsidR="005126A2" w:rsidRDefault="005126A2" w:rsidP="00FF04B4">
      <w:pPr>
        <w:spacing w:line="360" w:lineRule="auto"/>
      </w:pPr>
    </w:p>
    <w:tbl>
      <w:tblPr>
        <w:tblStyle w:val="TableGrid"/>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59"/>
      </w:tblGrid>
      <w:tr w:rsidR="00C1013F" w14:paraId="14D74943" w14:textId="77777777" w:rsidTr="00C1013F">
        <w:tc>
          <w:tcPr>
            <w:tcW w:w="4567" w:type="dxa"/>
            <w:vAlign w:val="center"/>
          </w:tcPr>
          <w:p w14:paraId="505A883C" w14:textId="01D24D8B" w:rsidR="005126A2" w:rsidRDefault="005126A2" w:rsidP="009A0AC9">
            <w:pPr>
              <w:spacing w:line="360" w:lineRule="auto"/>
              <w:jc w:val="center"/>
            </w:pPr>
          </w:p>
        </w:tc>
        <w:tc>
          <w:tcPr>
            <w:tcW w:w="4459" w:type="dxa"/>
            <w:vAlign w:val="center"/>
          </w:tcPr>
          <w:p w14:paraId="3C293B5E" w14:textId="7DF6D83B" w:rsidR="005126A2" w:rsidRDefault="008434F2" w:rsidP="005126A2">
            <w:pPr>
              <w:spacing w:line="360" w:lineRule="auto"/>
              <w:jc w:val="center"/>
            </w:pPr>
            <w:r>
              <w:rPr>
                <w:noProof/>
              </w:rPr>
              <w:t xml:space="preserve"> </w:t>
            </w:r>
          </w:p>
        </w:tc>
      </w:tr>
      <w:tr w:rsidR="00C1013F" w14:paraId="6AABE3BD" w14:textId="77777777" w:rsidTr="00C1013F">
        <w:tc>
          <w:tcPr>
            <w:tcW w:w="4567" w:type="dxa"/>
            <w:vAlign w:val="center"/>
          </w:tcPr>
          <w:p w14:paraId="06C6DD14" w14:textId="4D210108" w:rsidR="00DA16AE" w:rsidRPr="00354CC4" w:rsidRDefault="00DA16AE" w:rsidP="00B17D6C">
            <w:pPr>
              <w:spacing w:line="360" w:lineRule="auto"/>
              <w:rPr>
                <w:b/>
                <w:noProof/>
                <w:u w:val="single"/>
              </w:rPr>
            </w:pPr>
          </w:p>
          <w:p w14:paraId="41DD7CE1" w14:textId="20CDF9D7" w:rsidR="00B17D6C" w:rsidRDefault="00C1013F" w:rsidP="00B17D6C">
            <w:pPr>
              <w:spacing w:line="360" w:lineRule="auto"/>
              <w:rPr>
                <w:b/>
                <w:noProof/>
              </w:rPr>
            </w:pPr>
            <w:r>
              <w:rPr>
                <w:noProof/>
              </w:rPr>
              <w:drawing>
                <wp:inline distT="0" distB="0" distL="0" distR="0" wp14:anchorId="2630CF7B" wp14:editId="39945EFA">
                  <wp:extent cx="2657518" cy="25016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57654" cy="2501789"/>
                          </a:xfrm>
                          <a:prstGeom prst="rect">
                            <a:avLst/>
                          </a:prstGeom>
                          <a:noFill/>
                          <a:ln>
                            <a:noFill/>
                          </a:ln>
                        </pic:spPr>
                      </pic:pic>
                    </a:graphicData>
                  </a:graphic>
                </wp:inline>
              </w:drawing>
            </w:r>
          </w:p>
          <w:p w14:paraId="22224717" w14:textId="12ACB5CB" w:rsidR="00C1013F" w:rsidRPr="00354CC4" w:rsidRDefault="00C1013F" w:rsidP="00B17D6C">
            <w:pPr>
              <w:spacing w:line="360" w:lineRule="auto"/>
              <w:rPr>
                <w:b/>
                <w:noProof/>
              </w:rPr>
            </w:pPr>
          </w:p>
        </w:tc>
        <w:tc>
          <w:tcPr>
            <w:tcW w:w="4459" w:type="dxa"/>
            <w:vAlign w:val="center"/>
          </w:tcPr>
          <w:p w14:paraId="180DF63B" w14:textId="55F982B9" w:rsidR="00DA16AE" w:rsidRDefault="00C1013F" w:rsidP="00B17D6C">
            <w:pPr>
              <w:spacing w:line="360" w:lineRule="auto"/>
              <w:rPr>
                <w:noProof/>
              </w:rPr>
            </w:pPr>
            <w:r>
              <w:rPr>
                <w:noProof/>
              </w:rPr>
              <w:drawing>
                <wp:inline distT="0" distB="0" distL="0" distR="0" wp14:anchorId="6018E3F9" wp14:editId="4DE0C288">
                  <wp:extent cx="2372264" cy="2191556"/>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03695" cy="2220593"/>
                          </a:xfrm>
                          <a:prstGeom prst="rect">
                            <a:avLst/>
                          </a:prstGeom>
                          <a:noFill/>
                          <a:ln>
                            <a:noFill/>
                          </a:ln>
                        </pic:spPr>
                      </pic:pic>
                    </a:graphicData>
                  </a:graphic>
                </wp:inline>
              </w:drawing>
            </w:r>
          </w:p>
        </w:tc>
      </w:tr>
      <w:tr w:rsidR="00C1013F" w14:paraId="1C0AD1BB" w14:textId="77777777" w:rsidTr="00C1013F">
        <w:tc>
          <w:tcPr>
            <w:tcW w:w="4567" w:type="dxa"/>
            <w:vAlign w:val="center"/>
          </w:tcPr>
          <w:p w14:paraId="5E34790C" w14:textId="77777777" w:rsidR="00C1013F" w:rsidRPr="00354CC4" w:rsidRDefault="00C1013F" w:rsidP="00B17D6C">
            <w:pPr>
              <w:spacing w:line="360" w:lineRule="auto"/>
              <w:rPr>
                <w:b/>
                <w:noProof/>
                <w:u w:val="single"/>
              </w:rPr>
            </w:pPr>
          </w:p>
        </w:tc>
        <w:tc>
          <w:tcPr>
            <w:tcW w:w="4459" w:type="dxa"/>
            <w:vAlign w:val="center"/>
          </w:tcPr>
          <w:p w14:paraId="1E14B906" w14:textId="77777777" w:rsidR="00C1013F" w:rsidRDefault="00C1013F" w:rsidP="00B17D6C">
            <w:pPr>
              <w:spacing w:line="360" w:lineRule="auto"/>
              <w:rPr>
                <w:noProof/>
              </w:rPr>
            </w:pPr>
          </w:p>
        </w:tc>
      </w:tr>
    </w:tbl>
    <w:p w14:paraId="1B9EE65D" w14:textId="47B1FC32" w:rsidR="00C44E7B" w:rsidRPr="00B17D6C" w:rsidRDefault="003F78A7" w:rsidP="00FF04B4">
      <w:pPr>
        <w:spacing w:line="360" w:lineRule="auto"/>
        <w:rPr>
          <w:b/>
        </w:rPr>
      </w:pPr>
      <w:r w:rsidRPr="003F78A7">
        <w:rPr>
          <w:b/>
        </w:rPr>
        <w:t>Fig. 1</w:t>
      </w:r>
      <w:r w:rsidR="00C44E7B" w:rsidRPr="003F78A7">
        <w:rPr>
          <w:b/>
        </w:rPr>
        <w:t xml:space="preserve"> Scratch tool geometry</w:t>
      </w:r>
      <w:r w:rsidR="00B90DCA" w:rsidRPr="003F78A7">
        <w:rPr>
          <w:b/>
        </w:rPr>
        <w:t xml:space="preserve"> (a) View in scratch direction and (b) </w:t>
      </w:r>
      <w:r w:rsidR="00322523" w:rsidRPr="003F78A7">
        <w:rPr>
          <w:b/>
        </w:rPr>
        <w:t>s</w:t>
      </w:r>
      <w:r w:rsidR="00B90DCA" w:rsidRPr="003F78A7">
        <w:rPr>
          <w:b/>
        </w:rPr>
        <w:t>ide view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44E7B" w14:paraId="01A92777" w14:textId="77777777" w:rsidTr="00C44E7B">
        <w:tc>
          <w:tcPr>
            <w:tcW w:w="9242" w:type="dxa"/>
          </w:tcPr>
          <w:p w14:paraId="12AAE6E1" w14:textId="77777777" w:rsidR="00C44E7B" w:rsidRDefault="00C44E7B" w:rsidP="00B17D6C">
            <w:pPr>
              <w:spacing w:line="360" w:lineRule="auto"/>
            </w:pPr>
          </w:p>
          <w:p w14:paraId="7C0D6CFA" w14:textId="77777777" w:rsidR="00464973" w:rsidRDefault="00464973" w:rsidP="00B17D6C">
            <w:pPr>
              <w:spacing w:line="360" w:lineRule="auto"/>
            </w:pPr>
          </w:p>
          <w:p w14:paraId="2A1AA490" w14:textId="77777777" w:rsidR="00464973" w:rsidRDefault="00464973" w:rsidP="00B17D6C">
            <w:pPr>
              <w:spacing w:line="360" w:lineRule="auto"/>
            </w:pPr>
          </w:p>
          <w:p w14:paraId="4167FB50" w14:textId="1E89DE23" w:rsidR="00C1013F" w:rsidRDefault="00C1013F" w:rsidP="00C1013F">
            <w:pPr>
              <w:spacing w:line="360" w:lineRule="auto"/>
              <w:jc w:val="center"/>
            </w:pPr>
            <w:r>
              <w:rPr>
                <w:noProof/>
              </w:rPr>
              <w:drawing>
                <wp:inline distT="0" distB="0" distL="0" distR="0" wp14:anchorId="2A1BAA53" wp14:editId="0262022E">
                  <wp:extent cx="2528083" cy="173686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lum bright="20000" contrast="-20000"/>
                            <a:extLst>
                              <a:ext uri="{28A0092B-C50C-407E-A947-70E740481C1C}">
                                <a14:useLocalDpi xmlns:a14="http://schemas.microsoft.com/office/drawing/2010/main" val="0"/>
                              </a:ext>
                            </a:extLst>
                          </a:blip>
                          <a:srcRect/>
                          <a:stretch>
                            <a:fillRect/>
                          </a:stretch>
                        </pic:blipFill>
                        <pic:spPr bwMode="auto">
                          <a:xfrm>
                            <a:off x="0" y="0"/>
                            <a:ext cx="2534723" cy="1741431"/>
                          </a:xfrm>
                          <a:prstGeom prst="rect">
                            <a:avLst/>
                          </a:prstGeom>
                          <a:noFill/>
                          <a:ln>
                            <a:noFill/>
                          </a:ln>
                        </pic:spPr>
                      </pic:pic>
                    </a:graphicData>
                  </a:graphic>
                </wp:inline>
              </w:drawing>
            </w:r>
          </w:p>
          <w:p w14:paraId="39F83229" w14:textId="4B7E4F38" w:rsidR="00C1013F" w:rsidRDefault="00C1013F" w:rsidP="00B17D6C">
            <w:pPr>
              <w:spacing w:line="360" w:lineRule="auto"/>
            </w:pPr>
          </w:p>
        </w:tc>
      </w:tr>
    </w:tbl>
    <w:p w14:paraId="444F4C58" w14:textId="275E7DFE" w:rsidR="00C44E7B" w:rsidRDefault="003F78A7" w:rsidP="008434F2">
      <w:pPr>
        <w:spacing w:line="360" w:lineRule="auto"/>
        <w:rPr>
          <w:b/>
        </w:rPr>
      </w:pPr>
      <w:r w:rsidRPr="003F78A7">
        <w:rPr>
          <w:b/>
        </w:rPr>
        <w:t>Fig. 2</w:t>
      </w:r>
      <w:r w:rsidR="00C44E7B" w:rsidRPr="003F78A7">
        <w:rPr>
          <w:b/>
        </w:rPr>
        <w:t xml:space="preserve"> Geometry of </w:t>
      </w:r>
      <w:r w:rsidR="00B90DCA" w:rsidRPr="003F78A7">
        <w:rPr>
          <w:b/>
        </w:rPr>
        <w:t xml:space="preserve">the </w:t>
      </w:r>
      <w:r w:rsidR="00C44E7B" w:rsidRPr="003F78A7">
        <w:rPr>
          <w:b/>
        </w:rPr>
        <w:t>worn tool</w:t>
      </w:r>
      <w:r w:rsidR="00B90DCA" w:rsidRPr="003F78A7">
        <w:rPr>
          <w:b/>
        </w:rPr>
        <w:t xml:space="preserve"> (for corrected analysis)</w:t>
      </w:r>
      <w:r w:rsidR="00322523" w:rsidRPr="003F78A7">
        <w:rPr>
          <w:b/>
        </w:rPr>
        <w:t>:</w:t>
      </w:r>
      <w:r w:rsidR="00C44E7B" w:rsidRPr="003F78A7">
        <w:rPr>
          <w:b/>
        </w:rPr>
        <w:t xml:space="preserve"> </w:t>
      </w:r>
      <w:r>
        <w:rPr>
          <w:b/>
        </w:rPr>
        <w:t>Former tool angle 90°, w</w:t>
      </w:r>
      <w:r w:rsidR="00322523" w:rsidRPr="003F78A7">
        <w:rPr>
          <w:b/>
        </w:rPr>
        <w:t xml:space="preserve">orn tip </w:t>
      </w:r>
      <w:r w:rsidR="001E1DBF" w:rsidRPr="003F78A7">
        <w:rPr>
          <w:b/>
        </w:rPr>
        <w:t>approximated</w:t>
      </w:r>
      <w:r w:rsidR="00322523" w:rsidRPr="003F78A7">
        <w:rPr>
          <w:b/>
        </w:rPr>
        <w:t xml:space="preserve"> as flat.</w:t>
      </w:r>
    </w:p>
    <w:p w14:paraId="2F1A6BB4" w14:textId="77777777" w:rsidR="00B17D6C" w:rsidRDefault="00B17D6C" w:rsidP="008434F2">
      <w:pPr>
        <w:spacing w:line="360" w:lineRule="auto"/>
        <w:rPr>
          <w:b/>
        </w:rPr>
      </w:pPr>
    </w:p>
    <w:p w14:paraId="04FA51E4" w14:textId="74251381" w:rsidR="00C1013F" w:rsidRDefault="00C1013F" w:rsidP="00C1013F">
      <w:pPr>
        <w:spacing w:line="360" w:lineRule="auto"/>
        <w:jc w:val="center"/>
        <w:rPr>
          <w:b/>
        </w:rPr>
      </w:pPr>
      <w:r>
        <w:rPr>
          <w:noProof/>
        </w:rPr>
        <w:lastRenderedPageBreak/>
        <w:drawing>
          <wp:inline distT="0" distB="0" distL="0" distR="0" wp14:anchorId="4D6A3552" wp14:editId="7E8C758F">
            <wp:extent cx="3976777" cy="1699838"/>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9915" cy="1701179"/>
                    </a:xfrm>
                    <a:prstGeom prst="rect">
                      <a:avLst/>
                    </a:prstGeom>
                    <a:noFill/>
                    <a:ln>
                      <a:noFill/>
                    </a:ln>
                  </pic:spPr>
                </pic:pic>
              </a:graphicData>
            </a:graphic>
          </wp:inline>
        </w:drawing>
      </w:r>
    </w:p>
    <w:p w14:paraId="12244DA2" w14:textId="77777777" w:rsidR="00C1013F" w:rsidRPr="003F78A7" w:rsidRDefault="00C1013F" w:rsidP="008434F2">
      <w:pPr>
        <w:spacing w:line="360" w:lineRule="auto"/>
        <w:rPr>
          <w:b/>
        </w:rPr>
      </w:pPr>
    </w:p>
    <w:p w14:paraId="481ABCC8" w14:textId="5088F95C" w:rsidR="00C57E39" w:rsidRPr="00B17D6C" w:rsidRDefault="003F78A7" w:rsidP="00B17D6C">
      <w:pPr>
        <w:tabs>
          <w:tab w:val="left" w:pos="3695"/>
        </w:tabs>
        <w:rPr>
          <w:b/>
        </w:rPr>
      </w:pPr>
      <w:r w:rsidRPr="003F78A7">
        <w:rPr>
          <w:b/>
        </w:rPr>
        <w:t>Fig. 3</w:t>
      </w:r>
      <w:r w:rsidR="00C44E7B" w:rsidRPr="003F78A7">
        <w:rPr>
          <w:b/>
        </w:rPr>
        <w:t xml:space="preserve"> Initial groov</w:t>
      </w:r>
      <w:r w:rsidR="005B7295" w:rsidRPr="003F78A7">
        <w:rPr>
          <w:b/>
        </w:rPr>
        <w:t>e cut prior to scratch testing</w:t>
      </w:r>
      <w:r w:rsidR="00322523" w:rsidRPr="003F78A7">
        <w:rPr>
          <w:b/>
        </w:rPr>
        <w:t xml:space="preserve"> to provide a flat surface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1"/>
        <w:gridCol w:w="1585"/>
      </w:tblGrid>
      <w:tr w:rsidR="008F2373" w14:paraId="77C4B563" w14:textId="77777777" w:rsidTr="00354CC4">
        <w:tc>
          <w:tcPr>
            <w:tcW w:w="7441" w:type="dxa"/>
          </w:tcPr>
          <w:p w14:paraId="44C91C06" w14:textId="23A2B754" w:rsidR="008F2373" w:rsidRDefault="008F2373" w:rsidP="00B17D6C">
            <w:pPr>
              <w:tabs>
                <w:tab w:val="left" w:pos="3695"/>
              </w:tabs>
            </w:pPr>
          </w:p>
        </w:tc>
        <w:tc>
          <w:tcPr>
            <w:tcW w:w="1585" w:type="dxa"/>
            <w:vAlign w:val="center"/>
          </w:tcPr>
          <w:p w14:paraId="57EE9B32" w14:textId="213DAFFE" w:rsidR="009A0AC9" w:rsidRPr="008F2373" w:rsidRDefault="009A0AC9" w:rsidP="00DA16AE">
            <w:pPr>
              <w:tabs>
                <w:tab w:val="left" w:pos="3695"/>
              </w:tabs>
              <w:jc w:val="center"/>
              <w:rPr>
                <w:noProof/>
              </w:rPr>
            </w:pPr>
          </w:p>
        </w:tc>
      </w:tr>
    </w:tbl>
    <w:p w14:paraId="66BF17AF" w14:textId="77777777" w:rsidR="00E15F47" w:rsidRDefault="00E15F47" w:rsidP="00C44E7B">
      <w:pPr>
        <w:tabs>
          <w:tab w:val="left" w:pos="3695"/>
        </w:tabs>
      </w:pPr>
    </w:p>
    <w:p w14:paraId="5B27F7F6" w14:textId="77777777" w:rsidR="00464973" w:rsidRDefault="00464973" w:rsidP="00C44E7B">
      <w:pPr>
        <w:tabs>
          <w:tab w:val="left" w:pos="3695"/>
        </w:tabs>
      </w:pPr>
    </w:p>
    <w:p w14:paraId="2760756E" w14:textId="77777777" w:rsidR="00464973" w:rsidRDefault="00464973" w:rsidP="00C44E7B">
      <w:pPr>
        <w:tabs>
          <w:tab w:val="left" w:pos="3695"/>
        </w:tabs>
      </w:pPr>
    </w:p>
    <w:p w14:paraId="3A85C75E" w14:textId="77777777" w:rsidR="00464973" w:rsidRDefault="00464973" w:rsidP="00C44E7B">
      <w:pPr>
        <w:tabs>
          <w:tab w:val="left" w:pos="3695"/>
        </w:tabs>
      </w:pPr>
    </w:p>
    <w:p w14:paraId="393E22C9" w14:textId="77777777" w:rsidR="00464973" w:rsidRDefault="00464973" w:rsidP="00C44E7B">
      <w:pPr>
        <w:tabs>
          <w:tab w:val="left" w:pos="3695"/>
        </w:tabs>
      </w:pPr>
    </w:p>
    <w:p w14:paraId="1FC9575B" w14:textId="77777777" w:rsidR="00464973" w:rsidRDefault="00464973" w:rsidP="00C44E7B">
      <w:pPr>
        <w:tabs>
          <w:tab w:val="left" w:pos="3695"/>
        </w:tabs>
      </w:pPr>
    </w:p>
    <w:p w14:paraId="0A290BD6" w14:textId="77777777" w:rsidR="00464973" w:rsidRDefault="00464973" w:rsidP="00C44E7B">
      <w:pPr>
        <w:tabs>
          <w:tab w:val="left" w:pos="3695"/>
        </w:tabs>
      </w:pPr>
    </w:p>
    <w:p w14:paraId="63B7D90C" w14:textId="77777777" w:rsidR="00464973" w:rsidRDefault="00464973" w:rsidP="00C44E7B">
      <w:pPr>
        <w:tabs>
          <w:tab w:val="left" w:pos="3695"/>
        </w:tabs>
      </w:pPr>
    </w:p>
    <w:p w14:paraId="1F0E8611" w14:textId="77777777" w:rsidR="00464973" w:rsidRDefault="00464973" w:rsidP="00C44E7B">
      <w:pPr>
        <w:tabs>
          <w:tab w:val="left" w:pos="3695"/>
        </w:tabs>
      </w:pPr>
    </w:p>
    <w:p w14:paraId="0B39F273" w14:textId="77777777" w:rsidR="00464973" w:rsidRDefault="00464973" w:rsidP="00C44E7B">
      <w:pPr>
        <w:tabs>
          <w:tab w:val="left" w:pos="3695"/>
        </w:tabs>
      </w:pPr>
    </w:p>
    <w:p w14:paraId="4916E910" w14:textId="77777777" w:rsidR="00464973" w:rsidRDefault="00464973" w:rsidP="00C44E7B">
      <w:pPr>
        <w:tabs>
          <w:tab w:val="left" w:pos="3695"/>
        </w:tabs>
      </w:pPr>
    </w:p>
    <w:p w14:paraId="0EF7E900" w14:textId="77777777" w:rsidR="00464973" w:rsidRDefault="00464973" w:rsidP="00C44E7B">
      <w:pPr>
        <w:tabs>
          <w:tab w:val="left" w:pos="3695"/>
        </w:tabs>
      </w:pPr>
    </w:p>
    <w:p w14:paraId="57B264D6" w14:textId="77777777" w:rsidR="00464973" w:rsidRDefault="00464973" w:rsidP="00C44E7B">
      <w:pPr>
        <w:tabs>
          <w:tab w:val="left" w:pos="3695"/>
        </w:tabs>
      </w:pPr>
    </w:p>
    <w:p w14:paraId="71D35CA7" w14:textId="77777777" w:rsidR="00464973" w:rsidRDefault="00464973" w:rsidP="00C44E7B">
      <w:pPr>
        <w:tabs>
          <w:tab w:val="left" w:pos="3695"/>
        </w:tabs>
      </w:pPr>
    </w:p>
    <w:p w14:paraId="5496569F" w14:textId="77777777" w:rsidR="00464973" w:rsidRDefault="00464973" w:rsidP="00C44E7B">
      <w:pPr>
        <w:tabs>
          <w:tab w:val="left" w:pos="3695"/>
        </w:tabs>
      </w:pPr>
    </w:p>
    <w:p w14:paraId="2685F797" w14:textId="77777777" w:rsidR="00464973" w:rsidRDefault="00464973" w:rsidP="00C44E7B">
      <w:pPr>
        <w:tabs>
          <w:tab w:val="left" w:pos="3695"/>
        </w:tabs>
      </w:pPr>
    </w:p>
    <w:p w14:paraId="7C782FEC" w14:textId="77777777" w:rsidR="00464973" w:rsidRDefault="00464973" w:rsidP="00C44E7B">
      <w:pPr>
        <w:tabs>
          <w:tab w:val="left" w:pos="3695"/>
        </w:tabs>
      </w:pPr>
    </w:p>
    <w:p w14:paraId="29D3694C" w14:textId="77777777" w:rsidR="00464973" w:rsidRDefault="00464973" w:rsidP="00C44E7B">
      <w:pPr>
        <w:tabs>
          <w:tab w:val="left" w:pos="3695"/>
        </w:tabs>
      </w:pPr>
    </w:p>
    <w:p w14:paraId="2E7B4620" w14:textId="77777777" w:rsidR="00464973" w:rsidRDefault="00464973" w:rsidP="00C44E7B">
      <w:pPr>
        <w:tabs>
          <w:tab w:val="left" w:pos="3695"/>
        </w:tabs>
      </w:pPr>
    </w:p>
    <w:p w14:paraId="4A3E1856" w14:textId="77777777" w:rsidR="00464973" w:rsidRDefault="00464973" w:rsidP="00C44E7B">
      <w:pPr>
        <w:tabs>
          <w:tab w:val="left" w:pos="3695"/>
        </w:tabs>
      </w:pPr>
    </w:p>
    <w:p w14:paraId="4B38657F" w14:textId="77777777" w:rsidR="00464973" w:rsidRDefault="00464973" w:rsidP="00C44E7B">
      <w:pPr>
        <w:tabs>
          <w:tab w:val="left" w:pos="3695"/>
        </w:tabs>
      </w:pPr>
    </w:p>
    <w:p w14:paraId="4D9A9333" w14:textId="77777777" w:rsidR="00464973" w:rsidRDefault="00464973" w:rsidP="00C44E7B">
      <w:pPr>
        <w:tabs>
          <w:tab w:val="left" w:pos="3695"/>
        </w:tabs>
      </w:pPr>
    </w:p>
    <w:p w14:paraId="3E0DF21B" w14:textId="77777777" w:rsidR="00464973" w:rsidRDefault="00464973" w:rsidP="00C44E7B">
      <w:pPr>
        <w:tabs>
          <w:tab w:val="left" w:pos="3695"/>
        </w:tabs>
      </w:pPr>
    </w:p>
    <w:p w14:paraId="380DC2D6" w14:textId="77777777" w:rsidR="00464973" w:rsidRDefault="00464973" w:rsidP="00C44E7B">
      <w:pPr>
        <w:tabs>
          <w:tab w:val="left" w:pos="3695"/>
        </w:tabs>
      </w:pPr>
    </w:p>
    <w:p w14:paraId="02F85B18" w14:textId="77777777" w:rsidR="00464973" w:rsidRDefault="00464973" w:rsidP="00C44E7B">
      <w:pPr>
        <w:tabs>
          <w:tab w:val="left" w:pos="3695"/>
        </w:tabs>
      </w:pPr>
    </w:p>
    <w:p w14:paraId="0CCB68E9" w14:textId="77777777" w:rsidR="00464973" w:rsidRDefault="00464973" w:rsidP="00C44E7B">
      <w:pPr>
        <w:tabs>
          <w:tab w:val="left" w:pos="3695"/>
        </w:tabs>
      </w:pPr>
    </w:p>
    <w:p w14:paraId="7284672B" w14:textId="77777777" w:rsidR="00464973" w:rsidRDefault="00464973" w:rsidP="00C44E7B">
      <w:pPr>
        <w:tabs>
          <w:tab w:val="left" w:pos="3695"/>
        </w:tabs>
      </w:pPr>
    </w:p>
    <w:p w14:paraId="5C76DA1D" w14:textId="77777777" w:rsidR="00464973" w:rsidRDefault="00464973" w:rsidP="00C44E7B">
      <w:pPr>
        <w:tabs>
          <w:tab w:val="left" w:pos="3695"/>
        </w:tabs>
      </w:pPr>
    </w:p>
    <w:p w14:paraId="569A850B" w14:textId="77777777" w:rsidR="00464973" w:rsidRDefault="00464973" w:rsidP="00C44E7B">
      <w:pPr>
        <w:tabs>
          <w:tab w:val="left" w:pos="3695"/>
        </w:tabs>
      </w:pPr>
    </w:p>
    <w:p w14:paraId="00EED02A" w14:textId="77777777" w:rsidR="00464973" w:rsidRDefault="00464973" w:rsidP="00C44E7B">
      <w:pPr>
        <w:tabs>
          <w:tab w:val="left" w:pos="3695"/>
        </w:tabs>
      </w:pPr>
    </w:p>
    <w:p w14:paraId="64B49493" w14:textId="77777777" w:rsidR="00464973" w:rsidRDefault="00464973" w:rsidP="00C44E7B">
      <w:pPr>
        <w:tabs>
          <w:tab w:val="left" w:pos="3695"/>
        </w:tabs>
      </w:pPr>
    </w:p>
    <w:p w14:paraId="7EB4C9E1" w14:textId="77777777" w:rsidR="00464973" w:rsidRDefault="00464973" w:rsidP="00C44E7B">
      <w:pPr>
        <w:tabs>
          <w:tab w:val="left" w:pos="3695"/>
        </w:tabs>
      </w:pPr>
    </w:p>
    <w:p w14:paraId="78B1B96A" w14:textId="77777777" w:rsidR="00464973" w:rsidRDefault="00464973" w:rsidP="00C44E7B">
      <w:pPr>
        <w:tabs>
          <w:tab w:val="left" w:pos="3695"/>
        </w:tabs>
      </w:pPr>
    </w:p>
    <w:p w14:paraId="5523214D" w14:textId="77777777" w:rsidR="00464973" w:rsidRDefault="00464973" w:rsidP="00C44E7B">
      <w:pPr>
        <w:tabs>
          <w:tab w:val="left" w:pos="3695"/>
        </w:tabs>
      </w:pPr>
    </w:p>
    <w:p w14:paraId="3FC16250" w14:textId="77777777" w:rsidR="00464973" w:rsidRDefault="00464973" w:rsidP="00C44E7B">
      <w:pPr>
        <w:tabs>
          <w:tab w:val="left" w:pos="3695"/>
        </w:tabs>
      </w:pPr>
    </w:p>
    <w:p w14:paraId="78E55AA5" w14:textId="77777777" w:rsidR="00464973" w:rsidRDefault="00464973" w:rsidP="00C44E7B">
      <w:pPr>
        <w:tabs>
          <w:tab w:val="left" w:pos="3695"/>
        </w:tabs>
      </w:pPr>
    </w:p>
    <w:p w14:paraId="582A3569" w14:textId="77777777" w:rsidR="00C1013F" w:rsidRPr="00354CC4" w:rsidRDefault="00C1013F" w:rsidP="00C1013F">
      <w:pPr>
        <w:tabs>
          <w:tab w:val="left" w:pos="3695"/>
        </w:tabs>
        <w:jc w:val="left"/>
        <w:rPr>
          <w:noProof/>
          <w:vertAlign w:val="superscript"/>
        </w:rPr>
      </w:pPr>
      <w:r w:rsidRPr="00354CC4">
        <w:lastRenderedPageBreak/>
        <w:t xml:space="preserve">a. (PMMA): </w:t>
      </w:r>
      <w:r w:rsidRPr="00354CC4">
        <w:rPr>
          <w:rFonts w:ascii="Symbol" w:hAnsi="Symbol"/>
          <w:noProof/>
        </w:rPr>
        <w:t></w:t>
      </w:r>
      <w:r w:rsidRPr="00354CC4">
        <w:rPr>
          <w:rFonts w:ascii="Symbol" w:hAnsi="Symbol"/>
          <w:noProof/>
        </w:rPr>
        <w:t></w:t>
      </w:r>
      <w:r w:rsidRPr="00354CC4">
        <w:rPr>
          <w:noProof/>
        </w:rPr>
        <w:t xml:space="preserve"> = -10</w:t>
      </w:r>
      <w:r w:rsidRPr="00354CC4">
        <w:rPr>
          <w:noProof/>
          <w:vertAlign w:val="superscript"/>
        </w:rPr>
        <w:t xml:space="preserve">o, </w:t>
      </w:r>
      <w:r w:rsidRPr="00354CC4">
        <w:rPr>
          <w:rFonts w:ascii="Symbol" w:hAnsi="Symbol"/>
          <w:noProof/>
        </w:rPr>
        <w:t></w:t>
      </w:r>
      <w:r w:rsidRPr="00354CC4">
        <w:rPr>
          <w:noProof/>
        </w:rPr>
        <w:t xml:space="preserve"> = 0.56</w:t>
      </w:r>
    </w:p>
    <w:p w14:paraId="66F0A562" w14:textId="4796D5C0" w:rsidR="00354CC4" w:rsidRPr="00C1013F" w:rsidRDefault="00C1013F" w:rsidP="00C1013F">
      <w:pPr>
        <w:tabs>
          <w:tab w:val="left" w:pos="3695"/>
        </w:tabs>
        <w:jc w:val="center"/>
      </w:pPr>
      <w:r w:rsidRPr="008F2373">
        <w:rPr>
          <w:noProof/>
        </w:rPr>
        <w:drawing>
          <wp:inline distT="0" distB="0" distL="0" distR="0" wp14:anchorId="3FD14435" wp14:editId="5A3287EF">
            <wp:extent cx="3390344" cy="21812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 4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88628" cy="2180121"/>
                    </a:xfrm>
                    <a:prstGeom prst="rect">
                      <a:avLst/>
                    </a:prstGeom>
                  </pic:spPr>
                </pic:pic>
              </a:graphicData>
            </a:graphic>
          </wp:inline>
        </w:drawing>
      </w:r>
    </w:p>
    <w:p w14:paraId="7555B542" w14:textId="4072A907" w:rsidR="00354CC4" w:rsidRPr="00354CC4" w:rsidRDefault="00354CC4" w:rsidP="00354CC4">
      <w:pPr>
        <w:tabs>
          <w:tab w:val="left" w:pos="3695"/>
        </w:tabs>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7"/>
        <w:gridCol w:w="1439"/>
      </w:tblGrid>
      <w:tr w:rsidR="00354CC4" w:rsidRPr="00354CC4" w14:paraId="44828165" w14:textId="77777777" w:rsidTr="00280FA1">
        <w:tc>
          <w:tcPr>
            <w:tcW w:w="7772" w:type="dxa"/>
          </w:tcPr>
          <w:p w14:paraId="74178E3F" w14:textId="77777777" w:rsidR="00354CC4" w:rsidRPr="00354CC4" w:rsidRDefault="00354CC4" w:rsidP="00280FA1">
            <w:pPr>
              <w:tabs>
                <w:tab w:val="left" w:pos="3695"/>
              </w:tabs>
              <w:jc w:val="left"/>
            </w:pPr>
          </w:p>
        </w:tc>
        <w:tc>
          <w:tcPr>
            <w:tcW w:w="1470" w:type="dxa"/>
            <w:vAlign w:val="center"/>
          </w:tcPr>
          <w:p w14:paraId="46B90F08" w14:textId="77777777" w:rsidR="00354CC4" w:rsidRPr="00354CC4" w:rsidRDefault="00354CC4" w:rsidP="00280FA1">
            <w:pPr>
              <w:tabs>
                <w:tab w:val="left" w:pos="3695"/>
              </w:tabs>
              <w:jc w:val="left"/>
              <w:rPr>
                <w:noProof/>
              </w:rPr>
            </w:pPr>
          </w:p>
        </w:tc>
      </w:tr>
    </w:tbl>
    <w:p w14:paraId="5DAAD136" w14:textId="77777777" w:rsidR="00354CC4" w:rsidRPr="00354CC4" w:rsidRDefault="00354CC4" w:rsidP="00354CC4">
      <w:pPr>
        <w:tabs>
          <w:tab w:val="left" w:pos="3695"/>
        </w:tabs>
        <w:jc w:val="left"/>
        <w:rPr>
          <w:noProof/>
          <w:vertAlign w:val="superscript"/>
        </w:rPr>
      </w:pPr>
      <w:r w:rsidRPr="00354CC4">
        <w:t>b. (PC):</w:t>
      </w:r>
      <w:r w:rsidRPr="00354CC4">
        <w:rPr>
          <w:rFonts w:ascii="Symbol" w:hAnsi="Symbol"/>
          <w:noProof/>
        </w:rPr>
        <w:t></w:t>
      </w:r>
      <w:r w:rsidRPr="00354CC4">
        <w:rPr>
          <w:rFonts w:ascii="Symbol" w:hAnsi="Symbol"/>
          <w:noProof/>
        </w:rPr>
        <w:t></w:t>
      </w:r>
      <w:r w:rsidRPr="00354CC4">
        <w:rPr>
          <w:noProof/>
        </w:rPr>
        <w:t xml:space="preserve"> = -10</w:t>
      </w:r>
      <w:r w:rsidRPr="00354CC4">
        <w:rPr>
          <w:noProof/>
          <w:vertAlign w:val="superscript"/>
        </w:rPr>
        <w:t xml:space="preserve">o, </w:t>
      </w:r>
      <w:r w:rsidRPr="00354CC4">
        <w:rPr>
          <w:rFonts w:ascii="Symbol" w:hAnsi="Symbol"/>
          <w:noProof/>
        </w:rPr>
        <w:t></w:t>
      </w:r>
      <w:r w:rsidRPr="00354CC4">
        <w:rPr>
          <w:noProof/>
        </w:rPr>
        <w:t xml:space="preserve"> = 0.31</w:t>
      </w:r>
    </w:p>
    <w:p w14:paraId="51132F38" w14:textId="77777777" w:rsidR="00C1013F" w:rsidRDefault="00C1013F" w:rsidP="00C1013F">
      <w:pPr>
        <w:tabs>
          <w:tab w:val="left" w:pos="3695"/>
        </w:tabs>
        <w:jc w:val="center"/>
      </w:pPr>
    </w:p>
    <w:p w14:paraId="7D28F66E" w14:textId="4AECC303" w:rsidR="00354CC4" w:rsidRPr="00354CC4" w:rsidRDefault="00C1013F" w:rsidP="00C1013F">
      <w:pPr>
        <w:tabs>
          <w:tab w:val="left" w:pos="3695"/>
        </w:tabs>
        <w:jc w:val="center"/>
      </w:pPr>
      <w:r w:rsidRPr="008F2373">
        <w:rPr>
          <w:noProof/>
        </w:rPr>
        <w:drawing>
          <wp:inline distT="0" distB="0" distL="0" distR="0" wp14:anchorId="78021A69" wp14:editId="03BC2390">
            <wp:extent cx="3505307" cy="2428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4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08206" cy="243088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3"/>
        <w:gridCol w:w="1563"/>
      </w:tblGrid>
      <w:tr w:rsidR="00354CC4" w:rsidRPr="00354CC4" w14:paraId="2B9DFC83" w14:textId="77777777" w:rsidTr="00280FA1">
        <w:tc>
          <w:tcPr>
            <w:tcW w:w="7645" w:type="dxa"/>
          </w:tcPr>
          <w:p w14:paraId="2782D6CB" w14:textId="77777777" w:rsidR="00354CC4" w:rsidRPr="00354CC4" w:rsidRDefault="00354CC4" w:rsidP="00280FA1">
            <w:pPr>
              <w:tabs>
                <w:tab w:val="left" w:pos="3695"/>
              </w:tabs>
              <w:jc w:val="left"/>
            </w:pPr>
          </w:p>
        </w:tc>
        <w:tc>
          <w:tcPr>
            <w:tcW w:w="1597" w:type="dxa"/>
            <w:vAlign w:val="center"/>
          </w:tcPr>
          <w:p w14:paraId="6176F4E6" w14:textId="77777777" w:rsidR="00354CC4" w:rsidRPr="00354CC4" w:rsidRDefault="00354CC4" w:rsidP="00280FA1">
            <w:pPr>
              <w:tabs>
                <w:tab w:val="left" w:pos="3695"/>
              </w:tabs>
              <w:jc w:val="left"/>
              <w:rPr>
                <w:noProof/>
              </w:rPr>
            </w:pPr>
          </w:p>
        </w:tc>
      </w:tr>
    </w:tbl>
    <w:p w14:paraId="66ED0913" w14:textId="77777777" w:rsidR="00354CC4" w:rsidRDefault="00354CC4" w:rsidP="00354CC4">
      <w:pPr>
        <w:tabs>
          <w:tab w:val="left" w:pos="3695"/>
        </w:tabs>
        <w:jc w:val="left"/>
        <w:rPr>
          <w:noProof/>
        </w:rPr>
      </w:pPr>
      <w:r w:rsidRPr="00354CC4">
        <w:t>c. (PBT):</w:t>
      </w:r>
      <w:r w:rsidRPr="00354CC4">
        <w:rPr>
          <w:rFonts w:ascii="Symbol" w:hAnsi="Symbol"/>
          <w:noProof/>
        </w:rPr>
        <w:t></w:t>
      </w:r>
      <w:r w:rsidRPr="00354CC4">
        <w:rPr>
          <w:rFonts w:ascii="Symbol" w:hAnsi="Symbol"/>
          <w:noProof/>
        </w:rPr>
        <w:t></w:t>
      </w:r>
      <w:r w:rsidRPr="00354CC4">
        <w:rPr>
          <w:noProof/>
        </w:rPr>
        <w:t xml:space="preserve"> = -10</w:t>
      </w:r>
      <w:r w:rsidRPr="00354CC4">
        <w:rPr>
          <w:noProof/>
          <w:vertAlign w:val="superscript"/>
        </w:rPr>
        <w:t xml:space="preserve">o, </w:t>
      </w:r>
      <w:r w:rsidRPr="00354CC4">
        <w:rPr>
          <w:rFonts w:ascii="Symbol" w:hAnsi="Symbol"/>
          <w:noProof/>
        </w:rPr>
        <w:t></w:t>
      </w:r>
      <w:r w:rsidRPr="00354CC4">
        <w:rPr>
          <w:noProof/>
        </w:rPr>
        <w:t xml:space="preserve"> = 0.21</w:t>
      </w:r>
    </w:p>
    <w:p w14:paraId="18FA4703" w14:textId="77777777" w:rsidR="00C1013F" w:rsidRPr="00354CC4" w:rsidRDefault="00C1013F" w:rsidP="00354CC4">
      <w:pPr>
        <w:tabs>
          <w:tab w:val="left" w:pos="3695"/>
        </w:tabs>
        <w:jc w:val="left"/>
        <w:rPr>
          <w:noProof/>
          <w:vertAlign w:val="superscript"/>
        </w:rPr>
      </w:pPr>
    </w:p>
    <w:p w14:paraId="5707BFC4" w14:textId="6DBD3D36" w:rsidR="00C956B7" w:rsidRDefault="00C1013F" w:rsidP="00C1013F">
      <w:pPr>
        <w:tabs>
          <w:tab w:val="left" w:pos="3695"/>
        </w:tabs>
        <w:jc w:val="center"/>
      </w:pPr>
      <w:r w:rsidRPr="008F2373">
        <w:rPr>
          <w:noProof/>
        </w:rPr>
        <w:drawing>
          <wp:inline distT="0" distB="0" distL="0" distR="0" wp14:anchorId="0FE223AD" wp14:editId="717F5C6A">
            <wp:extent cx="3324225" cy="210109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 4c.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26493" cy="2102531"/>
                    </a:xfrm>
                    <a:prstGeom prst="rect">
                      <a:avLst/>
                    </a:prstGeom>
                  </pic:spPr>
                </pic:pic>
              </a:graphicData>
            </a:graphic>
          </wp:inline>
        </w:drawing>
      </w:r>
    </w:p>
    <w:p w14:paraId="5F54B6F1" w14:textId="77777777" w:rsidR="00C956B7" w:rsidRDefault="00C956B7" w:rsidP="00C44E7B">
      <w:pPr>
        <w:tabs>
          <w:tab w:val="left" w:pos="3695"/>
        </w:tabs>
      </w:pPr>
    </w:p>
    <w:p w14:paraId="1A397E60" w14:textId="77777777" w:rsidR="00C1013F" w:rsidRDefault="00C1013F" w:rsidP="00C1013F">
      <w:pPr>
        <w:tabs>
          <w:tab w:val="left" w:pos="3695"/>
        </w:tabs>
        <w:rPr>
          <w:b/>
        </w:rPr>
      </w:pPr>
      <w:r w:rsidRPr="00726FA1">
        <w:rPr>
          <w:b/>
        </w:rPr>
        <w:t>Fig. 4 Typical force traces for constant depth scratching at a rake angle of -10° for (a) PMMA, (b) PC and (c) PBT. µ denotes the coefficient of friction.</w:t>
      </w:r>
    </w:p>
    <w:p w14:paraId="711CF14D" w14:textId="77777777" w:rsidR="00C1013F" w:rsidRDefault="00C1013F" w:rsidP="00C44E7B">
      <w:pPr>
        <w:tabs>
          <w:tab w:val="left" w:pos="3695"/>
        </w:tabs>
      </w:pPr>
    </w:p>
    <w:p w14:paraId="238D26E4" w14:textId="2C13E723" w:rsidR="00C1013F" w:rsidRDefault="00C1013F" w:rsidP="00464973">
      <w:pPr>
        <w:tabs>
          <w:tab w:val="left" w:pos="3695"/>
        </w:tabs>
        <w:jc w:val="center"/>
      </w:pPr>
      <w:r>
        <w:rPr>
          <w:noProof/>
        </w:rPr>
        <w:lastRenderedPageBreak/>
        <w:drawing>
          <wp:inline distT="0" distB="0" distL="0" distR="0" wp14:anchorId="12970727" wp14:editId="46FA2A0D">
            <wp:extent cx="4666891" cy="3441940"/>
            <wp:effectExtent l="0" t="0" r="635" b="63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1FC887" w14:textId="4A1DFB87" w:rsidR="00C1013F" w:rsidRDefault="00C1013F" w:rsidP="00464973">
      <w:pPr>
        <w:tabs>
          <w:tab w:val="left" w:pos="3695"/>
        </w:tabs>
        <w:jc w:val="center"/>
      </w:pPr>
      <w:r>
        <w:rPr>
          <w:noProof/>
        </w:rPr>
        <w:drawing>
          <wp:inline distT="0" distB="0" distL="0" distR="0" wp14:anchorId="7B475410" wp14:editId="7A70EAD6">
            <wp:extent cx="4589253" cy="3476445"/>
            <wp:effectExtent l="0" t="0" r="190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36A699E" w14:textId="77777777" w:rsidR="00C1013F" w:rsidRDefault="00C1013F" w:rsidP="00C44E7B">
      <w:pPr>
        <w:tabs>
          <w:tab w:val="left" w:pos="3695"/>
        </w:tabs>
      </w:pPr>
    </w:p>
    <w:p w14:paraId="438A3A9E" w14:textId="77777777" w:rsidR="00C1013F" w:rsidRDefault="00C1013F" w:rsidP="00C1013F">
      <w:pPr>
        <w:tabs>
          <w:tab w:val="left" w:pos="3695"/>
        </w:tabs>
      </w:pPr>
      <w:r>
        <w:t>(a) PMMA</w:t>
      </w:r>
    </w:p>
    <w:p w14:paraId="5482EDBE" w14:textId="77777777" w:rsidR="00C1013F" w:rsidRDefault="00C1013F" w:rsidP="00C44E7B">
      <w:pPr>
        <w:tabs>
          <w:tab w:val="left" w:pos="3695"/>
        </w:tabs>
      </w:pPr>
    </w:p>
    <w:p w14:paraId="7E621C31" w14:textId="77777777" w:rsidR="00C1013F" w:rsidRDefault="00C1013F" w:rsidP="00C44E7B">
      <w:pPr>
        <w:tabs>
          <w:tab w:val="left" w:pos="3695"/>
        </w:tabs>
      </w:pPr>
    </w:p>
    <w:p w14:paraId="14E08282" w14:textId="77777777" w:rsidR="00C1013F" w:rsidRDefault="00C1013F" w:rsidP="00C44E7B">
      <w:pPr>
        <w:tabs>
          <w:tab w:val="left" w:pos="3695"/>
        </w:tabs>
      </w:pPr>
    </w:p>
    <w:p w14:paraId="03FB6EB3" w14:textId="77777777" w:rsidR="00C1013F" w:rsidRDefault="00C1013F" w:rsidP="00C44E7B">
      <w:pPr>
        <w:tabs>
          <w:tab w:val="left" w:pos="3695"/>
        </w:tabs>
      </w:pPr>
    </w:p>
    <w:p w14:paraId="5FD288B7" w14:textId="77777777" w:rsidR="00C1013F" w:rsidRDefault="00C1013F" w:rsidP="00C44E7B">
      <w:pPr>
        <w:tabs>
          <w:tab w:val="left" w:pos="3695"/>
        </w:tabs>
      </w:pPr>
    </w:p>
    <w:p w14:paraId="2AD3BD75" w14:textId="77777777" w:rsidR="00C1013F" w:rsidRDefault="00C1013F" w:rsidP="00C44E7B">
      <w:pPr>
        <w:tabs>
          <w:tab w:val="left" w:pos="3695"/>
        </w:tabs>
      </w:pPr>
    </w:p>
    <w:p w14:paraId="1817F757" w14:textId="77777777" w:rsidR="00C1013F" w:rsidRDefault="00C1013F" w:rsidP="00C44E7B">
      <w:pPr>
        <w:tabs>
          <w:tab w:val="left" w:pos="3695"/>
        </w:tabs>
      </w:pPr>
    </w:p>
    <w:p w14:paraId="6A78832B" w14:textId="77777777" w:rsidR="00C1013F" w:rsidRDefault="00C1013F" w:rsidP="00C44E7B">
      <w:pPr>
        <w:tabs>
          <w:tab w:val="left" w:pos="3695"/>
        </w:tabs>
      </w:pPr>
    </w:p>
    <w:p w14:paraId="2C4CFC29" w14:textId="77777777" w:rsidR="00C1013F" w:rsidRDefault="00C1013F" w:rsidP="00C44E7B">
      <w:pPr>
        <w:tabs>
          <w:tab w:val="left" w:pos="3695"/>
        </w:tabs>
      </w:pPr>
    </w:p>
    <w:p w14:paraId="3DE77FF2" w14:textId="5BAA70E7" w:rsidR="00C1013F" w:rsidRDefault="00C1013F" w:rsidP="00464973">
      <w:pPr>
        <w:tabs>
          <w:tab w:val="left" w:pos="3695"/>
        </w:tabs>
        <w:jc w:val="center"/>
      </w:pPr>
      <w:r>
        <w:rPr>
          <w:noProof/>
        </w:rPr>
        <w:lastRenderedPageBreak/>
        <w:drawing>
          <wp:inline distT="0" distB="0" distL="0" distR="0" wp14:anchorId="34BA42E2" wp14:editId="68A4A055">
            <wp:extent cx="4658264" cy="3338423"/>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5B1A7A" w14:textId="1786B106" w:rsidR="00C1013F" w:rsidRDefault="00C1013F" w:rsidP="00464973">
      <w:pPr>
        <w:tabs>
          <w:tab w:val="left" w:pos="3695"/>
        </w:tabs>
        <w:jc w:val="center"/>
      </w:pPr>
      <w:r>
        <w:rPr>
          <w:noProof/>
        </w:rPr>
        <w:drawing>
          <wp:inline distT="0" distB="0" distL="0" distR="0" wp14:anchorId="2541E828" wp14:editId="6C740A1D">
            <wp:extent cx="4537494" cy="3062377"/>
            <wp:effectExtent l="0" t="0" r="0" b="508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600B9F5" w14:textId="3A4528B7" w:rsidR="00C1013F" w:rsidRDefault="00C1013F" w:rsidP="007265C4">
      <w:pPr>
        <w:pStyle w:val="ListParagraph"/>
        <w:numPr>
          <w:ilvl w:val="0"/>
          <w:numId w:val="10"/>
        </w:numPr>
        <w:tabs>
          <w:tab w:val="left" w:pos="3695"/>
        </w:tabs>
      </w:pPr>
      <w:r>
        <w:t>PC</w:t>
      </w:r>
    </w:p>
    <w:p w14:paraId="04EAAEEB" w14:textId="77777777" w:rsidR="00C1013F" w:rsidRDefault="00C1013F" w:rsidP="00C1013F">
      <w:pPr>
        <w:pStyle w:val="ListParagraph"/>
        <w:tabs>
          <w:tab w:val="left" w:pos="3695"/>
        </w:tabs>
        <w:ind w:left="1080"/>
      </w:pPr>
    </w:p>
    <w:p w14:paraId="2506B6D9" w14:textId="1458EEBB" w:rsidR="00C1013F" w:rsidRDefault="00C1013F" w:rsidP="00464973">
      <w:pPr>
        <w:pStyle w:val="ListParagraph"/>
        <w:tabs>
          <w:tab w:val="left" w:pos="3695"/>
        </w:tabs>
        <w:ind w:left="1080"/>
        <w:jc w:val="center"/>
      </w:pPr>
      <w:r>
        <w:rPr>
          <w:noProof/>
        </w:rPr>
        <w:lastRenderedPageBreak/>
        <w:drawing>
          <wp:inline distT="0" distB="0" distL="0" distR="0" wp14:anchorId="32CB382D" wp14:editId="3936F1B0">
            <wp:extent cx="4666891" cy="3071004"/>
            <wp:effectExtent l="0" t="0" r="63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F7A108" w14:textId="3EF3DA01" w:rsidR="00C1013F" w:rsidRDefault="007265C4" w:rsidP="00464973">
      <w:pPr>
        <w:tabs>
          <w:tab w:val="left" w:pos="3695"/>
        </w:tabs>
        <w:jc w:val="center"/>
      </w:pPr>
      <w:r>
        <w:rPr>
          <w:noProof/>
        </w:rPr>
        <w:drawing>
          <wp:inline distT="0" distB="0" distL="0" distR="0" wp14:anchorId="2BFF24B7" wp14:editId="76305DD7">
            <wp:extent cx="4641011" cy="2872596"/>
            <wp:effectExtent l="0" t="0" r="7620" b="444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83622E3" w14:textId="77777777" w:rsidR="007265C4" w:rsidRDefault="007265C4" w:rsidP="00C44E7B">
      <w:pPr>
        <w:tabs>
          <w:tab w:val="left" w:pos="3695"/>
        </w:tabs>
      </w:pPr>
    </w:p>
    <w:p w14:paraId="4FE55A3F" w14:textId="77777777" w:rsidR="007265C4" w:rsidRDefault="007265C4" w:rsidP="00C44E7B">
      <w:pPr>
        <w:tabs>
          <w:tab w:val="left" w:pos="3695"/>
        </w:tabs>
      </w:pPr>
    </w:p>
    <w:p w14:paraId="2CC3FF6D" w14:textId="77777777" w:rsidR="007265C4" w:rsidRDefault="007265C4" w:rsidP="00C44E7B">
      <w:pPr>
        <w:tabs>
          <w:tab w:val="left" w:pos="3695"/>
        </w:tabs>
      </w:pPr>
    </w:p>
    <w:p w14:paraId="1CD4C551" w14:textId="77777777" w:rsidR="007265C4" w:rsidRDefault="007265C4" w:rsidP="007265C4">
      <w:pPr>
        <w:tabs>
          <w:tab w:val="left" w:pos="3695"/>
        </w:tabs>
      </w:pPr>
      <w:r>
        <w:t>(c) PBT</w:t>
      </w:r>
    </w:p>
    <w:p w14:paraId="762AB895" w14:textId="77777777" w:rsidR="007265C4" w:rsidRDefault="007265C4" w:rsidP="00C44E7B">
      <w:pPr>
        <w:tabs>
          <w:tab w:val="left" w:pos="3695"/>
        </w:tabs>
      </w:pPr>
    </w:p>
    <w:p w14:paraId="5FF830FA" w14:textId="77777777" w:rsidR="007265C4" w:rsidRDefault="007265C4" w:rsidP="00C44E7B">
      <w:pPr>
        <w:tabs>
          <w:tab w:val="left" w:pos="3695"/>
        </w:tabs>
      </w:pPr>
    </w:p>
    <w:p w14:paraId="4FFB153D" w14:textId="21D97F74" w:rsidR="000D5921" w:rsidRPr="002D72F8" w:rsidRDefault="002D72F8" w:rsidP="00C44E7B">
      <w:pPr>
        <w:tabs>
          <w:tab w:val="left" w:pos="3695"/>
        </w:tabs>
        <w:rPr>
          <w:b/>
        </w:rPr>
      </w:pPr>
      <w:r w:rsidRPr="002D72F8">
        <w:rPr>
          <w:b/>
        </w:rPr>
        <w:t>Fig.</w:t>
      </w:r>
      <w:r w:rsidR="007A06D1" w:rsidRPr="002D72F8">
        <w:rPr>
          <w:b/>
        </w:rPr>
        <w:t xml:space="preserve"> 5</w:t>
      </w:r>
      <w:r w:rsidR="00C956B7" w:rsidRPr="002D72F8">
        <w:rPr>
          <w:b/>
        </w:rPr>
        <w:t xml:space="preserve"> Perimeter</w:t>
      </w:r>
      <w:r w:rsidR="00755F22" w:rsidRPr="002D72F8">
        <w:rPr>
          <w:b/>
        </w:rPr>
        <w:t>, p</w:t>
      </w:r>
      <w:r w:rsidR="001E1DBF" w:rsidRPr="002D72F8">
        <w:rPr>
          <w:b/>
        </w:rPr>
        <w:t>,</w:t>
      </w:r>
      <w:r w:rsidR="00C956B7" w:rsidRPr="002D72F8">
        <w:rPr>
          <w:b/>
        </w:rPr>
        <w:t xml:space="preserve"> and </w:t>
      </w:r>
      <w:r w:rsidR="001E1DBF" w:rsidRPr="002D72F8">
        <w:rPr>
          <w:b/>
        </w:rPr>
        <w:t>area, A,</w:t>
      </w:r>
      <w:r w:rsidR="00C956B7" w:rsidRPr="002D72F8">
        <w:rPr>
          <w:b/>
        </w:rPr>
        <w:t xml:space="preserve"> data</w:t>
      </w:r>
      <w:r w:rsidR="00C06B65" w:rsidRPr="002D72F8">
        <w:rPr>
          <w:b/>
        </w:rPr>
        <w:t xml:space="preserve"> </w:t>
      </w:r>
      <w:r w:rsidR="001E1DBF" w:rsidRPr="002D72F8">
        <w:rPr>
          <w:b/>
        </w:rPr>
        <w:t>as a function of scratching depth</w:t>
      </w:r>
      <w:r w:rsidR="0057680B" w:rsidRPr="002D72F8">
        <w:rPr>
          <w:b/>
        </w:rPr>
        <w:t xml:space="preserve">, h, </w:t>
      </w:r>
      <w:r w:rsidR="00C06B65" w:rsidRPr="002D72F8">
        <w:rPr>
          <w:b/>
        </w:rPr>
        <w:t xml:space="preserve">for </w:t>
      </w:r>
      <w:r w:rsidR="001E1DBF" w:rsidRPr="002D72F8">
        <w:rPr>
          <w:b/>
        </w:rPr>
        <w:t xml:space="preserve">various </w:t>
      </w:r>
      <w:r w:rsidR="00C06B65" w:rsidRPr="002D72F8">
        <w:rPr>
          <w:b/>
        </w:rPr>
        <w:t>rake</w:t>
      </w:r>
      <w:r w:rsidR="00755F22" w:rsidRPr="002D72F8">
        <w:rPr>
          <w:b/>
        </w:rPr>
        <w:t xml:space="preserve"> angles ranging from 10° to -3</w:t>
      </w:r>
      <w:r w:rsidR="00C06B65" w:rsidRPr="002D72F8">
        <w:rPr>
          <w:b/>
        </w:rPr>
        <w:t>0°.</w:t>
      </w:r>
      <w:r w:rsidR="0057680B" w:rsidRPr="002D72F8">
        <w:rPr>
          <w:b/>
        </w:rPr>
        <w:t xml:space="preserve"> The two straight lines dr</w:t>
      </w:r>
      <w:r w:rsidR="00755F22" w:rsidRPr="002D72F8">
        <w:rPr>
          <w:b/>
        </w:rPr>
        <w:t>awn indicate the expected situation for a sharp (intercept: 2</w:t>
      </w:r>
      <w:r w:rsidR="00755F22" w:rsidRPr="002D72F8">
        <w:rPr>
          <w:rFonts w:ascii="Symbol" w:hAnsi="Symbol" w:cs="Arial"/>
          <w:b/>
        </w:rPr>
        <w:t></w:t>
      </w:r>
      <w:r w:rsidR="00755F22" w:rsidRPr="002D72F8">
        <w:rPr>
          <w:b/>
        </w:rPr>
        <w:t xml:space="preserve"> = 0) and a blunt (intercept: 2</w:t>
      </w:r>
      <w:r w:rsidR="00755F22" w:rsidRPr="002D72F8">
        <w:rPr>
          <w:rFonts w:ascii="Symbol" w:hAnsi="Symbol" w:cs="Arial"/>
          <w:b/>
        </w:rPr>
        <w:t></w:t>
      </w:r>
      <w:r w:rsidR="0057680B" w:rsidRPr="002D72F8">
        <w:rPr>
          <w:b/>
        </w:rPr>
        <w:t xml:space="preserve"> =</w:t>
      </w:r>
      <w:r w:rsidR="00755F22" w:rsidRPr="002D72F8">
        <w:rPr>
          <w:rFonts w:ascii="Symbol" w:hAnsi="Symbol"/>
          <w:b/>
        </w:rPr>
        <w:t></w:t>
      </w:r>
      <w:r w:rsidR="00755F22" w:rsidRPr="002D72F8">
        <w:rPr>
          <w:rFonts w:ascii="Symbol" w:hAnsi="Symbol"/>
          <w:b/>
        </w:rPr>
        <w:t></w:t>
      </w:r>
      <w:r w:rsidR="00755F22" w:rsidRPr="002D72F8">
        <w:rPr>
          <w:rFonts w:ascii="Symbol" w:hAnsi="Symbol"/>
          <w:b/>
        </w:rPr>
        <w:t></w:t>
      </w:r>
      <w:r w:rsidR="00755F22" w:rsidRPr="002D72F8">
        <w:rPr>
          <w:rFonts w:ascii="Symbol" w:hAnsi="Symbol"/>
          <w:b/>
        </w:rPr>
        <w:t></w:t>
      </w:r>
      <w:r w:rsidR="00C47801">
        <w:rPr>
          <w:rFonts w:ascii="Symbol" w:hAnsi="Symbol"/>
          <w:b/>
        </w:rPr>
        <w:t></w:t>
      </w:r>
      <w:r w:rsidR="00C47801" w:rsidRPr="00C47801">
        <w:rPr>
          <w:b/>
        </w:rPr>
        <w:t>m</w:t>
      </w:r>
      <w:r w:rsidR="00C47801">
        <w:rPr>
          <w:b/>
        </w:rPr>
        <w:t>)</w:t>
      </w:r>
      <w:r w:rsidR="00C47801" w:rsidRPr="00C47801">
        <w:rPr>
          <w:b/>
        </w:rPr>
        <w:t xml:space="preserve"> </w:t>
      </w:r>
      <w:r w:rsidR="00C47801" w:rsidRPr="002D72F8">
        <w:rPr>
          <w:b/>
        </w:rPr>
        <w:t>tool</w:t>
      </w:r>
      <w:r w:rsidR="00C47801">
        <w:rPr>
          <w:b/>
        </w:rPr>
        <w:t>.</w:t>
      </w:r>
    </w:p>
    <w:p w14:paraId="6E6AAF42" w14:textId="67A23C92" w:rsidR="000D5921" w:rsidRDefault="000D5921" w:rsidP="00354CC4">
      <w:pPr>
        <w:tabs>
          <w:tab w:val="left" w:pos="3695"/>
        </w:tabs>
      </w:pPr>
    </w:p>
    <w:p w14:paraId="214EB136" w14:textId="77777777" w:rsidR="00354CC4" w:rsidRDefault="00354CC4" w:rsidP="00354CC4">
      <w:pPr>
        <w:tabs>
          <w:tab w:val="left" w:pos="3695"/>
        </w:tabs>
      </w:pPr>
    </w:p>
    <w:p w14:paraId="151A3C7E" w14:textId="77777777" w:rsidR="00354CC4" w:rsidRDefault="00354CC4" w:rsidP="00354CC4">
      <w:pPr>
        <w:tabs>
          <w:tab w:val="left" w:pos="3695"/>
        </w:tabs>
      </w:pPr>
    </w:p>
    <w:p w14:paraId="4E4263B9" w14:textId="77777777" w:rsidR="007265C4" w:rsidRDefault="007265C4" w:rsidP="00354CC4">
      <w:pPr>
        <w:tabs>
          <w:tab w:val="left" w:pos="3695"/>
        </w:tabs>
      </w:pPr>
    </w:p>
    <w:p w14:paraId="63F898E1" w14:textId="77777777" w:rsidR="007265C4" w:rsidRDefault="007265C4" w:rsidP="00354CC4">
      <w:pPr>
        <w:tabs>
          <w:tab w:val="left" w:pos="3695"/>
        </w:tabs>
      </w:pPr>
    </w:p>
    <w:p w14:paraId="530DE66D" w14:textId="77777777" w:rsidR="007265C4" w:rsidRDefault="007265C4" w:rsidP="00354CC4">
      <w:pPr>
        <w:tabs>
          <w:tab w:val="left" w:pos="3695"/>
        </w:tabs>
      </w:pPr>
    </w:p>
    <w:p w14:paraId="56D02EE7" w14:textId="77777777" w:rsidR="000D5921" w:rsidRDefault="000D5921" w:rsidP="00C44E7B">
      <w:pPr>
        <w:tabs>
          <w:tab w:val="left" w:pos="3695"/>
        </w:tabs>
      </w:pPr>
    </w:p>
    <w:p w14:paraId="5BEFD626" w14:textId="77777777" w:rsidR="00F2191E" w:rsidRDefault="00F2191E" w:rsidP="00C44E7B">
      <w:pPr>
        <w:tabs>
          <w:tab w:val="left" w:pos="3695"/>
        </w:tabs>
      </w:pPr>
    </w:p>
    <w:p w14:paraId="574DB2A5" w14:textId="4BD971F1" w:rsidR="007265C4" w:rsidRDefault="007265C4" w:rsidP="00464973">
      <w:pPr>
        <w:tabs>
          <w:tab w:val="left" w:pos="3695"/>
        </w:tabs>
        <w:jc w:val="center"/>
      </w:pPr>
      <w:r>
        <w:rPr>
          <w:noProof/>
        </w:rPr>
        <w:drawing>
          <wp:inline distT="0" distB="0" distL="0" distR="0" wp14:anchorId="6FF502AA" wp14:editId="257424FA">
            <wp:extent cx="4898564" cy="3200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07695" cy="3206365"/>
                    </a:xfrm>
                    <a:prstGeom prst="rect">
                      <a:avLst/>
                    </a:prstGeom>
                    <a:noFill/>
                  </pic:spPr>
                </pic:pic>
              </a:graphicData>
            </a:graphic>
          </wp:inline>
        </w:drawing>
      </w:r>
    </w:p>
    <w:p w14:paraId="5ACB55FB" w14:textId="77777777" w:rsidR="007265C4" w:rsidRDefault="007265C4" w:rsidP="00C44E7B">
      <w:pPr>
        <w:tabs>
          <w:tab w:val="left" w:pos="3695"/>
        </w:tabs>
      </w:pPr>
    </w:p>
    <w:p w14:paraId="7F28BDB3" w14:textId="77777777" w:rsidR="007265C4" w:rsidRPr="00354CC4" w:rsidRDefault="007265C4" w:rsidP="007265C4">
      <w:pPr>
        <w:tabs>
          <w:tab w:val="left" w:pos="3695"/>
        </w:tabs>
      </w:pPr>
      <w:r w:rsidRPr="00354CC4">
        <w:t>a) -30</w:t>
      </w:r>
      <w:r w:rsidRPr="00354CC4">
        <w:rPr>
          <w:vertAlign w:val="superscript"/>
        </w:rPr>
        <w:t>o</w:t>
      </w:r>
      <w:r w:rsidRPr="00354CC4">
        <w:t xml:space="preserve"> rake angle</w:t>
      </w:r>
    </w:p>
    <w:p w14:paraId="73BB4FFA" w14:textId="77777777" w:rsidR="007265C4" w:rsidRDefault="007265C4" w:rsidP="00C44E7B">
      <w:pPr>
        <w:tabs>
          <w:tab w:val="left" w:pos="3695"/>
        </w:tabs>
        <w:rPr>
          <w:b/>
        </w:rPr>
      </w:pPr>
    </w:p>
    <w:p w14:paraId="73F81CC2" w14:textId="77777777" w:rsidR="007265C4" w:rsidRDefault="007265C4" w:rsidP="00C44E7B">
      <w:pPr>
        <w:tabs>
          <w:tab w:val="left" w:pos="3695"/>
        </w:tabs>
        <w:rPr>
          <w:b/>
        </w:rPr>
      </w:pPr>
    </w:p>
    <w:p w14:paraId="43AC19B6" w14:textId="690DF419" w:rsidR="007265C4" w:rsidRDefault="007265C4" w:rsidP="00464973">
      <w:pPr>
        <w:tabs>
          <w:tab w:val="left" w:pos="3695"/>
        </w:tabs>
        <w:jc w:val="center"/>
        <w:rPr>
          <w:b/>
        </w:rPr>
      </w:pPr>
      <w:r>
        <w:rPr>
          <w:noProof/>
        </w:rPr>
        <w:drawing>
          <wp:inline distT="0" distB="0" distL="0" distR="0" wp14:anchorId="575A4E4E" wp14:editId="3E7ADD67">
            <wp:extent cx="5003320" cy="3496979"/>
            <wp:effectExtent l="0" t="0" r="698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014717" cy="3504945"/>
                    </a:xfrm>
                    <a:prstGeom prst="rect">
                      <a:avLst/>
                    </a:prstGeom>
                  </pic:spPr>
                </pic:pic>
              </a:graphicData>
            </a:graphic>
          </wp:inline>
        </w:drawing>
      </w:r>
    </w:p>
    <w:p w14:paraId="4946FEDC" w14:textId="77777777" w:rsidR="007265C4" w:rsidRPr="00354CC4" w:rsidRDefault="007265C4" w:rsidP="007265C4">
      <w:pPr>
        <w:tabs>
          <w:tab w:val="left" w:pos="3695"/>
        </w:tabs>
      </w:pPr>
      <w:r w:rsidRPr="00354CC4">
        <w:t>b) -20</w:t>
      </w:r>
      <w:r w:rsidRPr="00354CC4">
        <w:rPr>
          <w:vertAlign w:val="superscript"/>
        </w:rPr>
        <w:t>o</w:t>
      </w:r>
      <w:r w:rsidRPr="00354CC4">
        <w:t xml:space="preserve"> rake angle</w:t>
      </w:r>
    </w:p>
    <w:p w14:paraId="5902800D" w14:textId="77777777" w:rsidR="007265C4" w:rsidRDefault="007265C4" w:rsidP="00C44E7B">
      <w:pPr>
        <w:tabs>
          <w:tab w:val="left" w:pos="3695"/>
        </w:tabs>
        <w:rPr>
          <w:b/>
        </w:rPr>
      </w:pPr>
    </w:p>
    <w:p w14:paraId="4FF74EA9" w14:textId="77777777" w:rsidR="007265C4" w:rsidRDefault="007265C4" w:rsidP="00C44E7B">
      <w:pPr>
        <w:tabs>
          <w:tab w:val="left" w:pos="3695"/>
        </w:tabs>
        <w:rPr>
          <w:b/>
        </w:rPr>
      </w:pPr>
    </w:p>
    <w:p w14:paraId="0BA44823" w14:textId="75F5DBFD" w:rsidR="00BF692D" w:rsidRDefault="002D72F8" w:rsidP="00C44E7B">
      <w:pPr>
        <w:tabs>
          <w:tab w:val="left" w:pos="3695"/>
        </w:tabs>
        <w:rPr>
          <w:b/>
        </w:rPr>
      </w:pPr>
      <w:r w:rsidRPr="002D72F8">
        <w:rPr>
          <w:b/>
        </w:rPr>
        <w:t>Fig.</w:t>
      </w:r>
      <w:r w:rsidR="00C956B7" w:rsidRPr="002D72F8">
        <w:rPr>
          <w:b/>
        </w:rPr>
        <w:t xml:space="preserve"> </w:t>
      </w:r>
      <w:r w:rsidRPr="002D72F8">
        <w:rPr>
          <w:b/>
        </w:rPr>
        <w:t>6</w:t>
      </w:r>
      <w:r w:rsidR="00C956B7" w:rsidRPr="002D72F8">
        <w:rPr>
          <w:b/>
        </w:rPr>
        <w:t xml:space="preserve"> Groove profiles</w:t>
      </w:r>
      <w:r w:rsidR="00C06B65" w:rsidRPr="002D72F8">
        <w:rPr>
          <w:b/>
        </w:rPr>
        <w:t xml:space="preserve"> at rake </w:t>
      </w:r>
      <w:r>
        <w:rPr>
          <w:b/>
        </w:rPr>
        <w:t>angles of (a) -30° and (b) -20°</w:t>
      </w:r>
    </w:p>
    <w:p w14:paraId="2DD5C959" w14:textId="77777777" w:rsidR="00354CC4" w:rsidRPr="002D72F8" w:rsidRDefault="00354CC4" w:rsidP="00C44E7B">
      <w:pPr>
        <w:tabs>
          <w:tab w:val="left" w:pos="3695"/>
        </w:tabs>
        <w:rPr>
          <w:b/>
        </w:rPr>
      </w:pPr>
    </w:p>
    <w:p w14:paraId="7D9A2CC7" w14:textId="77777777" w:rsidR="00354CC4" w:rsidRPr="00354CC4" w:rsidRDefault="00354CC4" w:rsidP="00354CC4">
      <w:pPr>
        <w:tabs>
          <w:tab w:val="left" w:pos="3695"/>
        </w:tabs>
      </w:pPr>
    </w:p>
    <w:p w14:paraId="38700FA0" w14:textId="77777777" w:rsidR="00BF692D" w:rsidRDefault="00BF692D" w:rsidP="00C44E7B">
      <w:pPr>
        <w:tabs>
          <w:tab w:val="left" w:pos="3695"/>
        </w:tabs>
      </w:pPr>
      <w:bookmarkStart w:id="19" w:name="_GoBack"/>
      <w:bookmarkEnd w:id="19"/>
    </w:p>
    <w:p w14:paraId="3E144DB5" w14:textId="33FE2998" w:rsidR="00BF692D" w:rsidRDefault="007265C4" w:rsidP="007228B1">
      <w:pPr>
        <w:tabs>
          <w:tab w:val="left" w:pos="3695"/>
        </w:tabs>
        <w:jc w:val="center"/>
      </w:pPr>
      <w:r>
        <w:rPr>
          <w:noProof/>
        </w:rPr>
        <w:lastRenderedPageBreak/>
        <w:drawing>
          <wp:inline distT="0" distB="0" distL="0" distR="0" wp14:anchorId="388E8C81" wp14:editId="4FB0F400">
            <wp:extent cx="3034800" cy="213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7 revised.tif"/>
                    <pic:cNvPicPr/>
                  </pic:nvPicPr>
                  <pic:blipFill>
                    <a:blip r:embed="rId28">
                      <a:extLst>
                        <a:ext uri="{28A0092B-C50C-407E-A947-70E740481C1C}">
                          <a14:useLocalDpi xmlns:a14="http://schemas.microsoft.com/office/drawing/2010/main" val="0"/>
                        </a:ext>
                      </a:extLst>
                    </a:blip>
                    <a:stretch>
                      <a:fillRect/>
                    </a:stretch>
                  </pic:blipFill>
                  <pic:spPr>
                    <a:xfrm>
                      <a:off x="0" y="0"/>
                      <a:ext cx="3034800" cy="2134800"/>
                    </a:xfrm>
                    <a:prstGeom prst="rect">
                      <a:avLst/>
                    </a:prstGeom>
                  </pic:spPr>
                </pic:pic>
              </a:graphicData>
            </a:graphic>
          </wp:inline>
        </w:drawing>
      </w:r>
    </w:p>
    <w:p w14:paraId="2BF5F7C4" w14:textId="77777777" w:rsidR="00BF692D" w:rsidRDefault="00BF692D" w:rsidP="00C44E7B">
      <w:pPr>
        <w:tabs>
          <w:tab w:val="left" w:pos="3695"/>
        </w:tabs>
      </w:pPr>
    </w:p>
    <w:p w14:paraId="21149141" w14:textId="1EB4B925" w:rsidR="00BF692D" w:rsidRPr="00354CC4" w:rsidRDefault="002D72F8" w:rsidP="00C44E7B">
      <w:pPr>
        <w:tabs>
          <w:tab w:val="left" w:pos="3695"/>
        </w:tabs>
        <w:rPr>
          <w:b/>
        </w:rPr>
      </w:pPr>
      <w:r w:rsidRPr="002D72F8">
        <w:rPr>
          <w:b/>
        </w:rPr>
        <w:t xml:space="preserve">Fig. </w:t>
      </w:r>
      <w:r w:rsidR="007A06D1" w:rsidRPr="002D72F8">
        <w:rPr>
          <w:b/>
        </w:rPr>
        <w:t>7</w:t>
      </w:r>
      <w:r w:rsidR="00C956B7" w:rsidRPr="002D72F8">
        <w:rPr>
          <w:b/>
        </w:rPr>
        <w:t xml:space="preserve"> </w:t>
      </w:r>
      <w:r w:rsidR="00266022" w:rsidRPr="002D72F8">
        <w:rPr>
          <w:b/>
        </w:rPr>
        <w:t>P</w:t>
      </w:r>
      <w:r w:rsidR="00C956B7" w:rsidRPr="002D72F8">
        <w:rPr>
          <w:b/>
        </w:rPr>
        <w:t>rofile</w:t>
      </w:r>
      <w:r w:rsidR="00266022" w:rsidRPr="002D72F8">
        <w:rPr>
          <w:b/>
        </w:rPr>
        <w:t xml:space="preserve"> of a worn 90° tool</w:t>
      </w:r>
      <w:r w:rsidR="00C956B7" w:rsidRPr="002D72F8">
        <w:rPr>
          <w:b/>
        </w:rPr>
        <w:t>.</w:t>
      </w:r>
      <w:r w:rsidR="00266022" w:rsidRPr="002D72F8">
        <w:rPr>
          <w:b/>
        </w:rPr>
        <w:t xml:space="preserve"> An in</w:t>
      </w:r>
      <w:r>
        <w:rPr>
          <w:b/>
        </w:rPr>
        <w:t>itially pointed tip became flat</w:t>
      </w:r>
    </w:p>
    <w:sectPr w:rsidR="00BF692D" w:rsidRPr="00354C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54B42" w14:textId="77777777" w:rsidR="00595D87" w:rsidRDefault="00595D87" w:rsidP="007228B1">
      <w:r>
        <w:separator/>
      </w:r>
    </w:p>
  </w:endnote>
  <w:endnote w:type="continuationSeparator" w:id="0">
    <w:p w14:paraId="4E5072A1" w14:textId="77777777" w:rsidR="00595D87" w:rsidRDefault="00595D87" w:rsidP="0072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2399909"/>
      <w:docPartObj>
        <w:docPartGallery w:val="Page Numbers (Bottom of Page)"/>
        <w:docPartUnique/>
      </w:docPartObj>
    </w:sdtPr>
    <w:sdtEndPr>
      <w:rPr>
        <w:noProof/>
      </w:rPr>
    </w:sdtEndPr>
    <w:sdtContent>
      <w:p w14:paraId="38023557" w14:textId="77777777" w:rsidR="00C1013F" w:rsidRDefault="00C1013F">
        <w:pPr>
          <w:pStyle w:val="Footer"/>
          <w:jc w:val="center"/>
        </w:pPr>
        <w:r>
          <w:fldChar w:fldCharType="begin"/>
        </w:r>
        <w:r>
          <w:instrText xml:space="preserve"> PAGE   \* MERGEFORMAT </w:instrText>
        </w:r>
        <w:r>
          <w:fldChar w:fldCharType="separate"/>
        </w:r>
        <w:r w:rsidR="00464973">
          <w:rPr>
            <w:noProof/>
          </w:rPr>
          <w:t>20</w:t>
        </w:r>
        <w:r>
          <w:rPr>
            <w:noProof/>
          </w:rPr>
          <w:fldChar w:fldCharType="end"/>
        </w:r>
      </w:p>
    </w:sdtContent>
  </w:sdt>
  <w:p w14:paraId="47C524F8" w14:textId="77777777" w:rsidR="00C1013F" w:rsidRDefault="00C10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2D666" w14:textId="77777777" w:rsidR="00595D87" w:rsidRDefault="00595D87" w:rsidP="007228B1">
      <w:r>
        <w:separator/>
      </w:r>
    </w:p>
  </w:footnote>
  <w:footnote w:type="continuationSeparator" w:id="0">
    <w:p w14:paraId="0CF03F73" w14:textId="77777777" w:rsidR="00595D87" w:rsidRDefault="00595D87" w:rsidP="007228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773DD"/>
    <w:multiLevelType w:val="hybridMultilevel"/>
    <w:tmpl w:val="D6B6B70A"/>
    <w:lvl w:ilvl="0" w:tplc="A19E9586">
      <w:start w:val="1"/>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4F7E4C"/>
    <w:multiLevelType w:val="hybridMultilevel"/>
    <w:tmpl w:val="9D904F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4777DF"/>
    <w:multiLevelType w:val="hybridMultilevel"/>
    <w:tmpl w:val="3E3254AE"/>
    <w:lvl w:ilvl="0" w:tplc="78C82066">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92461"/>
    <w:multiLevelType w:val="hybridMultilevel"/>
    <w:tmpl w:val="7832807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1AB5CB2"/>
    <w:multiLevelType w:val="hybridMultilevel"/>
    <w:tmpl w:val="9E827B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9B3635"/>
    <w:multiLevelType w:val="hybridMultilevel"/>
    <w:tmpl w:val="6338ED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052991"/>
    <w:multiLevelType w:val="hybridMultilevel"/>
    <w:tmpl w:val="2FB6A114"/>
    <w:lvl w:ilvl="0" w:tplc="921A80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B2F58FD"/>
    <w:multiLevelType w:val="hybridMultilevel"/>
    <w:tmpl w:val="68502C62"/>
    <w:lvl w:ilvl="0" w:tplc="D242A5EA">
      <w:start w:val="2"/>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F629C8"/>
    <w:multiLevelType w:val="hybridMultilevel"/>
    <w:tmpl w:val="267CE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8D7B62"/>
    <w:multiLevelType w:val="hybridMultilevel"/>
    <w:tmpl w:val="F56CB3DE"/>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2"/>
  </w:num>
  <w:num w:numId="4">
    <w:abstractNumId w:val="0"/>
  </w:num>
  <w:num w:numId="5">
    <w:abstractNumId w:val="1"/>
  </w:num>
  <w:num w:numId="6">
    <w:abstractNumId w:val="4"/>
  </w:num>
  <w:num w:numId="7">
    <w:abstractNumId w:val="6"/>
  </w:num>
  <w:num w:numId="8">
    <w:abstractNumId w:val="5"/>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1BD"/>
    <w:rsid w:val="0000101A"/>
    <w:rsid w:val="00001D15"/>
    <w:rsid w:val="000143F7"/>
    <w:rsid w:val="00020E7A"/>
    <w:rsid w:val="000252C0"/>
    <w:rsid w:val="00034246"/>
    <w:rsid w:val="00041E6E"/>
    <w:rsid w:val="00044B25"/>
    <w:rsid w:val="00050B9F"/>
    <w:rsid w:val="00052579"/>
    <w:rsid w:val="000548F4"/>
    <w:rsid w:val="00056F0C"/>
    <w:rsid w:val="000720D2"/>
    <w:rsid w:val="00081195"/>
    <w:rsid w:val="0009081D"/>
    <w:rsid w:val="00094E20"/>
    <w:rsid w:val="00094E3D"/>
    <w:rsid w:val="000973B2"/>
    <w:rsid w:val="000A2B13"/>
    <w:rsid w:val="000A395B"/>
    <w:rsid w:val="000B084B"/>
    <w:rsid w:val="000B1BB8"/>
    <w:rsid w:val="000B37ED"/>
    <w:rsid w:val="000B5457"/>
    <w:rsid w:val="000C17A6"/>
    <w:rsid w:val="000C5395"/>
    <w:rsid w:val="000C6888"/>
    <w:rsid w:val="000D0CCB"/>
    <w:rsid w:val="000D4DAB"/>
    <w:rsid w:val="000D5921"/>
    <w:rsid w:val="000D5E93"/>
    <w:rsid w:val="000E3C04"/>
    <w:rsid w:val="00106712"/>
    <w:rsid w:val="00113C71"/>
    <w:rsid w:val="001215BC"/>
    <w:rsid w:val="00136382"/>
    <w:rsid w:val="00143C73"/>
    <w:rsid w:val="00144CBB"/>
    <w:rsid w:val="00153C58"/>
    <w:rsid w:val="00153F48"/>
    <w:rsid w:val="00154A84"/>
    <w:rsid w:val="00155510"/>
    <w:rsid w:val="001612A4"/>
    <w:rsid w:val="00163978"/>
    <w:rsid w:val="00167C38"/>
    <w:rsid w:val="00170C6D"/>
    <w:rsid w:val="00192B92"/>
    <w:rsid w:val="001A0A80"/>
    <w:rsid w:val="001A6F1E"/>
    <w:rsid w:val="001B1197"/>
    <w:rsid w:val="001B14B3"/>
    <w:rsid w:val="001B28C0"/>
    <w:rsid w:val="001B3A3E"/>
    <w:rsid w:val="001C014A"/>
    <w:rsid w:val="001C0A45"/>
    <w:rsid w:val="001D0EE7"/>
    <w:rsid w:val="001D14EA"/>
    <w:rsid w:val="001D1D77"/>
    <w:rsid w:val="001E1DBF"/>
    <w:rsid w:val="001F19EF"/>
    <w:rsid w:val="0023573E"/>
    <w:rsid w:val="002360AB"/>
    <w:rsid w:val="002565C3"/>
    <w:rsid w:val="002571BB"/>
    <w:rsid w:val="002615AF"/>
    <w:rsid w:val="00263060"/>
    <w:rsid w:val="00263867"/>
    <w:rsid w:val="00266022"/>
    <w:rsid w:val="00270054"/>
    <w:rsid w:val="0027676D"/>
    <w:rsid w:val="00280FA1"/>
    <w:rsid w:val="00281B79"/>
    <w:rsid w:val="00284328"/>
    <w:rsid w:val="0028542E"/>
    <w:rsid w:val="00296133"/>
    <w:rsid w:val="002A28AD"/>
    <w:rsid w:val="002A317C"/>
    <w:rsid w:val="002B1092"/>
    <w:rsid w:val="002B4B8A"/>
    <w:rsid w:val="002B5987"/>
    <w:rsid w:val="002B711F"/>
    <w:rsid w:val="002B746A"/>
    <w:rsid w:val="002B76FD"/>
    <w:rsid w:val="002C4735"/>
    <w:rsid w:val="002C47EF"/>
    <w:rsid w:val="002D725B"/>
    <w:rsid w:val="002D72F8"/>
    <w:rsid w:val="002F08C2"/>
    <w:rsid w:val="002F1CAE"/>
    <w:rsid w:val="002F6DF8"/>
    <w:rsid w:val="00301861"/>
    <w:rsid w:val="00303A6C"/>
    <w:rsid w:val="00305EB6"/>
    <w:rsid w:val="00307679"/>
    <w:rsid w:val="00313AF9"/>
    <w:rsid w:val="00316414"/>
    <w:rsid w:val="00322523"/>
    <w:rsid w:val="00325F74"/>
    <w:rsid w:val="003341AB"/>
    <w:rsid w:val="003467AA"/>
    <w:rsid w:val="00350B5E"/>
    <w:rsid w:val="00351C2E"/>
    <w:rsid w:val="00354CC4"/>
    <w:rsid w:val="00360BD1"/>
    <w:rsid w:val="00365323"/>
    <w:rsid w:val="00365A0E"/>
    <w:rsid w:val="00371BBD"/>
    <w:rsid w:val="003750BD"/>
    <w:rsid w:val="00384081"/>
    <w:rsid w:val="0038552A"/>
    <w:rsid w:val="00387252"/>
    <w:rsid w:val="00392341"/>
    <w:rsid w:val="003926A7"/>
    <w:rsid w:val="003941B3"/>
    <w:rsid w:val="003B5D37"/>
    <w:rsid w:val="003D27A5"/>
    <w:rsid w:val="003D7F95"/>
    <w:rsid w:val="003E4654"/>
    <w:rsid w:val="003F78A7"/>
    <w:rsid w:val="00400109"/>
    <w:rsid w:val="0040789E"/>
    <w:rsid w:val="00407CFF"/>
    <w:rsid w:val="00411171"/>
    <w:rsid w:val="00414718"/>
    <w:rsid w:val="00420A32"/>
    <w:rsid w:val="004212F3"/>
    <w:rsid w:val="004235AB"/>
    <w:rsid w:val="00427979"/>
    <w:rsid w:val="00427B35"/>
    <w:rsid w:val="00444A0F"/>
    <w:rsid w:val="004457EA"/>
    <w:rsid w:val="00457692"/>
    <w:rsid w:val="00462FA7"/>
    <w:rsid w:val="00464973"/>
    <w:rsid w:val="00470BA6"/>
    <w:rsid w:val="004847C1"/>
    <w:rsid w:val="00485C47"/>
    <w:rsid w:val="00490CF5"/>
    <w:rsid w:val="00497D78"/>
    <w:rsid w:val="004A359A"/>
    <w:rsid w:val="004B2CA6"/>
    <w:rsid w:val="004B7850"/>
    <w:rsid w:val="004C0001"/>
    <w:rsid w:val="004C2196"/>
    <w:rsid w:val="004C32A6"/>
    <w:rsid w:val="004D156D"/>
    <w:rsid w:val="004E5F86"/>
    <w:rsid w:val="004E7851"/>
    <w:rsid w:val="004F3BDD"/>
    <w:rsid w:val="004F4CF8"/>
    <w:rsid w:val="00506A0B"/>
    <w:rsid w:val="00512090"/>
    <w:rsid w:val="005126A2"/>
    <w:rsid w:val="0051450F"/>
    <w:rsid w:val="00514A7B"/>
    <w:rsid w:val="00520EBF"/>
    <w:rsid w:val="0052114C"/>
    <w:rsid w:val="00524D11"/>
    <w:rsid w:val="00525A84"/>
    <w:rsid w:val="005311FB"/>
    <w:rsid w:val="00543186"/>
    <w:rsid w:val="00543255"/>
    <w:rsid w:val="00544125"/>
    <w:rsid w:val="0055167A"/>
    <w:rsid w:val="005635C2"/>
    <w:rsid w:val="0057412C"/>
    <w:rsid w:val="0057680B"/>
    <w:rsid w:val="00590E53"/>
    <w:rsid w:val="005916E6"/>
    <w:rsid w:val="00593C3F"/>
    <w:rsid w:val="00593EF3"/>
    <w:rsid w:val="00595D87"/>
    <w:rsid w:val="005A1807"/>
    <w:rsid w:val="005B0FC4"/>
    <w:rsid w:val="005B3F2E"/>
    <w:rsid w:val="005B7295"/>
    <w:rsid w:val="005C3D1C"/>
    <w:rsid w:val="005C6FF3"/>
    <w:rsid w:val="005D45CC"/>
    <w:rsid w:val="005D6B61"/>
    <w:rsid w:val="005E2690"/>
    <w:rsid w:val="005E6E9F"/>
    <w:rsid w:val="005F6A49"/>
    <w:rsid w:val="005F6E9C"/>
    <w:rsid w:val="00600B7C"/>
    <w:rsid w:val="00602D80"/>
    <w:rsid w:val="00610CE6"/>
    <w:rsid w:val="00621BE9"/>
    <w:rsid w:val="00647927"/>
    <w:rsid w:val="0065055B"/>
    <w:rsid w:val="00652970"/>
    <w:rsid w:val="00655E54"/>
    <w:rsid w:val="00655E7F"/>
    <w:rsid w:val="006632F7"/>
    <w:rsid w:val="00672ECA"/>
    <w:rsid w:val="006847DB"/>
    <w:rsid w:val="00695601"/>
    <w:rsid w:val="00697DD2"/>
    <w:rsid w:val="006A1DC6"/>
    <w:rsid w:val="006A4B85"/>
    <w:rsid w:val="006A6324"/>
    <w:rsid w:val="006D099E"/>
    <w:rsid w:val="006D0B9D"/>
    <w:rsid w:val="006D14C5"/>
    <w:rsid w:val="006D4DE5"/>
    <w:rsid w:val="006D65B7"/>
    <w:rsid w:val="006E36AC"/>
    <w:rsid w:val="006E4925"/>
    <w:rsid w:val="006E49FE"/>
    <w:rsid w:val="006E4A5C"/>
    <w:rsid w:val="006E7284"/>
    <w:rsid w:val="007022D2"/>
    <w:rsid w:val="00712833"/>
    <w:rsid w:val="00714E3A"/>
    <w:rsid w:val="007155D9"/>
    <w:rsid w:val="00716687"/>
    <w:rsid w:val="00721DF3"/>
    <w:rsid w:val="007228B1"/>
    <w:rsid w:val="007260B5"/>
    <w:rsid w:val="007265C4"/>
    <w:rsid w:val="00726FA1"/>
    <w:rsid w:val="00742257"/>
    <w:rsid w:val="00744193"/>
    <w:rsid w:val="007470E5"/>
    <w:rsid w:val="00755F22"/>
    <w:rsid w:val="00760B8F"/>
    <w:rsid w:val="007657D8"/>
    <w:rsid w:val="007675B4"/>
    <w:rsid w:val="00775812"/>
    <w:rsid w:val="00785843"/>
    <w:rsid w:val="00786644"/>
    <w:rsid w:val="00786E25"/>
    <w:rsid w:val="00794411"/>
    <w:rsid w:val="00794DE3"/>
    <w:rsid w:val="007A06D1"/>
    <w:rsid w:val="007A39AA"/>
    <w:rsid w:val="007A65E0"/>
    <w:rsid w:val="007A6D38"/>
    <w:rsid w:val="007B78B4"/>
    <w:rsid w:val="007C0E44"/>
    <w:rsid w:val="007C4C81"/>
    <w:rsid w:val="007E5186"/>
    <w:rsid w:val="007E6F76"/>
    <w:rsid w:val="00806380"/>
    <w:rsid w:val="00807F16"/>
    <w:rsid w:val="00817244"/>
    <w:rsid w:val="00825950"/>
    <w:rsid w:val="00827781"/>
    <w:rsid w:val="00831A6D"/>
    <w:rsid w:val="0083342E"/>
    <w:rsid w:val="00834412"/>
    <w:rsid w:val="00840A15"/>
    <w:rsid w:val="00841694"/>
    <w:rsid w:val="008434F2"/>
    <w:rsid w:val="00845408"/>
    <w:rsid w:val="00852222"/>
    <w:rsid w:val="00867145"/>
    <w:rsid w:val="00872F88"/>
    <w:rsid w:val="008757BB"/>
    <w:rsid w:val="00886401"/>
    <w:rsid w:val="0088654A"/>
    <w:rsid w:val="0089404E"/>
    <w:rsid w:val="00896CF5"/>
    <w:rsid w:val="008971DF"/>
    <w:rsid w:val="008A2FE8"/>
    <w:rsid w:val="008A7526"/>
    <w:rsid w:val="008B402A"/>
    <w:rsid w:val="008B6F8A"/>
    <w:rsid w:val="008C0B88"/>
    <w:rsid w:val="008D02FB"/>
    <w:rsid w:val="008D2EC7"/>
    <w:rsid w:val="008D2EED"/>
    <w:rsid w:val="008D34DF"/>
    <w:rsid w:val="008F08D9"/>
    <w:rsid w:val="008F2373"/>
    <w:rsid w:val="008F3644"/>
    <w:rsid w:val="00905A9C"/>
    <w:rsid w:val="009078B5"/>
    <w:rsid w:val="00910A27"/>
    <w:rsid w:val="00912951"/>
    <w:rsid w:val="00924DB4"/>
    <w:rsid w:val="009334F9"/>
    <w:rsid w:val="00941E8C"/>
    <w:rsid w:val="0095057A"/>
    <w:rsid w:val="0095186A"/>
    <w:rsid w:val="00954084"/>
    <w:rsid w:val="0095785F"/>
    <w:rsid w:val="0097512A"/>
    <w:rsid w:val="00975BF9"/>
    <w:rsid w:val="00983752"/>
    <w:rsid w:val="0098421B"/>
    <w:rsid w:val="009867EB"/>
    <w:rsid w:val="009907B9"/>
    <w:rsid w:val="009942C9"/>
    <w:rsid w:val="009A0373"/>
    <w:rsid w:val="009A0AC9"/>
    <w:rsid w:val="009A11BD"/>
    <w:rsid w:val="009B696A"/>
    <w:rsid w:val="009B7DF5"/>
    <w:rsid w:val="009D3DAB"/>
    <w:rsid w:val="009F24CE"/>
    <w:rsid w:val="00A024F1"/>
    <w:rsid w:val="00A0692E"/>
    <w:rsid w:val="00A14D7A"/>
    <w:rsid w:val="00A255B2"/>
    <w:rsid w:val="00A3326D"/>
    <w:rsid w:val="00A3419C"/>
    <w:rsid w:val="00A35C2D"/>
    <w:rsid w:val="00A375EC"/>
    <w:rsid w:val="00A414D0"/>
    <w:rsid w:val="00A424F0"/>
    <w:rsid w:val="00A43A67"/>
    <w:rsid w:val="00A503FF"/>
    <w:rsid w:val="00A515C9"/>
    <w:rsid w:val="00A5181E"/>
    <w:rsid w:val="00A562D2"/>
    <w:rsid w:val="00A66789"/>
    <w:rsid w:val="00A825ED"/>
    <w:rsid w:val="00A9095D"/>
    <w:rsid w:val="00A96F3A"/>
    <w:rsid w:val="00A97544"/>
    <w:rsid w:val="00AA2432"/>
    <w:rsid w:val="00AA4519"/>
    <w:rsid w:val="00AB07E1"/>
    <w:rsid w:val="00AC2A44"/>
    <w:rsid w:val="00AC36F4"/>
    <w:rsid w:val="00AC52C9"/>
    <w:rsid w:val="00AE3629"/>
    <w:rsid w:val="00AF0E72"/>
    <w:rsid w:val="00AF1B66"/>
    <w:rsid w:val="00AF3632"/>
    <w:rsid w:val="00B0219F"/>
    <w:rsid w:val="00B03C43"/>
    <w:rsid w:val="00B05AE0"/>
    <w:rsid w:val="00B10CDD"/>
    <w:rsid w:val="00B10FB4"/>
    <w:rsid w:val="00B13814"/>
    <w:rsid w:val="00B139A3"/>
    <w:rsid w:val="00B168D7"/>
    <w:rsid w:val="00B16C7B"/>
    <w:rsid w:val="00B17D6C"/>
    <w:rsid w:val="00B21B32"/>
    <w:rsid w:val="00B21FB0"/>
    <w:rsid w:val="00B23416"/>
    <w:rsid w:val="00B316A0"/>
    <w:rsid w:val="00B3633C"/>
    <w:rsid w:val="00B41A7C"/>
    <w:rsid w:val="00B42365"/>
    <w:rsid w:val="00B55C39"/>
    <w:rsid w:val="00B6396E"/>
    <w:rsid w:val="00B703A8"/>
    <w:rsid w:val="00B7507B"/>
    <w:rsid w:val="00B807ED"/>
    <w:rsid w:val="00B80ECD"/>
    <w:rsid w:val="00B84C6B"/>
    <w:rsid w:val="00B855BC"/>
    <w:rsid w:val="00B90DCA"/>
    <w:rsid w:val="00B97138"/>
    <w:rsid w:val="00B97207"/>
    <w:rsid w:val="00BA3391"/>
    <w:rsid w:val="00BB026C"/>
    <w:rsid w:val="00BB19EC"/>
    <w:rsid w:val="00BB7B7B"/>
    <w:rsid w:val="00BC1111"/>
    <w:rsid w:val="00BC5980"/>
    <w:rsid w:val="00BC7BAA"/>
    <w:rsid w:val="00BD22B1"/>
    <w:rsid w:val="00BF3B0A"/>
    <w:rsid w:val="00BF692D"/>
    <w:rsid w:val="00BF73EF"/>
    <w:rsid w:val="00C036F4"/>
    <w:rsid w:val="00C06B65"/>
    <w:rsid w:val="00C1013F"/>
    <w:rsid w:val="00C12F6D"/>
    <w:rsid w:val="00C16C60"/>
    <w:rsid w:val="00C25BC6"/>
    <w:rsid w:val="00C31C40"/>
    <w:rsid w:val="00C33D0A"/>
    <w:rsid w:val="00C351D1"/>
    <w:rsid w:val="00C3537F"/>
    <w:rsid w:val="00C3768E"/>
    <w:rsid w:val="00C37E98"/>
    <w:rsid w:val="00C44E7B"/>
    <w:rsid w:val="00C47801"/>
    <w:rsid w:val="00C50FBC"/>
    <w:rsid w:val="00C56AD1"/>
    <w:rsid w:val="00C57E39"/>
    <w:rsid w:val="00C60DD7"/>
    <w:rsid w:val="00C65340"/>
    <w:rsid w:val="00C66E2E"/>
    <w:rsid w:val="00C73554"/>
    <w:rsid w:val="00C8555A"/>
    <w:rsid w:val="00C92357"/>
    <w:rsid w:val="00C956B7"/>
    <w:rsid w:val="00C96D05"/>
    <w:rsid w:val="00CA6AAF"/>
    <w:rsid w:val="00CB140B"/>
    <w:rsid w:val="00CB55E9"/>
    <w:rsid w:val="00CB5B4F"/>
    <w:rsid w:val="00CB6D5A"/>
    <w:rsid w:val="00CC01DA"/>
    <w:rsid w:val="00CD0DF1"/>
    <w:rsid w:val="00CD1C72"/>
    <w:rsid w:val="00CE4854"/>
    <w:rsid w:val="00CF0859"/>
    <w:rsid w:val="00D01C50"/>
    <w:rsid w:val="00D15E1E"/>
    <w:rsid w:val="00D258FE"/>
    <w:rsid w:val="00D27EE5"/>
    <w:rsid w:val="00D3479B"/>
    <w:rsid w:val="00D34E1B"/>
    <w:rsid w:val="00D42C92"/>
    <w:rsid w:val="00D44565"/>
    <w:rsid w:val="00D627ED"/>
    <w:rsid w:val="00D64140"/>
    <w:rsid w:val="00D75925"/>
    <w:rsid w:val="00D76A4B"/>
    <w:rsid w:val="00D820C6"/>
    <w:rsid w:val="00D851BF"/>
    <w:rsid w:val="00D857C3"/>
    <w:rsid w:val="00D9702B"/>
    <w:rsid w:val="00DA16AE"/>
    <w:rsid w:val="00DA459E"/>
    <w:rsid w:val="00DB44ED"/>
    <w:rsid w:val="00DB5BC1"/>
    <w:rsid w:val="00DB62EC"/>
    <w:rsid w:val="00DC03A4"/>
    <w:rsid w:val="00DC5C47"/>
    <w:rsid w:val="00DE058D"/>
    <w:rsid w:val="00DE0AB1"/>
    <w:rsid w:val="00E05FA3"/>
    <w:rsid w:val="00E15C81"/>
    <w:rsid w:val="00E15F47"/>
    <w:rsid w:val="00E16304"/>
    <w:rsid w:val="00E220FA"/>
    <w:rsid w:val="00E258A8"/>
    <w:rsid w:val="00E30CF2"/>
    <w:rsid w:val="00E32200"/>
    <w:rsid w:val="00E33118"/>
    <w:rsid w:val="00E33E12"/>
    <w:rsid w:val="00E36ACD"/>
    <w:rsid w:val="00E37CA0"/>
    <w:rsid w:val="00E51DC7"/>
    <w:rsid w:val="00E54C88"/>
    <w:rsid w:val="00E65C25"/>
    <w:rsid w:val="00E67B7C"/>
    <w:rsid w:val="00E74598"/>
    <w:rsid w:val="00E77C75"/>
    <w:rsid w:val="00E82D40"/>
    <w:rsid w:val="00E83BAF"/>
    <w:rsid w:val="00E86973"/>
    <w:rsid w:val="00E921C1"/>
    <w:rsid w:val="00E95D18"/>
    <w:rsid w:val="00EB2746"/>
    <w:rsid w:val="00EB554E"/>
    <w:rsid w:val="00EB5A94"/>
    <w:rsid w:val="00EC7294"/>
    <w:rsid w:val="00ED0055"/>
    <w:rsid w:val="00ED67A6"/>
    <w:rsid w:val="00EF40DF"/>
    <w:rsid w:val="00EF4D0E"/>
    <w:rsid w:val="00F05922"/>
    <w:rsid w:val="00F071BB"/>
    <w:rsid w:val="00F10E0E"/>
    <w:rsid w:val="00F16979"/>
    <w:rsid w:val="00F20B5F"/>
    <w:rsid w:val="00F21627"/>
    <w:rsid w:val="00F2191E"/>
    <w:rsid w:val="00F34883"/>
    <w:rsid w:val="00F45202"/>
    <w:rsid w:val="00F45FE5"/>
    <w:rsid w:val="00F47514"/>
    <w:rsid w:val="00F50ACD"/>
    <w:rsid w:val="00F53E5C"/>
    <w:rsid w:val="00F55ADD"/>
    <w:rsid w:val="00F56D61"/>
    <w:rsid w:val="00F706F0"/>
    <w:rsid w:val="00F70B13"/>
    <w:rsid w:val="00F9096C"/>
    <w:rsid w:val="00F974E1"/>
    <w:rsid w:val="00FA5632"/>
    <w:rsid w:val="00FA5866"/>
    <w:rsid w:val="00FA7039"/>
    <w:rsid w:val="00FB23A6"/>
    <w:rsid w:val="00FB243F"/>
    <w:rsid w:val="00FB310D"/>
    <w:rsid w:val="00FB4CB3"/>
    <w:rsid w:val="00FC1CFA"/>
    <w:rsid w:val="00FD45FA"/>
    <w:rsid w:val="00FD7FC7"/>
    <w:rsid w:val="00FE694A"/>
    <w:rsid w:val="00FF04B4"/>
    <w:rsid w:val="00FF3865"/>
    <w:rsid w:val="00FF43D4"/>
    <w:rsid w:val="00FF550C"/>
    <w:rsid w:val="00FF6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AFE0"/>
  <w15:docId w15:val="{F313FBE2-A597-475B-A5C6-647BE5EEA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E7B"/>
    <w:pPr>
      <w:spacing w:after="0" w:line="240" w:lineRule="auto"/>
      <w:jc w:val="both"/>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1BD"/>
    <w:rPr>
      <w:color w:val="808080"/>
    </w:rPr>
  </w:style>
  <w:style w:type="paragraph" w:styleId="BalloonText">
    <w:name w:val="Balloon Text"/>
    <w:basedOn w:val="Normal"/>
    <w:link w:val="BalloonTextChar"/>
    <w:uiPriority w:val="99"/>
    <w:semiHidden/>
    <w:unhideWhenUsed/>
    <w:rsid w:val="009A11BD"/>
    <w:rPr>
      <w:rFonts w:ascii="Tahoma" w:hAnsi="Tahoma" w:cs="Tahoma"/>
      <w:sz w:val="16"/>
      <w:szCs w:val="16"/>
    </w:rPr>
  </w:style>
  <w:style w:type="character" w:customStyle="1" w:styleId="BalloonTextChar">
    <w:name w:val="Balloon Text Char"/>
    <w:basedOn w:val="DefaultParagraphFont"/>
    <w:link w:val="BalloonText"/>
    <w:uiPriority w:val="99"/>
    <w:semiHidden/>
    <w:rsid w:val="009A11BD"/>
    <w:rPr>
      <w:rFonts w:ascii="Tahoma" w:hAnsi="Tahoma" w:cs="Tahoma"/>
      <w:sz w:val="16"/>
      <w:szCs w:val="16"/>
      <w:lang w:eastAsia="en-GB"/>
    </w:rPr>
  </w:style>
  <w:style w:type="paragraph" w:styleId="ListParagraph">
    <w:name w:val="List Paragraph"/>
    <w:basedOn w:val="Normal"/>
    <w:uiPriority w:val="34"/>
    <w:qFormat/>
    <w:rsid w:val="00C3537F"/>
    <w:pPr>
      <w:ind w:left="720"/>
      <w:contextualSpacing/>
    </w:pPr>
  </w:style>
  <w:style w:type="table" w:styleId="TableGrid">
    <w:name w:val="Table Grid"/>
    <w:basedOn w:val="TableNormal"/>
    <w:uiPriority w:val="59"/>
    <w:rsid w:val="00C44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28B1"/>
    <w:pPr>
      <w:tabs>
        <w:tab w:val="center" w:pos="4513"/>
        <w:tab w:val="right" w:pos="9026"/>
      </w:tabs>
    </w:pPr>
  </w:style>
  <w:style w:type="character" w:customStyle="1" w:styleId="HeaderChar">
    <w:name w:val="Header Char"/>
    <w:basedOn w:val="DefaultParagraphFont"/>
    <w:link w:val="Header"/>
    <w:uiPriority w:val="99"/>
    <w:rsid w:val="007228B1"/>
    <w:rPr>
      <w:rFonts w:ascii="Times New Roman" w:hAnsi="Times New Roman" w:cs="Times New Roman"/>
      <w:sz w:val="24"/>
      <w:szCs w:val="24"/>
      <w:lang w:eastAsia="en-GB"/>
    </w:rPr>
  </w:style>
  <w:style w:type="paragraph" w:styleId="Footer">
    <w:name w:val="footer"/>
    <w:basedOn w:val="Normal"/>
    <w:link w:val="FooterChar"/>
    <w:uiPriority w:val="99"/>
    <w:unhideWhenUsed/>
    <w:rsid w:val="007228B1"/>
    <w:pPr>
      <w:tabs>
        <w:tab w:val="center" w:pos="4513"/>
        <w:tab w:val="right" w:pos="9026"/>
      </w:tabs>
    </w:pPr>
  </w:style>
  <w:style w:type="character" w:customStyle="1" w:styleId="FooterChar">
    <w:name w:val="Footer Char"/>
    <w:basedOn w:val="DefaultParagraphFont"/>
    <w:link w:val="Footer"/>
    <w:uiPriority w:val="99"/>
    <w:rsid w:val="007228B1"/>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22523"/>
    <w:rPr>
      <w:sz w:val="16"/>
      <w:szCs w:val="16"/>
    </w:rPr>
  </w:style>
  <w:style w:type="paragraph" w:styleId="CommentText">
    <w:name w:val="annotation text"/>
    <w:basedOn w:val="Normal"/>
    <w:link w:val="CommentTextChar"/>
    <w:uiPriority w:val="99"/>
    <w:semiHidden/>
    <w:unhideWhenUsed/>
    <w:rsid w:val="00322523"/>
    <w:rPr>
      <w:sz w:val="20"/>
      <w:szCs w:val="20"/>
    </w:rPr>
  </w:style>
  <w:style w:type="character" w:customStyle="1" w:styleId="CommentTextChar">
    <w:name w:val="Comment Text Char"/>
    <w:basedOn w:val="DefaultParagraphFont"/>
    <w:link w:val="CommentText"/>
    <w:uiPriority w:val="99"/>
    <w:semiHidden/>
    <w:rsid w:val="00322523"/>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22523"/>
    <w:rPr>
      <w:b/>
      <w:bCs/>
    </w:rPr>
  </w:style>
  <w:style w:type="character" w:customStyle="1" w:styleId="CommentSubjectChar">
    <w:name w:val="Comment Subject Char"/>
    <w:basedOn w:val="CommentTextChar"/>
    <w:link w:val="CommentSubject"/>
    <w:uiPriority w:val="99"/>
    <w:semiHidden/>
    <w:rsid w:val="00322523"/>
    <w:rPr>
      <w:rFonts w:ascii="Times New Roman" w:hAnsi="Times New Roman" w:cs="Times New Roman"/>
      <w:b/>
      <w:bCs/>
      <w:sz w:val="20"/>
      <w:szCs w:val="20"/>
      <w:lang w:eastAsia="en-GB"/>
    </w:rPr>
  </w:style>
  <w:style w:type="character" w:styleId="Hyperlink">
    <w:name w:val="Hyperlink"/>
    <w:basedOn w:val="DefaultParagraphFont"/>
    <w:uiPriority w:val="99"/>
    <w:unhideWhenUsed/>
    <w:rsid w:val="00F34883"/>
    <w:rPr>
      <w:color w:val="0000FF" w:themeColor="hyperlink"/>
      <w:u w:val="single"/>
    </w:rPr>
  </w:style>
  <w:style w:type="paragraph" w:styleId="Revision">
    <w:name w:val="Revision"/>
    <w:hidden/>
    <w:uiPriority w:val="99"/>
    <w:semiHidden/>
    <w:rsid w:val="00652970"/>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1011">
      <w:bodyDiv w:val="1"/>
      <w:marLeft w:val="0"/>
      <w:marRight w:val="0"/>
      <w:marTop w:val="0"/>
      <w:marBottom w:val="0"/>
      <w:divBdr>
        <w:top w:val="none" w:sz="0" w:space="0" w:color="auto"/>
        <w:left w:val="none" w:sz="0" w:space="0" w:color="auto"/>
        <w:bottom w:val="none" w:sz="0" w:space="0" w:color="auto"/>
        <w:right w:val="none" w:sz="0" w:space="0" w:color="auto"/>
      </w:divBdr>
    </w:div>
    <w:div w:id="557322185">
      <w:bodyDiv w:val="1"/>
      <w:marLeft w:val="0"/>
      <w:marRight w:val="0"/>
      <w:marTop w:val="0"/>
      <w:marBottom w:val="0"/>
      <w:divBdr>
        <w:top w:val="none" w:sz="0" w:space="0" w:color="auto"/>
        <w:left w:val="none" w:sz="0" w:space="0" w:color="auto"/>
        <w:bottom w:val="none" w:sz="0" w:space="0" w:color="auto"/>
        <w:right w:val="none" w:sz="0" w:space="0" w:color="auto"/>
      </w:divBdr>
    </w:div>
    <w:div w:id="634288525">
      <w:bodyDiv w:val="1"/>
      <w:marLeft w:val="0"/>
      <w:marRight w:val="0"/>
      <w:marTop w:val="0"/>
      <w:marBottom w:val="0"/>
      <w:divBdr>
        <w:top w:val="none" w:sz="0" w:space="0" w:color="auto"/>
        <w:left w:val="none" w:sz="0" w:space="0" w:color="auto"/>
        <w:bottom w:val="none" w:sz="0" w:space="0" w:color="auto"/>
        <w:right w:val="none" w:sz="0" w:space="0" w:color="auto"/>
      </w:divBdr>
    </w:div>
    <w:div w:id="966860153">
      <w:bodyDiv w:val="1"/>
      <w:marLeft w:val="0"/>
      <w:marRight w:val="0"/>
      <w:marTop w:val="0"/>
      <w:marBottom w:val="0"/>
      <w:divBdr>
        <w:top w:val="none" w:sz="0" w:space="0" w:color="auto"/>
        <w:left w:val="none" w:sz="0" w:space="0" w:color="auto"/>
        <w:bottom w:val="none" w:sz="0" w:space="0" w:color="auto"/>
        <w:right w:val="none" w:sz="0" w:space="0" w:color="auto"/>
      </w:divBdr>
    </w:div>
    <w:div w:id="1172530074">
      <w:bodyDiv w:val="1"/>
      <w:marLeft w:val="0"/>
      <w:marRight w:val="0"/>
      <w:marTop w:val="0"/>
      <w:marBottom w:val="0"/>
      <w:divBdr>
        <w:top w:val="none" w:sz="0" w:space="0" w:color="auto"/>
        <w:left w:val="none" w:sz="0" w:space="0" w:color="auto"/>
        <w:bottom w:val="none" w:sz="0" w:space="0" w:color="auto"/>
        <w:right w:val="none" w:sz="0" w:space="0" w:color="auto"/>
      </w:divBdr>
    </w:div>
    <w:div w:id="1392197547">
      <w:bodyDiv w:val="1"/>
      <w:marLeft w:val="0"/>
      <w:marRight w:val="0"/>
      <w:marTop w:val="0"/>
      <w:marBottom w:val="0"/>
      <w:divBdr>
        <w:top w:val="none" w:sz="0" w:space="0" w:color="auto"/>
        <w:left w:val="none" w:sz="0" w:space="0" w:color="auto"/>
        <w:bottom w:val="none" w:sz="0" w:space="0" w:color="auto"/>
        <w:right w:val="none" w:sz="0" w:space="0" w:color="auto"/>
      </w:divBdr>
    </w:div>
    <w:div w:id="1703942161">
      <w:bodyDiv w:val="1"/>
      <w:marLeft w:val="0"/>
      <w:marRight w:val="0"/>
      <w:marTop w:val="0"/>
      <w:marBottom w:val="0"/>
      <w:divBdr>
        <w:top w:val="none" w:sz="0" w:space="0" w:color="auto"/>
        <w:left w:val="none" w:sz="0" w:space="0" w:color="auto"/>
        <w:bottom w:val="none" w:sz="0" w:space="0" w:color="auto"/>
        <w:right w:val="none" w:sz="0" w:space="0" w:color="auto"/>
      </w:divBdr>
    </w:div>
    <w:div w:id="2053311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blackman@imperial.ac.uk" TargetMode="External"/><Relationship Id="rId13" Type="http://schemas.openxmlformats.org/officeDocument/2006/relationships/image" Target="media/image1.emf"/><Relationship Id="rId18" Type="http://schemas.openxmlformats.org/officeDocument/2006/relationships/image" Target="media/image6.jpe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chart" Target="charts/char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williams@imperial.ac.uk" TargetMode="Externa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chart" Target="charts/chart4.xml"/><Relationship Id="rId28" Type="http://schemas.openxmlformats.org/officeDocument/2006/relationships/image" Target="media/image10.tif"/><Relationship Id="rId10" Type="http://schemas.openxmlformats.org/officeDocument/2006/relationships/hyperlink" Target="mailto:helmut.steininger@basf.com"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yatish.patel@imperial.ac.uk" TargetMode="External"/><Relationship Id="rId14" Type="http://schemas.openxmlformats.org/officeDocument/2006/relationships/image" Target="media/image2.emf"/><Relationship Id="rId22" Type="http://schemas.openxmlformats.org/officeDocument/2006/relationships/chart" Target="charts/chart3.xml"/><Relationship Id="rId27" Type="http://schemas.openxmlformats.org/officeDocument/2006/relationships/image" Target="media/image9.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c:v>
          </c:tx>
          <c:spPr>
            <a:ln w="28575">
              <a:noFill/>
            </a:ln>
          </c:spPr>
          <c:xVal>
            <c:numRef>
              <c:f>PMMA!$B$2:$B$10</c:f>
              <c:numCache>
                <c:formatCode>0.000</c:formatCode>
                <c:ptCount val="9"/>
                <c:pt idx="0">
                  <c:v>0.16400000000000001</c:v>
                </c:pt>
                <c:pt idx="1">
                  <c:v>0.19500000000000001</c:v>
                </c:pt>
                <c:pt idx="2">
                  <c:v>0.2</c:v>
                </c:pt>
                <c:pt idx="3">
                  <c:v>0.20699999999999999</c:v>
                </c:pt>
                <c:pt idx="4">
                  <c:v>0.23400000000000001</c:v>
                </c:pt>
                <c:pt idx="5">
                  <c:v>0.24399999999999999</c:v>
                </c:pt>
                <c:pt idx="6">
                  <c:v>0.248</c:v>
                </c:pt>
                <c:pt idx="7">
                  <c:v>0.29799999999999999</c:v>
                </c:pt>
                <c:pt idx="8">
                  <c:v>0.30299999999999999</c:v>
                </c:pt>
              </c:numCache>
            </c:numRef>
          </c:xVal>
          <c:yVal>
            <c:numRef>
              <c:f>PMMA!$D$2:$D$10</c:f>
              <c:numCache>
                <c:formatCode>0.000</c:formatCode>
                <c:ptCount val="9"/>
                <c:pt idx="0">
                  <c:v>0.52193869371794999</c:v>
                </c:pt>
                <c:pt idx="1">
                  <c:v>0.564414741125708</c:v>
                </c:pt>
                <c:pt idx="2">
                  <c:v>0.58728187440104096</c:v>
                </c:pt>
                <c:pt idx="3">
                  <c:v>0.61886670616539063</c:v>
                </c:pt>
                <c:pt idx="4">
                  <c:v>0.68339446880992527</c:v>
                </c:pt>
                <c:pt idx="5">
                  <c:v>0.66245603627712535</c:v>
                </c:pt>
                <c:pt idx="6">
                  <c:v>0.72443081105099338</c:v>
                </c:pt>
                <c:pt idx="7">
                  <c:v>0.88483444779235398</c:v>
                </c:pt>
                <c:pt idx="8">
                  <c:v>0.85560037400646327</c:v>
                </c:pt>
              </c:numCache>
            </c:numRef>
          </c:yVal>
          <c:smooth val="0"/>
        </c:ser>
        <c:ser>
          <c:idx val="1"/>
          <c:order val="1"/>
          <c:tx>
            <c:v>0</c:v>
          </c:tx>
          <c:spPr>
            <a:ln w="28575">
              <a:noFill/>
            </a:ln>
          </c:spPr>
          <c:xVal>
            <c:numRef>
              <c:f>PMMA!$B$13:$B$24</c:f>
              <c:numCache>
                <c:formatCode>0.000</c:formatCode>
                <c:ptCount val="12"/>
                <c:pt idx="0">
                  <c:v>0.108</c:v>
                </c:pt>
                <c:pt idx="1">
                  <c:v>0.153</c:v>
                </c:pt>
                <c:pt idx="2">
                  <c:v>0.16900000000000001</c:v>
                </c:pt>
                <c:pt idx="3">
                  <c:v>0.17100000000000001</c:v>
                </c:pt>
                <c:pt idx="4">
                  <c:v>0.17399999999999999</c:v>
                </c:pt>
                <c:pt idx="5">
                  <c:v>0.222</c:v>
                </c:pt>
                <c:pt idx="6">
                  <c:v>0.23400000000000001</c:v>
                </c:pt>
                <c:pt idx="7">
                  <c:v>0.24099999999999999</c:v>
                </c:pt>
                <c:pt idx="8">
                  <c:v>0.27200000000000002</c:v>
                </c:pt>
                <c:pt idx="9">
                  <c:v>0.28399999999999997</c:v>
                </c:pt>
                <c:pt idx="10">
                  <c:v>0.30499999999999999</c:v>
                </c:pt>
                <c:pt idx="11">
                  <c:v>0.34</c:v>
                </c:pt>
              </c:numCache>
            </c:numRef>
          </c:xVal>
          <c:yVal>
            <c:numRef>
              <c:f>PMMA!$D$13:$D$24</c:f>
              <c:numCache>
                <c:formatCode>0.000</c:formatCode>
                <c:ptCount val="12"/>
                <c:pt idx="0">
                  <c:v>0.38276885975742592</c:v>
                </c:pt>
                <c:pt idx="1">
                  <c:v>0.52126768555129133</c:v>
                </c:pt>
                <c:pt idx="2">
                  <c:v>0.55960700495973059</c:v>
                </c:pt>
                <c:pt idx="3">
                  <c:v>0.58287906121252975</c:v>
                </c:pt>
                <c:pt idx="4">
                  <c:v>0.56886202193502078</c:v>
                </c:pt>
                <c:pt idx="5">
                  <c:v>0.71309185944028286</c:v>
                </c:pt>
                <c:pt idx="6">
                  <c:v>0.73288471126091859</c:v>
                </c:pt>
                <c:pt idx="7">
                  <c:v>0.79006328860414721</c:v>
                </c:pt>
                <c:pt idx="8">
                  <c:v>0.85838918912111195</c:v>
                </c:pt>
                <c:pt idx="9">
                  <c:v>0.88141930997681239</c:v>
                </c:pt>
                <c:pt idx="10">
                  <c:v>0.93302518722701155</c:v>
                </c:pt>
                <c:pt idx="11">
                  <c:v>1.065269918846862</c:v>
                </c:pt>
              </c:numCache>
            </c:numRef>
          </c:yVal>
          <c:smooth val="0"/>
        </c:ser>
        <c:ser>
          <c:idx val="2"/>
          <c:order val="2"/>
          <c:tx>
            <c:v>-10</c:v>
          </c:tx>
          <c:spPr>
            <a:ln w="28575">
              <a:noFill/>
            </a:ln>
          </c:spPr>
          <c:xVal>
            <c:numRef>
              <c:f>PMMA!$B$27:$B$38</c:f>
              <c:numCache>
                <c:formatCode>0.000</c:formatCode>
                <c:ptCount val="12"/>
                <c:pt idx="0">
                  <c:v>0.26400000000000001</c:v>
                </c:pt>
                <c:pt idx="1">
                  <c:v>0.26600000000000001</c:v>
                </c:pt>
                <c:pt idx="2">
                  <c:v>0.26900000000000002</c:v>
                </c:pt>
                <c:pt idx="3">
                  <c:v>0.27100000000000002</c:v>
                </c:pt>
                <c:pt idx="4">
                  <c:v>0.27800000000000002</c:v>
                </c:pt>
                <c:pt idx="5">
                  <c:v>0.28899999999999998</c:v>
                </c:pt>
                <c:pt idx="6">
                  <c:v>0.29899999999999999</c:v>
                </c:pt>
                <c:pt idx="7">
                  <c:v>0.30199999999999999</c:v>
                </c:pt>
                <c:pt idx="8">
                  <c:v>0.30599999999999999</c:v>
                </c:pt>
                <c:pt idx="9">
                  <c:v>0.315</c:v>
                </c:pt>
                <c:pt idx="10">
                  <c:v>0.34699999999999998</c:v>
                </c:pt>
                <c:pt idx="11">
                  <c:v>0.34799999999999998</c:v>
                </c:pt>
              </c:numCache>
            </c:numRef>
          </c:xVal>
          <c:yVal>
            <c:numRef>
              <c:f>PMMA!$D$27:$D$38</c:f>
              <c:numCache>
                <c:formatCode>0.000</c:formatCode>
                <c:ptCount val="12"/>
                <c:pt idx="0">
                  <c:v>0.82660752476613719</c:v>
                </c:pt>
                <c:pt idx="1">
                  <c:v>0.77969481208996128</c:v>
                </c:pt>
                <c:pt idx="2">
                  <c:v>0.77224348491910255</c:v>
                </c:pt>
                <c:pt idx="3">
                  <c:v>0.77360713543761994</c:v>
                </c:pt>
                <c:pt idx="4">
                  <c:v>0.79483331585936945</c:v>
                </c:pt>
                <c:pt idx="5">
                  <c:v>0.82594430804988295</c:v>
                </c:pt>
                <c:pt idx="6">
                  <c:v>0.85137535787688845</c:v>
                </c:pt>
                <c:pt idx="7">
                  <c:v>0.87420821318493691</c:v>
                </c:pt>
                <c:pt idx="8">
                  <c:v>0.96646158744152888</c:v>
                </c:pt>
                <c:pt idx="9">
                  <c:v>0.90664436247075408</c:v>
                </c:pt>
                <c:pt idx="10">
                  <c:v>1.0773170378305543</c:v>
                </c:pt>
                <c:pt idx="11">
                  <c:v>1.0924193334063619</c:v>
                </c:pt>
              </c:numCache>
            </c:numRef>
          </c:yVal>
          <c:smooth val="0"/>
        </c:ser>
        <c:ser>
          <c:idx val="3"/>
          <c:order val="3"/>
          <c:tx>
            <c:v>-20</c:v>
          </c:tx>
          <c:spPr>
            <a:ln w="28575">
              <a:noFill/>
            </a:ln>
          </c:spPr>
          <c:xVal>
            <c:numRef>
              <c:f>PMMA!$B$41:$B$48</c:f>
              <c:numCache>
                <c:formatCode>0.000</c:formatCode>
                <c:ptCount val="8"/>
                <c:pt idx="0">
                  <c:v>8.3000000000000004E-2</c:v>
                </c:pt>
                <c:pt idx="1">
                  <c:v>0.19</c:v>
                </c:pt>
                <c:pt idx="2">
                  <c:v>0.26700000000000002</c:v>
                </c:pt>
                <c:pt idx="3">
                  <c:v>0.249</c:v>
                </c:pt>
                <c:pt idx="4">
                  <c:v>0.22900000000000001</c:v>
                </c:pt>
                <c:pt idx="5">
                  <c:v>0.251</c:v>
                </c:pt>
                <c:pt idx="6">
                  <c:v>0.27100000000000002</c:v>
                </c:pt>
                <c:pt idx="7">
                  <c:v>0.33300000000000002</c:v>
                </c:pt>
              </c:numCache>
            </c:numRef>
          </c:xVal>
          <c:yVal>
            <c:numRef>
              <c:f>PMMA!$D$41:$D$48</c:f>
              <c:numCache>
                <c:formatCode>0.000</c:formatCode>
                <c:ptCount val="8"/>
                <c:pt idx="0">
                  <c:v>0.29017236257093815</c:v>
                </c:pt>
                <c:pt idx="1">
                  <c:v>0.58137767414994534</c:v>
                </c:pt>
                <c:pt idx="2">
                  <c:v>0.84741961270671573</c:v>
                </c:pt>
                <c:pt idx="3">
                  <c:v>0.73899932340970387</c:v>
                </c:pt>
                <c:pt idx="4">
                  <c:v>0.74532409058073512</c:v>
                </c:pt>
                <c:pt idx="5">
                  <c:v>0.77314164290898202</c:v>
                </c:pt>
                <c:pt idx="6">
                  <c:v>0.82501393927617972</c:v>
                </c:pt>
                <c:pt idx="7">
                  <c:v>1.0075177417792702</c:v>
                </c:pt>
              </c:numCache>
            </c:numRef>
          </c:yVal>
          <c:smooth val="0"/>
        </c:ser>
        <c:ser>
          <c:idx val="4"/>
          <c:order val="4"/>
          <c:tx>
            <c:v>-30</c:v>
          </c:tx>
          <c:spPr>
            <a:ln w="28575">
              <a:noFill/>
            </a:ln>
          </c:spPr>
          <c:xVal>
            <c:numRef>
              <c:f>PMMA!$B$51:$B$61</c:f>
              <c:numCache>
                <c:formatCode>0.000</c:formatCode>
                <c:ptCount val="11"/>
                <c:pt idx="0">
                  <c:v>4.7E-2</c:v>
                </c:pt>
                <c:pt idx="1">
                  <c:v>5.7000000000000002E-2</c:v>
                </c:pt>
                <c:pt idx="2">
                  <c:v>7.4999999999999997E-2</c:v>
                </c:pt>
                <c:pt idx="3">
                  <c:v>0.106</c:v>
                </c:pt>
                <c:pt idx="4">
                  <c:v>0.14299999999999999</c:v>
                </c:pt>
                <c:pt idx="5">
                  <c:v>0.14699999999999999</c:v>
                </c:pt>
                <c:pt idx="6">
                  <c:v>0.15</c:v>
                </c:pt>
                <c:pt idx="7">
                  <c:v>0.17199999999999999</c:v>
                </c:pt>
                <c:pt idx="8">
                  <c:v>0.18</c:v>
                </c:pt>
                <c:pt idx="9">
                  <c:v>0.19</c:v>
                </c:pt>
                <c:pt idx="10">
                  <c:v>0.218</c:v>
                </c:pt>
              </c:numCache>
            </c:numRef>
          </c:xVal>
          <c:yVal>
            <c:numRef>
              <c:f>PMMA!$D$51:$D$61</c:f>
              <c:numCache>
                <c:formatCode>0.000</c:formatCode>
                <c:ptCount val="11"/>
                <c:pt idx="0">
                  <c:v>0.16368261972488099</c:v>
                </c:pt>
                <c:pt idx="1">
                  <c:v>0.21475567512873786</c:v>
                </c:pt>
                <c:pt idx="2">
                  <c:v>0.25806975801127879</c:v>
                </c:pt>
                <c:pt idx="3">
                  <c:v>0.354400902933387</c:v>
                </c:pt>
                <c:pt idx="4">
                  <c:v>0.47720016764456397</c:v>
                </c:pt>
                <c:pt idx="5">
                  <c:v>0.49320583938148987</c:v>
                </c:pt>
                <c:pt idx="6">
                  <c:v>0.43572468371667905</c:v>
                </c:pt>
                <c:pt idx="7">
                  <c:v>0.55851230962262599</c:v>
                </c:pt>
                <c:pt idx="8">
                  <c:v>0.5794100447869367</c:v>
                </c:pt>
                <c:pt idx="9">
                  <c:v>0.60907799172191401</c:v>
                </c:pt>
                <c:pt idx="10">
                  <c:v>0.70342021580275893</c:v>
                </c:pt>
              </c:numCache>
            </c:numRef>
          </c:yVal>
          <c:smooth val="0"/>
        </c:ser>
        <c:ser>
          <c:idx val="5"/>
          <c:order val="5"/>
          <c:spPr>
            <a:ln w="15875">
              <a:solidFill>
                <a:schemeClr val="tx1"/>
              </a:solidFill>
            </a:ln>
          </c:spPr>
          <c:marker>
            <c:symbol val="none"/>
          </c:marker>
          <c:xVal>
            <c:numRef>
              <c:f>'Perimeter Summary'!$AC$3:$AC$4</c:f>
              <c:numCache>
                <c:formatCode>General</c:formatCode>
                <c:ptCount val="2"/>
                <c:pt idx="0">
                  <c:v>0</c:v>
                </c:pt>
                <c:pt idx="1">
                  <c:v>0.4</c:v>
                </c:pt>
              </c:numCache>
            </c:numRef>
          </c:xVal>
          <c:yVal>
            <c:numRef>
              <c:f>'Perimeter Summary'!$AD$3:$AD$4</c:f>
              <c:numCache>
                <c:formatCode>General</c:formatCode>
                <c:ptCount val="2"/>
                <c:pt idx="0">
                  <c:v>0</c:v>
                </c:pt>
                <c:pt idx="1">
                  <c:v>1.1313708498984762</c:v>
                </c:pt>
              </c:numCache>
            </c:numRef>
          </c:yVal>
          <c:smooth val="0"/>
        </c:ser>
        <c:ser>
          <c:idx val="6"/>
          <c:order val="6"/>
          <c:spPr>
            <a:ln w="12700">
              <a:solidFill>
                <a:schemeClr val="tx1"/>
              </a:solidFill>
            </a:ln>
          </c:spPr>
          <c:marker>
            <c:symbol val="none"/>
          </c:marker>
          <c:xVal>
            <c:numRef>
              <c:f>'Perimeter Summary'!$AC$3:$AC$4</c:f>
              <c:numCache>
                <c:formatCode>General</c:formatCode>
                <c:ptCount val="2"/>
                <c:pt idx="0">
                  <c:v>0</c:v>
                </c:pt>
                <c:pt idx="1">
                  <c:v>0.4</c:v>
                </c:pt>
              </c:numCache>
            </c:numRef>
          </c:xVal>
          <c:yVal>
            <c:numRef>
              <c:f>'Perimeter Summary'!$AE$3:$AE$4</c:f>
              <c:numCache>
                <c:formatCode>General</c:formatCode>
                <c:ptCount val="2"/>
                <c:pt idx="0">
                  <c:v>7.0000000000000007E-2</c:v>
                </c:pt>
                <c:pt idx="1">
                  <c:v>1.2013708498984763</c:v>
                </c:pt>
              </c:numCache>
            </c:numRef>
          </c:yVal>
          <c:smooth val="0"/>
        </c:ser>
        <c:dLbls>
          <c:showLegendKey val="0"/>
          <c:showVal val="0"/>
          <c:showCatName val="0"/>
          <c:showSerName val="0"/>
          <c:showPercent val="0"/>
          <c:showBubbleSize val="0"/>
        </c:dLbls>
        <c:axId val="553867104"/>
        <c:axId val="553867496"/>
      </c:scatterChart>
      <c:valAx>
        <c:axId val="553867104"/>
        <c:scaling>
          <c:orientation val="minMax"/>
        </c:scaling>
        <c:delete val="0"/>
        <c:axPos val="b"/>
        <c:title>
          <c:tx>
            <c:rich>
              <a:bodyPr/>
              <a:lstStyle/>
              <a:p>
                <a:pPr>
                  <a:defRPr/>
                </a:pPr>
                <a:r>
                  <a:rPr lang="en-US"/>
                  <a:t>h (mm)</a:t>
                </a:r>
              </a:p>
            </c:rich>
          </c:tx>
          <c:overlay val="0"/>
        </c:title>
        <c:numFmt formatCode="0.000" sourceLinked="1"/>
        <c:majorTickMark val="out"/>
        <c:minorTickMark val="none"/>
        <c:tickLblPos val="nextTo"/>
        <c:crossAx val="553867496"/>
        <c:crosses val="autoZero"/>
        <c:crossBetween val="midCat"/>
      </c:valAx>
      <c:valAx>
        <c:axId val="553867496"/>
        <c:scaling>
          <c:orientation val="minMax"/>
        </c:scaling>
        <c:delete val="0"/>
        <c:axPos val="l"/>
        <c:title>
          <c:tx>
            <c:rich>
              <a:bodyPr rot="-5400000" vert="horz"/>
              <a:lstStyle/>
              <a:p>
                <a:pPr>
                  <a:defRPr/>
                </a:pPr>
                <a:r>
                  <a:rPr lang="en-US"/>
                  <a:t>P</a:t>
                </a:r>
                <a:r>
                  <a:rPr lang="en-US" baseline="0"/>
                  <a:t> (mm)</a:t>
                </a:r>
                <a:endParaRPr lang="en-US"/>
              </a:p>
            </c:rich>
          </c:tx>
          <c:overlay val="0"/>
        </c:title>
        <c:numFmt formatCode="0.000" sourceLinked="1"/>
        <c:majorTickMark val="out"/>
        <c:minorTickMark val="none"/>
        <c:tickLblPos val="nextTo"/>
        <c:crossAx val="553867104"/>
        <c:crosses val="autoZero"/>
        <c:crossBetween val="midCat"/>
      </c:valAx>
    </c:plotArea>
    <c:legend>
      <c:legendPos val="r"/>
      <c:legendEntry>
        <c:idx val="5"/>
        <c:delete val="1"/>
      </c:legendEntry>
      <c:legendEntry>
        <c:idx val="6"/>
        <c:delete val="1"/>
      </c:legendEntry>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c:v>
          </c:tx>
          <c:spPr>
            <a:ln w="28575">
              <a:noFill/>
            </a:ln>
          </c:spPr>
          <c:xVal>
            <c:numRef>
              <c:f>PMMA!$B$2:$B$10</c:f>
              <c:numCache>
                <c:formatCode>0.000</c:formatCode>
                <c:ptCount val="9"/>
                <c:pt idx="0">
                  <c:v>0.16400000000000001</c:v>
                </c:pt>
                <c:pt idx="1">
                  <c:v>0.19500000000000001</c:v>
                </c:pt>
                <c:pt idx="2">
                  <c:v>0.2</c:v>
                </c:pt>
                <c:pt idx="3">
                  <c:v>0.20699999999999999</c:v>
                </c:pt>
                <c:pt idx="4">
                  <c:v>0.23400000000000001</c:v>
                </c:pt>
                <c:pt idx="5">
                  <c:v>0.24399999999999999</c:v>
                </c:pt>
                <c:pt idx="6">
                  <c:v>0.248</c:v>
                </c:pt>
                <c:pt idx="7">
                  <c:v>0.29799999999999999</c:v>
                </c:pt>
                <c:pt idx="8">
                  <c:v>0.30299999999999999</c:v>
                </c:pt>
              </c:numCache>
            </c:numRef>
          </c:xVal>
          <c:yVal>
            <c:numRef>
              <c:f>PMMA!$M$2:$M$10</c:f>
              <c:numCache>
                <c:formatCode>0.00</c:formatCode>
                <c:ptCount val="9"/>
                <c:pt idx="0">
                  <c:v>0.14634146341463414</c:v>
                </c:pt>
                <c:pt idx="1">
                  <c:v>0.1846153846153846</c:v>
                </c:pt>
                <c:pt idx="2">
                  <c:v>0.18499999999999997</c:v>
                </c:pt>
                <c:pt idx="3">
                  <c:v>0.21256038647342995</c:v>
                </c:pt>
                <c:pt idx="4">
                  <c:v>0.25641025641025639</c:v>
                </c:pt>
                <c:pt idx="5">
                  <c:v>0.2377049180327869</c:v>
                </c:pt>
                <c:pt idx="6">
                  <c:v>0.28225806451612906</c:v>
                </c:pt>
                <c:pt idx="7">
                  <c:v>0.34228187919463088</c:v>
                </c:pt>
                <c:pt idx="8">
                  <c:v>0.31683168316831684</c:v>
                </c:pt>
              </c:numCache>
            </c:numRef>
          </c:yVal>
          <c:smooth val="0"/>
        </c:ser>
        <c:ser>
          <c:idx val="1"/>
          <c:order val="1"/>
          <c:tx>
            <c:v>0</c:v>
          </c:tx>
          <c:spPr>
            <a:ln w="28575">
              <a:noFill/>
            </a:ln>
          </c:spPr>
          <c:xVal>
            <c:numRef>
              <c:f>PMMA!$B$13:$B$24</c:f>
              <c:numCache>
                <c:formatCode>0.000</c:formatCode>
                <c:ptCount val="12"/>
                <c:pt idx="0">
                  <c:v>0.108</c:v>
                </c:pt>
                <c:pt idx="1">
                  <c:v>0.153</c:v>
                </c:pt>
                <c:pt idx="2">
                  <c:v>0.16900000000000001</c:v>
                </c:pt>
                <c:pt idx="3">
                  <c:v>0.17100000000000001</c:v>
                </c:pt>
                <c:pt idx="4">
                  <c:v>0.17399999999999999</c:v>
                </c:pt>
                <c:pt idx="5">
                  <c:v>0.222</c:v>
                </c:pt>
                <c:pt idx="6">
                  <c:v>0.23400000000000001</c:v>
                </c:pt>
                <c:pt idx="7">
                  <c:v>0.24099999999999999</c:v>
                </c:pt>
                <c:pt idx="8">
                  <c:v>0.27200000000000002</c:v>
                </c:pt>
                <c:pt idx="9">
                  <c:v>0.28399999999999997</c:v>
                </c:pt>
                <c:pt idx="10">
                  <c:v>0.30499999999999999</c:v>
                </c:pt>
                <c:pt idx="11">
                  <c:v>0.34</c:v>
                </c:pt>
              </c:numCache>
            </c:numRef>
          </c:xVal>
          <c:yVal>
            <c:numRef>
              <c:f>PMMA!$M$13:$M$24</c:f>
              <c:numCache>
                <c:formatCode>0.00</c:formatCode>
                <c:ptCount val="12"/>
                <c:pt idx="0">
                  <c:v>0.16666666666666666</c:v>
                </c:pt>
                <c:pt idx="1">
                  <c:v>0.22222222222222224</c:v>
                </c:pt>
                <c:pt idx="2">
                  <c:v>0.23668639053254437</c:v>
                </c:pt>
                <c:pt idx="3">
                  <c:v>0.23976608187134502</c:v>
                </c:pt>
                <c:pt idx="4">
                  <c:v>0.24137931034482762</c:v>
                </c:pt>
                <c:pt idx="5">
                  <c:v>0.27927927927927926</c:v>
                </c:pt>
                <c:pt idx="6">
                  <c:v>0.29487179487179488</c:v>
                </c:pt>
                <c:pt idx="7">
                  <c:v>0.30290456431535268</c:v>
                </c:pt>
                <c:pt idx="8">
                  <c:v>0.32352941176470584</c:v>
                </c:pt>
                <c:pt idx="9">
                  <c:v>0.35211267605633806</c:v>
                </c:pt>
                <c:pt idx="10">
                  <c:v>0.36065573770491804</c:v>
                </c:pt>
                <c:pt idx="11">
                  <c:v>0.40294117647058825</c:v>
                </c:pt>
              </c:numCache>
            </c:numRef>
          </c:yVal>
          <c:smooth val="0"/>
        </c:ser>
        <c:ser>
          <c:idx val="2"/>
          <c:order val="2"/>
          <c:tx>
            <c:v>-10</c:v>
          </c:tx>
          <c:spPr>
            <a:ln w="28575">
              <a:noFill/>
            </a:ln>
          </c:spPr>
          <c:xVal>
            <c:numRef>
              <c:f>PMMA!$B$27:$B$38</c:f>
              <c:numCache>
                <c:formatCode>0.000</c:formatCode>
                <c:ptCount val="12"/>
                <c:pt idx="0">
                  <c:v>0.26400000000000001</c:v>
                </c:pt>
                <c:pt idx="1">
                  <c:v>0.26600000000000001</c:v>
                </c:pt>
                <c:pt idx="2">
                  <c:v>0.26900000000000002</c:v>
                </c:pt>
                <c:pt idx="3">
                  <c:v>0.27100000000000002</c:v>
                </c:pt>
                <c:pt idx="4">
                  <c:v>0.27800000000000002</c:v>
                </c:pt>
                <c:pt idx="5">
                  <c:v>0.28899999999999998</c:v>
                </c:pt>
                <c:pt idx="6">
                  <c:v>0.29899999999999999</c:v>
                </c:pt>
                <c:pt idx="7">
                  <c:v>0.30199999999999999</c:v>
                </c:pt>
                <c:pt idx="8">
                  <c:v>0.30599999999999999</c:v>
                </c:pt>
                <c:pt idx="9">
                  <c:v>0.315</c:v>
                </c:pt>
                <c:pt idx="10">
                  <c:v>0.34699999999999998</c:v>
                </c:pt>
                <c:pt idx="11">
                  <c:v>0.34799999999999998</c:v>
                </c:pt>
              </c:numCache>
            </c:numRef>
          </c:xVal>
          <c:yVal>
            <c:numRef>
              <c:f>PMMA!$M$27:$M$38</c:f>
              <c:numCache>
                <c:formatCode>0.00</c:formatCode>
                <c:ptCount val="12"/>
                <c:pt idx="0">
                  <c:v>0.34469696969696967</c:v>
                </c:pt>
                <c:pt idx="1">
                  <c:v>0.31203007518796994</c:v>
                </c:pt>
                <c:pt idx="2">
                  <c:v>0.27881040892193304</c:v>
                </c:pt>
                <c:pt idx="3">
                  <c:v>0.27675276752767525</c:v>
                </c:pt>
                <c:pt idx="4">
                  <c:v>0.29136690647482011</c:v>
                </c:pt>
                <c:pt idx="5">
                  <c:v>0.30795847750865052</c:v>
                </c:pt>
                <c:pt idx="6">
                  <c:v>0.31103678929765888</c:v>
                </c:pt>
                <c:pt idx="7">
                  <c:v>0.32781456953642385</c:v>
                </c:pt>
                <c:pt idx="8">
                  <c:v>0.39869281045751631</c:v>
                </c:pt>
                <c:pt idx="9">
                  <c:v>0.34603174603174602</c:v>
                </c:pt>
                <c:pt idx="10">
                  <c:v>0.43227665706051877</c:v>
                </c:pt>
                <c:pt idx="11">
                  <c:v>0.45402298850574718</c:v>
                </c:pt>
              </c:numCache>
            </c:numRef>
          </c:yVal>
          <c:smooth val="0"/>
        </c:ser>
        <c:ser>
          <c:idx val="3"/>
          <c:order val="3"/>
          <c:tx>
            <c:v>-20</c:v>
          </c:tx>
          <c:spPr>
            <a:ln w="28575">
              <a:noFill/>
            </a:ln>
          </c:spPr>
          <c:xVal>
            <c:numRef>
              <c:f>PMMA!$B$41:$B$48</c:f>
              <c:numCache>
                <c:formatCode>0.000</c:formatCode>
                <c:ptCount val="8"/>
                <c:pt idx="0">
                  <c:v>8.3000000000000004E-2</c:v>
                </c:pt>
                <c:pt idx="1">
                  <c:v>0.19</c:v>
                </c:pt>
                <c:pt idx="2">
                  <c:v>0.26700000000000002</c:v>
                </c:pt>
                <c:pt idx="3">
                  <c:v>0.249</c:v>
                </c:pt>
                <c:pt idx="4">
                  <c:v>0.22900000000000001</c:v>
                </c:pt>
                <c:pt idx="5">
                  <c:v>0.251</c:v>
                </c:pt>
                <c:pt idx="6">
                  <c:v>0.27100000000000002</c:v>
                </c:pt>
                <c:pt idx="7">
                  <c:v>0.33300000000000002</c:v>
                </c:pt>
              </c:numCache>
            </c:numRef>
          </c:xVal>
          <c:yVal>
            <c:numRef>
              <c:f>PMMA!$M$41:$M$48</c:f>
              <c:numCache>
                <c:formatCode>0.00</c:formatCode>
                <c:ptCount val="8"/>
                <c:pt idx="0">
                  <c:v>0.12048192771084337</c:v>
                </c:pt>
                <c:pt idx="1">
                  <c:v>0.23684210526315788</c:v>
                </c:pt>
                <c:pt idx="2">
                  <c:v>0.35205992509363293</c:v>
                </c:pt>
                <c:pt idx="3">
                  <c:v>0.31325301204819278</c:v>
                </c:pt>
                <c:pt idx="4">
                  <c:v>0.28820960698689957</c:v>
                </c:pt>
                <c:pt idx="5">
                  <c:v>0.31872509960159362</c:v>
                </c:pt>
                <c:pt idx="6">
                  <c:v>0.32841328413284127</c:v>
                </c:pt>
                <c:pt idx="7">
                  <c:v>0.40840840840840842</c:v>
                </c:pt>
              </c:numCache>
            </c:numRef>
          </c:yVal>
          <c:smooth val="0"/>
        </c:ser>
        <c:ser>
          <c:idx val="4"/>
          <c:order val="4"/>
          <c:tx>
            <c:v>-30</c:v>
          </c:tx>
          <c:spPr>
            <a:ln w="28575">
              <a:noFill/>
            </a:ln>
          </c:spPr>
          <c:xVal>
            <c:numRef>
              <c:f>PMMA!$B$51:$B$61</c:f>
              <c:numCache>
                <c:formatCode>0.000</c:formatCode>
                <c:ptCount val="11"/>
                <c:pt idx="0">
                  <c:v>4.7E-2</c:v>
                </c:pt>
                <c:pt idx="1">
                  <c:v>5.7000000000000002E-2</c:v>
                </c:pt>
                <c:pt idx="2">
                  <c:v>7.4999999999999997E-2</c:v>
                </c:pt>
                <c:pt idx="3">
                  <c:v>0.106</c:v>
                </c:pt>
                <c:pt idx="4">
                  <c:v>0.14299999999999999</c:v>
                </c:pt>
                <c:pt idx="5">
                  <c:v>0.14699999999999999</c:v>
                </c:pt>
                <c:pt idx="6">
                  <c:v>0.15</c:v>
                </c:pt>
                <c:pt idx="7">
                  <c:v>0.17199999999999999</c:v>
                </c:pt>
                <c:pt idx="8">
                  <c:v>0.18</c:v>
                </c:pt>
                <c:pt idx="9">
                  <c:v>0.19</c:v>
                </c:pt>
                <c:pt idx="10">
                  <c:v>0.218</c:v>
                </c:pt>
              </c:numCache>
            </c:numRef>
          </c:xVal>
          <c:yVal>
            <c:numRef>
              <c:f>PMMA!$M$51:$M$61</c:f>
              <c:numCache>
                <c:formatCode>0.00</c:formatCode>
                <c:ptCount val="11"/>
                <c:pt idx="0">
                  <c:v>6.3829787234042548E-2</c:v>
                </c:pt>
                <c:pt idx="1">
                  <c:v>8.771929824561403E-2</c:v>
                </c:pt>
                <c:pt idx="2">
                  <c:v>0.12</c:v>
                </c:pt>
                <c:pt idx="3">
                  <c:v>0.14150943396226415</c:v>
                </c:pt>
                <c:pt idx="4">
                  <c:v>0.18881118881118883</c:v>
                </c:pt>
                <c:pt idx="5">
                  <c:v>0.19727891156462588</c:v>
                </c:pt>
                <c:pt idx="6">
                  <c:v>0.14666666666666667</c:v>
                </c:pt>
                <c:pt idx="7">
                  <c:v>0.22093023255813954</c:v>
                </c:pt>
                <c:pt idx="8">
                  <c:v>0.23333333333333336</c:v>
                </c:pt>
                <c:pt idx="9">
                  <c:v>0.24210526315789474</c:v>
                </c:pt>
                <c:pt idx="10">
                  <c:v>0.28440366972477066</c:v>
                </c:pt>
              </c:numCache>
            </c:numRef>
          </c:yVal>
          <c:smooth val="0"/>
        </c:ser>
        <c:ser>
          <c:idx val="5"/>
          <c:order val="5"/>
          <c:spPr>
            <a:ln w="12700">
              <a:solidFill>
                <a:schemeClr val="tx1"/>
              </a:solidFill>
            </a:ln>
          </c:spPr>
          <c:marker>
            <c:symbol val="none"/>
          </c:marker>
          <c:xVal>
            <c:numRef>
              <c:f>'Area Summary'!$AC$5:$AC$6</c:f>
              <c:numCache>
                <c:formatCode>General</c:formatCode>
                <c:ptCount val="2"/>
                <c:pt idx="0">
                  <c:v>0</c:v>
                </c:pt>
                <c:pt idx="1">
                  <c:v>0.4</c:v>
                </c:pt>
              </c:numCache>
            </c:numRef>
          </c:xVal>
          <c:yVal>
            <c:numRef>
              <c:f>'Area Summary'!$AD$5:$AD$6</c:f>
              <c:numCache>
                <c:formatCode>General</c:formatCode>
                <c:ptCount val="2"/>
                <c:pt idx="0">
                  <c:v>0</c:v>
                </c:pt>
                <c:pt idx="1">
                  <c:v>0.4</c:v>
                </c:pt>
              </c:numCache>
            </c:numRef>
          </c:yVal>
          <c:smooth val="0"/>
        </c:ser>
        <c:ser>
          <c:idx val="6"/>
          <c:order val="6"/>
          <c:spPr>
            <a:ln w="15875">
              <a:solidFill>
                <a:schemeClr val="tx1"/>
              </a:solidFill>
            </a:ln>
          </c:spPr>
          <c:marker>
            <c:symbol val="none"/>
          </c:marker>
          <c:xVal>
            <c:numRef>
              <c:f>'Area Summary'!$AC$5:$AC$6</c:f>
              <c:numCache>
                <c:formatCode>General</c:formatCode>
                <c:ptCount val="2"/>
                <c:pt idx="0">
                  <c:v>0</c:v>
                </c:pt>
                <c:pt idx="1">
                  <c:v>0.4</c:v>
                </c:pt>
              </c:numCache>
            </c:numRef>
          </c:xVal>
          <c:yVal>
            <c:numRef>
              <c:f>'Area Summary'!$AE$5:$AE$6</c:f>
              <c:numCache>
                <c:formatCode>General</c:formatCode>
                <c:ptCount val="2"/>
                <c:pt idx="0">
                  <c:v>7.0000000000000007E-2</c:v>
                </c:pt>
                <c:pt idx="1">
                  <c:v>0.47000000000000003</c:v>
                </c:pt>
              </c:numCache>
            </c:numRef>
          </c:yVal>
          <c:smooth val="0"/>
        </c:ser>
        <c:dLbls>
          <c:showLegendKey val="0"/>
          <c:showVal val="0"/>
          <c:showCatName val="0"/>
          <c:showSerName val="0"/>
          <c:showPercent val="0"/>
          <c:showBubbleSize val="0"/>
        </c:dLbls>
        <c:axId val="654960120"/>
        <c:axId val="654960512"/>
      </c:scatterChart>
      <c:valAx>
        <c:axId val="654960120"/>
        <c:scaling>
          <c:orientation val="minMax"/>
        </c:scaling>
        <c:delete val="0"/>
        <c:axPos val="b"/>
        <c:title>
          <c:tx>
            <c:rich>
              <a:bodyPr/>
              <a:lstStyle/>
              <a:p>
                <a:pPr>
                  <a:defRPr/>
                </a:pPr>
                <a:r>
                  <a:rPr lang="en-US"/>
                  <a:t>h (mm)</a:t>
                </a:r>
              </a:p>
            </c:rich>
          </c:tx>
          <c:overlay val="0"/>
        </c:title>
        <c:numFmt formatCode="0.000" sourceLinked="1"/>
        <c:majorTickMark val="out"/>
        <c:minorTickMark val="none"/>
        <c:tickLblPos val="nextTo"/>
        <c:crossAx val="654960512"/>
        <c:crosses val="autoZero"/>
        <c:crossBetween val="midCat"/>
      </c:valAx>
      <c:valAx>
        <c:axId val="654960512"/>
        <c:scaling>
          <c:orientation val="minMax"/>
        </c:scaling>
        <c:delete val="0"/>
        <c:axPos val="l"/>
        <c:title>
          <c:tx>
            <c:rich>
              <a:bodyPr rot="-5400000" vert="horz"/>
              <a:lstStyle/>
              <a:p>
                <a:pPr>
                  <a:defRPr/>
                </a:pPr>
                <a:r>
                  <a:rPr lang="en-US" baseline="0"/>
                  <a:t>A/h (mm)</a:t>
                </a:r>
                <a:endParaRPr lang="en-US"/>
              </a:p>
            </c:rich>
          </c:tx>
          <c:overlay val="0"/>
        </c:title>
        <c:numFmt formatCode="0.00" sourceLinked="1"/>
        <c:majorTickMark val="out"/>
        <c:minorTickMark val="none"/>
        <c:tickLblPos val="nextTo"/>
        <c:crossAx val="654960120"/>
        <c:crosses val="autoZero"/>
        <c:crossBetween val="midCat"/>
      </c:valAx>
    </c:plotArea>
    <c:legend>
      <c:legendPos val="r"/>
      <c:legendEntry>
        <c:idx val="5"/>
        <c:delete val="1"/>
      </c:legendEntry>
      <c:legendEntry>
        <c:idx val="6"/>
        <c:delete val="1"/>
      </c:legendEntry>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c:v>
          </c:tx>
          <c:spPr>
            <a:ln w="28575">
              <a:noFill/>
            </a:ln>
          </c:spPr>
          <c:xVal>
            <c:numRef>
              <c:f>PC!$B$2:$B$10</c:f>
              <c:numCache>
                <c:formatCode>0.000</c:formatCode>
                <c:ptCount val="9"/>
                <c:pt idx="0">
                  <c:v>4.8000000000000001E-2</c:v>
                </c:pt>
                <c:pt idx="1">
                  <c:v>7.6999999999999999E-2</c:v>
                </c:pt>
                <c:pt idx="2">
                  <c:v>0.10100000000000001</c:v>
                </c:pt>
                <c:pt idx="3">
                  <c:v>0.109</c:v>
                </c:pt>
                <c:pt idx="4">
                  <c:v>0.109</c:v>
                </c:pt>
                <c:pt idx="5">
                  <c:v>0.14599999999999999</c:v>
                </c:pt>
                <c:pt idx="6">
                  <c:v>0.14699999999999999</c:v>
                </c:pt>
                <c:pt idx="7">
                  <c:v>0.14799999999999999</c:v>
                </c:pt>
                <c:pt idx="8">
                  <c:v>0.183</c:v>
                </c:pt>
              </c:numCache>
            </c:numRef>
          </c:xVal>
          <c:yVal>
            <c:numRef>
              <c:f>PC!$D$2:$D$10</c:f>
              <c:numCache>
                <c:formatCode>0.000</c:formatCode>
                <c:ptCount val="9"/>
                <c:pt idx="0">
                  <c:v>0.14007141035914503</c:v>
                </c:pt>
                <c:pt idx="1">
                  <c:v>0.2122074456752166</c:v>
                </c:pt>
                <c:pt idx="2">
                  <c:v>0.27868979170396613</c:v>
                </c:pt>
                <c:pt idx="3">
                  <c:v>0.28786802531715816</c:v>
                </c:pt>
                <c:pt idx="4">
                  <c:v>0.28143915861159052</c:v>
                </c:pt>
                <c:pt idx="5">
                  <c:v>0.40317241969162526</c:v>
                </c:pt>
                <c:pt idx="6">
                  <c:v>0.40052465592020675</c:v>
                </c:pt>
                <c:pt idx="7">
                  <c:v>0.40471224345206064</c:v>
                </c:pt>
                <c:pt idx="8">
                  <c:v>0.49280422076114572</c:v>
                </c:pt>
              </c:numCache>
            </c:numRef>
          </c:yVal>
          <c:smooth val="0"/>
        </c:ser>
        <c:ser>
          <c:idx val="1"/>
          <c:order val="1"/>
          <c:tx>
            <c:v>0</c:v>
          </c:tx>
          <c:spPr>
            <a:ln w="28575">
              <a:noFill/>
            </a:ln>
          </c:spPr>
          <c:xVal>
            <c:numRef>
              <c:f>PC!$B$12:$B$23</c:f>
              <c:numCache>
                <c:formatCode>0.000</c:formatCode>
                <c:ptCount val="12"/>
                <c:pt idx="0">
                  <c:v>8.8999999999999996E-2</c:v>
                </c:pt>
                <c:pt idx="1">
                  <c:v>0.108</c:v>
                </c:pt>
                <c:pt idx="2">
                  <c:v>0.11</c:v>
                </c:pt>
                <c:pt idx="3">
                  <c:v>0.12</c:v>
                </c:pt>
                <c:pt idx="4">
                  <c:v>0.14199999999999999</c:v>
                </c:pt>
                <c:pt idx="5">
                  <c:v>0.14499999999999999</c:v>
                </c:pt>
                <c:pt idx="6">
                  <c:v>0.14799999999999999</c:v>
                </c:pt>
                <c:pt idx="7">
                  <c:v>0.17</c:v>
                </c:pt>
                <c:pt idx="8">
                  <c:v>0.17699999999999999</c:v>
                </c:pt>
                <c:pt idx="9">
                  <c:v>0.19600000000000001</c:v>
                </c:pt>
                <c:pt idx="10">
                  <c:v>0.2</c:v>
                </c:pt>
                <c:pt idx="11">
                  <c:v>0.30099999999999999</c:v>
                </c:pt>
              </c:numCache>
            </c:numRef>
          </c:xVal>
          <c:yVal>
            <c:numRef>
              <c:f>PC!$D$12:$D$23</c:f>
              <c:numCache>
                <c:formatCode>0.000</c:formatCode>
                <c:ptCount val="12"/>
                <c:pt idx="0">
                  <c:v>0.29880428377116686</c:v>
                </c:pt>
                <c:pt idx="1">
                  <c:v>0.34890113212771323</c:v>
                </c:pt>
                <c:pt idx="2">
                  <c:v>0.35608987629529715</c:v>
                </c:pt>
                <c:pt idx="3">
                  <c:v>0.38418745424597095</c:v>
                </c:pt>
                <c:pt idx="4">
                  <c:v>0.45853680332117291</c:v>
                </c:pt>
                <c:pt idx="5">
                  <c:v>0.45761992963593706</c:v>
                </c:pt>
                <c:pt idx="6">
                  <c:v>0.47383119357003078</c:v>
                </c:pt>
                <c:pt idx="7">
                  <c:v>0.5249761899362676</c:v>
                </c:pt>
                <c:pt idx="8">
                  <c:v>0.54623438192775819</c:v>
                </c:pt>
                <c:pt idx="9">
                  <c:v>0.5967947720950646</c:v>
                </c:pt>
                <c:pt idx="10">
                  <c:v>0.60808223128126349</c:v>
                </c:pt>
                <c:pt idx="11">
                  <c:v>0.8786375817138713</c:v>
                </c:pt>
              </c:numCache>
            </c:numRef>
          </c:yVal>
          <c:smooth val="0"/>
        </c:ser>
        <c:ser>
          <c:idx val="3"/>
          <c:order val="2"/>
          <c:tx>
            <c:v>-20</c:v>
          </c:tx>
          <c:spPr>
            <a:ln w="28575">
              <a:noFill/>
            </a:ln>
          </c:spPr>
          <c:xVal>
            <c:numRef>
              <c:f>PC!$B$25:$B$36</c:f>
              <c:numCache>
                <c:formatCode>0.000</c:formatCode>
                <c:ptCount val="12"/>
                <c:pt idx="0">
                  <c:v>0.08</c:v>
                </c:pt>
                <c:pt idx="1">
                  <c:v>8.3000000000000004E-2</c:v>
                </c:pt>
                <c:pt idx="2">
                  <c:v>8.5000000000000006E-2</c:v>
                </c:pt>
                <c:pt idx="3">
                  <c:v>0.09</c:v>
                </c:pt>
                <c:pt idx="4">
                  <c:v>9.7000000000000003E-2</c:v>
                </c:pt>
                <c:pt idx="5">
                  <c:v>0.115</c:v>
                </c:pt>
                <c:pt idx="6">
                  <c:v>0.128</c:v>
                </c:pt>
                <c:pt idx="7">
                  <c:v>0.13300000000000001</c:v>
                </c:pt>
                <c:pt idx="8">
                  <c:v>0.14899999999999999</c:v>
                </c:pt>
                <c:pt idx="9">
                  <c:v>0.153</c:v>
                </c:pt>
                <c:pt idx="10">
                  <c:v>0.16800000000000001</c:v>
                </c:pt>
                <c:pt idx="11">
                  <c:v>0.17100000000000001</c:v>
                </c:pt>
              </c:numCache>
            </c:numRef>
          </c:xVal>
          <c:yVal>
            <c:numRef>
              <c:f>PC!$D$25:$D$36</c:f>
              <c:numCache>
                <c:formatCode>0.000</c:formatCode>
                <c:ptCount val="12"/>
                <c:pt idx="0">
                  <c:v>0.27853904573685895</c:v>
                </c:pt>
                <c:pt idx="1">
                  <c:v>0.28690067967852573</c:v>
                </c:pt>
                <c:pt idx="2">
                  <c:v>0.26401515108038787</c:v>
                </c:pt>
                <c:pt idx="3">
                  <c:v>0.29680970334542633</c:v>
                </c:pt>
                <c:pt idx="4">
                  <c:v>0.31644272783554372</c:v>
                </c:pt>
                <c:pt idx="5">
                  <c:v>0.36857021040773219</c:v>
                </c:pt>
                <c:pt idx="6">
                  <c:v>0.44664527311950813</c:v>
                </c:pt>
                <c:pt idx="7">
                  <c:v>0.40545283326177411</c:v>
                </c:pt>
                <c:pt idx="8">
                  <c:v>0.48606583916173329</c:v>
                </c:pt>
                <c:pt idx="9">
                  <c:v>0.47095647357266468</c:v>
                </c:pt>
                <c:pt idx="10">
                  <c:v>0.54256059569415838</c:v>
                </c:pt>
                <c:pt idx="11">
                  <c:v>0.52172789842982326</c:v>
                </c:pt>
              </c:numCache>
            </c:numRef>
          </c:yVal>
          <c:smooth val="0"/>
        </c:ser>
        <c:ser>
          <c:idx val="2"/>
          <c:order val="3"/>
          <c:spPr>
            <a:ln w="15875">
              <a:solidFill>
                <a:schemeClr val="tx1"/>
              </a:solidFill>
            </a:ln>
          </c:spPr>
          <c:marker>
            <c:symbol val="none"/>
          </c:marker>
          <c:xVal>
            <c:numRef>
              <c:f>'Perimeter Summary'!$AC$3:$AC$4</c:f>
              <c:numCache>
                <c:formatCode>General</c:formatCode>
                <c:ptCount val="2"/>
                <c:pt idx="0">
                  <c:v>0</c:v>
                </c:pt>
                <c:pt idx="1">
                  <c:v>0.4</c:v>
                </c:pt>
              </c:numCache>
            </c:numRef>
          </c:xVal>
          <c:yVal>
            <c:numRef>
              <c:f>'Perimeter Summary'!$AD$3:$AD$4</c:f>
              <c:numCache>
                <c:formatCode>General</c:formatCode>
                <c:ptCount val="2"/>
                <c:pt idx="0">
                  <c:v>0</c:v>
                </c:pt>
                <c:pt idx="1">
                  <c:v>1.1313708498984762</c:v>
                </c:pt>
              </c:numCache>
            </c:numRef>
          </c:yVal>
          <c:smooth val="0"/>
        </c:ser>
        <c:ser>
          <c:idx val="4"/>
          <c:order val="4"/>
          <c:spPr>
            <a:ln w="12700">
              <a:solidFill>
                <a:schemeClr val="tx1"/>
              </a:solidFill>
            </a:ln>
          </c:spPr>
          <c:marker>
            <c:symbol val="none"/>
          </c:marker>
          <c:xVal>
            <c:numRef>
              <c:f>'Perimeter Summary'!$AC$3:$AC$4</c:f>
              <c:numCache>
                <c:formatCode>General</c:formatCode>
                <c:ptCount val="2"/>
                <c:pt idx="0">
                  <c:v>0</c:v>
                </c:pt>
                <c:pt idx="1">
                  <c:v>0.4</c:v>
                </c:pt>
              </c:numCache>
            </c:numRef>
          </c:xVal>
          <c:yVal>
            <c:numRef>
              <c:f>'Perimeter Summary'!$AE$3:$AE$4</c:f>
              <c:numCache>
                <c:formatCode>General</c:formatCode>
                <c:ptCount val="2"/>
                <c:pt idx="0">
                  <c:v>7.0000000000000007E-2</c:v>
                </c:pt>
                <c:pt idx="1">
                  <c:v>1.2013708498984763</c:v>
                </c:pt>
              </c:numCache>
            </c:numRef>
          </c:yVal>
          <c:smooth val="0"/>
        </c:ser>
        <c:dLbls>
          <c:showLegendKey val="0"/>
          <c:showVal val="0"/>
          <c:showCatName val="0"/>
          <c:showSerName val="0"/>
          <c:showPercent val="0"/>
          <c:showBubbleSize val="0"/>
        </c:dLbls>
        <c:axId val="654961296"/>
        <c:axId val="566926608"/>
      </c:scatterChart>
      <c:valAx>
        <c:axId val="654961296"/>
        <c:scaling>
          <c:orientation val="minMax"/>
        </c:scaling>
        <c:delete val="0"/>
        <c:axPos val="b"/>
        <c:title>
          <c:tx>
            <c:rich>
              <a:bodyPr/>
              <a:lstStyle/>
              <a:p>
                <a:pPr>
                  <a:defRPr/>
                </a:pPr>
                <a:r>
                  <a:rPr lang="en-US"/>
                  <a:t>h (mm)</a:t>
                </a:r>
              </a:p>
            </c:rich>
          </c:tx>
          <c:overlay val="0"/>
        </c:title>
        <c:numFmt formatCode="0.000" sourceLinked="1"/>
        <c:majorTickMark val="out"/>
        <c:minorTickMark val="none"/>
        <c:tickLblPos val="nextTo"/>
        <c:crossAx val="566926608"/>
        <c:crosses val="autoZero"/>
        <c:crossBetween val="midCat"/>
      </c:valAx>
      <c:valAx>
        <c:axId val="566926608"/>
        <c:scaling>
          <c:orientation val="minMax"/>
        </c:scaling>
        <c:delete val="0"/>
        <c:axPos val="l"/>
        <c:title>
          <c:tx>
            <c:rich>
              <a:bodyPr rot="-5400000" vert="horz"/>
              <a:lstStyle/>
              <a:p>
                <a:pPr>
                  <a:defRPr/>
                </a:pPr>
                <a:r>
                  <a:rPr lang="en-US"/>
                  <a:t>P</a:t>
                </a:r>
                <a:r>
                  <a:rPr lang="en-US" baseline="0"/>
                  <a:t> (mm)</a:t>
                </a:r>
                <a:endParaRPr lang="en-US"/>
              </a:p>
            </c:rich>
          </c:tx>
          <c:overlay val="0"/>
        </c:title>
        <c:numFmt formatCode="0.000" sourceLinked="1"/>
        <c:majorTickMark val="out"/>
        <c:minorTickMark val="none"/>
        <c:tickLblPos val="nextTo"/>
        <c:crossAx val="654961296"/>
        <c:crosses val="autoZero"/>
        <c:crossBetween val="midCat"/>
      </c:valAx>
    </c:plotArea>
    <c:legend>
      <c:legendPos val="r"/>
      <c:legendEntry>
        <c:idx val="3"/>
        <c:delete val="1"/>
      </c:legendEntry>
      <c:legendEntry>
        <c:idx val="4"/>
        <c:delete val="1"/>
      </c:legendEntry>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c:v>
          </c:tx>
          <c:spPr>
            <a:ln w="28575">
              <a:noFill/>
            </a:ln>
          </c:spPr>
          <c:xVal>
            <c:numRef>
              <c:f>PC!$B$2:$B$10</c:f>
              <c:numCache>
                <c:formatCode>0.000</c:formatCode>
                <c:ptCount val="9"/>
                <c:pt idx="0">
                  <c:v>4.8000000000000001E-2</c:v>
                </c:pt>
                <c:pt idx="1">
                  <c:v>7.6999999999999999E-2</c:v>
                </c:pt>
                <c:pt idx="2">
                  <c:v>0.10100000000000001</c:v>
                </c:pt>
                <c:pt idx="3">
                  <c:v>0.109</c:v>
                </c:pt>
                <c:pt idx="4">
                  <c:v>0.109</c:v>
                </c:pt>
                <c:pt idx="5">
                  <c:v>0.14599999999999999</c:v>
                </c:pt>
                <c:pt idx="6">
                  <c:v>0.14699999999999999</c:v>
                </c:pt>
                <c:pt idx="7">
                  <c:v>0.14799999999999999</c:v>
                </c:pt>
                <c:pt idx="8">
                  <c:v>0.183</c:v>
                </c:pt>
              </c:numCache>
            </c:numRef>
          </c:xVal>
          <c:yVal>
            <c:numRef>
              <c:f>PC!$M$2:$M$10</c:f>
              <c:numCache>
                <c:formatCode>0.00</c:formatCode>
                <c:ptCount val="9"/>
                <c:pt idx="0">
                  <c:v>6.25E-2</c:v>
                </c:pt>
                <c:pt idx="1">
                  <c:v>7.792207792207792E-2</c:v>
                </c:pt>
                <c:pt idx="2">
                  <c:v>9.9009900990099001E-2</c:v>
                </c:pt>
                <c:pt idx="3">
                  <c:v>0.10091743119266054</c:v>
                </c:pt>
                <c:pt idx="4">
                  <c:v>9.1743119266055051E-2</c:v>
                </c:pt>
                <c:pt idx="5">
                  <c:v>0.13013698630136986</c:v>
                </c:pt>
                <c:pt idx="6">
                  <c:v>0.12925170068027211</c:v>
                </c:pt>
                <c:pt idx="7">
                  <c:v>0.12837837837837837</c:v>
                </c:pt>
                <c:pt idx="8">
                  <c:v>0.16393442622950818</c:v>
                </c:pt>
              </c:numCache>
            </c:numRef>
          </c:yVal>
          <c:smooth val="0"/>
        </c:ser>
        <c:ser>
          <c:idx val="1"/>
          <c:order val="1"/>
          <c:tx>
            <c:v>0</c:v>
          </c:tx>
          <c:spPr>
            <a:ln w="28575">
              <a:noFill/>
            </a:ln>
          </c:spPr>
          <c:xVal>
            <c:numRef>
              <c:f>PC!$B$12:$B$23</c:f>
              <c:numCache>
                <c:formatCode>0.000</c:formatCode>
                <c:ptCount val="12"/>
                <c:pt idx="0">
                  <c:v>8.8999999999999996E-2</c:v>
                </c:pt>
                <c:pt idx="1">
                  <c:v>0.108</c:v>
                </c:pt>
                <c:pt idx="2">
                  <c:v>0.11</c:v>
                </c:pt>
                <c:pt idx="3">
                  <c:v>0.12</c:v>
                </c:pt>
                <c:pt idx="4">
                  <c:v>0.14199999999999999</c:v>
                </c:pt>
                <c:pt idx="5">
                  <c:v>0.14499999999999999</c:v>
                </c:pt>
                <c:pt idx="6">
                  <c:v>0.14799999999999999</c:v>
                </c:pt>
                <c:pt idx="7">
                  <c:v>0.17</c:v>
                </c:pt>
                <c:pt idx="8">
                  <c:v>0.17699999999999999</c:v>
                </c:pt>
                <c:pt idx="9">
                  <c:v>0.19600000000000001</c:v>
                </c:pt>
                <c:pt idx="10">
                  <c:v>0.2</c:v>
                </c:pt>
                <c:pt idx="11">
                  <c:v>0.30099999999999999</c:v>
                </c:pt>
              </c:numCache>
            </c:numRef>
          </c:xVal>
          <c:yVal>
            <c:numRef>
              <c:f>PC!$M$12:$M$23</c:f>
              <c:numCache>
                <c:formatCode>0.00</c:formatCode>
                <c:ptCount val="12"/>
                <c:pt idx="0">
                  <c:v>0.14606741573033707</c:v>
                </c:pt>
                <c:pt idx="1">
                  <c:v>0.15740740740740741</c:v>
                </c:pt>
                <c:pt idx="2">
                  <c:v>0.16363636363636364</c:v>
                </c:pt>
                <c:pt idx="3">
                  <c:v>0.17500000000000002</c:v>
                </c:pt>
                <c:pt idx="4">
                  <c:v>0.21126760563380284</c:v>
                </c:pt>
                <c:pt idx="5">
                  <c:v>0.20689655172413793</c:v>
                </c:pt>
                <c:pt idx="6">
                  <c:v>0.21621621621621623</c:v>
                </c:pt>
                <c:pt idx="7">
                  <c:v>0.22941176470588234</c:v>
                </c:pt>
                <c:pt idx="8">
                  <c:v>0.23728813559322037</c:v>
                </c:pt>
                <c:pt idx="9">
                  <c:v>0.26020408163265302</c:v>
                </c:pt>
                <c:pt idx="10">
                  <c:v>0.26499999999999996</c:v>
                </c:pt>
                <c:pt idx="11">
                  <c:v>0.36212624584717606</c:v>
                </c:pt>
              </c:numCache>
            </c:numRef>
          </c:yVal>
          <c:smooth val="0"/>
        </c:ser>
        <c:ser>
          <c:idx val="3"/>
          <c:order val="2"/>
          <c:tx>
            <c:v>-20</c:v>
          </c:tx>
          <c:spPr>
            <a:ln w="28575">
              <a:noFill/>
            </a:ln>
          </c:spPr>
          <c:xVal>
            <c:numRef>
              <c:f>PC!$B$25:$B$36</c:f>
              <c:numCache>
                <c:formatCode>0.000</c:formatCode>
                <c:ptCount val="12"/>
                <c:pt idx="0">
                  <c:v>0.08</c:v>
                </c:pt>
                <c:pt idx="1">
                  <c:v>8.3000000000000004E-2</c:v>
                </c:pt>
                <c:pt idx="2">
                  <c:v>8.5000000000000006E-2</c:v>
                </c:pt>
                <c:pt idx="3">
                  <c:v>0.09</c:v>
                </c:pt>
                <c:pt idx="4">
                  <c:v>9.7000000000000003E-2</c:v>
                </c:pt>
                <c:pt idx="5">
                  <c:v>0.115</c:v>
                </c:pt>
                <c:pt idx="6">
                  <c:v>0.128</c:v>
                </c:pt>
                <c:pt idx="7">
                  <c:v>0.13300000000000001</c:v>
                </c:pt>
                <c:pt idx="8">
                  <c:v>0.14899999999999999</c:v>
                </c:pt>
                <c:pt idx="9">
                  <c:v>0.153</c:v>
                </c:pt>
                <c:pt idx="10">
                  <c:v>0.16800000000000001</c:v>
                </c:pt>
                <c:pt idx="11">
                  <c:v>0.17100000000000001</c:v>
                </c:pt>
              </c:numCache>
            </c:numRef>
          </c:xVal>
          <c:yVal>
            <c:numRef>
              <c:f>PC!$M$25:$M$36</c:f>
              <c:numCache>
                <c:formatCode>0.00</c:formatCode>
                <c:ptCount val="12"/>
                <c:pt idx="0">
                  <c:v>0.15</c:v>
                </c:pt>
                <c:pt idx="1">
                  <c:v>0.13253012048192769</c:v>
                </c:pt>
                <c:pt idx="2">
                  <c:v>0.11764705882352941</c:v>
                </c:pt>
                <c:pt idx="3">
                  <c:v>0.12222222222222222</c:v>
                </c:pt>
                <c:pt idx="4">
                  <c:v>0.14432989690721648</c:v>
                </c:pt>
                <c:pt idx="5">
                  <c:v>0.15652173913043477</c:v>
                </c:pt>
                <c:pt idx="6">
                  <c:v>0.1796875</c:v>
                </c:pt>
                <c:pt idx="7">
                  <c:v>0.18045112781954886</c:v>
                </c:pt>
                <c:pt idx="8">
                  <c:v>0.21476510067114096</c:v>
                </c:pt>
                <c:pt idx="9">
                  <c:v>0.20261437908496732</c:v>
                </c:pt>
                <c:pt idx="10">
                  <c:v>0.23214285714285712</c:v>
                </c:pt>
                <c:pt idx="11">
                  <c:v>0.21637426900584791</c:v>
                </c:pt>
              </c:numCache>
            </c:numRef>
          </c:yVal>
          <c:smooth val="0"/>
        </c:ser>
        <c:ser>
          <c:idx val="2"/>
          <c:order val="3"/>
          <c:spPr>
            <a:ln w="12700">
              <a:solidFill>
                <a:schemeClr val="tx1"/>
              </a:solidFill>
            </a:ln>
          </c:spPr>
          <c:marker>
            <c:symbol val="none"/>
          </c:marker>
          <c:xVal>
            <c:numRef>
              <c:f>'Area Summary'!$AC$5:$AC$6</c:f>
              <c:numCache>
                <c:formatCode>General</c:formatCode>
                <c:ptCount val="2"/>
                <c:pt idx="0">
                  <c:v>0</c:v>
                </c:pt>
                <c:pt idx="1">
                  <c:v>0.4</c:v>
                </c:pt>
              </c:numCache>
            </c:numRef>
          </c:xVal>
          <c:yVal>
            <c:numRef>
              <c:f>'Area Summary'!$AD$5:$AD$6</c:f>
              <c:numCache>
                <c:formatCode>General</c:formatCode>
                <c:ptCount val="2"/>
                <c:pt idx="0">
                  <c:v>0</c:v>
                </c:pt>
                <c:pt idx="1">
                  <c:v>0.4</c:v>
                </c:pt>
              </c:numCache>
            </c:numRef>
          </c:yVal>
          <c:smooth val="0"/>
        </c:ser>
        <c:ser>
          <c:idx val="4"/>
          <c:order val="4"/>
          <c:spPr>
            <a:ln w="15875">
              <a:solidFill>
                <a:schemeClr val="tx1"/>
              </a:solidFill>
            </a:ln>
          </c:spPr>
          <c:marker>
            <c:symbol val="none"/>
          </c:marker>
          <c:xVal>
            <c:numRef>
              <c:f>'Area Summary'!$AC$5:$AC$6</c:f>
              <c:numCache>
                <c:formatCode>General</c:formatCode>
                <c:ptCount val="2"/>
                <c:pt idx="0">
                  <c:v>0</c:v>
                </c:pt>
                <c:pt idx="1">
                  <c:v>0.4</c:v>
                </c:pt>
              </c:numCache>
            </c:numRef>
          </c:xVal>
          <c:yVal>
            <c:numRef>
              <c:f>'Area Summary'!$AE$5:$AE$6</c:f>
              <c:numCache>
                <c:formatCode>General</c:formatCode>
                <c:ptCount val="2"/>
                <c:pt idx="0">
                  <c:v>7.0000000000000007E-2</c:v>
                </c:pt>
                <c:pt idx="1">
                  <c:v>0.47000000000000003</c:v>
                </c:pt>
              </c:numCache>
            </c:numRef>
          </c:yVal>
          <c:smooth val="0"/>
        </c:ser>
        <c:dLbls>
          <c:showLegendKey val="0"/>
          <c:showVal val="0"/>
          <c:showCatName val="0"/>
          <c:showSerName val="0"/>
          <c:showPercent val="0"/>
          <c:showBubbleSize val="0"/>
        </c:dLbls>
        <c:axId val="566927392"/>
        <c:axId val="566927784"/>
      </c:scatterChart>
      <c:valAx>
        <c:axId val="566927392"/>
        <c:scaling>
          <c:orientation val="minMax"/>
        </c:scaling>
        <c:delete val="0"/>
        <c:axPos val="b"/>
        <c:title>
          <c:tx>
            <c:rich>
              <a:bodyPr/>
              <a:lstStyle/>
              <a:p>
                <a:pPr>
                  <a:defRPr/>
                </a:pPr>
                <a:r>
                  <a:rPr lang="en-US"/>
                  <a:t>h (mm)</a:t>
                </a:r>
              </a:p>
            </c:rich>
          </c:tx>
          <c:overlay val="0"/>
        </c:title>
        <c:numFmt formatCode="0.000" sourceLinked="1"/>
        <c:majorTickMark val="out"/>
        <c:minorTickMark val="none"/>
        <c:tickLblPos val="nextTo"/>
        <c:crossAx val="566927784"/>
        <c:crosses val="autoZero"/>
        <c:crossBetween val="midCat"/>
      </c:valAx>
      <c:valAx>
        <c:axId val="566927784"/>
        <c:scaling>
          <c:orientation val="minMax"/>
        </c:scaling>
        <c:delete val="0"/>
        <c:axPos val="l"/>
        <c:title>
          <c:tx>
            <c:rich>
              <a:bodyPr rot="-5400000" vert="horz"/>
              <a:lstStyle/>
              <a:p>
                <a:pPr>
                  <a:defRPr/>
                </a:pPr>
                <a:r>
                  <a:rPr lang="en-US" baseline="0"/>
                  <a:t>A/h (mm)</a:t>
                </a:r>
                <a:endParaRPr lang="en-US"/>
              </a:p>
            </c:rich>
          </c:tx>
          <c:overlay val="0"/>
        </c:title>
        <c:numFmt formatCode="0.00" sourceLinked="1"/>
        <c:majorTickMark val="out"/>
        <c:minorTickMark val="none"/>
        <c:tickLblPos val="nextTo"/>
        <c:crossAx val="566927392"/>
        <c:crosses val="autoZero"/>
        <c:crossBetween val="midCat"/>
      </c:valAx>
    </c:plotArea>
    <c:legend>
      <c:legendPos val="r"/>
      <c:legendEntry>
        <c:idx val="3"/>
        <c:delete val="1"/>
      </c:legendEntry>
      <c:legendEntry>
        <c:idx val="4"/>
        <c:delete val="1"/>
      </c:legendEntry>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c:v>
          </c:tx>
          <c:spPr>
            <a:ln w="28575">
              <a:noFill/>
            </a:ln>
          </c:spPr>
          <c:xVal>
            <c:numRef>
              <c:f>PBT!$B$2:$B$10</c:f>
              <c:numCache>
                <c:formatCode>0.000</c:formatCode>
                <c:ptCount val="9"/>
                <c:pt idx="0">
                  <c:v>0.105</c:v>
                </c:pt>
                <c:pt idx="1">
                  <c:v>0.111</c:v>
                </c:pt>
                <c:pt idx="2">
                  <c:v>0.14599999999999999</c:v>
                </c:pt>
                <c:pt idx="3">
                  <c:v>0.16300000000000001</c:v>
                </c:pt>
                <c:pt idx="4">
                  <c:v>0.17699999999999999</c:v>
                </c:pt>
                <c:pt idx="5">
                  <c:v>0.2</c:v>
                </c:pt>
                <c:pt idx="6">
                  <c:v>0.218</c:v>
                </c:pt>
                <c:pt idx="7">
                  <c:v>0.22500000000000001</c:v>
                </c:pt>
                <c:pt idx="8">
                  <c:v>0.26300000000000001</c:v>
                </c:pt>
              </c:numCache>
            </c:numRef>
          </c:xVal>
          <c:yVal>
            <c:numRef>
              <c:f>PBT!$D$2:$D$10</c:f>
              <c:numCache>
                <c:formatCode>0.000</c:formatCode>
                <c:ptCount val="9"/>
                <c:pt idx="0">
                  <c:v>0.33111327366929882</c:v>
                </c:pt>
                <c:pt idx="1">
                  <c:v>0.32110434441159469</c:v>
                </c:pt>
                <c:pt idx="2">
                  <c:v>0.42008094458092238</c:v>
                </c:pt>
                <c:pt idx="3">
                  <c:v>0.4484863431588525</c:v>
                </c:pt>
                <c:pt idx="4">
                  <c:v>0.47853944456021591</c:v>
                </c:pt>
                <c:pt idx="5">
                  <c:v>0.53948493954882559</c:v>
                </c:pt>
                <c:pt idx="6">
                  <c:v>0.61801294484824498</c:v>
                </c:pt>
                <c:pt idx="7">
                  <c:v>0.61011802136963633</c:v>
                </c:pt>
                <c:pt idx="8">
                  <c:v>0.70008570903854339</c:v>
                </c:pt>
              </c:numCache>
            </c:numRef>
          </c:yVal>
          <c:smooth val="0"/>
        </c:ser>
        <c:ser>
          <c:idx val="1"/>
          <c:order val="1"/>
          <c:tx>
            <c:v>0</c:v>
          </c:tx>
          <c:spPr>
            <a:ln w="28575">
              <a:noFill/>
            </a:ln>
          </c:spPr>
          <c:xVal>
            <c:numRef>
              <c:f>PBT!$B$13:$B$24</c:f>
              <c:numCache>
                <c:formatCode>0.000</c:formatCode>
                <c:ptCount val="12"/>
                <c:pt idx="0">
                  <c:v>0.186</c:v>
                </c:pt>
                <c:pt idx="1">
                  <c:v>0.19900000000000001</c:v>
                </c:pt>
                <c:pt idx="2">
                  <c:v>0.20100000000000001</c:v>
                </c:pt>
                <c:pt idx="3">
                  <c:v>0.22</c:v>
                </c:pt>
                <c:pt idx="4">
                  <c:v>0.247</c:v>
                </c:pt>
                <c:pt idx="5">
                  <c:v>0.249</c:v>
                </c:pt>
                <c:pt idx="6">
                  <c:v>0.252</c:v>
                </c:pt>
                <c:pt idx="7">
                  <c:v>0.25600000000000001</c:v>
                </c:pt>
                <c:pt idx="8">
                  <c:v>0.27200000000000002</c:v>
                </c:pt>
                <c:pt idx="9">
                  <c:v>0.27700000000000002</c:v>
                </c:pt>
                <c:pt idx="10">
                  <c:v>0.29199999999999998</c:v>
                </c:pt>
                <c:pt idx="11">
                  <c:v>0.36699999999999999</c:v>
                </c:pt>
              </c:numCache>
            </c:numRef>
          </c:xVal>
          <c:yVal>
            <c:numRef>
              <c:f>PBT!$D$13:$D$24</c:f>
              <c:numCache>
                <c:formatCode>0.000</c:formatCode>
                <c:ptCount val="12"/>
                <c:pt idx="0">
                  <c:v>0.61521053306977769</c:v>
                </c:pt>
                <c:pt idx="1">
                  <c:v>0.85082783217287861</c:v>
                </c:pt>
                <c:pt idx="2">
                  <c:v>0.64000624996948274</c:v>
                </c:pt>
                <c:pt idx="3">
                  <c:v>0.68730197147978556</c:v>
                </c:pt>
                <c:pt idx="4">
                  <c:v>0.7618635048353477</c:v>
                </c:pt>
                <c:pt idx="5">
                  <c:v>0.76750244299285453</c:v>
                </c:pt>
                <c:pt idx="6">
                  <c:v>0.80367406328685265</c:v>
                </c:pt>
                <c:pt idx="7">
                  <c:v>0.79180805754930272</c:v>
                </c:pt>
                <c:pt idx="8">
                  <c:v>0.83843902580927143</c:v>
                </c:pt>
                <c:pt idx="9">
                  <c:v>0.84647268118941688</c:v>
                </c:pt>
                <c:pt idx="10">
                  <c:v>0.90855489652524568</c:v>
                </c:pt>
                <c:pt idx="11">
                  <c:v>1.2453079940319984</c:v>
                </c:pt>
              </c:numCache>
            </c:numRef>
          </c:yVal>
          <c:smooth val="0"/>
        </c:ser>
        <c:ser>
          <c:idx val="2"/>
          <c:order val="2"/>
          <c:tx>
            <c:v>-10</c:v>
          </c:tx>
          <c:spPr>
            <a:ln w="28575">
              <a:noFill/>
            </a:ln>
          </c:spPr>
          <c:xVal>
            <c:numRef>
              <c:f>PBT!$B$27:$B$36</c:f>
              <c:numCache>
                <c:formatCode>0.000</c:formatCode>
                <c:ptCount val="10"/>
                <c:pt idx="0">
                  <c:v>0.17199999999999999</c:v>
                </c:pt>
                <c:pt idx="1">
                  <c:v>0.191</c:v>
                </c:pt>
                <c:pt idx="2">
                  <c:v>0.23499999999999999</c:v>
                </c:pt>
                <c:pt idx="3">
                  <c:v>0.24</c:v>
                </c:pt>
                <c:pt idx="4">
                  <c:v>0.24</c:v>
                </c:pt>
                <c:pt idx="5">
                  <c:v>0.251</c:v>
                </c:pt>
                <c:pt idx="6">
                  <c:v>0.26700000000000002</c:v>
                </c:pt>
                <c:pt idx="7">
                  <c:v>0.318</c:v>
                </c:pt>
                <c:pt idx="8">
                  <c:v>0.32800000000000001</c:v>
                </c:pt>
                <c:pt idx="9">
                  <c:v>0.376</c:v>
                </c:pt>
              </c:numCache>
            </c:numRef>
          </c:xVal>
          <c:yVal>
            <c:numRef>
              <c:f>PBT!$D$27:$D$36</c:f>
              <c:numCache>
                <c:formatCode>0.000</c:formatCode>
                <c:ptCount val="10"/>
                <c:pt idx="0">
                  <c:v>0.51704158440110015</c:v>
                </c:pt>
                <c:pt idx="1">
                  <c:v>0.55455207149554497</c:v>
                </c:pt>
                <c:pt idx="2">
                  <c:v>0.87664131775772469</c:v>
                </c:pt>
                <c:pt idx="3">
                  <c:v>0.76681418870545159</c:v>
                </c:pt>
                <c:pt idx="4">
                  <c:v>0.71505244562899029</c:v>
                </c:pt>
                <c:pt idx="5">
                  <c:v>0.95294490921563779</c:v>
                </c:pt>
                <c:pt idx="6">
                  <c:v>0.73979726952726721</c:v>
                </c:pt>
                <c:pt idx="7">
                  <c:v>1.1316324491635967</c:v>
                </c:pt>
                <c:pt idx="8">
                  <c:v>0.94484707757393216</c:v>
                </c:pt>
                <c:pt idx="9">
                  <c:v>1.0677396686458736</c:v>
                </c:pt>
              </c:numCache>
            </c:numRef>
          </c:yVal>
          <c:smooth val="0"/>
        </c:ser>
        <c:ser>
          <c:idx val="3"/>
          <c:order val="3"/>
          <c:tx>
            <c:v>-20</c:v>
          </c:tx>
          <c:spPr>
            <a:ln w="28575">
              <a:noFill/>
            </a:ln>
          </c:spPr>
          <c:xVal>
            <c:numRef>
              <c:f>PBT!$B$39:$B$45</c:f>
              <c:numCache>
                <c:formatCode>0.000</c:formatCode>
                <c:ptCount val="7"/>
                <c:pt idx="0">
                  <c:v>0.14399999999999999</c:v>
                </c:pt>
                <c:pt idx="1">
                  <c:v>0.14799999999999999</c:v>
                </c:pt>
                <c:pt idx="2">
                  <c:v>0.16</c:v>
                </c:pt>
                <c:pt idx="3">
                  <c:v>0.17100000000000001</c:v>
                </c:pt>
                <c:pt idx="4">
                  <c:v>0.17799999999999999</c:v>
                </c:pt>
                <c:pt idx="5">
                  <c:v>0.2</c:v>
                </c:pt>
                <c:pt idx="6">
                  <c:v>0.24399999999999999</c:v>
                </c:pt>
              </c:numCache>
            </c:numRef>
          </c:xVal>
          <c:yVal>
            <c:numRef>
              <c:f>PBT!$D$39:$D$45</c:f>
              <c:numCache>
                <c:formatCode>0.000</c:formatCode>
                <c:ptCount val="7"/>
                <c:pt idx="0">
                  <c:v>0.47045509881390379</c:v>
                </c:pt>
                <c:pt idx="1">
                  <c:v>0.4753945729601885</c:v>
                </c:pt>
                <c:pt idx="2">
                  <c:v>0.51537947184574595</c:v>
                </c:pt>
                <c:pt idx="3">
                  <c:v>0.54008147533497208</c:v>
                </c:pt>
                <c:pt idx="4">
                  <c:v>0.60891050245499956</c:v>
                </c:pt>
                <c:pt idx="5">
                  <c:v>0.64657868817337305</c:v>
                </c:pt>
                <c:pt idx="6">
                  <c:v>0.75340560125340184</c:v>
                </c:pt>
              </c:numCache>
            </c:numRef>
          </c:yVal>
          <c:smooth val="0"/>
        </c:ser>
        <c:ser>
          <c:idx val="4"/>
          <c:order val="4"/>
          <c:tx>
            <c:v>-30</c:v>
          </c:tx>
          <c:spPr>
            <a:ln w="28575">
              <a:noFill/>
            </a:ln>
          </c:spPr>
          <c:xVal>
            <c:numRef>
              <c:f>PBT!$B$48:$B$59</c:f>
              <c:numCache>
                <c:formatCode>0.000</c:formatCode>
                <c:ptCount val="12"/>
                <c:pt idx="0">
                  <c:v>0.05</c:v>
                </c:pt>
                <c:pt idx="1">
                  <c:v>5.7000000000000002E-2</c:v>
                </c:pt>
                <c:pt idx="2">
                  <c:v>7.6999999999999999E-2</c:v>
                </c:pt>
                <c:pt idx="3">
                  <c:v>0.109</c:v>
                </c:pt>
                <c:pt idx="4">
                  <c:v>0.14899999999999999</c:v>
                </c:pt>
                <c:pt idx="5">
                  <c:v>0.14899999999999999</c:v>
                </c:pt>
                <c:pt idx="6">
                  <c:v>0.155</c:v>
                </c:pt>
                <c:pt idx="7">
                  <c:v>0.17599999999999999</c:v>
                </c:pt>
                <c:pt idx="8">
                  <c:v>0.17799999999999999</c:v>
                </c:pt>
                <c:pt idx="9">
                  <c:v>0.185</c:v>
                </c:pt>
                <c:pt idx="10">
                  <c:v>0.224</c:v>
                </c:pt>
                <c:pt idx="11">
                  <c:v>0.26400000000000001</c:v>
                </c:pt>
              </c:numCache>
            </c:numRef>
          </c:xVal>
          <c:yVal>
            <c:numRef>
              <c:f>PBT!$D$48:$D$59</c:f>
              <c:numCache>
                <c:formatCode>0.000</c:formatCode>
                <c:ptCount val="12"/>
                <c:pt idx="0">
                  <c:v>0.17367786272291585</c:v>
                </c:pt>
                <c:pt idx="1">
                  <c:v>0.21475567512873786</c:v>
                </c:pt>
                <c:pt idx="2">
                  <c:v>0.26041505332833581</c:v>
                </c:pt>
                <c:pt idx="3">
                  <c:v>0.36440087815481453</c:v>
                </c:pt>
                <c:pt idx="4">
                  <c:v>0.49720016090101982</c:v>
                </c:pt>
                <c:pt idx="5">
                  <c:v>0.49081972250511696</c:v>
                </c:pt>
                <c:pt idx="6">
                  <c:v>0.44841498636865385</c:v>
                </c:pt>
                <c:pt idx="7">
                  <c:v>0.56817250901464778</c:v>
                </c:pt>
                <c:pt idx="8">
                  <c:v>0.56909753118424267</c:v>
                </c:pt>
                <c:pt idx="9">
                  <c:v>0.59033888572581772</c:v>
                </c:pt>
                <c:pt idx="10">
                  <c:v>0.72027772421476421</c:v>
                </c:pt>
                <c:pt idx="11">
                  <c:v>0.83123281937132398</c:v>
                </c:pt>
              </c:numCache>
            </c:numRef>
          </c:yVal>
          <c:smooth val="0"/>
        </c:ser>
        <c:ser>
          <c:idx val="5"/>
          <c:order val="5"/>
          <c:spPr>
            <a:ln w="15875" cmpd="sng">
              <a:solidFill>
                <a:schemeClr val="tx1"/>
              </a:solidFill>
            </a:ln>
          </c:spPr>
          <c:marker>
            <c:symbol val="none"/>
          </c:marker>
          <c:xVal>
            <c:numRef>
              <c:f>'Perimeter Summary'!$AC$3:$AC$4</c:f>
              <c:numCache>
                <c:formatCode>General</c:formatCode>
                <c:ptCount val="2"/>
                <c:pt idx="0">
                  <c:v>0</c:v>
                </c:pt>
                <c:pt idx="1">
                  <c:v>0.4</c:v>
                </c:pt>
              </c:numCache>
            </c:numRef>
          </c:xVal>
          <c:yVal>
            <c:numRef>
              <c:f>'Perimeter Summary'!$AD$3:$AD$4</c:f>
              <c:numCache>
                <c:formatCode>General</c:formatCode>
                <c:ptCount val="2"/>
                <c:pt idx="0">
                  <c:v>0</c:v>
                </c:pt>
                <c:pt idx="1">
                  <c:v>1.1313708498984762</c:v>
                </c:pt>
              </c:numCache>
            </c:numRef>
          </c:yVal>
          <c:smooth val="0"/>
        </c:ser>
        <c:ser>
          <c:idx val="6"/>
          <c:order val="6"/>
          <c:spPr>
            <a:ln w="12700">
              <a:solidFill>
                <a:schemeClr val="tx1"/>
              </a:solidFill>
            </a:ln>
          </c:spPr>
          <c:marker>
            <c:symbol val="none"/>
          </c:marker>
          <c:xVal>
            <c:numRef>
              <c:f>'Perimeter Summary'!$AC$3:$AC$4</c:f>
              <c:numCache>
                <c:formatCode>General</c:formatCode>
                <c:ptCount val="2"/>
                <c:pt idx="0">
                  <c:v>0</c:v>
                </c:pt>
                <c:pt idx="1">
                  <c:v>0.4</c:v>
                </c:pt>
              </c:numCache>
            </c:numRef>
          </c:xVal>
          <c:yVal>
            <c:numRef>
              <c:f>'Perimeter Summary'!$AE$3:$AE$4</c:f>
              <c:numCache>
                <c:formatCode>General</c:formatCode>
                <c:ptCount val="2"/>
                <c:pt idx="0">
                  <c:v>7.0000000000000007E-2</c:v>
                </c:pt>
                <c:pt idx="1">
                  <c:v>1.2013708498984763</c:v>
                </c:pt>
              </c:numCache>
            </c:numRef>
          </c:yVal>
          <c:smooth val="0"/>
        </c:ser>
        <c:dLbls>
          <c:showLegendKey val="0"/>
          <c:showVal val="0"/>
          <c:showCatName val="0"/>
          <c:showSerName val="0"/>
          <c:showPercent val="0"/>
          <c:showBubbleSize val="0"/>
        </c:dLbls>
        <c:axId val="654519528"/>
        <c:axId val="654519920"/>
      </c:scatterChart>
      <c:valAx>
        <c:axId val="654519528"/>
        <c:scaling>
          <c:orientation val="minMax"/>
        </c:scaling>
        <c:delete val="0"/>
        <c:axPos val="b"/>
        <c:title>
          <c:tx>
            <c:rich>
              <a:bodyPr/>
              <a:lstStyle/>
              <a:p>
                <a:pPr>
                  <a:defRPr/>
                </a:pPr>
                <a:r>
                  <a:rPr lang="en-US"/>
                  <a:t>h (mm)</a:t>
                </a:r>
              </a:p>
            </c:rich>
          </c:tx>
          <c:overlay val="0"/>
        </c:title>
        <c:numFmt formatCode="0.000" sourceLinked="1"/>
        <c:majorTickMark val="out"/>
        <c:minorTickMark val="none"/>
        <c:tickLblPos val="nextTo"/>
        <c:crossAx val="654519920"/>
        <c:crosses val="autoZero"/>
        <c:crossBetween val="midCat"/>
      </c:valAx>
      <c:valAx>
        <c:axId val="654519920"/>
        <c:scaling>
          <c:orientation val="minMax"/>
        </c:scaling>
        <c:delete val="0"/>
        <c:axPos val="l"/>
        <c:title>
          <c:tx>
            <c:rich>
              <a:bodyPr rot="-5400000" vert="horz"/>
              <a:lstStyle/>
              <a:p>
                <a:pPr>
                  <a:defRPr/>
                </a:pPr>
                <a:r>
                  <a:rPr lang="en-US"/>
                  <a:t>P</a:t>
                </a:r>
                <a:r>
                  <a:rPr lang="en-US" baseline="0"/>
                  <a:t> (mm)</a:t>
                </a:r>
                <a:endParaRPr lang="en-US"/>
              </a:p>
            </c:rich>
          </c:tx>
          <c:overlay val="0"/>
        </c:title>
        <c:numFmt formatCode="0.000" sourceLinked="1"/>
        <c:majorTickMark val="out"/>
        <c:minorTickMark val="none"/>
        <c:tickLblPos val="nextTo"/>
        <c:crossAx val="654519528"/>
        <c:crosses val="autoZero"/>
        <c:crossBetween val="midCat"/>
      </c:valAx>
    </c:plotArea>
    <c:legend>
      <c:legendPos val="r"/>
      <c:legendEntry>
        <c:idx val="5"/>
        <c:delete val="1"/>
      </c:legendEntry>
      <c:legendEntry>
        <c:idx val="6"/>
        <c:delete val="1"/>
      </c:legendEntry>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c:v>
          </c:tx>
          <c:spPr>
            <a:ln w="28575">
              <a:noFill/>
            </a:ln>
          </c:spPr>
          <c:xVal>
            <c:numRef>
              <c:f>PBT!$B$2:$B$10</c:f>
              <c:numCache>
                <c:formatCode>0.000</c:formatCode>
                <c:ptCount val="9"/>
                <c:pt idx="0">
                  <c:v>0.105</c:v>
                </c:pt>
                <c:pt idx="1">
                  <c:v>0.111</c:v>
                </c:pt>
                <c:pt idx="2">
                  <c:v>0.14599999999999999</c:v>
                </c:pt>
                <c:pt idx="3">
                  <c:v>0.16300000000000001</c:v>
                </c:pt>
                <c:pt idx="4">
                  <c:v>0.17699999999999999</c:v>
                </c:pt>
                <c:pt idx="5">
                  <c:v>0.2</c:v>
                </c:pt>
                <c:pt idx="6">
                  <c:v>0.218</c:v>
                </c:pt>
                <c:pt idx="7">
                  <c:v>0.22500000000000001</c:v>
                </c:pt>
                <c:pt idx="8">
                  <c:v>0.26300000000000001</c:v>
                </c:pt>
              </c:numCache>
            </c:numRef>
          </c:xVal>
          <c:yVal>
            <c:numRef>
              <c:f>PBT!$M$2:$M$10</c:f>
              <c:numCache>
                <c:formatCode>0.00</c:formatCode>
                <c:ptCount val="9"/>
                <c:pt idx="0">
                  <c:v>0.12380952380952381</c:v>
                </c:pt>
                <c:pt idx="1">
                  <c:v>0.10810810810810811</c:v>
                </c:pt>
                <c:pt idx="2">
                  <c:v>0.14383561643835618</c:v>
                </c:pt>
                <c:pt idx="3">
                  <c:v>0.15337423312883436</c:v>
                </c:pt>
                <c:pt idx="4">
                  <c:v>0.15254237288135594</c:v>
                </c:pt>
                <c:pt idx="5">
                  <c:v>0.17500000000000002</c:v>
                </c:pt>
                <c:pt idx="6">
                  <c:v>0.20183486238532108</c:v>
                </c:pt>
                <c:pt idx="7">
                  <c:v>0.20888888888888887</c:v>
                </c:pt>
                <c:pt idx="8">
                  <c:v>0.23193916349809884</c:v>
                </c:pt>
              </c:numCache>
            </c:numRef>
          </c:yVal>
          <c:smooth val="0"/>
        </c:ser>
        <c:ser>
          <c:idx val="1"/>
          <c:order val="1"/>
          <c:tx>
            <c:v>0</c:v>
          </c:tx>
          <c:spPr>
            <a:ln w="28575">
              <a:noFill/>
            </a:ln>
          </c:spPr>
          <c:xVal>
            <c:numRef>
              <c:f>PBT!$B$13:$B$24</c:f>
              <c:numCache>
                <c:formatCode>0.000</c:formatCode>
                <c:ptCount val="12"/>
                <c:pt idx="0">
                  <c:v>0.186</c:v>
                </c:pt>
                <c:pt idx="1">
                  <c:v>0.19900000000000001</c:v>
                </c:pt>
                <c:pt idx="2">
                  <c:v>0.20100000000000001</c:v>
                </c:pt>
                <c:pt idx="3">
                  <c:v>0.22</c:v>
                </c:pt>
                <c:pt idx="4">
                  <c:v>0.247</c:v>
                </c:pt>
                <c:pt idx="5">
                  <c:v>0.249</c:v>
                </c:pt>
                <c:pt idx="6">
                  <c:v>0.252</c:v>
                </c:pt>
                <c:pt idx="7">
                  <c:v>0.25600000000000001</c:v>
                </c:pt>
                <c:pt idx="8">
                  <c:v>0.27200000000000002</c:v>
                </c:pt>
                <c:pt idx="9">
                  <c:v>0.27700000000000002</c:v>
                </c:pt>
                <c:pt idx="10">
                  <c:v>0.29199999999999998</c:v>
                </c:pt>
                <c:pt idx="11">
                  <c:v>0.36699999999999999</c:v>
                </c:pt>
              </c:numCache>
            </c:numRef>
          </c:xVal>
          <c:yVal>
            <c:numRef>
              <c:f>PBT!$M$13:$M$24</c:f>
              <c:numCache>
                <c:formatCode>0.00</c:formatCode>
                <c:ptCount val="12"/>
                <c:pt idx="0">
                  <c:v>0.26881720430107531</c:v>
                </c:pt>
                <c:pt idx="1">
                  <c:v>0.35678391959798988</c:v>
                </c:pt>
                <c:pt idx="2">
                  <c:v>0.26865671641791045</c:v>
                </c:pt>
                <c:pt idx="3">
                  <c:v>0.28636363636363638</c:v>
                </c:pt>
                <c:pt idx="4">
                  <c:v>0.31174089068825911</c:v>
                </c:pt>
                <c:pt idx="5">
                  <c:v>0.32128514056224899</c:v>
                </c:pt>
                <c:pt idx="6">
                  <c:v>0.33730158730158732</c:v>
                </c:pt>
                <c:pt idx="7">
                  <c:v>0.328125</c:v>
                </c:pt>
                <c:pt idx="8">
                  <c:v>0.33088235294117646</c:v>
                </c:pt>
                <c:pt idx="9">
                  <c:v>0.34296028880866425</c:v>
                </c:pt>
                <c:pt idx="10">
                  <c:v>0.36986301369863017</c:v>
                </c:pt>
                <c:pt idx="11">
                  <c:v>0.41144414168937327</c:v>
                </c:pt>
              </c:numCache>
            </c:numRef>
          </c:yVal>
          <c:smooth val="0"/>
        </c:ser>
        <c:ser>
          <c:idx val="2"/>
          <c:order val="2"/>
          <c:tx>
            <c:v>-10</c:v>
          </c:tx>
          <c:spPr>
            <a:ln w="28575">
              <a:noFill/>
            </a:ln>
          </c:spPr>
          <c:xVal>
            <c:numRef>
              <c:f>PBT!$B$27:$B$36</c:f>
              <c:numCache>
                <c:formatCode>0.000</c:formatCode>
                <c:ptCount val="10"/>
                <c:pt idx="0">
                  <c:v>0.17199999999999999</c:v>
                </c:pt>
                <c:pt idx="1">
                  <c:v>0.191</c:v>
                </c:pt>
                <c:pt idx="2">
                  <c:v>0.23499999999999999</c:v>
                </c:pt>
                <c:pt idx="3">
                  <c:v>0.24</c:v>
                </c:pt>
                <c:pt idx="4">
                  <c:v>0.24</c:v>
                </c:pt>
                <c:pt idx="5">
                  <c:v>0.251</c:v>
                </c:pt>
                <c:pt idx="6">
                  <c:v>0.26700000000000002</c:v>
                </c:pt>
                <c:pt idx="7">
                  <c:v>0.318</c:v>
                </c:pt>
                <c:pt idx="8">
                  <c:v>0.32800000000000001</c:v>
                </c:pt>
                <c:pt idx="9">
                  <c:v>0.376</c:v>
                </c:pt>
              </c:numCache>
            </c:numRef>
          </c:xVal>
          <c:yVal>
            <c:numRef>
              <c:f>PBT!$M$27:$M$36</c:f>
              <c:numCache>
                <c:formatCode>0.00</c:formatCode>
                <c:ptCount val="10"/>
                <c:pt idx="0">
                  <c:v>0.19186046511627911</c:v>
                </c:pt>
                <c:pt idx="1">
                  <c:v>0.19895287958115182</c:v>
                </c:pt>
                <c:pt idx="2">
                  <c:v>0.23829787234042554</c:v>
                </c:pt>
                <c:pt idx="3">
                  <c:v>0.23750000000000002</c:v>
                </c:pt>
                <c:pt idx="4">
                  <c:v>0.27083333333333337</c:v>
                </c:pt>
                <c:pt idx="5">
                  <c:v>0.2669322709163347</c:v>
                </c:pt>
                <c:pt idx="6">
                  <c:v>0.26217228464419479</c:v>
                </c:pt>
                <c:pt idx="7">
                  <c:v>0.34905660377358488</c:v>
                </c:pt>
                <c:pt idx="8">
                  <c:v>0.33536585365853655</c:v>
                </c:pt>
                <c:pt idx="9">
                  <c:v>0.38031914893617019</c:v>
                </c:pt>
              </c:numCache>
            </c:numRef>
          </c:yVal>
          <c:smooth val="0"/>
        </c:ser>
        <c:ser>
          <c:idx val="3"/>
          <c:order val="3"/>
          <c:tx>
            <c:v>-20</c:v>
          </c:tx>
          <c:spPr>
            <a:ln w="28575">
              <a:noFill/>
            </a:ln>
          </c:spPr>
          <c:xVal>
            <c:numRef>
              <c:f>PBT!$B$39:$B$45</c:f>
              <c:numCache>
                <c:formatCode>0.000</c:formatCode>
                <c:ptCount val="7"/>
                <c:pt idx="0">
                  <c:v>0.14399999999999999</c:v>
                </c:pt>
                <c:pt idx="1">
                  <c:v>0.14799999999999999</c:v>
                </c:pt>
                <c:pt idx="2">
                  <c:v>0.16</c:v>
                </c:pt>
                <c:pt idx="3">
                  <c:v>0.17100000000000001</c:v>
                </c:pt>
                <c:pt idx="4">
                  <c:v>0.17799999999999999</c:v>
                </c:pt>
                <c:pt idx="5">
                  <c:v>0.2</c:v>
                </c:pt>
                <c:pt idx="6">
                  <c:v>0.24399999999999999</c:v>
                </c:pt>
              </c:numCache>
            </c:numRef>
          </c:xVal>
          <c:yVal>
            <c:numRef>
              <c:f>PBT!$M$39:$M$45</c:f>
              <c:numCache>
                <c:formatCode>0.00</c:formatCode>
                <c:ptCount val="7"/>
                <c:pt idx="0">
                  <c:v>0.20138888888888892</c:v>
                </c:pt>
                <c:pt idx="1">
                  <c:v>0.20945945945945946</c:v>
                </c:pt>
                <c:pt idx="2">
                  <c:v>0.21250000000000002</c:v>
                </c:pt>
                <c:pt idx="3">
                  <c:v>0.23391812865497075</c:v>
                </c:pt>
                <c:pt idx="4">
                  <c:v>0.2359550561797753</c:v>
                </c:pt>
                <c:pt idx="5">
                  <c:v>0.27499999999999997</c:v>
                </c:pt>
                <c:pt idx="6">
                  <c:v>0.29918032786885246</c:v>
                </c:pt>
              </c:numCache>
            </c:numRef>
          </c:yVal>
          <c:smooth val="0"/>
        </c:ser>
        <c:ser>
          <c:idx val="4"/>
          <c:order val="4"/>
          <c:tx>
            <c:v>-30</c:v>
          </c:tx>
          <c:spPr>
            <a:ln w="28575">
              <a:noFill/>
            </a:ln>
          </c:spPr>
          <c:xVal>
            <c:numRef>
              <c:f>PBT!$B$48:$B$59</c:f>
              <c:numCache>
                <c:formatCode>0.000</c:formatCode>
                <c:ptCount val="12"/>
                <c:pt idx="0">
                  <c:v>0.05</c:v>
                </c:pt>
                <c:pt idx="1">
                  <c:v>5.7000000000000002E-2</c:v>
                </c:pt>
                <c:pt idx="2">
                  <c:v>7.6999999999999999E-2</c:v>
                </c:pt>
                <c:pt idx="3">
                  <c:v>0.109</c:v>
                </c:pt>
                <c:pt idx="4">
                  <c:v>0.14899999999999999</c:v>
                </c:pt>
                <c:pt idx="5">
                  <c:v>0.14899999999999999</c:v>
                </c:pt>
                <c:pt idx="6">
                  <c:v>0.155</c:v>
                </c:pt>
                <c:pt idx="7">
                  <c:v>0.17599999999999999</c:v>
                </c:pt>
                <c:pt idx="8">
                  <c:v>0.17799999999999999</c:v>
                </c:pt>
                <c:pt idx="9">
                  <c:v>0.185</c:v>
                </c:pt>
                <c:pt idx="10">
                  <c:v>0.224</c:v>
                </c:pt>
                <c:pt idx="11">
                  <c:v>0.26400000000000001</c:v>
                </c:pt>
              </c:numCache>
            </c:numRef>
          </c:xVal>
          <c:yVal>
            <c:numRef>
              <c:f>PBT!$M$48:$M$59</c:f>
              <c:numCache>
                <c:formatCode>0.00</c:formatCode>
                <c:ptCount val="12"/>
                <c:pt idx="0">
                  <c:v>0.08</c:v>
                </c:pt>
                <c:pt idx="1">
                  <c:v>0.10526315789473684</c:v>
                </c:pt>
                <c:pt idx="2">
                  <c:v>0.11688311688311688</c:v>
                </c:pt>
                <c:pt idx="3">
                  <c:v>0.14678899082568808</c:v>
                </c:pt>
                <c:pt idx="4">
                  <c:v>0.20134228187919465</c:v>
                </c:pt>
                <c:pt idx="5">
                  <c:v>0.1946308724832215</c:v>
                </c:pt>
                <c:pt idx="6">
                  <c:v>0.15483870967741936</c:v>
                </c:pt>
                <c:pt idx="7">
                  <c:v>0.22159090909090912</c:v>
                </c:pt>
                <c:pt idx="8">
                  <c:v>0.2303370786516854</c:v>
                </c:pt>
                <c:pt idx="9">
                  <c:v>0.23783783783783782</c:v>
                </c:pt>
                <c:pt idx="10">
                  <c:v>0.29017857142857145</c:v>
                </c:pt>
                <c:pt idx="11">
                  <c:v>0.32954545454545453</c:v>
                </c:pt>
              </c:numCache>
            </c:numRef>
          </c:yVal>
          <c:smooth val="0"/>
        </c:ser>
        <c:ser>
          <c:idx val="5"/>
          <c:order val="5"/>
          <c:spPr>
            <a:ln w="15875">
              <a:solidFill>
                <a:schemeClr val="tx1"/>
              </a:solidFill>
            </a:ln>
          </c:spPr>
          <c:marker>
            <c:symbol val="none"/>
          </c:marker>
          <c:xVal>
            <c:numRef>
              <c:f>'Area Summary'!$AC$5:$AC$6</c:f>
              <c:numCache>
                <c:formatCode>General</c:formatCode>
                <c:ptCount val="2"/>
                <c:pt idx="0">
                  <c:v>0</c:v>
                </c:pt>
                <c:pt idx="1">
                  <c:v>0.4</c:v>
                </c:pt>
              </c:numCache>
            </c:numRef>
          </c:xVal>
          <c:yVal>
            <c:numRef>
              <c:f>'Area Summary'!$AD$5:$AD$6</c:f>
              <c:numCache>
                <c:formatCode>General</c:formatCode>
                <c:ptCount val="2"/>
                <c:pt idx="0">
                  <c:v>0</c:v>
                </c:pt>
                <c:pt idx="1">
                  <c:v>0.4</c:v>
                </c:pt>
              </c:numCache>
            </c:numRef>
          </c:yVal>
          <c:smooth val="0"/>
        </c:ser>
        <c:ser>
          <c:idx val="6"/>
          <c:order val="6"/>
          <c:spPr>
            <a:ln w="12700">
              <a:solidFill>
                <a:schemeClr val="tx1"/>
              </a:solidFill>
            </a:ln>
          </c:spPr>
          <c:marker>
            <c:symbol val="none"/>
          </c:marker>
          <c:xVal>
            <c:numRef>
              <c:f>'Area Summary'!$AC$5:$AC$6</c:f>
              <c:numCache>
                <c:formatCode>General</c:formatCode>
                <c:ptCount val="2"/>
                <c:pt idx="0">
                  <c:v>0</c:v>
                </c:pt>
                <c:pt idx="1">
                  <c:v>0.4</c:v>
                </c:pt>
              </c:numCache>
            </c:numRef>
          </c:xVal>
          <c:yVal>
            <c:numRef>
              <c:f>'Area Summary'!$AE$5:$AE$6</c:f>
              <c:numCache>
                <c:formatCode>General</c:formatCode>
                <c:ptCount val="2"/>
                <c:pt idx="0">
                  <c:v>7.0000000000000007E-2</c:v>
                </c:pt>
                <c:pt idx="1">
                  <c:v>0.47000000000000003</c:v>
                </c:pt>
              </c:numCache>
            </c:numRef>
          </c:yVal>
          <c:smooth val="0"/>
        </c:ser>
        <c:dLbls>
          <c:showLegendKey val="0"/>
          <c:showVal val="0"/>
          <c:showCatName val="0"/>
          <c:showSerName val="0"/>
          <c:showPercent val="0"/>
          <c:showBubbleSize val="0"/>
        </c:dLbls>
        <c:axId val="654520704"/>
        <c:axId val="654521096"/>
      </c:scatterChart>
      <c:valAx>
        <c:axId val="654520704"/>
        <c:scaling>
          <c:orientation val="minMax"/>
        </c:scaling>
        <c:delete val="0"/>
        <c:axPos val="b"/>
        <c:title>
          <c:tx>
            <c:rich>
              <a:bodyPr/>
              <a:lstStyle/>
              <a:p>
                <a:pPr>
                  <a:defRPr/>
                </a:pPr>
                <a:r>
                  <a:rPr lang="en-US"/>
                  <a:t>h (mm)</a:t>
                </a:r>
              </a:p>
            </c:rich>
          </c:tx>
          <c:overlay val="0"/>
        </c:title>
        <c:numFmt formatCode="0.000" sourceLinked="1"/>
        <c:majorTickMark val="out"/>
        <c:minorTickMark val="none"/>
        <c:tickLblPos val="nextTo"/>
        <c:crossAx val="654521096"/>
        <c:crosses val="autoZero"/>
        <c:crossBetween val="midCat"/>
      </c:valAx>
      <c:valAx>
        <c:axId val="654521096"/>
        <c:scaling>
          <c:orientation val="minMax"/>
        </c:scaling>
        <c:delete val="0"/>
        <c:axPos val="l"/>
        <c:title>
          <c:tx>
            <c:rich>
              <a:bodyPr rot="-5400000" vert="horz"/>
              <a:lstStyle/>
              <a:p>
                <a:pPr>
                  <a:defRPr/>
                </a:pPr>
                <a:r>
                  <a:rPr lang="en-US" baseline="0"/>
                  <a:t>A/h (mm)</a:t>
                </a:r>
                <a:endParaRPr lang="en-US"/>
              </a:p>
            </c:rich>
          </c:tx>
          <c:overlay val="0"/>
        </c:title>
        <c:numFmt formatCode="0.00" sourceLinked="1"/>
        <c:majorTickMark val="out"/>
        <c:minorTickMark val="none"/>
        <c:tickLblPos val="nextTo"/>
        <c:crossAx val="654520704"/>
        <c:crosses val="autoZero"/>
        <c:crossBetween val="midCat"/>
      </c:valAx>
    </c:plotArea>
    <c:legend>
      <c:legendPos val="r"/>
      <c:legendEntry>
        <c:idx val="5"/>
        <c:delete val="1"/>
      </c:legendEntry>
      <c:legendEntry>
        <c:idx val="6"/>
        <c:delete val="1"/>
      </c:legendEntry>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34355-C5C1-46BE-9F4F-91DAFB50F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23</Pages>
  <Words>4212</Words>
  <Characters>24010</Characters>
  <Application>Microsoft Office Word</Application>
  <DocSecurity>0</DocSecurity>
  <Lines>200</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Imperial College</Company>
  <LinksUpToDate>false</LinksUpToDate>
  <CharactersWithSpaces>28166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Blackman, Bamber R K</cp:lastModifiedBy>
  <cp:revision>5</cp:revision>
  <cp:lastPrinted>2015-04-30T07:10:00Z</cp:lastPrinted>
  <dcterms:created xsi:type="dcterms:W3CDTF">2016-02-02T13:11:00Z</dcterms:created>
  <dcterms:modified xsi:type="dcterms:W3CDTF">2016-02-02T13:25:00Z</dcterms:modified>
</cp:coreProperties>
</file>