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B20E445" w14:textId="04C720AD" w:rsidR="00143DAC" w:rsidRPr="002C1697" w:rsidRDefault="002E0342" w:rsidP="006B312F">
      <w:pPr>
        <w:jc w:val="center"/>
        <w:rPr>
          <w:b/>
          <w:sz w:val="32"/>
          <w:szCs w:val="32"/>
        </w:rPr>
      </w:pPr>
      <w:r w:rsidRPr="002C1697">
        <w:rPr>
          <w:b/>
          <w:sz w:val="32"/>
          <w:szCs w:val="32"/>
        </w:rPr>
        <w:t xml:space="preserve"> </w:t>
      </w:r>
      <w:r w:rsidR="000908E7" w:rsidRPr="002C1697">
        <w:rPr>
          <w:b/>
          <w:sz w:val="32"/>
          <w:szCs w:val="32"/>
        </w:rPr>
        <w:t>B</w:t>
      </w:r>
      <w:r w:rsidR="006B312F" w:rsidRPr="002C1697">
        <w:rPr>
          <w:b/>
          <w:sz w:val="32"/>
          <w:szCs w:val="32"/>
        </w:rPr>
        <w:t>iase</w:t>
      </w:r>
      <w:r w:rsidR="008430EF" w:rsidRPr="002C1697">
        <w:rPr>
          <w:b/>
          <w:sz w:val="32"/>
          <w:szCs w:val="32"/>
        </w:rPr>
        <w:t>d</w:t>
      </w:r>
      <w:r w:rsidR="009B60F9" w:rsidRPr="002C1697">
        <w:rPr>
          <w:b/>
          <w:sz w:val="32"/>
          <w:szCs w:val="32"/>
        </w:rPr>
        <w:t xml:space="preserve"> numerical cognition impair</w:t>
      </w:r>
      <w:r w:rsidR="008430EF" w:rsidRPr="002C1697">
        <w:rPr>
          <w:b/>
          <w:sz w:val="32"/>
          <w:szCs w:val="32"/>
        </w:rPr>
        <w:t>s</w:t>
      </w:r>
      <w:r w:rsidR="009B60F9" w:rsidRPr="002C1697">
        <w:rPr>
          <w:b/>
          <w:sz w:val="32"/>
          <w:szCs w:val="32"/>
        </w:rPr>
        <w:t xml:space="preserve"> </w:t>
      </w:r>
      <w:r w:rsidR="00A93C54" w:rsidRPr="002C1697">
        <w:rPr>
          <w:b/>
          <w:sz w:val="32"/>
          <w:szCs w:val="32"/>
        </w:rPr>
        <w:t xml:space="preserve">economic </w:t>
      </w:r>
      <w:r w:rsidR="006B312F" w:rsidRPr="002C1697">
        <w:rPr>
          <w:b/>
          <w:sz w:val="32"/>
          <w:szCs w:val="32"/>
        </w:rPr>
        <w:t>decision-making</w:t>
      </w:r>
      <w:r w:rsidR="000908E7" w:rsidRPr="002C1697">
        <w:rPr>
          <w:b/>
          <w:sz w:val="32"/>
          <w:szCs w:val="32"/>
        </w:rPr>
        <w:t xml:space="preserve"> in </w:t>
      </w:r>
    </w:p>
    <w:p w14:paraId="30FB19B7" w14:textId="67E223C6" w:rsidR="006B312F" w:rsidRPr="002C1697" w:rsidRDefault="006B312F" w:rsidP="006B312F">
      <w:pPr>
        <w:jc w:val="center"/>
        <w:rPr>
          <w:b/>
          <w:sz w:val="32"/>
          <w:szCs w:val="32"/>
        </w:rPr>
      </w:pPr>
      <w:r w:rsidRPr="002C1697">
        <w:rPr>
          <w:b/>
          <w:sz w:val="32"/>
          <w:szCs w:val="32"/>
        </w:rPr>
        <w:t xml:space="preserve">Parkinson’s disease  </w:t>
      </w:r>
    </w:p>
    <w:p w14:paraId="0778945C" w14:textId="5A90FD4B" w:rsidR="009533B9" w:rsidRPr="002C1697" w:rsidRDefault="008430EF" w:rsidP="008430EF">
      <w:pPr>
        <w:jc w:val="center"/>
        <w:rPr>
          <w:rFonts w:cstheme="minorHAnsi"/>
          <w:sz w:val="28"/>
          <w:szCs w:val="28"/>
        </w:rPr>
      </w:pPr>
      <w:r w:rsidRPr="002C1697">
        <w:rPr>
          <w:rFonts w:cstheme="minorHAnsi"/>
          <w:sz w:val="28"/>
          <w:szCs w:val="28"/>
        </w:rPr>
        <w:t>Running Head</w:t>
      </w:r>
      <w:r w:rsidR="000013B0" w:rsidRPr="002C1697">
        <w:rPr>
          <w:rFonts w:cstheme="minorHAnsi"/>
          <w:sz w:val="28"/>
          <w:szCs w:val="28"/>
        </w:rPr>
        <w:t xml:space="preserve">: </w:t>
      </w:r>
      <w:r w:rsidRPr="002C1697">
        <w:rPr>
          <w:rFonts w:cstheme="minorHAnsi"/>
          <w:sz w:val="28"/>
          <w:szCs w:val="28"/>
        </w:rPr>
        <w:t>Functional impairment of Cognition in PD</w:t>
      </w:r>
    </w:p>
    <w:p w14:paraId="388A81CE" w14:textId="27A34CE2" w:rsidR="009A02AA" w:rsidRPr="002C1697" w:rsidRDefault="00D34CF8" w:rsidP="00660CB8">
      <w:pPr>
        <w:jc w:val="center"/>
      </w:pPr>
      <w:r w:rsidRPr="002C1697">
        <w:t>Qadeer Arshad</w:t>
      </w:r>
      <w:r w:rsidRPr="002C1697">
        <w:rPr>
          <w:vertAlign w:val="superscript"/>
        </w:rPr>
        <w:t>1</w:t>
      </w:r>
      <w:r w:rsidR="000013B0" w:rsidRPr="002C1697">
        <w:t xml:space="preserve"> PhD</w:t>
      </w:r>
      <w:r w:rsidRPr="002C1697">
        <w:t xml:space="preserve">, </w:t>
      </w:r>
      <w:r w:rsidR="00E12EAB" w:rsidRPr="002C1697">
        <w:t>Angela Bonsu</w:t>
      </w:r>
      <w:r w:rsidR="00E12EAB" w:rsidRPr="002C1697">
        <w:rPr>
          <w:vertAlign w:val="superscript"/>
        </w:rPr>
        <w:t>1</w:t>
      </w:r>
      <w:r w:rsidR="00344C22" w:rsidRPr="002C1697">
        <w:t xml:space="preserve"> M </w:t>
      </w:r>
      <w:r w:rsidR="00370967" w:rsidRPr="002C1697">
        <w:t>Res</w:t>
      </w:r>
      <w:r w:rsidR="00344C22" w:rsidRPr="002C1697">
        <w:t>.</w:t>
      </w:r>
      <w:r w:rsidR="00E12EAB" w:rsidRPr="002C1697">
        <w:t>,</w:t>
      </w:r>
      <w:r w:rsidR="00132035" w:rsidRPr="002C1697">
        <w:t xml:space="preserve"> Rhannon Lobo</w:t>
      </w:r>
      <w:r w:rsidR="00132035" w:rsidRPr="002C1697">
        <w:rPr>
          <w:vertAlign w:val="superscript"/>
        </w:rPr>
        <w:t>1</w:t>
      </w:r>
      <w:r w:rsidR="008430EF" w:rsidRPr="002C1697">
        <w:t xml:space="preserve"> MD</w:t>
      </w:r>
      <w:r w:rsidR="00132035" w:rsidRPr="002C1697">
        <w:t>,</w:t>
      </w:r>
      <w:r w:rsidR="00E12EAB" w:rsidRPr="002C1697">
        <w:t xml:space="preserve"> </w:t>
      </w:r>
      <w:r w:rsidR="005151A8" w:rsidRPr="002C1697">
        <w:t xml:space="preserve">Anne-Sophie </w:t>
      </w:r>
      <w:r w:rsidR="008430EF" w:rsidRPr="002C1697">
        <w:t>Fluri</w:t>
      </w:r>
      <w:r w:rsidR="008430EF" w:rsidRPr="002C1697">
        <w:rPr>
          <w:vertAlign w:val="superscript"/>
        </w:rPr>
        <w:t xml:space="preserve">1 </w:t>
      </w:r>
      <w:r w:rsidR="00344C22" w:rsidRPr="002C1697">
        <w:t xml:space="preserve">M </w:t>
      </w:r>
      <w:r w:rsidR="00383F7A" w:rsidRPr="002C1697">
        <w:t>Res</w:t>
      </w:r>
      <w:r w:rsidR="006420BD" w:rsidRPr="002C1697">
        <w:t xml:space="preserve">, </w:t>
      </w:r>
      <w:r w:rsidR="00660CB8" w:rsidRPr="002C1697">
        <w:t>Rahuman Sheriff</w:t>
      </w:r>
      <w:r w:rsidR="00660CB8" w:rsidRPr="002C1697">
        <w:rPr>
          <w:vertAlign w:val="superscript"/>
        </w:rPr>
        <w:t>2</w:t>
      </w:r>
      <w:r w:rsidR="00660CB8" w:rsidRPr="002C1697">
        <w:t xml:space="preserve"> PhD, </w:t>
      </w:r>
      <w:r w:rsidR="005151A8" w:rsidRPr="002C1697">
        <w:t>Peter Bain</w:t>
      </w:r>
      <w:r w:rsidR="005151A8" w:rsidRPr="002C1697">
        <w:rPr>
          <w:vertAlign w:val="superscript"/>
        </w:rPr>
        <w:t>1</w:t>
      </w:r>
      <w:r w:rsidR="008430EF" w:rsidRPr="002C1697">
        <w:t xml:space="preserve"> MD</w:t>
      </w:r>
      <w:r w:rsidR="005151A8" w:rsidRPr="002C1697">
        <w:t xml:space="preserve">, </w:t>
      </w:r>
      <w:r w:rsidR="00D51519" w:rsidRPr="002C1697">
        <w:t>Nicola Pavese</w:t>
      </w:r>
      <w:r w:rsidR="00D51519" w:rsidRPr="002C1697">
        <w:rPr>
          <w:vertAlign w:val="superscript"/>
        </w:rPr>
        <w:t xml:space="preserve">1, </w:t>
      </w:r>
      <w:r w:rsidR="00660CB8" w:rsidRPr="002C1697">
        <w:rPr>
          <w:vertAlign w:val="superscript"/>
        </w:rPr>
        <w:t>3</w:t>
      </w:r>
      <w:r w:rsidR="002E0342" w:rsidRPr="002C1697">
        <w:rPr>
          <w:vertAlign w:val="superscript"/>
        </w:rPr>
        <w:t xml:space="preserve"> </w:t>
      </w:r>
      <w:r w:rsidR="008430EF" w:rsidRPr="002C1697">
        <w:t>MD PhD</w:t>
      </w:r>
      <w:r w:rsidR="00D51519" w:rsidRPr="002C1697">
        <w:t>,</w:t>
      </w:r>
      <w:r w:rsidR="00DA1873" w:rsidRPr="002C1697">
        <w:t xml:space="preserve"> </w:t>
      </w:r>
      <w:r w:rsidR="00D20FB3" w:rsidRPr="002C1697">
        <w:t>Adolfo M Bronstein</w:t>
      </w:r>
      <w:r w:rsidR="00D20FB3" w:rsidRPr="002C1697">
        <w:rPr>
          <w:vertAlign w:val="superscript"/>
        </w:rPr>
        <w:t>1</w:t>
      </w:r>
      <w:r w:rsidR="002E0342" w:rsidRPr="002C1697">
        <w:rPr>
          <w:vertAlign w:val="superscript"/>
        </w:rPr>
        <w:t xml:space="preserve"> </w:t>
      </w:r>
      <w:r w:rsidR="008430EF" w:rsidRPr="002C1697">
        <w:t>MD PhD</w:t>
      </w:r>
    </w:p>
    <w:p w14:paraId="1A08C067" w14:textId="77777777" w:rsidR="00D34CF8" w:rsidRPr="002C1697" w:rsidRDefault="00D34CF8" w:rsidP="00D34CF8">
      <w:pPr>
        <w:rPr>
          <w:rFonts w:cstheme="minorHAnsi"/>
          <w:sz w:val="24"/>
          <w:szCs w:val="24"/>
        </w:rPr>
      </w:pPr>
      <w:r w:rsidRPr="002C1697">
        <w:rPr>
          <w:rFonts w:cstheme="minorHAnsi"/>
          <w:sz w:val="24"/>
          <w:szCs w:val="24"/>
        </w:rPr>
        <w:t>Author affiliations;</w:t>
      </w:r>
    </w:p>
    <w:p w14:paraId="5E6DDD26" w14:textId="0177E952" w:rsidR="002D7D83" w:rsidRPr="002C1697" w:rsidRDefault="00D34CF8" w:rsidP="00007B52">
      <w:pPr>
        <w:pStyle w:val="ListParagraph"/>
        <w:numPr>
          <w:ilvl w:val="0"/>
          <w:numId w:val="7"/>
        </w:numPr>
        <w:rPr>
          <w:rFonts w:cstheme="minorHAnsi"/>
          <w:sz w:val="24"/>
          <w:szCs w:val="24"/>
        </w:rPr>
      </w:pPr>
      <w:r w:rsidRPr="002C1697">
        <w:rPr>
          <w:rFonts w:cstheme="minorHAnsi"/>
          <w:sz w:val="24"/>
          <w:szCs w:val="24"/>
        </w:rPr>
        <w:t>Division of Brain Sciences, Imperial College, Charing Cross Hospital</w:t>
      </w:r>
      <w:r w:rsidR="00233BEC" w:rsidRPr="002C1697">
        <w:rPr>
          <w:rFonts w:cstheme="minorHAnsi"/>
          <w:sz w:val="24"/>
          <w:szCs w:val="24"/>
        </w:rPr>
        <w:t xml:space="preserve"> Campus</w:t>
      </w:r>
      <w:r w:rsidRPr="002C1697">
        <w:rPr>
          <w:rFonts w:cstheme="minorHAnsi"/>
          <w:sz w:val="24"/>
          <w:szCs w:val="24"/>
        </w:rPr>
        <w:t>, Fulham Palace Road, London</w:t>
      </w:r>
      <w:r w:rsidR="00DD4192" w:rsidRPr="002C1697">
        <w:rPr>
          <w:rFonts w:cstheme="minorHAnsi"/>
          <w:sz w:val="24"/>
          <w:szCs w:val="24"/>
        </w:rPr>
        <w:t>,</w:t>
      </w:r>
      <w:r w:rsidRPr="002C1697">
        <w:rPr>
          <w:rFonts w:cstheme="minorHAnsi"/>
          <w:sz w:val="24"/>
          <w:szCs w:val="24"/>
        </w:rPr>
        <w:t xml:space="preserve"> W6 8RF</w:t>
      </w:r>
      <w:r w:rsidR="00DD4192" w:rsidRPr="002C1697">
        <w:rPr>
          <w:rFonts w:cstheme="minorHAnsi"/>
          <w:sz w:val="24"/>
          <w:szCs w:val="24"/>
        </w:rPr>
        <w:t>, UK</w:t>
      </w:r>
    </w:p>
    <w:p w14:paraId="3EC93D2A" w14:textId="6AB3E9AA" w:rsidR="00660CB8" w:rsidRPr="002C1697" w:rsidRDefault="00660CB8" w:rsidP="00007B52">
      <w:pPr>
        <w:pStyle w:val="ListParagraph"/>
        <w:numPr>
          <w:ilvl w:val="0"/>
          <w:numId w:val="7"/>
        </w:numPr>
        <w:rPr>
          <w:rFonts w:cstheme="minorHAnsi"/>
          <w:sz w:val="24"/>
          <w:szCs w:val="24"/>
        </w:rPr>
      </w:pPr>
      <w:r w:rsidRPr="002C1697">
        <w:rPr>
          <w:rFonts w:cstheme="minorHAnsi"/>
          <w:sz w:val="24"/>
          <w:szCs w:val="24"/>
        </w:rPr>
        <w:t xml:space="preserve">European Bioinformatics Institute, EMBL-EDI, </w:t>
      </w:r>
      <w:proofErr w:type="spellStart"/>
      <w:r w:rsidRPr="002C1697">
        <w:rPr>
          <w:rFonts w:cstheme="minorHAnsi"/>
          <w:sz w:val="24"/>
          <w:szCs w:val="24"/>
        </w:rPr>
        <w:t>Hinxton</w:t>
      </w:r>
      <w:proofErr w:type="spellEnd"/>
      <w:r w:rsidRPr="002C1697">
        <w:rPr>
          <w:rFonts w:cstheme="minorHAnsi"/>
          <w:sz w:val="24"/>
          <w:szCs w:val="24"/>
        </w:rPr>
        <w:t>, Cambridge, CB10 1SD, UK</w:t>
      </w:r>
    </w:p>
    <w:p w14:paraId="2711A356" w14:textId="1CC23390" w:rsidR="00660CB8" w:rsidRPr="002C1697" w:rsidRDefault="00660CB8" w:rsidP="00007B52">
      <w:pPr>
        <w:pStyle w:val="ListParagraph"/>
        <w:numPr>
          <w:ilvl w:val="0"/>
          <w:numId w:val="7"/>
        </w:numPr>
        <w:rPr>
          <w:rFonts w:cstheme="minorHAnsi"/>
          <w:sz w:val="24"/>
          <w:szCs w:val="24"/>
        </w:rPr>
      </w:pPr>
      <w:r w:rsidRPr="002C1697">
        <w:rPr>
          <w:rFonts w:cstheme="minorHAnsi"/>
          <w:sz w:val="24"/>
          <w:szCs w:val="24"/>
        </w:rPr>
        <w:t>Institute of Neuroscience, Newcastle University, Tyne and Wear,</w:t>
      </w:r>
      <w:r w:rsidRPr="002C1697">
        <w:rPr>
          <w:rFonts w:ascii="Helvetica" w:hAnsi="Helvetica" w:cs="Helvetica"/>
        </w:rPr>
        <w:t xml:space="preserve"> </w:t>
      </w:r>
      <w:r w:rsidRPr="002C1697">
        <w:rPr>
          <w:rFonts w:cstheme="minorHAnsi"/>
          <w:sz w:val="24"/>
          <w:szCs w:val="24"/>
        </w:rPr>
        <w:t>NE1 7RU, UK</w:t>
      </w:r>
    </w:p>
    <w:p w14:paraId="0FB4AB25" w14:textId="77777777" w:rsidR="00D34CF8" w:rsidRPr="002C1697" w:rsidRDefault="00D34CF8" w:rsidP="00D34CF8">
      <w:pPr>
        <w:rPr>
          <w:sz w:val="24"/>
          <w:szCs w:val="24"/>
        </w:rPr>
      </w:pPr>
    </w:p>
    <w:p w14:paraId="09AAE6C3" w14:textId="7A425B23" w:rsidR="002D7D83" w:rsidRPr="002C1697" w:rsidRDefault="007C2EB8" w:rsidP="00D34CF8">
      <w:pPr>
        <w:rPr>
          <w:sz w:val="24"/>
          <w:szCs w:val="24"/>
        </w:rPr>
      </w:pPr>
      <w:r w:rsidRPr="002C1697">
        <w:rPr>
          <w:sz w:val="24"/>
          <w:szCs w:val="24"/>
        </w:rPr>
        <w:t xml:space="preserve">Correspondence </w:t>
      </w:r>
      <w:r w:rsidR="008F368C" w:rsidRPr="002C1697">
        <w:rPr>
          <w:sz w:val="24"/>
          <w:szCs w:val="24"/>
        </w:rPr>
        <w:t xml:space="preserve">to be </w:t>
      </w:r>
      <w:r w:rsidRPr="002C1697">
        <w:rPr>
          <w:sz w:val="24"/>
          <w:szCs w:val="24"/>
        </w:rPr>
        <w:t>addressed to</w:t>
      </w:r>
      <w:r w:rsidR="002D7D83" w:rsidRPr="002C1697">
        <w:rPr>
          <w:sz w:val="24"/>
          <w:szCs w:val="24"/>
        </w:rPr>
        <w:t>;</w:t>
      </w:r>
      <w:r w:rsidRPr="002C1697">
        <w:rPr>
          <w:sz w:val="24"/>
          <w:szCs w:val="24"/>
        </w:rPr>
        <w:t xml:space="preserve"> </w:t>
      </w:r>
      <w:r w:rsidR="000303A0" w:rsidRPr="002C1697">
        <w:rPr>
          <w:sz w:val="24"/>
          <w:szCs w:val="24"/>
        </w:rPr>
        <w:t>Dr</w:t>
      </w:r>
      <w:r w:rsidR="00872E1D" w:rsidRPr="002C1697">
        <w:rPr>
          <w:sz w:val="24"/>
          <w:szCs w:val="24"/>
        </w:rPr>
        <w:t xml:space="preserve"> Qadeer Arshad</w:t>
      </w:r>
      <w:r w:rsidR="003C2232" w:rsidRPr="002C1697">
        <w:rPr>
          <w:sz w:val="24"/>
          <w:szCs w:val="24"/>
        </w:rPr>
        <w:t>;</w:t>
      </w:r>
    </w:p>
    <w:p w14:paraId="115ACFF4" w14:textId="77777777" w:rsidR="002D7D83" w:rsidRPr="002C1697" w:rsidRDefault="00E570B3" w:rsidP="00D34CF8">
      <w:pPr>
        <w:rPr>
          <w:sz w:val="24"/>
          <w:szCs w:val="24"/>
        </w:rPr>
      </w:pPr>
      <w:r w:rsidRPr="002C1697">
        <w:rPr>
          <w:sz w:val="24"/>
          <w:szCs w:val="24"/>
        </w:rPr>
        <w:t xml:space="preserve"> Room 10L 14, Laboratory Block, </w:t>
      </w:r>
    </w:p>
    <w:p w14:paraId="66CFDB59" w14:textId="3326DADB" w:rsidR="002D7D83" w:rsidRPr="002C1697" w:rsidRDefault="00E570B3" w:rsidP="00D34CF8">
      <w:pPr>
        <w:rPr>
          <w:sz w:val="24"/>
          <w:szCs w:val="24"/>
        </w:rPr>
      </w:pPr>
      <w:r w:rsidRPr="002C1697">
        <w:rPr>
          <w:sz w:val="24"/>
          <w:szCs w:val="24"/>
        </w:rPr>
        <w:t>Charing Cross Hospital</w:t>
      </w:r>
      <w:r w:rsidR="002E0342" w:rsidRPr="002C1697">
        <w:rPr>
          <w:sz w:val="24"/>
          <w:szCs w:val="24"/>
        </w:rPr>
        <w:t xml:space="preserve"> Campus</w:t>
      </w:r>
      <w:r w:rsidRPr="002C1697">
        <w:rPr>
          <w:sz w:val="24"/>
          <w:szCs w:val="24"/>
        </w:rPr>
        <w:t>, Fulham Palace Road,</w:t>
      </w:r>
    </w:p>
    <w:p w14:paraId="74A6C75E" w14:textId="52ABC27C" w:rsidR="002E0342" w:rsidRPr="002C1697" w:rsidRDefault="002E0342" w:rsidP="00D34CF8">
      <w:pPr>
        <w:rPr>
          <w:sz w:val="24"/>
          <w:szCs w:val="24"/>
        </w:rPr>
      </w:pPr>
      <w:r w:rsidRPr="002C1697">
        <w:rPr>
          <w:sz w:val="24"/>
          <w:szCs w:val="24"/>
        </w:rPr>
        <w:t>Imperial College London,</w:t>
      </w:r>
    </w:p>
    <w:p w14:paraId="657EA35E" w14:textId="457E9A3B" w:rsidR="00E570B3" w:rsidRPr="002C1697" w:rsidRDefault="00082DB5" w:rsidP="00D34CF8">
      <w:pPr>
        <w:rPr>
          <w:sz w:val="24"/>
          <w:szCs w:val="24"/>
        </w:rPr>
      </w:pPr>
      <w:r w:rsidRPr="002C1697">
        <w:rPr>
          <w:sz w:val="24"/>
          <w:szCs w:val="24"/>
        </w:rPr>
        <w:t xml:space="preserve">London, W6 8RF, UK. </w:t>
      </w:r>
      <w:r w:rsidR="00872E1D" w:rsidRPr="002C1697">
        <w:rPr>
          <w:sz w:val="24"/>
          <w:szCs w:val="24"/>
        </w:rPr>
        <w:t xml:space="preserve"> </w:t>
      </w:r>
    </w:p>
    <w:p w14:paraId="27653CC5" w14:textId="1F3A0DBE" w:rsidR="004F04CE" w:rsidRPr="002C1697" w:rsidRDefault="00E570B3" w:rsidP="00E73665">
      <w:pPr>
        <w:rPr>
          <w:rFonts w:ascii="Calibri" w:eastAsia="MS Mincho" w:hAnsi="Calibri" w:cs="Calibri"/>
          <w:b/>
          <w:sz w:val="16"/>
          <w:szCs w:val="16"/>
        </w:rPr>
      </w:pPr>
      <w:r w:rsidRPr="002C1697">
        <w:rPr>
          <w:sz w:val="24"/>
          <w:szCs w:val="24"/>
        </w:rPr>
        <w:t xml:space="preserve">E-mail address; </w:t>
      </w:r>
      <w:hyperlink r:id="rId9" w:history="1">
        <w:r w:rsidR="00872E1D" w:rsidRPr="002C1697">
          <w:rPr>
            <w:rStyle w:val="Hyperlink"/>
            <w:color w:val="auto"/>
            <w:sz w:val="24"/>
            <w:szCs w:val="24"/>
          </w:rPr>
          <w:t>q.arshad@imperial.ac.uk</w:t>
        </w:r>
      </w:hyperlink>
    </w:p>
    <w:p w14:paraId="71D91825" w14:textId="77777777" w:rsidR="004F04CE" w:rsidRPr="002C1697" w:rsidRDefault="004F04CE" w:rsidP="000053F5">
      <w:pPr>
        <w:spacing w:after="0" w:line="240" w:lineRule="auto"/>
        <w:jc w:val="both"/>
        <w:rPr>
          <w:rFonts w:ascii="Calibri" w:eastAsia="MS Mincho" w:hAnsi="Calibri" w:cs="Calibri"/>
          <w:b/>
          <w:sz w:val="16"/>
          <w:szCs w:val="16"/>
        </w:rPr>
      </w:pPr>
    </w:p>
    <w:p w14:paraId="3C645E57" w14:textId="66793154" w:rsidR="00E73665" w:rsidRPr="002C1697" w:rsidRDefault="002E0342">
      <w:pPr>
        <w:rPr>
          <w:sz w:val="20"/>
          <w:szCs w:val="20"/>
        </w:rPr>
      </w:pPr>
      <w:r w:rsidRPr="002C1697">
        <w:rPr>
          <w:sz w:val="20"/>
          <w:szCs w:val="20"/>
        </w:rPr>
        <w:t>Keywords</w:t>
      </w:r>
      <w:r w:rsidR="009B60F9" w:rsidRPr="002C1697">
        <w:rPr>
          <w:sz w:val="20"/>
          <w:szCs w:val="20"/>
        </w:rPr>
        <w:t>; Parkinson’s disease, Numerical Cognition, Decision Making</w:t>
      </w:r>
    </w:p>
    <w:p w14:paraId="3CC7F8A4" w14:textId="689AC943" w:rsidR="00AA1A8B" w:rsidRPr="002C1697" w:rsidRDefault="008430EF">
      <w:pPr>
        <w:rPr>
          <w:sz w:val="20"/>
          <w:szCs w:val="20"/>
        </w:rPr>
      </w:pPr>
      <w:r w:rsidRPr="002C1697">
        <w:rPr>
          <w:sz w:val="20"/>
          <w:szCs w:val="20"/>
        </w:rPr>
        <w:t xml:space="preserve">Word Count; Abstract </w:t>
      </w:r>
      <w:r w:rsidR="00A87FC5" w:rsidRPr="002C1697">
        <w:rPr>
          <w:sz w:val="20"/>
          <w:szCs w:val="20"/>
        </w:rPr>
        <w:t>132, Introduction 530</w:t>
      </w:r>
      <w:r w:rsidRPr="002C1697">
        <w:rPr>
          <w:sz w:val="20"/>
          <w:szCs w:val="20"/>
        </w:rPr>
        <w:t>; Dis</w:t>
      </w:r>
      <w:r w:rsidR="00A87FC5" w:rsidRPr="002C1697">
        <w:rPr>
          <w:sz w:val="20"/>
          <w:szCs w:val="20"/>
        </w:rPr>
        <w:t>cussion 761; Total word count; 3479</w:t>
      </w:r>
      <w:r w:rsidR="00660CB8" w:rsidRPr="002C1697">
        <w:rPr>
          <w:sz w:val="20"/>
          <w:szCs w:val="20"/>
        </w:rPr>
        <w:t>; Figures; 4</w:t>
      </w:r>
      <w:r w:rsidR="002E0342" w:rsidRPr="002C1697">
        <w:rPr>
          <w:sz w:val="20"/>
          <w:szCs w:val="20"/>
        </w:rPr>
        <w:t>; Table; 1</w:t>
      </w:r>
    </w:p>
    <w:p w14:paraId="698FD3B9" w14:textId="77777777" w:rsidR="008430EF" w:rsidRPr="002C1697" w:rsidRDefault="008430EF">
      <w:pPr>
        <w:rPr>
          <w:b/>
          <w:sz w:val="20"/>
          <w:szCs w:val="20"/>
        </w:rPr>
      </w:pPr>
    </w:p>
    <w:p w14:paraId="757C9546" w14:textId="77777777" w:rsidR="00EE7985" w:rsidRPr="002C1697" w:rsidRDefault="00EE7985">
      <w:pPr>
        <w:rPr>
          <w:b/>
        </w:rPr>
      </w:pPr>
    </w:p>
    <w:p w14:paraId="47778CA6" w14:textId="77777777" w:rsidR="00EE7985" w:rsidRPr="002C1697" w:rsidRDefault="00EE7985">
      <w:pPr>
        <w:rPr>
          <w:b/>
        </w:rPr>
      </w:pPr>
    </w:p>
    <w:p w14:paraId="505B9DA3" w14:textId="77777777" w:rsidR="00EE7985" w:rsidRPr="002C1697" w:rsidRDefault="00EE7985">
      <w:pPr>
        <w:rPr>
          <w:b/>
        </w:rPr>
      </w:pPr>
    </w:p>
    <w:p w14:paraId="6E56F9DA" w14:textId="182DB9AB" w:rsidR="00143DAC" w:rsidRPr="002C1697" w:rsidRDefault="00143DAC" w:rsidP="002E0342">
      <w:pPr>
        <w:tabs>
          <w:tab w:val="left" w:pos="1012"/>
        </w:tabs>
        <w:rPr>
          <w:b/>
        </w:rPr>
      </w:pPr>
    </w:p>
    <w:p w14:paraId="6140DBD3" w14:textId="77777777" w:rsidR="00660CB8" w:rsidRPr="002C1697" w:rsidRDefault="00660CB8" w:rsidP="002E0342">
      <w:pPr>
        <w:tabs>
          <w:tab w:val="left" w:pos="1012"/>
        </w:tabs>
        <w:rPr>
          <w:b/>
        </w:rPr>
      </w:pPr>
    </w:p>
    <w:p w14:paraId="2D38A346" w14:textId="77777777" w:rsidR="002E0342" w:rsidRPr="002C1697" w:rsidRDefault="002E0342" w:rsidP="002E0342">
      <w:pPr>
        <w:tabs>
          <w:tab w:val="left" w:pos="1012"/>
        </w:tabs>
        <w:rPr>
          <w:b/>
        </w:rPr>
      </w:pPr>
    </w:p>
    <w:p w14:paraId="5DB31DFD" w14:textId="77777777" w:rsidR="00EE7985" w:rsidRPr="002C1697" w:rsidRDefault="00EE7985">
      <w:pPr>
        <w:rPr>
          <w:b/>
        </w:rPr>
      </w:pPr>
    </w:p>
    <w:p w14:paraId="7BBF8D95" w14:textId="77777777" w:rsidR="00CC5671" w:rsidRPr="002C1697" w:rsidRDefault="00CC5671">
      <w:pPr>
        <w:rPr>
          <w:b/>
        </w:rPr>
      </w:pPr>
      <w:bookmarkStart w:id="0" w:name="_GoBack"/>
      <w:r w:rsidRPr="002C1697">
        <w:rPr>
          <w:b/>
        </w:rPr>
        <w:lastRenderedPageBreak/>
        <w:t xml:space="preserve">ABSTRACT: </w:t>
      </w:r>
    </w:p>
    <w:p w14:paraId="6CCE5AFB" w14:textId="77777777" w:rsidR="00763591" w:rsidRDefault="00763591" w:rsidP="00CB1E20">
      <w:pPr>
        <w:spacing w:after="0" w:line="360" w:lineRule="auto"/>
        <w:jc w:val="both"/>
        <w:rPr>
          <w:rFonts w:ascii="Calibri" w:eastAsia="MS Mincho" w:hAnsi="Calibri" w:cs="Arial"/>
          <w:b/>
          <w:sz w:val="24"/>
          <w:szCs w:val="24"/>
        </w:rPr>
      </w:pPr>
      <w:r>
        <w:rPr>
          <w:rFonts w:ascii="Calibri" w:eastAsia="MS Mincho" w:hAnsi="Calibri" w:cs="Arial"/>
          <w:b/>
          <w:sz w:val="24"/>
          <w:szCs w:val="24"/>
        </w:rPr>
        <w:t xml:space="preserve">Objective: </w:t>
      </w:r>
      <w:r w:rsidR="00D05AC9" w:rsidRPr="002C1697">
        <w:rPr>
          <w:rFonts w:ascii="Calibri" w:eastAsia="MS Mincho" w:hAnsi="Calibri" w:cs="Arial"/>
          <w:b/>
          <w:sz w:val="24"/>
          <w:szCs w:val="24"/>
        </w:rPr>
        <w:t>P</w:t>
      </w:r>
      <w:r w:rsidR="00461B9E" w:rsidRPr="002C1697">
        <w:rPr>
          <w:rFonts w:ascii="Calibri" w:eastAsia="MS Mincho" w:hAnsi="Calibri" w:cs="Arial"/>
          <w:b/>
          <w:sz w:val="24"/>
          <w:szCs w:val="24"/>
        </w:rPr>
        <w:t>revious findings</w:t>
      </w:r>
      <w:r w:rsidR="00D05AC9" w:rsidRPr="002C1697">
        <w:rPr>
          <w:rFonts w:ascii="Calibri" w:eastAsia="MS Mincho" w:hAnsi="Calibri" w:cs="Arial"/>
          <w:b/>
          <w:sz w:val="24"/>
          <w:szCs w:val="24"/>
        </w:rPr>
        <w:t xml:space="preserve"> </w:t>
      </w:r>
      <w:r w:rsidR="000908E7" w:rsidRPr="002C1697">
        <w:rPr>
          <w:rFonts w:ascii="Calibri" w:eastAsia="MS Mincho" w:hAnsi="Calibri" w:cs="Arial"/>
          <w:b/>
          <w:sz w:val="24"/>
          <w:szCs w:val="24"/>
        </w:rPr>
        <w:t xml:space="preserve">suggest a </w:t>
      </w:r>
      <w:r w:rsidR="00DE63C8" w:rsidRPr="002C1697">
        <w:rPr>
          <w:rFonts w:ascii="Calibri" w:eastAsia="MS Mincho" w:hAnsi="Calibri" w:cs="Arial"/>
          <w:b/>
          <w:sz w:val="24"/>
          <w:szCs w:val="24"/>
        </w:rPr>
        <w:t>context-dependent bi-</w:t>
      </w:r>
      <w:r w:rsidR="00461B9E" w:rsidRPr="002C1697">
        <w:rPr>
          <w:rFonts w:ascii="Calibri" w:eastAsia="MS Mincho" w:hAnsi="Calibri" w:cs="Arial"/>
          <w:b/>
          <w:sz w:val="24"/>
          <w:szCs w:val="24"/>
        </w:rPr>
        <w:t>hemispheric al</w:t>
      </w:r>
      <w:r w:rsidR="00D05AC9" w:rsidRPr="002C1697">
        <w:rPr>
          <w:rFonts w:ascii="Calibri" w:eastAsia="MS Mincho" w:hAnsi="Calibri" w:cs="Arial"/>
          <w:b/>
          <w:sz w:val="24"/>
          <w:szCs w:val="24"/>
        </w:rPr>
        <w:t>location of numerical-</w:t>
      </w:r>
      <w:r w:rsidR="00461B9E" w:rsidRPr="002C1697">
        <w:rPr>
          <w:rFonts w:ascii="Calibri" w:eastAsia="MS Mincho" w:hAnsi="Calibri" w:cs="Arial"/>
          <w:b/>
          <w:sz w:val="24"/>
          <w:szCs w:val="24"/>
        </w:rPr>
        <w:t>magnitude</w:t>
      </w:r>
      <w:r w:rsidR="00D05AC9" w:rsidRPr="002C1697">
        <w:rPr>
          <w:rFonts w:ascii="Calibri" w:eastAsia="MS Mincho" w:hAnsi="Calibri" w:cs="Arial"/>
          <w:b/>
          <w:sz w:val="24"/>
          <w:szCs w:val="24"/>
        </w:rPr>
        <w:t>. Accordingly,</w:t>
      </w:r>
      <w:r w:rsidR="00461B9E" w:rsidRPr="002C1697">
        <w:rPr>
          <w:rFonts w:ascii="Calibri" w:eastAsia="MS Mincho" w:hAnsi="Calibri" w:cs="Arial"/>
          <w:b/>
          <w:sz w:val="24"/>
          <w:szCs w:val="24"/>
        </w:rPr>
        <w:t xml:space="preserve"> we predicted that </w:t>
      </w:r>
      <w:r w:rsidR="00BB2F38" w:rsidRPr="002C1697">
        <w:rPr>
          <w:rFonts w:ascii="Calibri" w:eastAsia="MS Mincho" w:hAnsi="Calibri" w:cs="Arial"/>
          <w:b/>
          <w:sz w:val="24"/>
          <w:szCs w:val="24"/>
        </w:rPr>
        <w:t>lateralised motor symptoms</w:t>
      </w:r>
      <w:r w:rsidR="004517B1" w:rsidRPr="002C1697">
        <w:rPr>
          <w:rFonts w:ascii="Calibri" w:eastAsia="MS Mincho" w:hAnsi="Calibri" w:cs="Arial"/>
          <w:b/>
          <w:sz w:val="24"/>
          <w:szCs w:val="24"/>
        </w:rPr>
        <w:t xml:space="preserve"> in Parkinson’s</w:t>
      </w:r>
      <w:r w:rsidR="00BB2F38" w:rsidRPr="002C1697">
        <w:rPr>
          <w:rFonts w:ascii="Calibri" w:eastAsia="MS Mincho" w:hAnsi="Calibri" w:cs="Arial"/>
          <w:b/>
          <w:sz w:val="24"/>
          <w:szCs w:val="24"/>
        </w:rPr>
        <w:t xml:space="preserve"> </w:t>
      </w:r>
      <w:r w:rsidR="004517B1" w:rsidRPr="002C1697">
        <w:rPr>
          <w:rFonts w:ascii="Calibri" w:eastAsia="MS Mincho" w:hAnsi="Calibri" w:cs="Arial"/>
          <w:b/>
          <w:sz w:val="24"/>
          <w:szCs w:val="24"/>
        </w:rPr>
        <w:t>disease (PD)</w:t>
      </w:r>
      <w:r w:rsidR="000908E7" w:rsidRPr="002C1697">
        <w:rPr>
          <w:rFonts w:ascii="Calibri" w:eastAsia="MS Mincho" w:hAnsi="Calibri" w:cs="Arial"/>
          <w:b/>
          <w:sz w:val="24"/>
          <w:szCs w:val="24"/>
        </w:rPr>
        <w:t>,</w:t>
      </w:r>
      <w:r w:rsidR="004517B1" w:rsidRPr="002C1697">
        <w:rPr>
          <w:rFonts w:ascii="Calibri" w:eastAsia="MS Mincho" w:hAnsi="Calibri" w:cs="Arial"/>
          <w:b/>
          <w:sz w:val="24"/>
          <w:szCs w:val="24"/>
        </w:rPr>
        <w:t xml:space="preserve"> </w:t>
      </w:r>
      <w:r w:rsidR="00BB2F38" w:rsidRPr="002C1697">
        <w:rPr>
          <w:rFonts w:ascii="Calibri" w:eastAsia="MS Mincho" w:hAnsi="Calibri" w:cs="Arial"/>
          <w:b/>
          <w:sz w:val="24"/>
          <w:szCs w:val="24"/>
        </w:rPr>
        <w:t>which reflect hemispheric asymmetries</w:t>
      </w:r>
      <w:r w:rsidR="000908E7" w:rsidRPr="002C1697">
        <w:rPr>
          <w:rFonts w:ascii="Calibri" w:eastAsia="MS Mincho" w:hAnsi="Calibri" w:cs="Arial"/>
          <w:b/>
          <w:sz w:val="24"/>
          <w:szCs w:val="24"/>
        </w:rPr>
        <w:t>,</w:t>
      </w:r>
      <w:r w:rsidR="00BB2F38" w:rsidRPr="002C1697">
        <w:rPr>
          <w:rFonts w:ascii="Calibri" w:eastAsia="MS Mincho" w:hAnsi="Calibri" w:cs="Arial"/>
          <w:b/>
          <w:sz w:val="24"/>
          <w:szCs w:val="24"/>
        </w:rPr>
        <w:t xml:space="preserve"> </w:t>
      </w:r>
      <w:r w:rsidR="00461B9E" w:rsidRPr="002C1697">
        <w:rPr>
          <w:rFonts w:ascii="Calibri" w:eastAsia="MS Mincho" w:hAnsi="Calibri" w:cs="Arial"/>
          <w:b/>
          <w:sz w:val="24"/>
          <w:szCs w:val="24"/>
        </w:rPr>
        <w:t xml:space="preserve">would </w:t>
      </w:r>
      <w:r w:rsidR="00007B52" w:rsidRPr="002C1697">
        <w:rPr>
          <w:rFonts w:ascii="Calibri" w:eastAsia="MS Mincho" w:hAnsi="Calibri" w:cs="Arial"/>
          <w:b/>
          <w:sz w:val="24"/>
          <w:szCs w:val="24"/>
        </w:rPr>
        <w:t>induce</w:t>
      </w:r>
      <w:r w:rsidR="00CB1E20" w:rsidRPr="002C1697">
        <w:rPr>
          <w:rFonts w:ascii="Calibri" w:eastAsia="MS Mincho" w:hAnsi="Calibri" w:cs="Arial"/>
          <w:b/>
          <w:sz w:val="24"/>
          <w:szCs w:val="24"/>
        </w:rPr>
        <w:t xml:space="preserve"> </w:t>
      </w:r>
      <w:r w:rsidR="00007B52" w:rsidRPr="002C1697">
        <w:rPr>
          <w:rFonts w:ascii="Calibri" w:eastAsia="MS Mincho" w:hAnsi="Calibri" w:cs="Arial"/>
          <w:b/>
          <w:sz w:val="24"/>
          <w:szCs w:val="24"/>
        </w:rPr>
        <w:t xml:space="preserve">systematic </w:t>
      </w:r>
      <w:r w:rsidR="008430EF" w:rsidRPr="002C1697">
        <w:rPr>
          <w:rFonts w:ascii="Calibri" w:eastAsia="MS Mincho" w:hAnsi="Calibri" w:cs="Arial"/>
          <w:b/>
          <w:sz w:val="24"/>
          <w:szCs w:val="24"/>
        </w:rPr>
        <w:t xml:space="preserve">lateralised </w:t>
      </w:r>
      <w:r w:rsidR="00461B9E" w:rsidRPr="002C1697">
        <w:rPr>
          <w:rFonts w:ascii="Calibri" w:eastAsia="MS Mincho" w:hAnsi="Calibri" w:cs="Arial"/>
          <w:b/>
          <w:sz w:val="24"/>
          <w:szCs w:val="24"/>
        </w:rPr>
        <w:t>biases</w:t>
      </w:r>
      <w:r w:rsidR="00BB2F38" w:rsidRPr="002C1697">
        <w:rPr>
          <w:rFonts w:ascii="Calibri" w:eastAsia="MS Mincho" w:hAnsi="Calibri" w:cs="Arial"/>
          <w:b/>
          <w:sz w:val="24"/>
          <w:szCs w:val="24"/>
        </w:rPr>
        <w:t xml:space="preserve"> in numerical</w:t>
      </w:r>
      <w:r w:rsidR="004517B1" w:rsidRPr="002C1697">
        <w:rPr>
          <w:rFonts w:ascii="Calibri" w:eastAsia="MS Mincho" w:hAnsi="Calibri" w:cs="Arial"/>
          <w:b/>
          <w:sz w:val="24"/>
          <w:szCs w:val="24"/>
        </w:rPr>
        <w:t>-</w:t>
      </w:r>
      <w:r w:rsidR="00BB2F38" w:rsidRPr="002C1697">
        <w:rPr>
          <w:rFonts w:ascii="Calibri" w:eastAsia="MS Mincho" w:hAnsi="Calibri" w:cs="Arial"/>
          <w:b/>
          <w:sz w:val="24"/>
          <w:szCs w:val="24"/>
        </w:rPr>
        <w:t>cognition</w:t>
      </w:r>
      <w:r w:rsidR="00CB1E20" w:rsidRPr="002C1697">
        <w:rPr>
          <w:rFonts w:ascii="Calibri" w:eastAsia="MS Mincho" w:hAnsi="Calibri" w:cs="Arial"/>
          <w:b/>
          <w:sz w:val="24"/>
          <w:szCs w:val="24"/>
        </w:rPr>
        <w:t xml:space="preserve"> </w:t>
      </w:r>
      <w:r w:rsidR="00BB2F38" w:rsidRPr="002C1697">
        <w:rPr>
          <w:rFonts w:ascii="Calibri" w:eastAsia="MS Mincho" w:hAnsi="Calibri" w:cs="Arial"/>
          <w:b/>
          <w:sz w:val="24"/>
          <w:szCs w:val="24"/>
        </w:rPr>
        <w:t xml:space="preserve">and have a subsequent influence on </w:t>
      </w:r>
      <w:r w:rsidR="00461B9E" w:rsidRPr="002C1697">
        <w:rPr>
          <w:rFonts w:ascii="Calibri" w:eastAsia="MS Mincho" w:hAnsi="Calibri" w:cs="Arial"/>
          <w:b/>
          <w:sz w:val="24"/>
          <w:szCs w:val="24"/>
        </w:rPr>
        <w:t xml:space="preserve">decision-making. </w:t>
      </w:r>
    </w:p>
    <w:p w14:paraId="7F2487EA" w14:textId="77777777" w:rsidR="00763591" w:rsidRDefault="00763591" w:rsidP="00CB1E20">
      <w:pPr>
        <w:spacing w:after="0" w:line="360" w:lineRule="auto"/>
        <w:jc w:val="both"/>
        <w:rPr>
          <w:rFonts w:ascii="Calibri" w:eastAsia="MS Mincho" w:hAnsi="Calibri" w:cs="Arial"/>
          <w:b/>
          <w:sz w:val="24"/>
          <w:szCs w:val="24"/>
        </w:rPr>
      </w:pPr>
    </w:p>
    <w:p w14:paraId="23B1AAA0" w14:textId="77777777" w:rsidR="00763591" w:rsidRDefault="00763591" w:rsidP="00CB1E20">
      <w:pPr>
        <w:spacing w:after="0" w:line="360" w:lineRule="auto"/>
        <w:jc w:val="both"/>
        <w:rPr>
          <w:rFonts w:ascii="Calibri" w:eastAsia="MS Mincho" w:hAnsi="Calibri" w:cs="Arial"/>
          <w:b/>
          <w:sz w:val="24"/>
          <w:szCs w:val="24"/>
        </w:rPr>
      </w:pPr>
      <w:r>
        <w:rPr>
          <w:rFonts w:ascii="Calibri" w:eastAsia="MS Mincho" w:hAnsi="Calibri" w:cs="Arial"/>
          <w:b/>
          <w:sz w:val="24"/>
          <w:szCs w:val="24"/>
        </w:rPr>
        <w:t xml:space="preserve">Methods: In 20 PD Patients and matched healthy-controls we assessed numerical cognition using a number-pair bisection and random number generation task. Decision making was assessed using both the dictator game and a validated questionnaire.    </w:t>
      </w:r>
    </w:p>
    <w:p w14:paraId="6CD5F430" w14:textId="71EB75BE" w:rsidR="00763591" w:rsidRDefault="00763591" w:rsidP="00CB1E20">
      <w:pPr>
        <w:spacing w:after="0" w:line="360" w:lineRule="auto"/>
        <w:jc w:val="both"/>
        <w:rPr>
          <w:rFonts w:ascii="Calibri" w:eastAsia="MS Mincho" w:hAnsi="Calibri" w:cs="Arial"/>
          <w:b/>
          <w:sz w:val="24"/>
          <w:szCs w:val="24"/>
        </w:rPr>
      </w:pPr>
      <w:r>
        <w:rPr>
          <w:rFonts w:ascii="Calibri" w:eastAsia="MS Mincho" w:hAnsi="Calibri" w:cs="Arial"/>
          <w:b/>
          <w:sz w:val="24"/>
          <w:szCs w:val="24"/>
        </w:rPr>
        <w:t xml:space="preserve">    </w:t>
      </w:r>
    </w:p>
    <w:p w14:paraId="3187C9D3" w14:textId="77777777" w:rsidR="00763591" w:rsidRDefault="00763591" w:rsidP="00CB1E20">
      <w:pPr>
        <w:spacing w:after="0" w:line="360" w:lineRule="auto"/>
        <w:jc w:val="both"/>
        <w:rPr>
          <w:rFonts w:ascii="Calibri" w:eastAsia="MS Mincho" w:hAnsi="Calibri" w:cs="Arial"/>
          <w:b/>
          <w:sz w:val="24"/>
          <w:szCs w:val="24"/>
        </w:rPr>
      </w:pPr>
      <w:r>
        <w:rPr>
          <w:rFonts w:ascii="Calibri" w:eastAsia="MS Mincho" w:hAnsi="Calibri" w:cs="Arial"/>
          <w:b/>
          <w:sz w:val="24"/>
          <w:szCs w:val="24"/>
        </w:rPr>
        <w:t xml:space="preserve">Results: </w:t>
      </w:r>
      <w:r w:rsidR="00D363D3" w:rsidRPr="002C1697">
        <w:rPr>
          <w:rFonts w:ascii="Calibri" w:eastAsia="MS Mincho" w:hAnsi="Calibri" w:cs="Arial"/>
          <w:b/>
          <w:sz w:val="24"/>
          <w:szCs w:val="24"/>
        </w:rPr>
        <w:t>P</w:t>
      </w:r>
      <w:r w:rsidR="00E52B25" w:rsidRPr="002C1697">
        <w:rPr>
          <w:rFonts w:ascii="Calibri" w:eastAsia="MS Mincho" w:hAnsi="Calibri" w:cs="Arial"/>
          <w:b/>
          <w:sz w:val="24"/>
          <w:szCs w:val="24"/>
        </w:rPr>
        <w:t>D patients with predominant</w:t>
      </w:r>
      <w:r w:rsidR="00B855DC" w:rsidRPr="002C1697">
        <w:rPr>
          <w:rFonts w:ascii="Calibri" w:eastAsia="MS Mincho" w:hAnsi="Calibri" w:cs="Arial"/>
          <w:b/>
          <w:sz w:val="24"/>
          <w:szCs w:val="24"/>
        </w:rPr>
        <w:t xml:space="preserve"> right-sided</w:t>
      </w:r>
      <w:r w:rsidR="00E52B25" w:rsidRPr="002C1697">
        <w:rPr>
          <w:rFonts w:ascii="Calibri" w:eastAsia="MS Mincho" w:hAnsi="Calibri" w:cs="Arial"/>
          <w:b/>
          <w:sz w:val="24"/>
          <w:szCs w:val="24"/>
        </w:rPr>
        <w:t xml:space="preserve"> motor symptoms </w:t>
      </w:r>
      <w:r w:rsidR="00B855DC" w:rsidRPr="002C1697">
        <w:rPr>
          <w:rFonts w:ascii="Calibri" w:eastAsia="MS Mincho" w:hAnsi="Calibri" w:cs="Arial"/>
          <w:b/>
          <w:sz w:val="24"/>
          <w:szCs w:val="24"/>
        </w:rPr>
        <w:t>e</w:t>
      </w:r>
      <w:r w:rsidR="00E52B25" w:rsidRPr="002C1697">
        <w:rPr>
          <w:rFonts w:ascii="Calibri" w:eastAsia="MS Mincho" w:hAnsi="Calibri" w:cs="Arial"/>
          <w:b/>
          <w:sz w:val="24"/>
          <w:szCs w:val="24"/>
        </w:rPr>
        <w:t>xhibited pathological</w:t>
      </w:r>
      <w:r w:rsidR="004517B1" w:rsidRPr="002C1697">
        <w:rPr>
          <w:rFonts w:ascii="Calibri" w:eastAsia="MS Mincho" w:hAnsi="Calibri" w:cs="Arial"/>
          <w:b/>
          <w:sz w:val="24"/>
          <w:szCs w:val="24"/>
        </w:rPr>
        <w:t>-</w:t>
      </w:r>
      <w:r w:rsidR="00E52B25" w:rsidRPr="002C1697">
        <w:rPr>
          <w:rFonts w:ascii="Calibri" w:eastAsia="MS Mincho" w:hAnsi="Calibri" w:cs="Arial"/>
          <w:b/>
          <w:sz w:val="24"/>
          <w:szCs w:val="24"/>
        </w:rPr>
        <w:t>biases towards s</w:t>
      </w:r>
      <w:r w:rsidR="00D05AC9" w:rsidRPr="002C1697">
        <w:rPr>
          <w:rFonts w:ascii="Calibri" w:eastAsia="MS Mincho" w:hAnsi="Calibri" w:cs="Arial"/>
          <w:b/>
          <w:sz w:val="24"/>
          <w:szCs w:val="24"/>
        </w:rPr>
        <w:t>maller numerical-</w:t>
      </w:r>
      <w:r w:rsidR="00E52B25" w:rsidRPr="002C1697">
        <w:rPr>
          <w:rFonts w:ascii="Calibri" w:eastAsia="MS Mincho" w:hAnsi="Calibri" w:cs="Arial"/>
          <w:b/>
          <w:sz w:val="24"/>
          <w:szCs w:val="24"/>
        </w:rPr>
        <w:t>magnitudes and formulated less favourable pro-social choices during a neuro-economic</w:t>
      </w:r>
      <w:r w:rsidR="006D5F96" w:rsidRPr="002C1697">
        <w:rPr>
          <w:rFonts w:ascii="Calibri" w:eastAsia="MS Mincho" w:hAnsi="Calibri" w:cs="Arial"/>
          <w:b/>
          <w:sz w:val="24"/>
          <w:szCs w:val="24"/>
        </w:rPr>
        <w:t>s</w:t>
      </w:r>
      <w:r w:rsidR="00E52B25" w:rsidRPr="002C1697">
        <w:rPr>
          <w:rFonts w:ascii="Calibri" w:eastAsia="MS Mincho" w:hAnsi="Calibri" w:cs="Arial"/>
          <w:b/>
          <w:sz w:val="24"/>
          <w:szCs w:val="24"/>
        </w:rPr>
        <w:t xml:space="preserve"> task</w:t>
      </w:r>
      <w:r w:rsidR="00532D6B" w:rsidRPr="002C1697">
        <w:rPr>
          <w:rFonts w:ascii="Calibri" w:eastAsia="MS Mincho" w:hAnsi="Calibri" w:cs="Arial"/>
          <w:b/>
          <w:sz w:val="24"/>
          <w:szCs w:val="24"/>
        </w:rPr>
        <w:t xml:space="preserve"> (i.e. dictator game)</w:t>
      </w:r>
      <w:r w:rsidR="00D05AC9" w:rsidRPr="002C1697">
        <w:rPr>
          <w:rFonts w:ascii="Calibri" w:eastAsia="MS Mincho" w:hAnsi="Calibri" w:cs="Arial"/>
          <w:b/>
          <w:sz w:val="24"/>
          <w:szCs w:val="24"/>
        </w:rPr>
        <w:t xml:space="preserve">. </w:t>
      </w:r>
      <w:r w:rsidR="00007B52" w:rsidRPr="002C1697">
        <w:rPr>
          <w:rFonts w:ascii="Calibri" w:eastAsia="MS Mincho" w:hAnsi="Calibri" w:cs="Arial"/>
          <w:b/>
          <w:sz w:val="24"/>
          <w:szCs w:val="24"/>
        </w:rPr>
        <w:t>Conversely, patients</w:t>
      </w:r>
      <w:r w:rsidR="00B855DC" w:rsidRPr="002C1697">
        <w:rPr>
          <w:rFonts w:ascii="Calibri" w:eastAsia="MS Mincho" w:hAnsi="Calibri" w:cs="Arial"/>
          <w:b/>
          <w:sz w:val="24"/>
          <w:szCs w:val="24"/>
        </w:rPr>
        <w:t xml:space="preserve"> with</w:t>
      </w:r>
      <w:r w:rsidR="00E52B25" w:rsidRPr="002C1697">
        <w:rPr>
          <w:rFonts w:ascii="Calibri" w:eastAsia="MS Mincho" w:hAnsi="Calibri" w:cs="Arial"/>
          <w:b/>
          <w:sz w:val="24"/>
          <w:szCs w:val="24"/>
        </w:rPr>
        <w:t xml:space="preserve"> left-sided motor symptoms exhibited pathological</w:t>
      </w:r>
      <w:r w:rsidR="004517B1" w:rsidRPr="002C1697">
        <w:rPr>
          <w:rFonts w:ascii="Calibri" w:eastAsia="MS Mincho" w:hAnsi="Calibri" w:cs="Arial"/>
          <w:b/>
          <w:sz w:val="24"/>
          <w:szCs w:val="24"/>
        </w:rPr>
        <w:t>-</w:t>
      </w:r>
      <w:r w:rsidR="00E52B25" w:rsidRPr="002C1697">
        <w:rPr>
          <w:rFonts w:ascii="Calibri" w:eastAsia="MS Mincho" w:hAnsi="Calibri" w:cs="Arial"/>
          <w:b/>
          <w:sz w:val="24"/>
          <w:szCs w:val="24"/>
        </w:rPr>
        <w:t xml:space="preserve">biases towards larger </w:t>
      </w:r>
      <w:r w:rsidR="00D05AC9" w:rsidRPr="002C1697">
        <w:rPr>
          <w:rFonts w:ascii="Calibri" w:eastAsia="MS Mincho" w:hAnsi="Calibri" w:cs="Arial"/>
          <w:b/>
          <w:sz w:val="24"/>
          <w:szCs w:val="24"/>
        </w:rPr>
        <w:t>numerical-</w:t>
      </w:r>
      <w:r w:rsidR="00E52B25" w:rsidRPr="002C1697">
        <w:rPr>
          <w:rFonts w:ascii="Calibri" w:eastAsia="MS Mincho" w:hAnsi="Calibri" w:cs="Arial"/>
          <w:b/>
          <w:sz w:val="24"/>
          <w:szCs w:val="24"/>
        </w:rPr>
        <w:t xml:space="preserve">magnitudes and formulated more generous pro-social choices. </w:t>
      </w:r>
      <w:r w:rsidR="000D7F09" w:rsidRPr="002C1697">
        <w:rPr>
          <w:rFonts w:ascii="Calibri" w:eastAsia="MS Mincho" w:hAnsi="Calibri" w:cs="Arial"/>
          <w:b/>
          <w:sz w:val="24"/>
          <w:szCs w:val="24"/>
        </w:rPr>
        <w:t>Our</w:t>
      </w:r>
      <w:r w:rsidR="00CD6FD3" w:rsidRPr="002C1697">
        <w:rPr>
          <w:rFonts w:ascii="Calibri" w:eastAsia="MS Mincho" w:hAnsi="Calibri" w:cs="Arial"/>
          <w:b/>
          <w:sz w:val="24"/>
          <w:szCs w:val="24"/>
        </w:rPr>
        <w:t xml:space="preserve"> account of context dependent hemispheric allocation of numerical magnitude </w:t>
      </w:r>
      <w:r w:rsidR="000D7F09" w:rsidRPr="002C1697">
        <w:rPr>
          <w:rFonts w:ascii="Calibri" w:eastAsia="MS Mincho" w:hAnsi="Calibri" w:cs="Arial"/>
          <w:b/>
          <w:sz w:val="24"/>
          <w:szCs w:val="24"/>
        </w:rPr>
        <w:t xml:space="preserve">in PD </w:t>
      </w:r>
      <w:r w:rsidR="00CD6FD3" w:rsidRPr="002C1697">
        <w:rPr>
          <w:rFonts w:ascii="Calibri" w:eastAsia="MS Mincho" w:hAnsi="Calibri" w:cs="Arial"/>
          <w:b/>
          <w:sz w:val="24"/>
          <w:szCs w:val="24"/>
        </w:rPr>
        <w:t>was corroborated by applying</w:t>
      </w:r>
      <w:r w:rsidR="0069778C" w:rsidRPr="002C1697">
        <w:rPr>
          <w:rFonts w:ascii="Calibri" w:eastAsia="MS Mincho" w:hAnsi="Calibri" w:cs="Arial"/>
          <w:b/>
          <w:sz w:val="24"/>
          <w:szCs w:val="24"/>
        </w:rPr>
        <w:t xml:space="preserve"> our data to</w:t>
      </w:r>
      <w:r w:rsidR="00CD6FD3" w:rsidRPr="002C1697">
        <w:rPr>
          <w:rFonts w:ascii="Calibri" w:eastAsia="MS Mincho" w:hAnsi="Calibri" w:cs="Arial"/>
          <w:b/>
          <w:sz w:val="24"/>
          <w:szCs w:val="24"/>
        </w:rPr>
        <w:t xml:space="preserve"> a pre-existing </w:t>
      </w:r>
      <w:r w:rsidR="0069778C" w:rsidRPr="002C1697">
        <w:rPr>
          <w:rFonts w:ascii="Calibri" w:eastAsia="MS Mincho" w:hAnsi="Calibri" w:cs="Arial"/>
          <w:b/>
          <w:sz w:val="24"/>
          <w:szCs w:val="24"/>
        </w:rPr>
        <w:t xml:space="preserve">computational model </w:t>
      </w:r>
      <w:r w:rsidR="00CD6FD3" w:rsidRPr="002C1697">
        <w:rPr>
          <w:rFonts w:ascii="Calibri" w:eastAsia="MS Mincho" w:hAnsi="Calibri" w:cs="Arial"/>
          <w:b/>
          <w:sz w:val="24"/>
          <w:szCs w:val="24"/>
        </w:rPr>
        <w:t xml:space="preserve">and observing significant concordance. </w:t>
      </w:r>
      <w:r w:rsidR="000D7F09" w:rsidRPr="002C1697">
        <w:rPr>
          <w:rFonts w:ascii="Calibri" w:eastAsia="MS Mincho" w:hAnsi="Calibri" w:cs="Arial"/>
          <w:b/>
          <w:sz w:val="24"/>
          <w:szCs w:val="24"/>
        </w:rPr>
        <w:t>Notably, b</w:t>
      </w:r>
      <w:r w:rsidR="00007B52" w:rsidRPr="002C1697">
        <w:rPr>
          <w:rFonts w:ascii="Calibri" w:eastAsia="MS Mincho" w:hAnsi="Calibri" w:cs="Arial"/>
          <w:b/>
          <w:sz w:val="24"/>
          <w:szCs w:val="24"/>
        </w:rPr>
        <w:t>oth numerical biasing and impaired decision-making were correlated with motor</w:t>
      </w:r>
      <w:r w:rsidR="00CB5B87" w:rsidRPr="002C1697">
        <w:rPr>
          <w:rFonts w:ascii="Calibri" w:eastAsia="MS Mincho" w:hAnsi="Calibri" w:cs="Arial"/>
          <w:b/>
          <w:sz w:val="24"/>
          <w:szCs w:val="24"/>
        </w:rPr>
        <w:t>-</w:t>
      </w:r>
      <w:r w:rsidR="00007B52" w:rsidRPr="002C1697">
        <w:rPr>
          <w:rFonts w:ascii="Calibri" w:eastAsia="MS Mincho" w:hAnsi="Calibri" w:cs="Arial"/>
          <w:b/>
          <w:sz w:val="24"/>
          <w:szCs w:val="24"/>
        </w:rPr>
        <w:t xml:space="preserve">asymmetry. </w:t>
      </w:r>
    </w:p>
    <w:p w14:paraId="2B393D8E" w14:textId="77777777" w:rsidR="00763591" w:rsidRDefault="00763591" w:rsidP="00CB1E20">
      <w:pPr>
        <w:spacing w:after="0" w:line="360" w:lineRule="auto"/>
        <w:jc w:val="both"/>
        <w:rPr>
          <w:rFonts w:ascii="Calibri" w:eastAsia="MS Mincho" w:hAnsi="Calibri" w:cs="Arial"/>
          <w:b/>
          <w:sz w:val="24"/>
          <w:szCs w:val="24"/>
        </w:rPr>
      </w:pPr>
    </w:p>
    <w:p w14:paraId="1B52CC44" w14:textId="4DFB36CB" w:rsidR="00E52B25" w:rsidRPr="002C1697" w:rsidRDefault="00763591" w:rsidP="00CB1E20">
      <w:pPr>
        <w:spacing w:after="0" w:line="360" w:lineRule="auto"/>
        <w:jc w:val="both"/>
        <w:rPr>
          <w:rFonts w:ascii="Calibri" w:eastAsia="MS Mincho" w:hAnsi="Calibri" w:cs="Arial"/>
          <w:b/>
          <w:sz w:val="24"/>
          <w:szCs w:val="24"/>
        </w:rPr>
      </w:pPr>
      <w:r>
        <w:rPr>
          <w:rFonts w:ascii="Calibri" w:eastAsia="MS Mincho" w:hAnsi="Calibri" w:cs="Arial"/>
          <w:b/>
          <w:sz w:val="24"/>
          <w:szCs w:val="24"/>
        </w:rPr>
        <w:t xml:space="preserve">Interpretation: </w:t>
      </w:r>
      <w:r w:rsidR="00B034C7" w:rsidRPr="002C1697">
        <w:rPr>
          <w:rFonts w:ascii="Calibri" w:eastAsia="MS Mincho" w:hAnsi="Calibri" w:cs="Arial"/>
          <w:b/>
          <w:sz w:val="24"/>
          <w:szCs w:val="24"/>
        </w:rPr>
        <w:t xml:space="preserve">Accordingly, </w:t>
      </w:r>
      <w:r w:rsidR="004517B1" w:rsidRPr="002C1697">
        <w:rPr>
          <w:rFonts w:ascii="Calibri" w:eastAsia="MS Mincho" w:hAnsi="Calibri" w:cs="Arial"/>
          <w:b/>
          <w:sz w:val="24"/>
          <w:szCs w:val="24"/>
        </w:rPr>
        <w:t>motor</w:t>
      </w:r>
      <w:r w:rsidR="00CB5B87" w:rsidRPr="002C1697">
        <w:rPr>
          <w:rFonts w:ascii="Calibri" w:eastAsia="MS Mincho" w:hAnsi="Calibri" w:cs="Arial"/>
          <w:b/>
          <w:sz w:val="24"/>
          <w:szCs w:val="24"/>
        </w:rPr>
        <w:t>-</w:t>
      </w:r>
      <w:r w:rsidR="004517B1" w:rsidRPr="002C1697">
        <w:rPr>
          <w:rFonts w:ascii="Calibri" w:eastAsia="MS Mincho" w:hAnsi="Calibri" w:cs="Arial"/>
          <w:b/>
          <w:sz w:val="24"/>
          <w:szCs w:val="24"/>
        </w:rPr>
        <w:t xml:space="preserve">asymmetry and </w:t>
      </w:r>
      <w:r w:rsidR="00A5025F" w:rsidRPr="002C1697">
        <w:rPr>
          <w:rFonts w:ascii="Calibri" w:eastAsia="MS Mincho" w:hAnsi="Calibri" w:cs="Arial"/>
          <w:b/>
          <w:sz w:val="24"/>
          <w:szCs w:val="24"/>
        </w:rPr>
        <w:t xml:space="preserve">functional impairment of cognitive processes </w:t>
      </w:r>
      <w:r w:rsidR="000908E7" w:rsidRPr="002C1697">
        <w:rPr>
          <w:rFonts w:ascii="Calibri" w:eastAsia="MS Mincho" w:hAnsi="Calibri" w:cs="Arial"/>
          <w:b/>
          <w:sz w:val="24"/>
          <w:szCs w:val="24"/>
        </w:rPr>
        <w:t xml:space="preserve">in PD </w:t>
      </w:r>
      <w:r w:rsidR="000D7F09" w:rsidRPr="002C1697">
        <w:rPr>
          <w:rFonts w:ascii="Calibri" w:eastAsia="MS Mincho" w:hAnsi="Calibri" w:cs="Arial"/>
          <w:b/>
          <w:sz w:val="24"/>
          <w:szCs w:val="24"/>
        </w:rPr>
        <w:t>can be</w:t>
      </w:r>
      <w:r w:rsidR="004517B1" w:rsidRPr="002C1697">
        <w:rPr>
          <w:rFonts w:ascii="Calibri" w:eastAsia="MS Mincho" w:hAnsi="Calibri" w:cs="Arial"/>
          <w:b/>
          <w:sz w:val="24"/>
          <w:szCs w:val="24"/>
        </w:rPr>
        <w:t xml:space="preserve"> functionally intertwined.</w:t>
      </w:r>
      <w:r w:rsidR="00D7290F" w:rsidRPr="002C1697">
        <w:rPr>
          <w:b/>
          <w:bCs/>
          <w:sz w:val="24"/>
          <w:szCs w:val="24"/>
        </w:rPr>
        <w:t xml:space="preserve"> </w:t>
      </w:r>
      <w:r w:rsidR="00D7290F" w:rsidRPr="002C1697">
        <w:rPr>
          <w:rFonts w:ascii="Calibri" w:eastAsia="MS Mincho" w:hAnsi="Calibri" w:cs="Arial"/>
          <w:b/>
          <w:bCs/>
          <w:sz w:val="24"/>
          <w:szCs w:val="24"/>
        </w:rPr>
        <w:t xml:space="preserve">To conclude, our findings demonstrate context dependent hemispheric allocation and encoding of numerical magnitude in PD and how biases in numerical magnitude allocation in Parkinsonian patients can correspondingly impair economic decision-making. </w:t>
      </w:r>
    </w:p>
    <w:bookmarkEnd w:id="0"/>
    <w:p w14:paraId="211713AB" w14:textId="77777777" w:rsidR="00E52B25" w:rsidRPr="002C1697" w:rsidRDefault="00E52B25" w:rsidP="0094700B">
      <w:pPr>
        <w:spacing w:after="0" w:line="360" w:lineRule="auto"/>
        <w:jc w:val="both"/>
        <w:rPr>
          <w:rFonts w:ascii="Calibri" w:eastAsia="MS Mincho" w:hAnsi="Calibri" w:cs="Arial"/>
          <w:b/>
          <w:sz w:val="24"/>
          <w:szCs w:val="24"/>
        </w:rPr>
      </w:pPr>
    </w:p>
    <w:p w14:paraId="38748412" w14:textId="77777777" w:rsidR="00461B9E" w:rsidRPr="002C1697" w:rsidRDefault="00461B9E" w:rsidP="00046584">
      <w:pPr>
        <w:spacing w:after="0" w:line="360" w:lineRule="auto"/>
        <w:jc w:val="both"/>
        <w:rPr>
          <w:rFonts w:ascii="Calibri" w:eastAsia="MS Mincho" w:hAnsi="Calibri" w:cs="Arial"/>
          <w:b/>
          <w:sz w:val="24"/>
          <w:szCs w:val="24"/>
        </w:rPr>
      </w:pPr>
    </w:p>
    <w:p w14:paraId="27241DA5" w14:textId="77777777" w:rsidR="00D7290F" w:rsidRDefault="00D7290F">
      <w:pPr>
        <w:rPr>
          <w:rFonts w:ascii="Calibri" w:eastAsia="MS Mincho" w:hAnsi="Calibri" w:cs="Arial"/>
          <w:b/>
          <w:sz w:val="24"/>
          <w:szCs w:val="24"/>
          <w:lang w:val="en-US"/>
        </w:rPr>
      </w:pPr>
    </w:p>
    <w:p w14:paraId="3971EB27" w14:textId="77777777" w:rsidR="00763591" w:rsidRPr="002C1697" w:rsidRDefault="00763591"/>
    <w:p w14:paraId="19BC1191" w14:textId="77777777" w:rsidR="00143DAC" w:rsidRPr="002C1697" w:rsidRDefault="00143DAC"/>
    <w:p w14:paraId="4A96E528" w14:textId="18C5C783" w:rsidR="00CC5671" w:rsidRPr="002C1697" w:rsidRDefault="00CC5671">
      <w:pPr>
        <w:rPr>
          <w:b/>
          <w:sz w:val="24"/>
          <w:szCs w:val="24"/>
        </w:rPr>
      </w:pPr>
      <w:r w:rsidRPr="002C1697">
        <w:rPr>
          <w:b/>
          <w:sz w:val="24"/>
          <w:szCs w:val="24"/>
        </w:rPr>
        <w:lastRenderedPageBreak/>
        <w:t>INT</w:t>
      </w:r>
      <w:r w:rsidR="00872E1D" w:rsidRPr="002C1697">
        <w:rPr>
          <w:b/>
          <w:sz w:val="24"/>
          <w:szCs w:val="24"/>
        </w:rPr>
        <w:t>R</w:t>
      </w:r>
      <w:r w:rsidRPr="002C1697">
        <w:rPr>
          <w:b/>
          <w:sz w:val="24"/>
          <w:szCs w:val="24"/>
        </w:rPr>
        <w:t>ODUCTION:</w:t>
      </w:r>
    </w:p>
    <w:p w14:paraId="7C2D6C40" w14:textId="01D2F858" w:rsidR="00140FCB" w:rsidRPr="002C1697" w:rsidRDefault="00AA1A8B" w:rsidP="00B11DCE">
      <w:pPr>
        <w:spacing w:line="360" w:lineRule="auto"/>
        <w:rPr>
          <w:rFonts w:cstheme="minorHAnsi"/>
          <w:sz w:val="24"/>
          <w:szCs w:val="24"/>
        </w:rPr>
      </w:pPr>
      <w:r w:rsidRPr="002C1697">
        <w:rPr>
          <w:rFonts w:cstheme="minorHAnsi"/>
          <w:sz w:val="24"/>
          <w:szCs w:val="24"/>
        </w:rPr>
        <w:t>Parkinson’s disease (PD) is</w:t>
      </w:r>
      <w:r w:rsidR="00CE4C21" w:rsidRPr="002C1697">
        <w:rPr>
          <w:rFonts w:cstheme="minorHAnsi"/>
          <w:sz w:val="24"/>
          <w:szCs w:val="24"/>
        </w:rPr>
        <w:t xml:space="preserve"> </w:t>
      </w:r>
      <w:r w:rsidRPr="002C1697">
        <w:rPr>
          <w:rFonts w:cstheme="minorHAnsi"/>
          <w:sz w:val="24"/>
          <w:szCs w:val="24"/>
        </w:rPr>
        <w:t>characterised by motor impairment</w:t>
      </w:r>
      <w:r w:rsidR="00CE4C21" w:rsidRPr="002C1697">
        <w:rPr>
          <w:rFonts w:cstheme="minorHAnsi"/>
          <w:sz w:val="24"/>
          <w:szCs w:val="24"/>
        </w:rPr>
        <w:t xml:space="preserve"> a</w:t>
      </w:r>
      <w:r w:rsidR="00B855DC" w:rsidRPr="002C1697">
        <w:rPr>
          <w:rFonts w:cstheme="minorHAnsi"/>
          <w:sz w:val="24"/>
          <w:szCs w:val="24"/>
        </w:rPr>
        <w:t>lthough</w:t>
      </w:r>
      <w:r w:rsidR="00CE4C21" w:rsidRPr="002C1697">
        <w:rPr>
          <w:rFonts w:cstheme="minorHAnsi"/>
          <w:sz w:val="24"/>
          <w:szCs w:val="24"/>
        </w:rPr>
        <w:t xml:space="preserve"> </w:t>
      </w:r>
      <w:r w:rsidR="00140FCB" w:rsidRPr="002C1697">
        <w:rPr>
          <w:rFonts w:cstheme="minorHAnsi"/>
          <w:sz w:val="24"/>
          <w:szCs w:val="24"/>
        </w:rPr>
        <w:t xml:space="preserve">recently </w:t>
      </w:r>
      <w:r w:rsidR="00FA64F9" w:rsidRPr="002C1697">
        <w:rPr>
          <w:rFonts w:cstheme="minorHAnsi"/>
          <w:sz w:val="24"/>
          <w:szCs w:val="24"/>
        </w:rPr>
        <w:t>increased a</w:t>
      </w:r>
      <w:r w:rsidR="00D363D3" w:rsidRPr="002C1697">
        <w:rPr>
          <w:rFonts w:cstheme="minorHAnsi"/>
          <w:sz w:val="24"/>
          <w:szCs w:val="24"/>
        </w:rPr>
        <w:t xml:space="preserve">ttention </w:t>
      </w:r>
      <w:r w:rsidR="00007B52" w:rsidRPr="002C1697">
        <w:rPr>
          <w:rFonts w:cstheme="minorHAnsi"/>
          <w:sz w:val="24"/>
          <w:szCs w:val="24"/>
        </w:rPr>
        <w:t>has been</w:t>
      </w:r>
      <w:r w:rsidR="00FA64F9" w:rsidRPr="002C1697">
        <w:rPr>
          <w:rFonts w:cstheme="minorHAnsi"/>
          <w:sz w:val="24"/>
          <w:szCs w:val="24"/>
        </w:rPr>
        <w:t xml:space="preserve"> </w:t>
      </w:r>
      <w:r w:rsidR="000908E7" w:rsidRPr="002C1697">
        <w:rPr>
          <w:rFonts w:cstheme="minorHAnsi"/>
          <w:sz w:val="24"/>
          <w:szCs w:val="24"/>
        </w:rPr>
        <w:t xml:space="preserve">placed on </w:t>
      </w:r>
      <w:r w:rsidRPr="002C1697">
        <w:rPr>
          <w:rFonts w:cstheme="minorHAnsi"/>
          <w:sz w:val="24"/>
          <w:szCs w:val="24"/>
        </w:rPr>
        <w:t xml:space="preserve">non-motor </w:t>
      </w:r>
      <w:r w:rsidR="00CB1E20" w:rsidRPr="002C1697">
        <w:rPr>
          <w:rFonts w:cstheme="minorHAnsi"/>
          <w:sz w:val="24"/>
          <w:szCs w:val="24"/>
        </w:rPr>
        <w:t>signs</w:t>
      </w:r>
      <w:r w:rsidR="00CE4C21" w:rsidRPr="002C1697">
        <w:rPr>
          <w:rFonts w:cstheme="minorHAnsi"/>
          <w:sz w:val="24"/>
          <w:szCs w:val="24"/>
        </w:rPr>
        <w:t xml:space="preserve"> such as cognitive </w:t>
      </w:r>
      <w:proofErr w:type="gramStart"/>
      <w:r w:rsidR="00CE4C21" w:rsidRPr="002C1697">
        <w:rPr>
          <w:rFonts w:cstheme="minorHAnsi"/>
          <w:sz w:val="24"/>
          <w:szCs w:val="24"/>
        </w:rPr>
        <w:t>impairment</w:t>
      </w:r>
      <w:r w:rsidR="00140FCB" w:rsidRPr="002C1697">
        <w:rPr>
          <w:rFonts w:cstheme="minorHAnsi"/>
          <w:sz w:val="24"/>
          <w:szCs w:val="24"/>
        </w:rPr>
        <w:t xml:space="preserve"> </w:t>
      </w:r>
      <w:r w:rsidR="002E1BE7" w:rsidRPr="002C1697">
        <w:rPr>
          <w:rFonts w:cstheme="minorHAnsi"/>
          <w:sz w:val="24"/>
          <w:szCs w:val="24"/>
        </w:rPr>
        <w:t xml:space="preserve"> </w:t>
      </w:r>
      <w:proofErr w:type="gramEnd"/>
      <w:r w:rsidR="002E1BE7" w:rsidRPr="002C1697">
        <w:rPr>
          <w:rFonts w:cstheme="minorHAnsi"/>
          <w:sz w:val="24"/>
          <w:szCs w:val="24"/>
        </w:rPr>
        <w:fldChar w:fldCharType="begin"/>
      </w:r>
      <w:r w:rsidR="005E7C53" w:rsidRPr="002C1697">
        <w:rPr>
          <w:rFonts w:cstheme="minorHAnsi"/>
          <w:sz w:val="24"/>
          <w:szCs w:val="24"/>
        </w:rPr>
        <w:instrText>ADDIN RW.CITE{{365 Mimura,Masaru 2006; 330 Pedersen,K.F. 2017; 366 Brand,Matthias 2004; 370 Pagonabarraga,Javier 2007}}</w:instrText>
      </w:r>
      <w:r w:rsidR="002E1BE7" w:rsidRPr="002C1697">
        <w:rPr>
          <w:rFonts w:cstheme="minorHAnsi"/>
          <w:sz w:val="24"/>
          <w:szCs w:val="24"/>
        </w:rPr>
        <w:fldChar w:fldCharType="separate"/>
      </w:r>
      <w:r w:rsidR="005E7C53" w:rsidRPr="002C1697">
        <w:rPr>
          <w:rFonts w:cstheme="minorHAnsi"/>
          <w:sz w:val="24"/>
          <w:szCs w:val="24"/>
          <w:vertAlign w:val="superscript"/>
        </w:rPr>
        <w:t>1-4</w:t>
      </w:r>
      <w:r w:rsidR="002E1BE7" w:rsidRPr="002C1697">
        <w:rPr>
          <w:rFonts w:cstheme="minorHAnsi"/>
          <w:sz w:val="24"/>
          <w:szCs w:val="24"/>
        </w:rPr>
        <w:fldChar w:fldCharType="end"/>
      </w:r>
      <w:r w:rsidR="004A1F6D" w:rsidRPr="002C1697">
        <w:rPr>
          <w:rFonts w:cstheme="minorHAnsi"/>
          <w:sz w:val="24"/>
          <w:szCs w:val="24"/>
        </w:rPr>
        <w:t xml:space="preserve"> </w:t>
      </w:r>
      <w:r w:rsidR="00E92ED5" w:rsidRPr="002C1697">
        <w:rPr>
          <w:rFonts w:cstheme="minorHAnsi"/>
          <w:sz w:val="24"/>
          <w:szCs w:val="24"/>
        </w:rPr>
        <w:t xml:space="preserve">. One example of cognitive impairment known to </w:t>
      </w:r>
      <w:r w:rsidR="005F3B1C" w:rsidRPr="002C1697">
        <w:rPr>
          <w:rFonts w:cstheme="minorHAnsi"/>
          <w:sz w:val="24"/>
          <w:szCs w:val="24"/>
        </w:rPr>
        <w:t xml:space="preserve">functionally </w:t>
      </w:r>
      <w:r w:rsidR="00E92ED5" w:rsidRPr="002C1697">
        <w:rPr>
          <w:rFonts w:cstheme="minorHAnsi"/>
          <w:sz w:val="24"/>
          <w:szCs w:val="24"/>
        </w:rPr>
        <w:t>affect Parkinsonian patients</w:t>
      </w:r>
      <w:r w:rsidR="005F3B1C" w:rsidRPr="002C1697">
        <w:rPr>
          <w:rFonts w:cstheme="minorHAnsi"/>
          <w:sz w:val="24"/>
          <w:szCs w:val="24"/>
        </w:rPr>
        <w:t xml:space="preserve"> in daily life</w:t>
      </w:r>
      <w:r w:rsidR="00E92ED5" w:rsidRPr="002C1697">
        <w:rPr>
          <w:rFonts w:cstheme="minorHAnsi"/>
          <w:sz w:val="24"/>
          <w:szCs w:val="24"/>
        </w:rPr>
        <w:t xml:space="preserve"> is impaired decision-making</w:t>
      </w:r>
      <w:r w:rsidR="004A1F6D" w:rsidRPr="002C1697">
        <w:rPr>
          <w:rFonts w:cstheme="minorHAnsi"/>
          <w:sz w:val="24"/>
          <w:szCs w:val="24"/>
        </w:rPr>
        <w:fldChar w:fldCharType="begin"/>
      </w:r>
      <w:r w:rsidR="005E7C53" w:rsidRPr="002C1697">
        <w:rPr>
          <w:rFonts w:cstheme="minorHAnsi"/>
          <w:sz w:val="24"/>
          <w:szCs w:val="24"/>
        </w:rPr>
        <w:instrText>ADDIN RW.CITE{{370 Pagonabarraga,Javier 2007}}</w:instrText>
      </w:r>
      <w:r w:rsidR="004A1F6D" w:rsidRPr="002C1697">
        <w:rPr>
          <w:rFonts w:cstheme="minorHAnsi"/>
          <w:sz w:val="24"/>
          <w:szCs w:val="24"/>
        </w:rPr>
        <w:fldChar w:fldCharType="separate"/>
      </w:r>
      <w:r w:rsidR="005E7C53" w:rsidRPr="002C1697">
        <w:rPr>
          <w:rFonts w:cstheme="minorHAnsi"/>
          <w:sz w:val="24"/>
          <w:szCs w:val="24"/>
          <w:vertAlign w:val="superscript"/>
        </w:rPr>
        <w:t>4</w:t>
      </w:r>
      <w:r w:rsidR="004A1F6D" w:rsidRPr="002C1697">
        <w:rPr>
          <w:rFonts w:cstheme="minorHAnsi"/>
          <w:sz w:val="24"/>
          <w:szCs w:val="24"/>
        </w:rPr>
        <w:fldChar w:fldCharType="end"/>
      </w:r>
      <w:r w:rsidR="00E92ED5" w:rsidRPr="002C1697">
        <w:rPr>
          <w:rFonts w:cstheme="minorHAnsi"/>
          <w:sz w:val="24"/>
          <w:szCs w:val="24"/>
        </w:rPr>
        <w:t xml:space="preserve">. In healthy </w:t>
      </w:r>
      <w:r w:rsidR="0034696E" w:rsidRPr="002C1697">
        <w:rPr>
          <w:rFonts w:cstheme="minorHAnsi"/>
          <w:sz w:val="24"/>
          <w:szCs w:val="24"/>
        </w:rPr>
        <w:t>individuals,</w:t>
      </w:r>
      <w:r w:rsidR="00E92ED5" w:rsidRPr="002C1697">
        <w:rPr>
          <w:rFonts w:cstheme="minorHAnsi"/>
          <w:sz w:val="24"/>
          <w:szCs w:val="24"/>
        </w:rPr>
        <w:t xml:space="preserve"> we have recently </w:t>
      </w:r>
      <w:r w:rsidR="0034696E" w:rsidRPr="002C1697">
        <w:rPr>
          <w:rFonts w:cstheme="minorHAnsi"/>
          <w:sz w:val="24"/>
          <w:szCs w:val="24"/>
        </w:rPr>
        <w:t>illustrated</w:t>
      </w:r>
      <w:r w:rsidR="00E92ED5" w:rsidRPr="002C1697">
        <w:rPr>
          <w:rFonts w:cstheme="minorHAnsi"/>
          <w:sz w:val="24"/>
          <w:szCs w:val="24"/>
        </w:rPr>
        <w:t xml:space="preserve"> the critical role of </w:t>
      </w:r>
      <w:r w:rsidR="0034696E" w:rsidRPr="002C1697">
        <w:rPr>
          <w:rFonts w:cstheme="minorHAnsi"/>
          <w:sz w:val="24"/>
          <w:szCs w:val="24"/>
        </w:rPr>
        <w:t>mechanism</w:t>
      </w:r>
      <w:r w:rsidR="003B3366" w:rsidRPr="002C1697">
        <w:rPr>
          <w:rFonts w:cstheme="minorHAnsi"/>
          <w:sz w:val="24"/>
          <w:szCs w:val="24"/>
        </w:rPr>
        <w:t>s</w:t>
      </w:r>
      <w:r w:rsidR="0034696E" w:rsidRPr="002C1697">
        <w:rPr>
          <w:rFonts w:cstheme="minorHAnsi"/>
          <w:sz w:val="24"/>
          <w:szCs w:val="24"/>
        </w:rPr>
        <w:t xml:space="preserve"> associated with numerical magnitude allocation upon economic choice selection</w:t>
      </w:r>
      <w:r w:rsidR="000D7F09" w:rsidRPr="002C1697">
        <w:rPr>
          <w:rFonts w:cstheme="minorHAnsi"/>
          <w:sz w:val="24"/>
          <w:szCs w:val="24"/>
        </w:rPr>
        <w:t xml:space="preserve"> during decision-making</w:t>
      </w:r>
      <w:r w:rsidR="00D7290F" w:rsidRPr="002C1697">
        <w:rPr>
          <w:rFonts w:cstheme="minorHAnsi"/>
          <w:sz w:val="24"/>
          <w:szCs w:val="24"/>
        </w:rPr>
        <w:t xml:space="preserve"> (Arshad et al., accepted</w:t>
      </w:r>
      <w:r w:rsidR="00F022C7" w:rsidRPr="002C1697">
        <w:rPr>
          <w:rFonts w:cstheme="minorHAnsi"/>
          <w:sz w:val="24"/>
          <w:szCs w:val="24"/>
        </w:rPr>
        <w:t>)</w:t>
      </w:r>
      <w:r w:rsidR="0034696E" w:rsidRPr="002C1697">
        <w:rPr>
          <w:rFonts w:cstheme="minorHAnsi"/>
          <w:sz w:val="24"/>
          <w:szCs w:val="24"/>
        </w:rPr>
        <w:t xml:space="preserve">. Given that neurological dysfunction </w:t>
      </w:r>
      <w:r w:rsidR="005F3B1C" w:rsidRPr="002C1697">
        <w:rPr>
          <w:rFonts w:cstheme="minorHAnsi"/>
          <w:sz w:val="24"/>
          <w:szCs w:val="24"/>
        </w:rPr>
        <w:t>can impair magnitude perception</w:t>
      </w:r>
      <w:r w:rsidR="004A1F6D" w:rsidRPr="002C1697">
        <w:rPr>
          <w:rFonts w:cstheme="minorHAnsi"/>
          <w:sz w:val="24"/>
          <w:szCs w:val="24"/>
        </w:rPr>
        <w:fldChar w:fldCharType="begin"/>
      </w:r>
      <w:r w:rsidR="005E7C53" w:rsidRPr="002C1697">
        <w:rPr>
          <w:rFonts w:cstheme="minorHAnsi"/>
          <w:sz w:val="24"/>
          <w:szCs w:val="24"/>
        </w:rPr>
        <w:instrText>ADDIN RW.CITE{{154 Zorzi,Marco 2002; 155 Doricchi,Fabrizio 2005}}</w:instrText>
      </w:r>
      <w:r w:rsidR="004A1F6D" w:rsidRPr="002C1697">
        <w:rPr>
          <w:rFonts w:cstheme="minorHAnsi"/>
          <w:sz w:val="24"/>
          <w:szCs w:val="24"/>
        </w:rPr>
        <w:fldChar w:fldCharType="separate"/>
      </w:r>
      <w:r w:rsidR="005E7C53" w:rsidRPr="002C1697">
        <w:rPr>
          <w:rFonts w:cstheme="minorHAnsi"/>
          <w:sz w:val="24"/>
          <w:szCs w:val="24"/>
          <w:vertAlign w:val="superscript"/>
        </w:rPr>
        <w:t>5, 6</w:t>
      </w:r>
      <w:r w:rsidR="004A1F6D" w:rsidRPr="002C1697">
        <w:rPr>
          <w:rFonts w:cstheme="minorHAnsi"/>
          <w:sz w:val="24"/>
          <w:szCs w:val="24"/>
        </w:rPr>
        <w:fldChar w:fldCharType="end"/>
      </w:r>
      <w:r w:rsidR="005F3B1C" w:rsidRPr="002C1697">
        <w:rPr>
          <w:rFonts w:cstheme="minorHAnsi"/>
          <w:sz w:val="24"/>
          <w:szCs w:val="24"/>
        </w:rPr>
        <w:t xml:space="preserve">, herewith we ask whether, (i) Parkinsonian patients exhibit biases in numerical magnitude </w:t>
      </w:r>
      <w:r w:rsidR="00EE4E42" w:rsidRPr="002C1697">
        <w:rPr>
          <w:rFonts w:cstheme="minorHAnsi"/>
          <w:sz w:val="24"/>
          <w:szCs w:val="24"/>
        </w:rPr>
        <w:t xml:space="preserve">allocation </w:t>
      </w:r>
      <w:r w:rsidR="005F3B1C" w:rsidRPr="002C1697">
        <w:rPr>
          <w:rFonts w:cstheme="minorHAnsi"/>
          <w:sz w:val="24"/>
          <w:szCs w:val="24"/>
        </w:rPr>
        <w:t xml:space="preserve">and, (ii) whether these biases </w:t>
      </w:r>
      <w:r w:rsidR="005C71D4" w:rsidRPr="002C1697">
        <w:rPr>
          <w:rFonts w:cstheme="minorHAnsi"/>
          <w:sz w:val="24"/>
          <w:szCs w:val="24"/>
        </w:rPr>
        <w:t xml:space="preserve">can </w:t>
      </w:r>
      <w:r w:rsidR="00165BED" w:rsidRPr="002C1697">
        <w:rPr>
          <w:rFonts w:cstheme="minorHAnsi"/>
          <w:sz w:val="24"/>
          <w:szCs w:val="24"/>
        </w:rPr>
        <w:t xml:space="preserve">functionally </w:t>
      </w:r>
      <w:r w:rsidR="005F3B1C" w:rsidRPr="002C1697">
        <w:rPr>
          <w:rFonts w:cstheme="minorHAnsi"/>
          <w:sz w:val="24"/>
          <w:szCs w:val="24"/>
        </w:rPr>
        <w:t xml:space="preserve">impair decision making.    </w:t>
      </w:r>
    </w:p>
    <w:p w14:paraId="18DE2AEE" w14:textId="55F36BAD" w:rsidR="00A93C54" w:rsidRPr="002C1697" w:rsidRDefault="001E43C8" w:rsidP="00B11DCE">
      <w:pPr>
        <w:spacing w:line="360" w:lineRule="auto"/>
        <w:rPr>
          <w:rFonts w:cstheme="minorHAnsi"/>
          <w:sz w:val="24"/>
          <w:szCs w:val="24"/>
        </w:rPr>
      </w:pPr>
      <w:r w:rsidRPr="002C1697">
        <w:rPr>
          <w:rFonts w:cstheme="minorHAnsi"/>
          <w:sz w:val="24"/>
          <w:szCs w:val="24"/>
        </w:rPr>
        <w:t xml:space="preserve">Currently </w:t>
      </w:r>
      <w:r w:rsidR="005F3B1C" w:rsidRPr="002C1697">
        <w:rPr>
          <w:rFonts w:cstheme="minorHAnsi"/>
          <w:sz w:val="24"/>
          <w:szCs w:val="24"/>
        </w:rPr>
        <w:t xml:space="preserve">however, </w:t>
      </w:r>
      <w:r w:rsidRPr="002C1697">
        <w:rPr>
          <w:rFonts w:cstheme="minorHAnsi"/>
          <w:sz w:val="24"/>
          <w:szCs w:val="24"/>
        </w:rPr>
        <w:t xml:space="preserve">the precise neural mechanisms that underpin </w:t>
      </w:r>
      <w:r w:rsidR="00DD00D1" w:rsidRPr="002C1697">
        <w:rPr>
          <w:rFonts w:cstheme="minorHAnsi"/>
          <w:sz w:val="24"/>
          <w:szCs w:val="24"/>
        </w:rPr>
        <w:t xml:space="preserve">numerical </w:t>
      </w:r>
      <w:r w:rsidRPr="002C1697">
        <w:rPr>
          <w:rFonts w:cstheme="minorHAnsi"/>
          <w:sz w:val="24"/>
          <w:szCs w:val="24"/>
        </w:rPr>
        <w:t>magn</w:t>
      </w:r>
      <w:r w:rsidR="00A93C54" w:rsidRPr="002C1697">
        <w:rPr>
          <w:rFonts w:cstheme="minorHAnsi"/>
          <w:sz w:val="24"/>
          <w:szCs w:val="24"/>
        </w:rPr>
        <w:t>itude allocation remain unclear</w:t>
      </w:r>
      <w:r w:rsidRPr="002C1697">
        <w:rPr>
          <w:rFonts w:cstheme="minorHAnsi"/>
          <w:sz w:val="24"/>
          <w:szCs w:val="24"/>
        </w:rPr>
        <w:t xml:space="preserve"> </w:t>
      </w:r>
      <w:r w:rsidRPr="002C1697">
        <w:rPr>
          <w:rFonts w:cstheme="minorHAnsi"/>
          <w:sz w:val="24"/>
          <w:szCs w:val="24"/>
        </w:rPr>
        <w:fldChar w:fldCharType="begin"/>
      </w:r>
      <w:r w:rsidR="005E7C53" w:rsidRPr="002C1697">
        <w:rPr>
          <w:rFonts w:cstheme="minorHAnsi"/>
          <w:sz w:val="24"/>
          <w:szCs w:val="24"/>
        </w:rPr>
        <w:instrText>ADDIN RW.CITE{{154 Zorzi,Marco 2002; 158 Rotondaro,Francesca 2015; 155 Doricchi,Fabrizio 2005; 156 Aiello,M. 2012; 157 Fattorini,Enrico 2015; 58 Arshad,Q. 2016}}</w:instrText>
      </w:r>
      <w:r w:rsidRPr="002C1697">
        <w:rPr>
          <w:rFonts w:cstheme="minorHAnsi"/>
          <w:sz w:val="24"/>
          <w:szCs w:val="24"/>
        </w:rPr>
        <w:fldChar w:fldCharType="separate"/>
      </w:r>
      <w:r w:rsidR="005E7C53" w:rsidRPr="002C1697">
        <w:rPr>
          <w:rFonts w:cstheme="minorHAnsi"/>
          <w:sz w:val="24"/>
          <w:szCs w:val="24"/>
          <w:vertAlign w:val="superscript"/>
        </w:rPr>
        <w:t>5-10</w:t>
      </w:r>
      <w:r w:rsidRPr="002C1697">
        <w:rPr>
          <w:rFonts w:cstheme="minorHAnsi"/>
          <w:sz w:val="24"/>
          <w:szCs w:val="24"/>
        </w:rPr>
        <w:fldChar w:fldCharType="end"/>
      </w:r>
      <w:r w:rsidRPr="002C1697">
        <w:rPr>
          <w:rFonts w:cstheme="minorHAnsi"/>
          <w:sz w:val="24"/>
          <w:szCs w:val="24"/>
        </w:rPr>
        <w:t>. Previous neuropsychological studies have demonstrated that right hemisphere fronto-parietal lesions</w:t>
      </w:r>
      <w:r w:rsidR="00DD00D1" w:rsidRPr="002C1697">
        <w:rPr>
          <w:rFonts w:cstheme="minorHAnsi"/>
          <w:sz w:val="24"/>
          <w:szCs w:val="24"/>
        </w:rPr>
        <w:t xml:space="preserve"> </w:t>
      </w:r>
      <w:r w:rsidRPr="002C1697">
        <w:rPr>
          <w:rFonts w:cstheme="minorHAnsi"/>
          <w:sz w:val="24"/>
          <w:szCs w:val="24"/>
        </w:rPr>
        <w:t xml:space="preserve">that invoke a rightward spatial attentional bias can induce an isomorphic pathological bias towards larger magnitudes </w:t>
      </w:r>
      <w:r w:rsidRPr="002C1697">
        <w:rPr>
          <w:rFonts w:cstheme="minorHAnsi"/>
          <w:sz w:val="24"/>
          <w:szCs w:val="24"/>
        </w:rPr>
        <w:fldChar w:fldCharType="begin"/>
      </w:r>
      <w:r w:rsidR="005E7C53" w:rsidRPr="002C1697">
        <w:rPr>
          <w:rFonts w:cstheme="minorHAnsi"/>
          <w:sz w:val="24"/>
          <w:szCs w:val="24"/>
        </w:rPr>
        <w:instrText>ADDIN RW.CITE{{154 Zorzi,Marco 2002}}</w:instrText>
      </w:r>
      <w:r w:rsidRPr="002C1697">
        <w:rPr>
          <w:rFonts w:cstheme="minorHAnsi"/>
          <w:sz w:val="24"/>
          <w:szCs w:val="24"/>
        </w:rPr>
        <w:fldChar w:fldCharType="separate"/>
      </w:r>
      <w:r w:rsidR="005E7C53" w:rsidRPr="002C1697">
        <w:rPr>
          <w:rFonts w:cstheme="minorHAnsi"/>
          <w:sz w:val="24"/>
          <w:szCs w:val="24"/>
          <w:vertAlign w:val="superscript"/>
        </w:rPr>
        <w:t>5</w:t>
      </w:r>
      <w:r w:rsidRPr="002C1697">
        <w:rPr>
          <w:rFonts w:cstheme="minorHAnsi"/>
          <w:sz w:val="24"/>
          <w:szCs w:val="24"/>
        </w:rPr>
        <w:fldChar w:fldCharType="end"/>
      </w:r>
      <w:r w:rsidR="005F3B1C" w:rsidRPr="002C1697">
        <w:rPr>
          <w:rFonts w:cstheme="minorHAnsi"/>
          <w:sz w:val="24"/>
          <w:szCs w:val="24"/>
        </w:rPr>
        <w:t>. Critically</w:t>
      </w:r>
      <w:r w:rsidRPr="002C1697">
        <w:rPr>
          <w:rFonts w:cstheme="minorHAnsi"/>
          <w:sz w:val="24"/>
          <w:szCs w:val="24"/>
        </w:rPr>
        <w:t xml:space="preserve">, subsequent research has illustrated that such pathological biases in </w:t>
      </w:r>
      <w:r w:rsidR="00DD00D1" w:rsidRPr="002C1697">
        <w:rPr>
          <w:rFonts w:cstheme="minorHAnsi"/>
          <w:sz w:val="24"/>
          <w:szCs w:val="24"/>
        </w:rPr>
        <w:t xml:space="preserve">numerical magnitude </w:t>
      </w:r>
      <w:r w:rsidRPr="002C1697">
        <w:rPr>
          <w:rFonts w:cstheme="minorHAnsi"/>
          <w:sz w:val="24"/>
          <w:szCs w:val="24"/>
        </w:rPr>
        <w:t xml:space="preserve">allocation are dissociated from any spatial attention bias </w:t>
      </w:r>
      <w:r w:rsidRPr="002C1697">
        <w:rPr>
          <w:rFonts w:cstheme="minorHAnsi"/>
          <w:sz w:val="24"/>
          <w:szCs w:val="24"/>
        </w:rPr>
        <w:fldChar w:fldCharType="begin"/>
      </w:r>
      <w:r w:rsidR="005E7C53" w:rsidRPr="002C1697">
        <w:rPr>
          <w:rFonts w:cstheme="minorHAnsi"/>
          <w:sz w:val="24"/>
          <w:szCs w:val="24"/>
        </w:rPr>
        <w:instrText>ADDIN RW.CITE{{155 Doricchi,Fabrizio 2005; 156 Aiello,M. 2012}}</w:instrText>
      </w:r>
      <w:r w:rsidRPr="002C1697">
        <w:rPr>
          <w:rFonts w:cstheme="minorHAnsi"/>
          <w:sz w:val="24"/>
          <w:szCs w:val="24"/>
        </w:rPr>
        <w:fldChar w:fldCharType="separate"/>
      </w:r>
      <w:r w:rsidR="005E7C53" w:rsidRPr="002C1697">
        <w:rPr>
          <w:rFonts w:cstheme="minorHAnsi"/>
          <w:sz w:val="24"/>
          <w:szCs w:val="24"/>
          <w:vertAlign w:val="superscript"/>
        </w:rPr>
        <w:t>6, 8</w:t>
      </w:r>
      <w:r w:rsidRPr="002C1697">
        <w:rPr>
          <w:rFonts w:cstheme="minorHAnsi"/>
          <w:sz w:val="24"/>
          <w:szCs w:val="24"/>
        </w:rPr>
        <w:fldChar w:fldCharType="end"/>
      </w:r>
      <w:r w:rsidRPr="002C1697">
        <w:rPr>
          <w:rFonts w:cstheme="minorHAnsi"/>
          <w:sz w:val="24"/>
          <w:szCs w:val="24"/>
        </w:rPr>
        <w:t>.</w:t>
      </w:r>
    </w:p>
    <w:p w14:paraId="19E4C908" w14:textId="65E71040" w:rsidR="00C45F0F" w:rsidRPr="002C1697" w:rsidRDefault="001E43C8" w:rsidP="00B11DCE">
      <w:pPr>
        <w:spacing w:line="360" w:lineRule="auto"/>
        <w:rPr>
          <w:rFonts w:cstheme="minorHAnsi"/>
          <w:sz w:val="24"/>
          <w:szCs w:val="24"/>
        </w:rPr>
      </w:pPr>
      <w:r w:rsidRPr="002C1697">
        <w:rPr>
          <w:rFonts w:cstheme="minorHAnsi"/>
          <w:sz w:val="24"/>
          <w:szCs w:val="24"/>
        </w:rPr>
        <w:t>In agreement with the lat</w:t>
      </w:r>
      <w:r w:rsidR="005F3B1C" w:rsidRPr="002C1697">
        <w:rPr>
          <w:rFonts w:cstheme="minorHAnsi"/>
          <w:sz w:val="24"/>
          <w:szCs w:val="24"/>
        </w:rPr>
        <w:t xml:space="preserve">ter patient studies, our </w:t>
      </w:r>
      <w:r w:rsidRPr="002C1697">
        <w:rPr>
          <w:rFonts w:cstheme="minorHAnsi"/>
          <w:sz w:val="24"/>
          <w:szCs w:val="24"/>
        </w:rPr>
        <w:t>findings in healthy individuals demonstrate numerical magnitude allocation is subject to dynamic interhemispheric competition between fronto-parietal networks independently of any spatial attention influences</w:t>
      </w:r>
      <w:r w:rsidR="002E1BE7" w:rsidRPr="002C1697">
        <w:rPr>
          <w:rFonts w:cstheme="minorHAnsi"/>
          <w:sz w:val="24"/>
          <w:szCs w:val="24"/>
        </w:rPr>
        <w:t xml:space="preserve"> </w:t>
      </w:r>
      <w:r w:rsidR="002E1BE7" w:rsidRPr="002C1697">
        <w:rPr>
          <w:rFonts w:cstheme="minorHAnsi"/>
          <w:sz w:val="24"/>
          <w:szCs w:val="24"/>
        </w:rPr>
        <w:fldChar w:fldCharType="begin"/>
      </w:r>
      <w:r w:rsidR="005E7C53" w:rsidRPr="002C1697">
        <w:rPr>
          <w:rFonts w:cstheme="minorHAnsi"/>
          <w:sz w:val="24"/>
          <w:szCs w:val="24"/>
        </w:rPr>
        <w:instrText>ADDIN RW.CITE{{58 Arshad,Q. 2016}}</w:instrText>
      </w:r>
      <w:r w:rsidR="002E1BE7" w:rsidRPr="002C1697">
        <w:rPr>
          <w:rFonts w:cstheme="minorHAnsi"/>
          <w:sz w:val="24"/>
          <w:szCs w:val="24"/>
        </w:rPr>
        <w:fldChar w:fldCharType="separate"/>
      </w:r>
      <w:r w:rsidR="005E7C53" w:rsidRPr="002C1697">
        <w:rPr>
          <w:rFonts w:cstheme="minorHAnsi"/>
          <w:sz w:val="24"/>
          <w:szCs w:val="24"/>
          <w:vertAlign w:val="superscript"/>
        </w:rPr>
        <w:t>10</w:t>
      </w:r>
      <w:r w:rsidR="002E1BE7" w:rsidRPr="002C1697">
        <w:rPr>
          <w:rFonts w:cstheme="minorHAnsi"/>
          <w:sz w:val="24"/>
          <w:szCs w:val="24"/>
        </w:rPr>
        <w:fldChar w:fldCharType="end"/>
      </w:r>
      <w:r w:rsidRPr="002C1697">
        <w:rPr>
          <w:rFonts w:cstheme="minorHAnsi"/>
          <w:sz w:val="24"/>
          <w:szCs w:val="24"/>
        </w:rPr>
        <w:t xml:space="preserve">. That is, the right hemisphere preferentially encodes smaller magnitudes whereas the left hemisphere is responsible for encoding relatively larger magnitudes, and this is continually updated in a contextual manner </w:t>
      </w:r>
      <w:r w:rsidRPr="002C1697">
        <w:rPr>
          <w:rFonts w:cstheme="minorHAnsi"/>
          <w:sz w:val="24"/>
          <w:szCs w:val="24"/>
        </w:rPr>
        <w:fldChar w:fldCharType="begin"/>
      </w:r>
      <w:r w:rsidR="005E7C53" w:rsidRPr="002C1697">
        <w:rPr>
          <w:rFonts w:cstheme="minorHAnsi"/>
          <w:sz w:val="24"/>
          <w:szCs w:val="24"/>
        </w:rPr>
        <w:instrText>ADDIN RW.CITE{{58 Arshad,Q. 2016}}</w:instrText>
      </w:r>
      <w:r w:rsidRPr="002C1697">
        <w:rPr>
          <w:rFonts w:cstheme="minorHAnsi"/>
          <w:sz w:val="24"/>
          <w:szCs w:val="24"/>
        </w:rPr>
        <w:fldChar w:fldCharType="separate"/>
      </w:r>
      <w:r w:rsidR="005E7C53" w:rsidRPr="002C1697">
        <w:rPr>
          <w:rFonts w:cstheme="minorHAnsi"/>
          <w:sz w:val="24"/>
          <w:szCs w:val="24"/>
          <w:vertAlign w:val="superscript"/>
        </w:rPr>
        <w:t>10</w:t>
      </w:r>
      <w:r w:rsidRPr="002C1697">
        <w:rPr>
          <w:rFonts w:cstheme="minorHAnsi"/>
          <w:sz w:val="24"/>
          <w:szCs w:val="24"/>
        </w:rPr>
        <w:fldChar w:fldCharType="end"/>
      </w:r>
      <w:r w:rsidRPr="002C1697">
        <w:rPr>
          <w:rFonts w:cstheme="minorHAnsi"/>
          <w:sz w:val="24"/>
          <w:szCs w:val="24"/>
        </w:rPr>
        <w:t>.</w:t>
      </w:r>
      <w:r w:rsidR="005F3B1C" w:rsidRPr="002C1697">
        <w:rPr>
          <w:rFonts w:cstheme="minorHAnsi"/>
          <w:sz w:val="24"/>
          <w:szCs w:val="24"/>
        </w:rPr>
        <w:t xml:space="preserve"> </w:t>
      </w:r>
      <w:r w:rsidR="00A93C54" w:rsidRPr="002C1697">
        <w:rPr>
          <w:rFonts w:cstheme="minorHAnsi"/>
          <w:sz w:val="24"/>
          <w:szCs w:val="24"/>
        </w:rPr>
        <w:t xml:space="preserve">Despite our </w:t>
      </w:r>
      <w:r w:rsidR="005F3B1C" w:rsidRPr="002C1697">
        <w:rPr>
          <w:rFonts w:cstheme="minorHAnsi"/>
          <w:sz w:val="24"/>
          <w:szCs w:val="24"/>
        </w:rPr>
        <w:t>finding</w:t>
      </w:r>
      <w:r w:rsidRPr="002C1697">
        <w:rPr>
          <w:rFonts w:cstheme="minorHAnsi"/>
          <w:sz w:val="24"/>
          <w:szCs w:val="24"/>
        </w:rPr>
        <w:t xml:space="preserve">, whether neurological dysfunction of the left hemisphere can systematically induce pathological biases in magnitude allocation towards smaller magnitudes remains unknown. This information is </w:t>
      </w:r>
      <w:r w:rsidR="005F3B1C" w:rsidRPr="002C1697">
        <w:rPr>
          <w:rFonts w:cstheme="minorHAnsi"/>
          <w:sz w:val="24"/>
          <w:szCs w:val="24"/>
        </w:rPr>
        <w:t xml:space="preserve">partly </w:t>
      </w:r>
      <w:r w:rsidRPr="002C1697">
        <w:rPr>
          <w:rFonts w:cstheme="minorHAnsi"/>
          <w:sz w:val="24"/>
          <w:szCs w:val="24"/>
        </w:rPr>
        <w:t>lacking because studies on numerical allocation have typically been probed in stroke patients, in whom lesions of the left hemisphere can result in dysphasia as well as dyscalculia, interfering with the ability to comprehend and carry out the numerical tasks respectively</w:t>
      </w:r>
      <w:r w:rsidR="004A1F6D" w:rsidRPr="002C1697">
        <w:rPr>
          <w:rFonts w:cstheme="minorHAnsi"/>
          <w:sz w:val="24"/>
          <w:szCs w:val="24"/>
        </w:rPr>
        <w:t xml:space="preserve"> </w:t>
      </w:r>
      <w:r w:rsidR="004A1F6D" w:rsidRPr="002C1697">
        <w:rPr>
          <w:rFonts w:cstheme="minorHAnsi"/>
          <w:sz w:val="24"/>
          <w:szCs w:val="24"/>
        </w:rPr>
        <w:fldChar w:fldCharType="begin"/>
      </w:r>
      <w:r w:rsidR="005E7C53" w:rsidRPr="002C1697">
        <w:rPr>
          <w:rFonts w:cstheme="minorHAnsi"/>
          <w:sz w:val="24"/>
          <w:szCs w:val="24"/>
        </w:rPr>
        <w:instrText>ADDIN RW.CITE{{221 Pia,Lorenzo 2009}}</w:instrText>
      </w:r>
      <w:r w:rsidR="004A1F6D" w:rsidRPr="002C1697">
        <w:rPr>
          <w:rFonts w:cstheme="minorHAnsi"/>
          <w:sz w:val="24"/>
          <w:szCs w:val="24"/>
        </w:rPr>
        <w:fldChar w:fldCharType="separate"/>
      </w:r>
      <w:r w:rsidR="005E7C53" w:rsidRPr="002C1697">
        <w:rPr>
          <w:rFonts w:cstheme="minorHAnsi"/>
          <w:sz w:val="24"/>
          <w:szCs w:val="24"/>
          <w:vertAlign w:val="superscript"/>
        </w:rPr>
        <w:t>11</w:t>
      </w:r>
      <w:r w:rsidR="004A1F6D" w:rsidRPr="002C1697">
        <w:rPr>
          <w:rFonts w:cstheme="minorHAnsi"/>
          <w:sz w:val="24"/>
          <w:szCs w:val="24"/>
        </w:rPr>
        <w:fldChar w:fldCharType="end"/>
      </w:r>
      <w:r w:rsidR="00EE4E42" w:rsidRPr="002C1697">
        <w:rPr>
          <w:rFonts w:cstheme="minorHAnsi"/>
          <w:sz w:val="24"/>
          <w:szCs w:val="24"/>
        </w:rPr>
        <w:t xml:space="preserve">. </w:t>
      </w:r>
      <w:r w:rsidR="00B034C7" w:rsidRPr="002C1697">
        <w:rPr>
          <w:rFonts w:cstheme="minorHAnsi"/>
          <w:sz w:val="24"/>
          <w:szCs w:val="24"/>
        </w:rPr>
        <w:t>Accordingly</w:t>
      </w:r>
      <w:r w:rsidR="006B5E7D" w:rsidRPr="002C1697">
        <w:rPr>
          <w:rFonts w:cstheme="minorHAnsi"/>
          <w:sz w:val="24"/>
          <w:szCs w:val="24"/>
        </w:rPr>
        <w:t xml:space="preserve">, </w:t>
      </w:r>
      <w:r w:rsidR="00D363D3" w:rsidRPr="002C1697">
        <w:rPr>
          <w:rFonts w:cstheme="minorHAnsi"/>
          <w:sz w:val="24"/>
          <w:szCs w:val="24"/>
        </w:rPr>
        <w:t xml:space="preserve">we postulate </w:t>
      </w:r>
      <w:r w:rsidR="00EF6D66" w:rsidRPr="002C1697">
        <w:rPr>
          <w:rFonts w:cstheme="minorHAnsi"/>
          <w:sz w:val="24"/>
          <w:szCs w:val="24"/>
        </w:rPr>
        <w:t>that</w:t>
      </w:r>
      <w:r w:rsidR="00A93C54" w:rsidRPr="002C1697">
        <w:rPr>
          <w:rFonts w:cstheme="minorHAnsi"/>
          <w:sz w:val="24"/>
          <w:szCs w:val="24"/>
        </w:rPr>
        <w:t xml:space="preserve"> if numerical magnitude allocation is encoded in each hemisphere in a context dependent manner, then</w:t>
      </w:r>
      <w:r w:rsidR="00EF6D66" w:rsidRPr="002C1697">
        <w:rPr>
          <w:rFonts w:cstheme="minorHAnsi"/>
          <w:sz w:val="24"/>
          <w:szCs w:val="24"/>
        </w:rPr>
        <w:t xml:space="preserve"> </w:t>
      </w:r>
      <w:r w:rsidR="001453E8" w:rsidRPr="002C1697">
        <w:rPr>
          <w:rFonts w:cstheme="minorHAnsi"/>
          <w:sz w:val="24"/>
          <w:szCs w:val="24"/>
        </w:rPr>
        <w:t xml:space="preserve">PD patients will exhibit </w:t>
      </w:r>
      <w:r w:rsidR="001E47EE" w:rsidRPr="002C1697">
        <w:rPr>
          <w:rFonts w:cstheme="minorHAnsi"/>
          <w:sz w:val="24"/>
          <w:szCs w:val="24"/>
        </w:rPr>
        <w:t xml:space="preserve">abnormal numerical </w:t>
      </w:r>
      <w:r w:rsidR="00EF6D66" w:rsidRPr="002C1697">
        <w:rPr>
          <w:rFonts w:cstheme="minorHAnsi"/>
          <w:sz w:val="24"/>
          <w:szCs w:val="24"/>
        </w:rPr>
        <w:t xml:space="preserve">biases </w:t>
      </w:r>
      <w:r w:rsidR="006B5E7D" w:rsidRPr="002C1697">
        <w:rPr>
          <w:rFonts w:cstheme="minorHAnsi"/>
          <w:sz w:val="24"/>
          <w:szCs w:val="24"/>
        </w:rPr>
        <w:t>relative to</w:t>
      </w:r>
      <w:r w:rsidR="001453E8" w:rsidRPr="002C1697">
        <w:rPr>
          <w:rFonts w:cstheme="minorHAnsi"/>
          <w:sz w:val="24"/>
          <w:szCs w:val="24"/>
        </w:rPr>
        <w:t xml:space="preserve"> </w:t>
      </w:r>
      <w:r w:rsidR="00EF6D66" w:rsidRPr="002C1697">
        <w:rPr>
          <w:rFonts w:cstheme="minorHAnsi"/>
          <w:sz w:val="24"/>
          <w:szCs w:val="24"/>
        </w:rPr>
        <w:t xml:space="preserve">the </w:t>
      </w:r>
      <w:r w:rsidR="00EF6D66" w:rsidRPr="002C1697">
        <w:rPr>
          <w:rFonts w:cstheme="minorHAnsi"/>
          <w:sz w:val="24"/>
          <w:szCs w:val="24"/>
        </w:rPr>
        <w:lastRenderedPageBreak/>
        <w:t xml:space="preserve">degree of lateralised motor </w:t>
      </w:r>
      <w:r w:rsidR="00EE7985" w:rsidRPr="002C1697">
        <w:rPr>
          <w:rFonts w:cstheme="minorHAnsi"/>
          <w:sz w:val="24"/>
          <w:szCs w:val="24"/>
        </w:rPr>
        <w:t>impairment</w:t>
      </w:r>
      <w:r w:rsidR="004517B1" w:rsidRPr="002C1697">
        <w:rPr>
          <w:rFonts w:cstheme="minorHAnsi"/>
          <w:sz w:val="24"/>
          <w:szCs w:val="24"/>
        </w:rPr>
        <w:t xml:space="preserve">, </w:t>
      </w:r>
      <w:r w:rsidR="00B034C7" w:rsidRPr="002C1697">
        <w:rPr>
          <w:rFonts w:cstheme="minorHAnsi"/>
          <w:sz w:val="24"/>
          <w:szCs w:val="24"/>
        </w:rPr>
        <w:t xml:space="preserve">which </w:t>
      </w:r>
      <w:r w:rsidR="004517B1" w:rsidRPr="002C1697">
        <w:rPr>
          <w:rFonts w:cstheme="minorHAnsi"/>
          <w:sz w:val="24"/>
          <w:szCs w:val="24"/>
        </w:rPr>
        <w:t>reflect</w:t>
      </w:r>
      <w:r w:rsidR="006B5E7D" w:rsidRPr="002C1697">
        <w:rPr>
          <w:rFonts w:cstheme="minorHAnsi"/>
          <w:sz w:val="24"/>
          <w:szCs w:val="24"/>
        </w:rPr>
        <w:t xml:space="preserve"> </w:t>
      </w:r>
      <w:r w:rsidR="00B034C7" w:rsidRPr="002C1697">
        <w:rPr>
          <w:rFonts w:cstheme="minorHAnsi"/>
          <w:sz w:val="24"/>
          <w:szCs w:val="24"/>
        </w:rPr>
        <w:t xml:space="preserve">underlying </w:t>
      </w:r>
      <w:r w:rsidR="00EF6D66" w:rsidRPr="002C1697">
        <w:rPr>
          <w:rFonts w:cstheme="minorHAnsi"/>
          <w:sz w:val="24"/>
          <w:szCs w:val="24"/>
        </w:rPr>
        <w:t>hemispheric asymmetries</w:t>
      </w:r>
      <w:r w:rsidR="003341E6" w:rsidRPr="002C1697">
        <w:rPr>
          <w:rFonts w:cstheme="minorHAnsi"/>
          <w:sz w:val="24"/>
          <w:szCs w:val="24"/>
        </w:rPr>
        <w:t xml:space="preserve"> </w:t>
      </w:r>
      <w:r w:rsidR="003341E6" w:rsidRPr="002C1697">
        <w:rPr>
          <w:rFonts w:cstheme="minorHAnsi"/>
          <w:sz w:val="24"/>
          <w:szCs w:val="24"/>
        </w:rPr>
        <w:fldChar w:fldCharType="begin"/>
      </w:r>
      <w:r w:rsidR="005E7C53" w:rsidRPr="002C1697">
        <w:rPr>
          <w:rFonts w:cstheme="minorHAnsi"/>
          <w:sz w:val="24"/>
          <w:szCs w:val="24"/>
        </w:rPr>
        <w:instrText>ADDIN RW.CITE{{331 Stewart,KimC 2009}}</w:instrText>
      </w:r>
      <w:r w:rsidR="003341E6" w:rsidRPr="002C1697">
        <w:rPr>
          <w:rFonts w:cstheme="minorHAnsi"/>
          <w:sz w:val="24"/>
          <w:szCs w:val="24"/>
        </w:rPr>
        <w:fldChar w:fldCharType="separate"/>
      </w:r>
      <w:r w:rsidR="005E7C53" w:rsidRPr="002C1697">
        <w:rPr>
          <w:rFonts w:cstheme="minorHAnsi"/>
          <w:sz w:val="24"/>
          <w:szCs w:val="24"/>
          <w:vertAlign w:val="superscript"/>
        </w:rPr>
        <w:t>12</w:t>
      </w:r>
      <w:r w:rsidR="003341E6" w:rsidRPr="002C1697">
        <w:rPr>
          <w:rFonts w:cstheme="minorHAnsi"/>
          <w:sz w:val="24"/>
          <w:szCs w:val="24"/>
        </w:rPr>
        <w:fldChar w:fldCharType="end"/>
      </w:r>
      <w:r w:rsidR="00EF6D66" w:rsidRPr="002C1697">
        <w:rPr>
          <w:rFonts w:cstheme="minorHAnsi"/>
          <w:sz w:val="24"/>
          <w:szCs w:val="24"/>
        </w:rPr>
        <w:t xml:space="preserve">. </w:t>
      </w:r>
    </w:p>
    <w:p w14:paraId="575FABB8" w14:textId="385A8FD3" w:rsidR="001E43C8" w:rsidRPr="002C1697" w:rsidDel="00A13B3A" w:rsidRDefault="00007B52" w:rsidP="00B11DCE">
      <w:pPr>
        <w:spacing w:line="360" w:lineRule="auto"/>
        <w:rPr>
          <w:rFonts w:cstheme="minorHAnsi"/>
          <w:sz w:val="24"/>
          <w:szCs w:val="24"/>
        </w:rPr>
      </w:pPr>
      <w:r w:rsidRPr="002C1697">
        <w:rPr>
          <w:rFonts w:cstheme="minorHAnsi"/>
          <w:sz w:val="24"/>
          <w:szCs w:val="24"/>
        </w:rPr>
        <w:t>Further,</w:t>
      </w:r>
      <w:r w:rsidR="00C45F0F" w:rsidRPr="002C1697">
        <w:rPr>
          <w:rFonts w:cstheme="minorHAnsi"/>
          <w:sz w:val="24"/>
          <w:szCs w:val="24"/>
        </w:rPr>
        <w:t xml:space="preserve"> in this study we </w:t>
      </w:r>
      <w:r w:rsidR="00D5293F" w:rsidRPr="002C1697">
        <w:rPr>
          <w:rFonts w:cstheme="minorHAnsi"/>
          <w:sz w:val="24"/>
          <w:szCs w:val="24"/>
        </w:rPr>
        <w:t>proceed to probe</w:t>
      </w:r>
      <w:r w:rsidR="00C45F0F" w:rsidRPr="002C1697">
        <w:rPr>
          <w:rFonts w:cstheme="minorHAnsi"/>
          <w:sz w:val="24"/>
          <w:szCs w:val="24"/>
        </w:rPr>
        <w:t xml:space="preserve"> the functional significance of any such </w:t>
      </w:r>
      <w:r w:rsidR="00047838" w:rsidRPr="002C1697">
        <w:rPr>
          <w:rFonts w:cstheme="minorHAnsi"/>
          <w:sz w:val="24"/>
          <w:szCs w:val="24"/>
        </w:rPr>
        <w:t xml:space="preserve">biases in </w:t>
      </w:r>
      <w:r w:rsidR="00C45F0F" w:rsidRPr="002C1697">
        <w:rPr>
          <w:rFonts w:cstheme="minorHAnsi"/>
          <w:sz w:val="24"/>
          <w:szCs w:val="24"/>
        </w:rPr>
        <w:t>numerical</w:t>
      </w:r>
      <w:r w:rsidR="00047838" w:rsidRPr="002C1697">
        <w:rPr>
          <w:rFonts w:cstheme="minorHAnsi"/>
          <w:sz w:val="24"/>
          <w:szCs w:val="24"/>
        </w:rPr>
        <w:t xml:space="preserve"> magnitude allocation upon decision making by implementing a widely-used neuro-economics task (i.e. the dictator game</w:t>
      </w:r>
      <w:r w:rsidR="007F6248" w:rsidRPr="002C1697">
        <w:rPr>
          <w:rFonts w:cstheme="minorHAnsi"/>
          <w:sz w:val="24"/>
          <w:szCs w:val="24"/>
        </w:rPr>
        <w:fldChar w:fldCharType="begin"/>
      </w:r>
      <w:r w:rsidR="005E7C53" w:rsidRPr="002C1697">
        <w:rPr>
          <w:rFonts w:cstheme="minorHAnsi"/>
          <w:sz w:val="24"/>
          <w:szCs w:val="24"/>
        </w:rPr>
        <w:instrText>ADDIN RW.CITE{{214 Kahneman,Daniel 1986; 207 Ruff,C.C. 2013}}</w:instrText>
      </w:r>
      <w:r w:rsidR="007F6248" w:rsidRPr="002C1697">
        <w:rPr>
          <w:rFonts w:cstheme="minorHAnsi"/>
          <w:sz w:val="24"/>
          <w:szCs w:val="24"/>
        </w:rPr>
        <w:fldChar w:fldCharType="separate"/>
      </w:r>
      <w:r w:rsidR="005E7C53" w:rsidRPr="002C1697">
        <w:rPr>
          <w:rFonts w:cstheme="minorHAnsi"/>
          <w:sz w:val="24"/>
          <w:szCs w:val="24"/>
          <w:vertAlign w:val="superscript"/>
        </w:rPr>
        <w:t>13, 14</w:t>
      </w:r>
      <w:r w:rsidR="007F6248" w:rsidRPr="002C1697">
        <w:rPr>
          <w:rFonts w:cstheme="minorHAnsi"/>
          <w:sz w:val="24"/>
          <w:szCs w:val="24"/>
        </w:rPr>
        <w:fldChar w:fldCharType="end"/>
      </w:r>
      <w:r w:rsidR="00047838" w:rsidRPr="002C1697">
        <w:rPr>
          <w:rFonts w:cstheme="minorHAnsi"/>
          <w:sz w:val="24"/>
          <w:szCs w:val="24"/>
        </w:rPr>
        <w:t xml:space="preserve">). We </w:t>
      </w:r>
      <w:r w:rsidR="00D5293F" w:rsidRPr="002C1697">
        <w:rPr>
          <w:rFonts w:cstheme="minorHAnsi"/>
          <w:sz w:val="24"/>
          <w:szCs w:val="24"/>
        </w:rPr>
        <w:t xml:space="preserve">predicted </w:t>
      </w:r>
      <w:r w:rsidR="00C45F0F" w:rsidRPr="002C1697">
        <w:rPr>
          <w:rFonts w:cstheme="minorHAnsi"/>
          <w:sz w:val="24"/>
          <w:szCs w:val="24"/>
        </w:rPr>
        <w:t xml:space="preserve">that </w:t>
      </w:r>
      <w:r w:rsidR="00EF6D66" w:rsidRPr="002C1697">
        <w:rPr>
          <w:rFonts w:cstheme="minorHAnsi"/>
          <w:sz w:val="24"/>
          <w:szCs w:val="24"/>
        </w:rPr>
        <w:t xml:space="preserve">PD patients </w:t>
      </w:r>
      <w:r w:rsidR="00D5293F" w:rsidRPr="002C1697">
        <w:rPr>
          <w:rFonts w:cstheme="minorHAnsi"/>
          <w:sz w:val="24"/>
          <w:szCs w:val="24"/>
        </w:rPr>
        <w:t xml:space="preserve">will </w:t>
      </w:r>
      <w:r w:rsidR="00C45F0F" w:rsidRPr="002C1697">
        <w:rPr>
          <w:rFonts w:cstheme="minorHAnsi"/>
          <w:sz w:val="24"/>
          <w:szCs w:val="24"/>
        </w:rPr>
        <w:t>exhibit</w:t>
      </w:r>
      <w:r w:rsidR="00EF6D66" w:rsidRPr="002C1697">
        <w:rPr>
          <w:rFonts w:cstheme="minorHAnsi"/>
          <w:sz w:val="24"/>
          <w:szCs w:val="24"/>
        </w:rPr>
        <w:t xml:space="preserve"> impaired decision-making</w:t>
      </w:r>
      <w:r w:rsidR="00C732C7" w:rsidRPr="002C1697">
        <w:rPr>
          <w:rFonts w:cstheme="minorHAnsi"/>
          <w:sz w:val="24"/>
          <w:szCs w:val="24"/>
        </w:rPr>
        <w:t xml:space="preserve"> </w:t>
      </w:r>
      <w:r w:rsidR="00D5293F" w:rsidRPr="002C1697">
        <w:rPr>
          <w:rFonts w:cstheme="minorHAnsi"/>
          <w:sz w:val="24"/>
          <w:szCs w:val="24"/>
        </w:rPr>
        <w:t>attributable to biases in numerical magnitude allocation. The theoretical rationale underpinning our assumption was based on the fact that</w:t>
      </w:r>
      <w:r w:rsidR="00EE4E42" w:rsidRPr="002C1697">
        <w:rPr>
          <w:rFonts w:cstheme="minorHAnsi"/>
          <w:sz w:val="24"/>
          <w:szCs w:val="24"/>
        </w:rPr>
        <w:t>,</w:t>
      </w:r>
      <w:r w:rsidR="00D5293F" w:rsidRPr="002C1697">
        <w:rPr>
          <w:rFonts w:cstheme="minorHAnsi"/>
          <w:sz w:val="24"/>
          <w:szCs w:val="24"/>
        </w:rPr>
        <w:t xml:space="preserve"> </w:t>
      </w:r>
      <w:r w:rsidR="00EE4E42" w:rsidRPr="002C1697">
        <w:rPr>
          <w:rFonts w:cstheme="minorHAnsi"/>
          <w:sz w:val="24"/>
          <w:szCs w:val="24"/>
        </w:rPr>
        <w:t xml:space="preserve">(i) </w:t>
      </w:r>
      <w:r w:rsidR="00EF6D66" w:rsidRPr="002C1697">
        <w:rPr>
          <w:rFonts w:cstheme="minorHAnsi"/>
          <w:sz w:val="24"/>
          <w:szCs w:val="24"/>
        </w:rPr>
        <w:t xml:space="preserve">modern economies rely upon a </w:t>
      </w:r>
      <w:r w:rsidR="001453E8" w:rsidRPr="002C1697">
        <w:rPr>
          <w:rFonts w:cstheme="minorHAnsi"/>
          <w:sz w:val="24"/>
          <w:szCs w:val="24"/>
        </w:rPr>
        <w:t>numerical-</w:t>
      </w:r>
      <w:r w:rsidR="00EF6D66" w:rsidRPr="002C1697">
        <w:rPr>
          <w:rFonts w:cstheme="minorHAnsi"/>
          <w:sz w:val="24"/>
          <w:szCs w:val="24"/>
        </w:rPr>
        <w:t xml:space="preserve">magnitude dependent exchange of currency in return for goods and services </w:t>
      </w:r>
      <w:r w:rsidR="00EF6D66" w:rsidRPr="002C1697">
        <w:rPr>
          <w:rFonts w:cstheme="minorHAnsi"/>
          <w:sz w:val="24"/>
          <w:szCs w:val="24"/>
        </w:rPr>
        <w:fldChar w:fldCharType="begin"/>
      </w:r>
      <w:r w:rsidR="005E7C53" w:rsidRPr="002C1697">
        <w:rPr>
          <w:rFonts w:cstheme="minorHAnsi"/>
          <w:sz w:val="24"/>
          <w:szCs w:val="24"/>
        </w:rPr>
        <w:instrText>ADDIN RW.CITE{{212 McKinnon,RonaldI 1979}}</w:instrText>
      </w:r>
      <w:r w:rsidR="00EF6D66" w:rsidRPr="002C1697">
        <w:rPr>
          <w:rFonts w:cstheme="minorHAnsi"/>
          <w:sz w:val="24"/>
          <w:szCs w:val="24"/>
        </w:rPr>
        <w:fldChar w:fldCharType="separate"/>
      </w:r>
      <w:r w:rsidR="005E7C53" w:rsidRPr="002C1697">
        <w:rPr>
          <w:rFonts w:cstheme="minorHAnsi"/>
          <w:sz w:val="24"/>
          <w:szCs w:val="24"/>
          <w:vertAlign w:val="superscript"/>
        </w:rPr>
        <w:t>15</w:t>
      </w:r>
      <w:r w:rsidR="00EF6D66" w:rsidRPr="002C1697">
        <w:rPr>
          <w:rFonts w:cstheme="minorHAnsi"/>
          <w:sz w:val="24"/>
          <w:szCs w:val="24"/>
        </w:rPr>
        <w:fldChar w:fldCharType="end"/>
      </w:r>
      <w:r w:rsidR="00490F51" w:rsidRPr="002C1697">
        <w:rPr>
          <w:rFonts w:cstheme="minorHAnsi"/>
          <w:sz w:val="24"/>
          <w:szCs w:val="24"/>
        </w:rPr>
        <w:t>,</w:t>
      </w:r>
      <w:r w:rsidR="00C732C7" w:rsidRPr="002C1697">
        <w:rPr>
          <w:rFonts w:cstheme="minorHAnsi"/>
          <w:sz w:val="24"/>
          <w:szCs w:val="24"/>
        </w:rPr>
        <w:t xml:space="preserve"> </w:t>
      </w:r>
      <w:r w:rsidR="00D5293F" w:rsidRPr="002C1697">
        <w:rPr>
          <w:rFonts w:cstheme="minorHAnsi"/>
          <w:sz w:val="24"/>
          <w:szCs w:val="24"/>
        </w:rPr>
        <w:t>and</w:t>
      </w:r>
      <w:r w:rsidR="00EE4E42" w:rsidRPr="002C1697">
        <w:rPr>
          <w:rFonts w:cstheme="minorHAnsi"/>
          <w:sz w:val="24"/>
          <w:szCs w:val="24"/>
        </w:rPr>
        <w:t>, (ii)</w:t>
      </w:r>
      <w:r w:rsidR="00D5293F" w:rsidRPr="002C1697">
        <w:rPr>
          <w:rFonts w:cstheme="minorHAnsi"/>
          <w:sz w:val="24"/>
          <w:szCs w:val="24"/>
        </w:rPr>
        <w:t xml:space="preserve"> our recent findings in healthy individuals in which we </w:t>
      </w:r>
      <w:r w:rsidR="000D7F09" w:rsidRPr="002C1697">
        <w:rPr>
          <w:rFonts w:cstheme="minorHAnsi"/>
          <w:sz w:val="24"/>
          <w:szCs w:val="24"/>
        </w:rPr>
        <w:t xml:space="preserve">have </w:t>
      </w:r>
      <w:r w:rsidR="00D5293F" w:rsidRPr="002C1697">
        <w:rPr>
          <w:rFonts w:cstheme="minorHAnsi"/>
          <w:sz w:val="24"/>
          <w:szCs w:val="24"/>
        </w:rPr>
        <w:t xml:space="preserve">demonstrated that </w:t>
      </w:r>
      <w:r w:rsidR="00A93C54" w:rsidRPr="002C1697">
        <w:rPr>
          <w:rFonts w:cstheme="minorHAnsi"/>
          <w:sz w:val="24"/>
          <w:szCs w:val="24"/>
        </w:rPr>
        <w:t>subliminal</w:t>
      </w:r>
      <w:r w:rsidR="00D5293F" w:rsidRPr="002C1697">
        <w:rPr>
          <w:rFonts w:cstheme="minorHAnsi"/>
          <w:sz w:val="24"/>
          <w:szCs w:val="24"/>
        </w:rPr>
        <w:t>ly inducing</w:t>
      </w:r>
      <w:r w:rsidR="00A93C54" w:rsidRPr="002C1697">
        <w:rPr>
          <w:rFonts w:cstheme="minorHAnsi"/>
          <w:sz w:val="24"/>
          <w:szCs w:val="24"/>
        </w:rPr>
        <w:t xml:space="preserve"> systematic biases in numerical magnitude allocation</w:t>
      </w:r>
      <w:r w:rsidR="00D5293F" w:rsidRPr="002C1697">
        <w:rPr>
          <w:rFonts w:cstheme="minorHAnsi"/>
          <w:sz w:val="24"/>
          <w:szCs w:val="24"/>
        </w:rPr>
        <w:t xml:space="preserve"> le</w:t>
      </w:r>
      <w:r w:rsidR="000D7F09" w:rsidRPr="002C1697">
        <w:rPr>
          <w:rFonts w:cstheme="minorHAnsi"/>
          <w:sz w:val="24"/>
          <w:szCs w:val="24"/>
        </w:rPr>
        <w:t>a</w:t>
      </w:r>
      <w:r w:rsidR="00D5293F" w:rsidRPr="002C1697">
        <w:rPr>
          <w:rFonts w:cstheme="minorHAnsi"/>
          <w:sz w:val="24"/>
          <w:szCs w:val="24"/>
        </w:rPr>
        <w:t>d</w:t>
      </w:r>
      <w:r w:rsidR="000D7F09" w:rsidRPr="002C1697">
        <w:rPr>
          <w:rFonts w:cstheme="minorHAnsi"/>
          <w:sz w:val="24"/>
          <w:szCs w:val="24"/>
        </w:rPr>
        <w:t>s</w:t>
      </w:r>
      <w:r w:rsidR="00D5293F" w:rsidRPr="002C1697">
        <w:rPr>
          <w:rFonts w:cstheme="minorHAnsi"/>
          <w:sz w:val="24"/>
          <w:szCs w:val="24"/>
        </w:rPr>
        <w:t xml:space="preserve"> to corresponding changes in economic decision-making</w:t>
      </w:r>
      <w:r w:rsidR="00D7290F" w:rsidRPr="002C1697">
        <w:rPr>
          <w:rFonts w:cstheme="minorHAnsi"/>
          <w:sz w:val="24"/>
          <w:szCs w:val="24"/>
        </w:rPr>
        <w:t xml:space="preserve"> (Arshad et al., accepted</w:t>
      </w:r>
      <w:r w:rsidR="00E01EDF" w:rsidRPr="002C1697">
        <w:rPr>
          <w:rFonts w:cstheme="minorHAnsi"/>
          <w:sz w:val="24"/>
          <w:szCs w:val="24"/>
        </w:rPr>
        <w:t>)</w:t>
      </w:r>
      <w:r w:rsidR="00C732C7" w:rsidRPr="002C1697">
        <w:rPr>
          <w:rFonts w:cstheme="minorHAnsi"/>
          <w:sz w:val="24"/>
          <w:szCs w:val="24"/>
        </w:rPr>
        <w:t>.</w:t>
      </w:r>
      <w:r w:rsidR="001E43C8" w:rsidRPr="002C1697">
        <w:rPr>
          <w:rFonts w:cstheme="minorHAnsi"/>
          <w:iCs/>
          <w:sz w:val="24"/>
          <w:szCs w:val="24"/>
        </w:rPr>
        <w:t xml:space="preserve"> </w:t>
      </w:r>
    </w:p>
    <w:p w14:paraId="216C5316" w14:textId="0AAB3782" w:rsidR="00DD00D1" w:rsidRPr="002C1697" w:rsidRDefault="009F49D9" w:rsidP="00B11DCE">
      <w:pPr>
        <w:spacing w:line="360" w:lineRule="auto"/>
        <w:rPr>
          <w:rFonts w:cstheme="minorHAnsi"/>
          <w:iCs/>
          <w:sz w:val="24"/>
          <w:szCs w:val="24"/>
        </w:rPr>
      </w:pPr>
      <w:r w:rsidRPr="002C1697">
        <w:rPr>
          <w:rFonts w:cstheme="minorHAnsi"/>
          <w:sz w:val="24"/>
          <w:szCs w:val="24"/>
        </w:rPr>
        <w:t xml:space="preserve">Thus, the aims of the present study were </w:t>
      </w:r>
      <w:r w:rsidR="00D5293F" w:rsidRPr="002C1697">
        <w:rPr>
          <w:rFonts w:cstheme="minorHAnsi"/>
          <w:sz w:val="24"/>
          <w:szCs w:val="24"/>
        </w:rPr>
        <w:t xml:space="preserve">two-fold. Firstly, </w:t>
      </w:r>
      <w:r w:rsidRPr="002C1697">
        <w:rPr>
          <w:rFonts w:cstheme="minorHAnsi"/>
          <w:sz w:val="24"/>
          <w:szCs w:val="24"/>
        </w:rPr>
        <w:t xml:space="preserve">to clarify the neural mechanisms that underpin magnitude allocation by </w:t>
      </w:r>
      <w:r w:rsidRPr="002C1697">
        <w:rPr>
          <w:rFonts w:cstheme="minorHAnsi"/>
          <w:iCs/>
          <w:sz w:val="24"/>
          <w:szCs w:val="24"/>
        </w:rPr>
        <w:t xml:space="preserve">recruiting patients with asymmetric </w:t>
      </w:r>
      <w:r w:rsidR="003B1680" w:rsidRPr="002C1697">
        <w:rPr>
          <w:rFonts w:cstheme="minorHAnsi"/>
          <w:iCs/>
          <w:sz w:val="24"/>
          <w:szCs w:val="24"/>
        </w:rPr>
        <w:t>idiopathic PD</w:t>
      </w:r>
      <w:r w:rsidR="00D5293F" w:rsidRPr="002C1697">
        <w:rPr>
          <w:rFonts w:cstheme="minorHAnsi"/>
          <w:iCs/>
          <w:sz w:val="24"/>
          <w:szCs w:val="24"/>
        </w:rPr>
        <w:t xml:space="preserve"> </w:t>
      </w:r>
      <w:r w:rsidR="0092197B" w:rsidRPr="002C1697">
        <w:rPr>
          <w:rFonts w:cstheme="minorHAnsi"/>
          <w:iCs/>
          <w:sz w:val="24"/>
          <w:szCs w:val="24"/>
        </w:rPr>
        <w:t xml:space="preserve">(non-demented) </w:t>
      </w:r>
      <w:r w:rsidR="00D5293F" w:rsidRPr="002C1697">
        <w:rPr>
          <w:rFonts w:cstheme="minorHAnsi"/>
          <w:iCs/>
          <w:sz w:val="24"/>
          <w:szCs w:val="24"/>
        </w:rPr>
        <w:t xml:space="preserve">which allowed </w:t>
      </w:r>
      <w:r w:rsidRPr="002C1697">
        <w:rPr>
          <w:rFonts w:cstheme="minorHAnsi"/>
          <w:iCs/>
          <w:sz w:val="24"/>
          <w:szCs w:val="24"/>
        </w:rPr>
        <w:t xml:space="preserve">us to selectively assess the effects of either right or left hemisphere neurological dysfunction </w:t>
      </w:r>
      <w:r w:rsidR="00AB1508" w:rsidRPr="002C1697">
        <w:rPr>
          <w:rFonts w:cstheme="minorHAnsi"/>
          <w:iCs/>
          <w:sz w:val="24"/>
          <w:szCs w:val="24"/>
        </w:rPr>
        <w:t xml:space="preserve">whilst </w:t>
      </w:r>
      <w:r w:rsidRPr="002C1697">
        <w:rPr>
          <w:rFonts w:cstheme="minorHAnsi"/>
          <w:iCs/>
          <w:sz w:val="24"/>
          <w:szCs w:val="24"/>
        </w:rPr>
        <w:t>outwit</w:t>
      </w:r>
      <w:r w:rsidR="00D7290F" w:rsidRPr="002C1697">
        <w:rPr>
          <w:rFonts w:cstheme="minorHAnsi"/>
          <w:iCs/>
          <w:sz w:val="24"/>
          <w:szCs w:val="24"/>
        </w:rPr>
        <w:t>ting</w:t>
      </w:r>
      <w:r w:rsidRPr="002C1697">
        <w:rPr>
          <w:rFonts w:cstheme="minorHAnsi"/>
          <w:iCs/>
          <w:sz w:val="24"/>
          <w:szCs w:val="24"/>
        </w:rPr>
        <w:t xml:space="preserve"> the confoundin</w:t>
      </w:r>
      <w:r w:rsidR="00D7290F" w:rsidRPr="002C1697">
        <w:rPr>
          <w:rFonts w:cstheme="minorHAnsi"/>
          <w:iCs/>
          <w:sz w:val="24"/>
          <w:szCs w:val="24"/>
        </w:rPr>
        <w:t xml:space="preserve">g variables associated with dysphasia, </w:t>
      </w:r>
      <w:r w:rsidRPr="002C1697">
        <w:rPr>
          <w:rFonts w:cstheme="minorHAnsi"/>
          <w:iCs/>
          <w:sz w:val="24"/>
          <w:szCs w:val="24"/>
        </w:rPr>
        <w:t>dyscalculia and</w:t>
      </w:r>
      <w:r w:rsidR="00D7290F" w:rsidRPr="002C1697">
        <w:rPr>
          <w:rFonts w:cstheme="minorHAnsi"/>
          <w:iCs/>
          <w:sz w:val="24"/>
          <w:szCs w:val="24"/>
        </w:rPr>
        <w:t xml:space="preserve"> </w:t>
      </w:r>
      <w:r w:rsidRPr="002C1697">
        <w:rPr>
          <w:rFonts w:cstheme="minorHAnsi"/>
          <w:iCs/>
          <w:sz w:val="24"/>
          <w:szCs w:val="24"/>
        </w:rPr>
        <w:t>a lateralised spatia</w:t>
      </w:r>
      <w:r w:rsidR="00D5293F" w:rsidRPr="002C1697">
        <w:rPr>
          <w:rFonts w:cstheme="minorHAnsi"/>
          <w:iCs/>
          <w:sz w:val="24"/>
          <w:szCs w:val="24"/>
        </w:rPr>
        <w:t xml:space="preserve">l attention bias. The </w:t>
      </w:r>
      <w:r w:rsidRPr="002C1697">
        <w:rPr>
          <w:rFonts w:cstheme="minorHAnsi"/>
          <w:iCs/>
          <w:sz w:val="24"/>
          <w:szCs w:val="24"/>
        </w:rPr>
        <w:t>second</w:t>
      </w:r>
      <w:r w:rsidR="00D5293F" w:rsidRPr="002C1697">
        <w:rPr>
          <w:rFonts w:cstheme="minorHAnsi"/>
          <w:iCs/>
          <w:sz w:val="24"/>
          <w:szCs w:val="24"/>
        </w:rPr>
        <w:t>ary</w:t>
      </w:r>
      <w:r w:rsidRPr="002C1697">
        <w:rPr>
          <w:rFonts w:cstheme="minorHAnsi"/>
          <w:iCs/>
          <w:sz w:val="24"/>
          <w:szCs w:val="24"/>
        </w:rPr>
        <w:t xml:space="preserve"> aim of our present study was to assess the functional significance, if any, of biases in magnitude allocation upon economic decision-making. </w:t>
      </w:r>
    </w:p>
    <w:p w14:paraId="2BF67FD9" w14:textId="77777777" w:rsidR="00D6261B" w:rsidRPr="002C1697" w:rsidRDefault="00307D9F" w:rsidP="00B11DCE">
      <w:pPr>
        <w:spacing w:line="360" w:lineRule="auto"/>
        <w:rPr>
          <w:rFonts w:eastAsia="MS Mincho" w:cs="Calibri"/>
          <w:b/>
          <w:bCs/>
          <w:sz w:val="24"/>
          <w:szCs w:val="24"/>
        </w:rPr>
      </w:pPr>
      <w:r w:rsidRPr="002C1697">
        <w:rPr>
          <w:rFonts w:eastAsia="MS Mincho" w:cs="Calibri"/>
          <w:b/>
          <w:bCs/>
          <w:sz w:val="24"/>
          <w:szCs w:val="24"/>
        </w:rPr>
        <w:t xml:space="preserve">MATERIALS AND </w:t>
      </w:r>
      <w:r w:rsidR="00D6261B" w:rsidRPr="002C1697">
        <w:rPr>
          <w:rFonts w:eastAsia="MS Mincho" w:cs="Calibri"/>
          <w:b/>
          <w:bCs/>
          <w:sz w:val="24"/>
          <w:szCs w:val="24"/>
        </w:rPr>
        <w:t>METHODS</w:t>
      </w:r>
      <w:r w:rsidR="001F415A" w:rsidRPr="002C1697">
        <w:rPr>
          <w:rFonts w:eastAsia="MS Mincho" w:cs="Calibri"/>
          <w:b/>
          <w:bCs/>
          <w:sz w:val="24"/>
          <w:szCs w:val="24"/>
        </w:rPr>
        <w:t>:</w:t>
      </w:r>
    </w:p>
    <w:p w14:paraId="279C28FC" w14:textId="77E71743" w:rsidR="00C65153" w:rsidRPr="002C1697" w:rsidRDefault="001453E8" w:rsidP="00B11DCE">
      <w:pPr>
        <w:spacing w:line="360" w:lineRule="auto"/>
        <w:rPr>
          <w:rFonts w:eastAsia="MS Mincho" w:cs="Calibri"/>
          <w:bCs/>
          <w:sz w:val="24"/>
          <w:szCs w:val="24"/>
        </w:rPr>
      </w:pPr>
      <w:r w:rsidRPr="002C1697">
        <w:rPr>
          <w:rFonts w:eastAsia="MS Mincho" w:cs="Calibri"/>
          <w:bCs/>
          <w:sz w:val="24"/>
          <w:szCs w:val="24"/>
        </w:rPr>
        <w:t>This study was approved by the local</w:t>
      </w:r>
      <w:r w:rsidR="002E0342" w:rsidRPr="002C1697">
        <w:rPr>
          <w:rFonts w:eastAsia="MS Mincho" w:cs="Calibri"/>
          <w:bCs/>
          <w:sz w:val="24"/>
          <w:szCs w:val="24"/>
        </w:rPr>
        <w:t xml:space="preserve"> ethics research committee. A</w:t>
      </w:r>
      <w:r w:rsidRPr="002C1697">
        <w:rPr>
          <w:rFonts w:eastAsia="MS Mincho" w:cs="Calibri"/>
          <w:bCs/>
          <w:sz w:val="24"/>
          <w:szCs w:val="24"/>
        </w:rPr>
        <w:t>ll participants prov</w:t>
      </w:r>
      <w:r w:rsidR="00826DD1" w:rsidRPr="002C1697">
        <w:rPr>
          <w:rFonts w:eastAsia="MS Mincho" w:cs="Calibri"/>
          <w:bCs/>
          <w:sz w:val="24"/>
          <w:szCs w:val="24"/>
        </w:rPr>
        <w:t xml:space="preserve">ided written informed consent. </w:t>
      </w:r>
    </w:p>
    <w:p w14:paraId="58F9F16D" w14:textId="7EFEE246" w:rsidR="000A0B2F" w:rsidRPr="002C1697" w:rsidRDefault="000A0B2F" w:rsidP="00B11DCE">
      <w:pPr>
        <w:spacing w:line="360" w:lineRule="auto"/>
        <w:rPr>
          <w:rFonts w:eastAsia="MS Mincho" w:cs="Calibri"/>
          <w:b/>
          <w:bCs/>
          <w:i/>
          <w:iCs/>
          <w:sz w:val="24"/>
          <w:szCs w:val="24"/>
        </w:rPr>
      </w:pPr>
      <w:r w:rsidRPr="002C1697">
        <w:rPr>
          <w:rFonts w:eastAsia="MS Mincho" w:cs="Calibri"/>
          <w:b/>
          <w:bCs/>
          <w:i/>
          <w:iCs/>
          <w:sz w:val="24"/>
          <w:szCs w:val="24"/>
        </w:rPr>
        <w:t>Patient demographics;</w:t>
      </w:r>
    </w:p>
    <w:p w14:paraId="16363DFA" w14:textId="1B319F5D" w:rsidR="0015038F" w:rsidRPr="002C1697" w:rsidRDefault="00A044BB" w:rsidP="00B11DCE">
      <w:pPr>
        <w:spacing w:line="360" w:lineRule="auto"/>
        <w:rPr>
          <w:rFonts w:eastAsia="MS Mincho" w:cs="Calibri"/>
          <w:bCs/>
          <w:iCs/>
          <w:sz w:val="24"/>
          <w:szCs w:val="24"/>
        </w:rPr>
      </w:pPr>
      <w:r w:rsidRPr="002C1697">
        <w:rPr>
          <w:rFonts w:eastAsia="MS Mincho" w:cs="Calibri"/>
          <w:bCs/>
          <w:iCs/>
          <w:sz w:val="24"/>
          <w:szCs w:val="24"/>
        </w:rPr>
        <w:t>20 right-handed</w:t>
      </w:r>
      <w:r w:rsidR="00E862E0" w:rsidRPr="002C1697">
        <w:rPr>
          <w:rFonts w:eastAsia="MS Mincho" w:cs="Calibri"/>
          <w:bCs/>
          <w:iCs/>
          <w:sz w:val="24"/>
          <w:szCs w:val="24"/>
        </w:rPr>
        <w:t xml:space="preserve"> (assessed </w:t>
      </w:r>
      <w:r w:rsidR="005F6C1F" w:rsidRPr="002C1697">
        <w:rPr>
          <w:rFonts w:eastAsia="MS Mincho" w:cs="Calibri"/>
          <w:bCs/>
          <w:iCs/>
          <w:sz w:val="24"/>
          <w:szCs w:val="24"/>
        </w:rPr>
        <w:t>using the Edinburgh handedness inventory</w:t>
      </w:r>
      <w:r w:rsidR="007F6248" w:rsidRPr="002C1697">
        <w:rPr>
          <w:rFonts w:eastAsia="MS Mincho" w:cs="Calibri"/>
          <w:bCs/>
          <w:iCs/>
          <w:sz w:val="24"/>
          <w:szCs w:val="24"/>
        </w:rPr>
        <w:fldChar w:fldCharType="begin"/>
      </w:r>
      <w:r w:rsidR="005E7C53" w:rsidRPr="002C1697">
        <w:rPr>
          <w:rFonts w:eastAsia="MS Mincho" w:cs="Calibri"/>
          <w:bCs/>
          <w:iCs/>
          <w:sz w:val="24"/>
          <w:szCs w:val="24"/>
        </w:rPr>
        <w:instrText>ADDIN RW.CITE{{259 Oldfield,RichardC 1971}}</w:instrText>
      </w:r>
      <w:r w:rsidR="007F6248" w:rsidRPr="002C1697">
        <w:rPr>
          <w:rFonts w:eastAsia="MS Mincho" w:cs="Calibri"/>
          <w:bCs/>
          <w:iCs/>
          <w:sz w:val="24"/>
          <w:szCs w:val="24"/>
        </w:rPr>
        <w:fldChar w:fldCharType="separate"/>
      </w:r>
      <w:r w:rsidR="005E7C53" w:rsidRPr="002C1697">
        <w:rPr>
          <w:rFonts w:eastAsia="MS Mincho" w:cs="Calibri"/>
          <w:bCs/>
          <w:iCs/>
          <w:sz w:val="24"/>
          <w:szCs w:val="24"/>
          <w:vertAlign w:val="superscript"/>
        </w:rPr>
        <w:t>16</w:t>
      </w:r>
      <w:r w:rsidR="007F6248" w:rsidRPr="002C1697">
        <w:rPr>
          <w:rFonts w:eastAsia="MS Mincho" w:cs="Calibri"/>
          <w:bCs/>
          <w:iCs/>
          <w:sz w:val="24"/>
          <w:szCs w:val="24"/>
        </w:rPr>
        <w:fldChar w:fldCharType="end"/>
      </w:r>
      <w:r w:rsidR="005F6C1F" w:rsidRPr="002C1697">
        <w:rPr>
          <w:rFonts w:eastAsia="MS Mincho" w:cs="Calibri"/>
          <w:bCs/>
          <w:iCs/>
          <w:sz w:val="24"/>
          <w:szCs w:val="24"/>
        </w:rPr>
        <w:t>)</w:t>
      </w:r>
      <w:r w:rsidRPr="002C1697">
        <w:rPr>
          <w:rFonts w:eastAsia="MS Mincho" w:cs="Calibri"/>
          <w:bCs/>
          <w:iCs/>
          <w:sz w:val="24"/>
          <w:szCs w:val="24"/>
        </w:rPr>
        <w:t xml:space="preserve"> PD</w:t>
      </w:r>
      <w:r w:rsidR="000A0B2F" w:rsidRPr="002C1697">
        <w:rPr>
          <w:rFonts w:eastAsia="MS Mincho" w:cs="Calibri"/>
          <w:bCs/>
          <w:iCs/>
          <w:sz w:val="24"/>
          <w:szCs w:val="24"/>
        </w:rPr>
        <w:t xml:space="preserve"> pat</w:t>
      </w:r>
      <w:r w:rsidR="00E35363" w:rsidRPr="002C1697">
        <w:rPr>
          <w:rFonts w:eastAsia="MS Mincho" w:cs="Calibri"/>
          <w:bCs/>
          <w:iCs/>
          <w:sz w:val="24"/>
          <w:szCs w:val="24"/>
        </w:rPr>
        <w:t>i</w:t>
      </w:r>
      <w:r w:rsidR="000A0B2F" w:rsidRPr="002C1697">
        <w:rPr>
          <w:rFonts w:eastAsia="MS Mincho" w:cs="Calibri"/>
          <w:bCs/>
          <w:iCs/>
          <w:sz w:val="24"/>
          <w:szCs w:val="24"/>
        </w:rPr>
        <w:t>ents</w:t>
      </w:r>
      <w:r w:rsidR="003239E5" w:rsidRPr="002C1697">
        <w:rPr>
          <w:rFonts w:eastAsia="MS Mincho" w:cs="Calibri"/>
          <w:bCs/>
          <w:iCs/>
          <w:sz w:val="24"/>
          <w:szCs w:val="24"/>
        </w:rPr>
        <w:t xml:space="preserve"> </w:t>
      </w:r>
      <w:r w:rsidR="00D01D47" w:rsidRPr="002C1697">
        <w:rPr>
          <w:rFonts w:eastAsia="MS Mincho" w:cs="Calibri"/>
          <w:bCs/>
          <w:iCs/>
          <w:sz w:val="24"/>
          <w:szCs w:val="24"/>
        </w:rPr>
        <w:t>were recruited</w:t>
      </w:r>
      <w:r w:rsidR="009B03DD" w:rsidRPr="002C1697">
        <w:rPr>
          <w:rFonts w:eastAsia="MS Mincho" w:cs="Calibri"/>
          <w:bCs/>
          <w:iCs/>
          <w:sz w:val="24"/>
          <w:szCs w:val="24"/>
        </w:rPr>
        <w:t xml:space="preserve"> (</w:t>
      </w:r>
      <w:r w:rsidR="00D174FD" w:rsidRPr="002C1697">
        <w:rPr>
          <w:rFonts w:eastAsia="MS Mincho" w:cs="Calibri"/>
          <w:bCs/>
          <w:iCs/>
          <w:sz w:val="24"/>
          <w:szCs w:val="24"/>
        </w:rPr>
        <w:t>T</w:t>
      </w:r>
      <w:r w:rsidR="00191440" w:rsidRPr="002C1697">
        <w:rPr>
          <w:rFonts w:eastAsia="MS Mincho" w:cs="Calibri"/>
          <w:bCs/>
          <w:iCs/>
          <w:sz w:val="24"/>
          <w:szCs w:val="24"/>
        </w:rPr>
        <w:t>able 1</w:t>
      </w:r>
      <w:r w:rsidR="00E35363" w:rsidRPr="002C1697">
        <w:rPr>
          <w:rFonts w:eastAsia="MS Mincho" w:cs="Calibri"/>
          <w:bCs/>
          <w:iCs/>
          <w:sz w:val="24"/>
          <w:szCs w:val="24"/>
        </w:rPr>
        <w:t>)</w:t>
      </w:r>
      <w:r w:rsidR="00B207D8" w:rsidRPr="002C1697">
        <w:rPr>
          <w:rFonts w:eastAsia="MS Mincho" w:cs="Calibri"/>
          <w:bCs/>
          <w:iCs/>
          <w:sz w:val="24"/>
          <w:szCs w:val="24"/>
        </w:rPr>
        <w:t xml:space="preserve"> and 20 matched controls (67.1 years; 8F)</w:t>
      </w:r>
      <w:r w:rsidR="008444B1" w:rsidRPr="002C1697">
        <w:rPr>
          <w:rFonts w:eastAsia="MS Mincho" w:cs="Calibri"/>
          <w:bCs/>
          <w:iCs/>
          <w:sz w:val="24"/>
          <w:szCs w:val="24"/>
        </w:rPr>
        <w:t xml:space="preserve">. </w:t>
      </w:r>
      <w:r w:rsidR="00D174FD" w:rsidRPr="002C1697">
        <w:rPr>
          <w:rFonts w:eastAsia="MS Mincho" w:cs="Calibri"/>
          <w:bCs/>
          <w:iCs/>
          <w:sz w:val="24"/>
          <w:szCs w:val="24"/>
        </w:rPr>
        <w:t xml:space="preserve"> Ten</w:t>
      </w:r>
      <w:r w:rsidR="008444B1" w:rsidRPr="002C1697">
        <w:rPr>
          <w:rFonts w:eastAsia="MS Mincho" w:cs="Calibri"/>
          <w:bCs/>
          <w:iCs/>
          <w:sz w:val="24"/>
          <w:szCs w:val="24"/>
        </w:rPr>
        <w:t xml:space="preserve"> patients </w:t>
      </w:r>
      <w:r w:rsidR="000A0B2F" w:rsidRPr="002C1697">
        <w:rPr>
          <w:rFonts w:eastAsia="MS Mincho" w:cs="Calibri"/>
          <w:bCs/>
          <w:iCs/>
          <w:sz w:val="24"/>
          <w:szCs w:val="24"/>
        </w:rPr>
        <w:t>had predominantly right-sided motor symptoms</w:t>
      </w:r>
      <w:r w:rsidR="00A302CE" w:rsidRPr="002C1697">
        <w:rPr>
          <w:rFonts w:eastAsia="MS Mincho" w:cs="Calibri"/>
          <w:bCs/>
          <w:iCs/>
          <w:sz w:val="24"/>
          <w:szCs w:val="24"/>
        </w:rPr>
        <w:t xml:space="preserve"> (R</w:t>
      </w:r>
      <w:r w:rsidR="00B034C7" w:rsidRPr="002C1697">
        <w:rPr>
          <w:rFonts w:eastAsia="MS Mincho" w:cs="Calibri"/>
          <w:bCs/>
          <w:iCs/>
          <w:sz w:val="24"/>
          <w:szCs w:val="24"/>
        </w:rPr>
        <w:t>PD</w:t>
      </w:r>
      <w:r w:rsidR="00A302CE" w:rsidRPr="002C1697">
        <w:rPr>
          <w:rFonts w:eastAsia="MS Mincho" w:cs="Calibri"/>
          <w:bCs/>
          <w:iCs/>
          <w:sz w:val="24"/>
          <w:szCs w:val="24"/>
        </w:rPr>
        <w:t>)</w:t>
      </w:r>
      <w:r w:rsidR="00E67048" w:rsidRPr="002C1697">
        <w:rPr>
          <w:rFonts w:eastAsia="MS Mincho" w:cs="Calibri"/>
          <w:bCs/>
          <w:iCs/>
          <w:sz w:val="24"/>
          <w:szCs w:val="24"/>
        </w:rPr>
        <w:t xml:space="preserve"> (mean age </w:t>
      </w:r>
      <w:r w:rsidR="00E17313" w:rsidRPr="002C1697">
        <w:rPr>
          <w:rFonts w:eastAsia="MS Mincho" w:cs="Calibri"/>
          <w:bCs/>
          <w:iCs/>
          <w:sz w:val="24"/>
          <w:szCs w:val="24"/>
        </w:rPr>
        <w:t xml:space="preserve">66.7 </w:t>
      </w:r>
      <w:r w:rsidR="00E67048" w:rsidRPr="002C1697">
        <w:rPr>
          <w:rFonts w:eastAsia="MS Mincho" w:cs="Calibri"/>
          <w:bCs/>
          <w:iCs/>
          <w:sz w:val="24"/>
          <w:szCs w:val="24"/>
        </w:rPr>
        <w:t>years</w:t>
      </w:r>
      <w:r w:rsidR="00A966FF" w:rsidRPr="002C1697">
        <w:rPr>
          <w:rFonts w:eastAsia="MS Mincho" w:cs="Calibri"/>
          <w:bCs/>
          <w:iCs/>
          <w:sz w:val="24"/>
          <w:szCs w:val="24"/>
        </w:rPr>
        <w:t>; 4F</w:t>
      </w:r>
      <w:r w:rsidR="00630392" w:rsidRPr="002C1697">
        <w:rPr>
          <w:rFonts w:eastAsia="MS Mincho" w:cs="Calibri"/>
          <w:bCs/>
          <w:iCs/>
          <w:sz w:val="24"/>
          <w:szCs w:val="24"/>
        </w:rPr>
        <w:t>; mean disease duration onse</w:t>
      </w:r>
      <w:r w:rsidR="00D01D47" w:rsidRPr="002C1697">
        <w:rPr>
          <w:rFonts w:eastAsia="MS Mincho" w:cs="Calibri"/>
          <w:bCs/>
          <w:iCs/>
          <w:sz w:val="24"/>
          <w:szCs w:val="24"/>
        </w:rPr>
        <w:t>t 8.2 years</w:t>
      </w:r>
      <w:r w:rsidR="00E35363" w:rsidRPr="002C1697">
        <w:rPr>
          <w:rFonts w:eastAsia="MS Mincho" w:cs="Calibri"/>
          <w:bCs/>
          <w:iCs/>
          <w:sz w:val="24"/>
          <w:szCs w:val="24"/>
        </w:rPr>
        <w:t>)</w:t>
      </w:r>
      <w:r w:rsidR="00A966FF" w:rsidRPr="002C1697">
        <w:rPr>
          <w:rFonts w:eastAsia="MS Mincho" w:cs="Calibri"/>
          <w:bCs/>
          <w:iCs/>
          <w:sz w:val="24"/>
          <w:szCs w:val="24"/>
        </w:rPr>
        <w:t xml:space="preserve"> </w:t>
      </w:r>
      <w:r w:rsidR="00E35363" w:rsidRPr="002C1697">
        <w:rPr>
          <w:rFonts w:eastAsia="MS Mincho" w:cs="Calibri"/>
          <w:bCs/>
          <w:iCs/>
          <w:sz w:val="24"/>
          <w:szCs w:val="24"/>
        </w:rPr>
        <w:t>and t</w:t>
      </w:r>
      <w:r w:rsidR="00D174FD" w:rsidRPr="002C1697">
        <w:rPr>
          <w:rFonts w:eastAsia="MS Mincho" w:cs="Calibri"/>
          <w:bCs/>
          <w:iCs/>
          <w:sz w:val="24"/>
          <w:szCs w:val="24"/>
        </w:rPr>
        <w:t>en</w:t>
      </w:r>
      <w:r w:rsidR="00E67048" w:rsidRPr="002C1697">
        <w:rPr>
          <w:rFonts w:eastAsia="MS Mincho" w:cs="Calibri"/>
          <w:bCs/>
          <w:iCs/>
          <w:sz w:val="24"/>
          <w:szCs w:val="24"/>
        </w:rPr>
        <w:t xml:space="preserve"> predominantly left-sided motor symptoms</w:t>
      </w:r>
      <w:r w:rsidR="00A302CE" w:rsidRPr="002C1697">
        <w:rPr>
          <w:rFonts w:eastAsia="MS Mincho" w:cs="Calibri"/>
          <w:bCs/>
          <w:iCs/>
          <w:sz w:val="24"/>
          <w:szCs w:val="24"/>
        </w:rPr>
        <w:t xml:space="preserve"> (L</w:t>
      </w:r>
      <w:r w:rsidR="00B034C7" w:rsidRPr="002C1697">
        <w:rPr>
          <w:rFonts w:eastAsia="MS Mincho" w:cs="Calibri"/>
          <w:bCs/>
          <w:iCs/>
          <w:sz w:val="24"/>
          <w:szCs w:val="24"/>
        </w:rPr>
        <w:t>PD</w:t>
      </w:r>
      <w:r w:rsidR="00A302CE" w:rsidRPr="002C1697">
        <w:rPr>
          <w:rFonts w:eastAsia="MS Mincho" w:cs="Calibri"/>
          <w:bCs/>
          <w:iCs/>
          <w:sz w:val="24"/>
          <w:szCs w:val="24"/>
        </w:rPr>
        <w:t>)</w:t>
      </w:r>
      <w:r w:rsidR="00E67048" w:rsidRPr="002C1697">
        <w:rPr>
          <w:rFonts w:eastAsia="MS Mincho" w:cs="Calibri"/>
          <w:bCs/>
          <w:iCs/>
          <w:sz w:val="24"/>
          <w:szCs w:val="24"/>
        </w:rPr>
        <w:t xml:space="preserve"> (mean ag</w:t>
      </w:r>
      <w:r w:rsidR="00E17313" w:rsidRPr="002C1697">
        <w:rPr>
          <w:rFonts w:eastAsia="MS Mincho" w:cs="Calibri"/>
          <w:bCs/>
          <w:iCs/>
          <w:sz w:val="24"/>
          <w:szCs w:val="24"/>
        </w:rPr>
        <w:t>e 67.3 years</w:t>
      </w:r>
      <w:r w:rsidR="00A302CE" w:rsidRPr="002C1697">
        <w:rPr>
          <w:rFonts w:eastAsia="MS Mincho" w:cs="Calibri"/>
          <w:bCs/>
          <w:iCs/>
          <w:sz w:val="24"/>
          <w:szCs w:val="24"/>
        </w:rPr>
        <w:t xml:space="preserve">; </w:t>
      </w:r>
      <w:r w:rsidR="00A966FF" w:rsidRPr="002C1697">
        <w:rPr>
          <w:rFonts w:eastAsia="MS Mincho" w:cs="Calibri"/>
          <w:bCs/>
          <w:iCs/>
          <w:sz w:val="24"/>
          <w:szCs w:val="24"/>
        </w:rPr>
        <w:t>4F</w:t>
      </w:r>
      <w:r w:rsidR="00630392" w:rsidRPr="002C1697">
        <w:rPr>
          <w:rFonts w:eastAsia="MS Mincho" w:cs="Calibri"/>
          <w:bCs/>
          <w:iCs/>
          <w:sz w:val="24"/>
          <w:szCs w:val="24"/>
        </w:rPr>
        <w:t>; mean onse</w:t>
      </w:r>
      <w:r w:rsidR="00D01D47" w:rsidRPr="002C1697">
        <w:rPr>
          <w:rFonts w:eastAsia="MS Mincho" w:cs="Calibri"/>
          <w:bCs/>
          <w:iCs/>
          <w:sz w:val="24"/>
          <w:szCs w:val="24"/>
        </w:rPr>
        <w:t>t 7.6 years</w:t>
      </w:r>
      <w:r w:rsidR="00B207D8" w:rsidRPr="002C1697">
        <w:rPr>
          <w:rFonts w:eastAsia="MS Mincho" w:cs="Calibri"/>
          <w:bCs/>
          <w:iCs/>
          <w:sz w:val="24"/>
          <w:szCs w:val="24"/>
        </w:rPr>
        <w:t>). Patients were diagnosed based on clinical assessment using the Queen-Square Brain Bank criteria by</w:t>
      </w:r>
      <w:r w:rsidR="00D7290F" w:rsidRPr="002C1697">
        <w:rPr>
          <w:rFonts w:eastAsia="MS Mincho" w:cs="Calibri"/>
          <w:bCs/>
          <w:iCs/>
          <w:sz w:val="24"/>
          <w:szCs w:val="24"/>
        </w:rPr>
        <w:t xml:space="preserve"> movement disorder </w:t>
      </w:r>
      <w:proofErr w:type="spellStart"/>
      <w:r w:rsidR="00D7290F" w:rsidRPr="002C1697">
        <w:rPr>
          <w:rFonts w:eastAsia="MS Mincho" w:cs="Calibri"/>
          <w:bCs/>
          <w:iCs/>
          <w:sz w:val="24"/>
          <w:szCs w:val="24"/>
        </w:rPr>
        <w:t>specalists</w:t>
      </w:r>
      <w:proofErr w:type="spellEnd"/>
      <w:r w:rsidR="00B207D8" w:rsidRPr="002C1697">
        <w:rPr>
          <w:rFonts w:eastAsia="MS Mincho" w:cs="Calibri"/>
          <w:bCs/>
          <w:iCs/>
          <w:sz w:val="24"/>
          <w:szCs w:val="24"/>
        </w:rPr>
        <w:t xml:space="preserve"> </w:t>
      </w:r>
      <w:r w:rsidR="00D7290F" w:rsidRPr="002C1697">
        <w:rPr>
          <w:rFonts w:eastAsia="MS Mincho" w:cs="Calibri"/>
          <w:bCs/>
          <w:iCs/>
          <w:sz w:val="24"/>
          <w:szCs w:val="24"/>
        </w:rPr>
        <w:lastRenderedPageBreak/>
        <w:t>(</w:t>
      </w:r>
      <w:r w:rsidR="00B207D8" w:rsidRPr="002C1697">
        <w:rPr>
          <w:rFonts w:eastAsia="MS Mincho" w:cs="Calibri"/>
          <w:bCs/>
          <w:iCs/>
          <w:sz w:val="24"/>
          <w:szCs w:val="24"/>
        </w:rPr>
        <w:t>Consultant Neurologists (P.B</w:t>
      </w:r>
      <w:r w:rsidR="00D7290F" w:rsidRPr="002C1697">
        <w:rPr>
          <w:rFonts w:eastAsia="MS Mincho" w:cs="Calibri"/>
          <w:bCs/>
          <w:iCs/>
          <w:sz w:val="24"/>
          <w:szCs w:val="24"/>
        </w:rPr>
        <w:t>)</w:t>
      </w:r>
      <w:r w:rsidR="00B207D8" w:rsidRPr="002C1697">
        <w:rPr>
          <w:rFonts w:eastAsia="MS Mincho" w:cs="Calibri"/>
          <w:bCs/>
          <w:iCs/>
          <w:sz w:val="24"/>
          <w:szCs w:val="24"/>
        </w:rPr>
        <w:t xml:space="preserve"> and </w:t>
      </w:r>
      <w:r w:rsidR="00D7290F" w:rsidRPr="002C1697">
        <w:rPr>
          <w:rFonts w:eastAsia="MS Mincho" w:cs="Calibri"/>
          <w:bCs/>
          <w:iCs/>
          <w:sz w:val="24"/>
          <w:szCs w:val="24"/>
        </w:rPr>
        <w:t>(</w:t>
      </w:r>
      <w:r w:rsidR="00B207D8" w:rsidRPr="002C1697">
        <w:rPr>
          <w:rFonts w:eastAsia="MS Mincho" w:cs="Calibri"/>
          <w:bCs/>
          <w:iCs/>
          <w:sz w:val="24"/>
          <w:szCs w:val="24"/>
        </w:rPr>
        <w:t>N.P</w:t>
      </w:r>
      <w:r w:rsidR="00D7290F" w:rsidRPr="002C1697">
        <w:rPr>
          <w:rFonts w:eastAsia="MS Mincho" w:cs="Calibri"/>
          <w:bCs/>
          <w:iCs/>
          <w:sz w:val="24"/>
          <w:szCs w:val="24"/>
        </w:rPr>
        <w:t>)</w:t>
      </w:r>
      <w:r w:rsidR="00B207D8" w:rsidRPr="002C1697">
        <w:rPr>
          <w:rFonts w:eastAsia="MS Mincho" w:cs="Calibri"/>
          <w:bCs/>
          <w:iCs/>
          <w:sz w:val="24"/>
          <w:szCs w:val="24"/>
        </w:rPr>
        <w:t>).</w:t>
      </w:r>
      <w:r w:rsidR="005B1838" w:rsidRPr="002C1697">
        <w:rPr>
          <w:rFonts w:eastAsia="MS Mincho" w:cs="Calibri"/>
          <w:bCs/>
          <w:iCs/>
          <w:sz w:val="24"/>
          <w:szCs w:val="24"/>
        </w:rPr>
        <w:t xml:space="preserve"> Levels of cognition, apathy, depression, anxiety, hallucinations and psychosis were obtained from Part 1 of the unified Parkinson’s disease rating scale </w:t>
      </w:r>
      <w:r w:rsidR="0092197B" w:rsidRPr="002C1697">
        <w:rPr>
          <w:rFonts w:eastAsia="MS Mincho" w:cs="Calibri"/>
          <w:bCs/>
          <w:iCs/>
          <w:sz w:val="24"/>
          <w:szCs w:val="24"/>
        </w:rPr>
        <w:t>(</w:t>
      </w:r>
      <w:r w:rsidR="005B1838" w:rsidRPr="002C1697">
        <w:rPr>
          <w:rFonts w:eastAsia="MS Mincho" w:cs="Calibri"/>
          <w:bCs/>
          <w:iCs/>
          <w:sz w:val="24"/>
          <w:szCs w:val="24"/>
        </w:rPr>
        <w:t>UPDRS</w:t>
      </w:r>
      <w:r w:rsidR="0092197B" w:rsidRPr="002C1697">
        <w:rPr>
          <w:rFonts w:eastAsia="MS Mincho" w:cs="Calibri"/>
          <w:bCs/>
          <w:iCs/>
          <w:sz w:val="24"/>
          <w:szCs w:val="24"/>
        </w:rPr>
        <w:t>)</w:t>
      </w:r>
      <w:r w:rsidR="00A46077" w:rsidRPr="002C1697">
        <w:rPr>
          <w:rFonts w:eastAsia="MS Mincho" w:cs="Calibri"/>
          <w:bCs/>
          <w:iCs/>
          <w:sz w:val="24"/>
          <w:szCs w:val="24"/>
        </w:rPr>
        <w:t xml:space="preserve"> (Table 1)</w:t>
      </w:r>
      <w:r w:rsidR="005B1838" w:rsidRPr="002C1697">
        <w:rPr>
          <w:rFonts w:eastAsia="MS Mincho" w:cs="Calibri"/>
          <w:bCs/>
          <w:iCs/>
          <w:sz w:val="24"/>
          <w:szCs w:val="24"/>
        </w:rPr>
        <w:t xml:space="preserve">. </w:t>
      </w:r>
      <w:r w:rsidR="00B207D8" w:rsidRPr="002C1697">
        <w:rPr>
          <w:rFonts w:eastAsia="MS Mincho" w:cs="Calibri"/>
          <w:bCs/>
          <w:iCs/>
          <w:sz w:val="24"/>
          <w:szCs w:val="24"/>
        </w:rPr>
        <w:t xml:space="preserve"> Patients were blindly classified as either RPD or LPD</w:t>
      </w:r>
      <w:r w:rsidR="00C65153" w:rsidRPr="002C1697">
        <w:rPr>
          <w:rFonts w:eastAsia="MS Mincho" w:cs="Calibri"/>
          <w:bCs/>
          <w:iCs/>
          <w:sz w:val="24"/>
          <w:szCs w:val="24"/>
        </w:rPr>
        <w:t xml:space="preserve"> using section III</w:t>
      </w:r>
      <w:r w:rsidR="00826DD1" w:rsidRPr="002C1697">
        <w:rPr>
          <w:rFonts w:eastAsia="MS Mincho" w:cs="Calibri"/>
          <w:bCs/>
          <w:iCs/>
          <w:sz w:val="24"/>
          <w:szCs w:val="24"/>
        </w:rPr>
        <w:t xml:space="preserve"> </w:t>
      </w:r>
      <w:r w:rsidR="00C65153" w:rsidRPr="002C1697">
        <w:rPr>
          <w:rFonts w:eastAsia="MS Mincho" w:cs="Calibri"/>
          <w:bCs/>
          <w:iCs/>
          <w:sz w:val="24"/>
          <w:szCs w:val="24"/>
        </w:rPr>
        <w:t>(motor examination) of the UPDRS.</w:t>
      </w:r>
      <w:r w:rsidR="00381414" w:rsidRPr="002C1697">
        <w:rPr>
          <w:rFonts w:eastAsia="MS Mincho" w:cs="Calibri"/>
          <w:bCs/>
          <w:iCs/>
          <w:sz w:val="24"/>
          <w:szCs w:val="24"/>
        </w:rPr>
        <w:t xml:space="preserve"> </w:t>
      </w:r>
      <w:r w:rsidR="00B207D8" w:rsidRPr="002C1697">
        <w:rPr>
          <w:rFonts w:eastAsia="MS Mincho" w:cs="Calibri"/>
          <w:bCs/>
          <w:iCs/>
          <w:sz w:val="24"/>
          <w:szCs w:val="24"/>
        </w:rPr>
        <w:t xml:space="preserve">Inclusion criteria required a </w:t>
      </w:r>
      <w:proofErr w:type="spellStart"/>
      <w:r w:rsidR="00B207D8" w:rsidRPr="002C1697">
        <w:rPr>
          <w:rFonts w:eastAsia="MS Mincho" w:cs="Calibri"/>
          <w:bCs/>
          <w:iCs/>
          <w:sz w:val="24"/>
          <w:szCs w:val="24"/>
        </w:rPr>
        <w:t>Hoehn-Yahr</w:t>
      </w:r>
      <w:proofErr w:type="spellEnd"/>
      <w:r w:rsidR="00B207D8" w:rsidRPr="002C1697">
        <w:rPr>
          <w:rFonts w:eastAsia="MS Mincho" w:cs="Calibri"/>
          <w:bCs/>
          <w:iCs/>
          <w:sz w:val="24"/>
          <w:szCs w:val="24"/>
        </w:rPr>
        <w:t xml:space="preserve"> scale of either 1 or 2.</w:t>
      </w:r>
      <w:r w:rsidR="00CD1727" w:rsidRPr="002C1697">
        <w:rPr>
          <w:rFonts w:eastAsia="MS Mincho" w:cs="Calibri"/>
          <w:bCs/>
          <w:iCs/>
          <w:sz w:val="24"/>
          <w:szCs w:val="24"/>
        </w:rPr>
        <w:t xml:space="preserve"> </w:t>
      </w:r>
      <w:r w:rsidR="00B207D8" w:rsidRPr="002C1697">
        <w:rPr>
          <w:rFonts w:eastAsia="MS Mincho" w:cs="Calibri"/>
          <w:bCs/>
          <w:iCs/>
          <w:sz w:val="24"/>
          <w:szCs w:val="24"/>
        </w:rPr>
        <w:t xml:space="preserve">Scores from section III (motor examination) of the UPDRS were calculated and scored as % asymmetry by subtracting left-sided from right-sided scores divided by the right score X 100 (Positive scores-RPD; Negative scores-LPD). </w:t>
      </w:r>
      <w:r w:rsidR="0015038F" w:rsidRPr="002C1697">
        <w:rPr>
          <w:bCs/>
          <w:iCs/>
          <w:sz w:val="24"/>
          <w:szCs w:val="24"/>
        </w:rPr>
        <w:t>Critically, we screened 60 patients in total and subsequently selected 20 patients</w:t>
      </w:r>
      <w:r w:rsidR="00FA7FC7" w:rsidRPr="002C1697">
        <w:rPr>
          <w:bCs/>
          <w:iCs/>
          <w:sz w:val="24"/>
          <w:szCs w:val="24"/>
        </w:rPr>
        <w:t xml:space="preserve"> prior to any testing</w:t>
      </w:r>
      <w:r w:rsidR="0015038F" w:rsidRPr="002C1697">
        <w:rPr>
          <w:bCs/>
          <w:iCs/>
          <w:sz w:val="24"/>
          <w:szCs w:val="24"/>
        </w:rPr>
        <w:t xml:space="preserve"> to ensure; (i) a </w:t>
      </w:r>
      <w:r w:rsidR="00D7290F" w:rsidRPr="002C1697">
        <w:rPr>
          <w:bCs/>
          <w:iCs/>
          <w:sz w:val="24"/>
          <w:szCs w:val="24"/>
        </w:rPr>
        <w:t xml:space="preserve">broad range </w:t>
      </w:r>
      <w:r w:rsidR="0015038F" w:rsidRPr="002C1697">
        <w:rPr>
          <w:bCs/>
          <w:iCs/>
          <w:sz w:val="24"/>
          <w:szCs w:val="24"/>
        </w:rPr>
        <w:t xml:space="preserve">of variance in % asymmetry </w:t>
      </w:r>
      <w:r w:rsidR="00A46077" w:rsidRPr="002C1697">
        <w:rPr>
          <w:bCs/>
          <w:iCs/>
          <w:sz w:val="24"/>
          <w:szCs w:val="24"/>
        </w:rPr>
        <w:t xml:space="preserve">(N.B. we selected patients that had an asymmetry that fell within a range between 10 and 90 %) </w:t>
      </w:r>
      <w:r w:rsidR="0015038F" w:rsidRPr="002C1697">
        <w:rPr>
          <w:bCs/>
          <w:iCs/>
          <w:sz w:val="24"/>
          <w:szCs w:val="24"/>
        </w:rPr>
        <w:t>in the UPDRS and, (ii) that the two groups were well matched</w:t>
      </w:r>
      <w:r w:rsidR="00D7290F" w:rsidRPr="002C1697">
        <w:rPr>
          <w:bCs/>
          <w:iCs/>
          <w:sz w:val="24"/>
          <w:szCs w:val="24"/>
        </w:rPr>
        <w:t xml:space="preserve"> </w:t>
      </w:r>
      <w:r w:rsidR="00A46077" w:rsidRPr="002C1697">
        <w:rPr>
          <w:bCs/>
          <w:iCs/>
          <w:sz w:val="24"/>
          <w:szCs w:val="24"/>
        </w:rPr>
        <w:t>(Table 1)</w:t>
      </w:r>
      <w:r w:rsidR="00D7290F" w:rsidRPr="002C1697">
        <w:rPr>
          <w:bCs/>
          <w:iCs/>
          <w:sz w:val="24"/>
          <w:szCs w:val="24"/>
        </w:rPr>
        <w:t xml:space="preserve"> (P&gt;0.05 paired t-test)</w:t>
      </w:r>
      <w:r w:rsidR="0015038F" w:rsidRPr="002C1697">
        <w:rPr>
          <w:bCs/>
          <w:iCs/>
          <w:sz w:val="24"/>
          <w:szCs w:val="24"/>
        </w:rPr>
        <w:t xml:space="preserve">. </w:t>
      </w:r>
    </w:p>
    <w:p w14:paraId="60B513DB" w14:textId="1DC79ACB" w:rsidR="00E862E0" w:rsidRPr="002C1697" w:rsidRDefault="00E862E0" w:rsidP="00B11DCE">
      <w:pPr>
        <w:spacing w:line="360" w:lineRule="auto"/>
        <w:rPr>
          <w:rFonts w:eastAsia="MS Mincho" w:cs="Calibri"/>
          <w:b/>
          <w:bCs/>
          <w:iCs/>
          <w:sz w:val="24"/>
          <w:szCs w:val="24"/>
        </w:rPr>
      </w:pPr>
      <w:r w:rsidRPr="002C1697">
        <w:rPr>
          <w:rFonts w:eastAsia="MS Mincho" w:cs="Calibri"/>
          <w:b/>
          <w:bCs/>
          <w:iCs/>
          <w:sz w:val="24"/>
          <w:szCs w:val="24"/>
        </w:rPr>
        <w:t>Medication status:</w:t>
      </w:r>
    </w:p>
    <w:p w14:paraId="585B9046" w14:textId="00245B56" w:rsidR="00A302CE" w:rsidRPr="002C1697" w:rsidRDefault="00B207D8" w:rsidP="00B11DCE">
      <w:pPr>
        <w:spacing w:line="360" w:lineRule="auto"/>
        <w:rPr>
          <w:rFonts w:eastAsia="MS Mincho" w:cs="Calibri"/>
          <w:bCs/>
          <w:iCs/>
          <w:sz w:val="24"/>
          <w:szCs w:val="24"/>
        </w:rPr>
      </w:pPr>
      <w:r w:rsidRPr="002C1697">
        <w:rPr>
          <w:rFonts w:eastAsia="MS Mincho" w:cs="Calibri"/>
          <w:bCs/>
          <w:iCs/>
          <w:sz w:val="24"/>
          <w:szCs w:val="24"/>
        </w:rPr>
        <w:t>All patients were on levodopa medication and calculation of L-dopa equivalent daily dose</w:t>
      </w:r>
      <w:r w:rsidR="002E0342" w:rsidRPr="002C1697">
        <w:rPr>
          <w:rFonts w:eastAsia="MS Mincho" w:cs="Calibri"/>
          <w:bCs/>
          <w:iCs/>
          <w:sz w:val="24"/>
          <w:szCs w:val="24"/>
        </w:rPr>
        <w:t>s</w:t>
      </w:r>
      <w:r w:rsidRPr="002C1697">
        <w:rPr>
          <w:rFonts w:eastAsia="MS Mincho" w:cs="Calibri"/>
          <w:bCs/>
          <w:iCs/>
          <w:sz w:val="24"/>
          <w:szCs w:val="24"/>
        </w:rPr>
        <w:t xml:space="preserve"> (LEDD, mg/day) based on theoretical equivalences</w:t>
      </w:r>
      <w:r w:rsidR="004A1F6D" w:rsidRPr="002C1697">
        <w:rPr>
          <w:rFonts w:eastAsia="MS Mincho" w:cs="Calibri"/>
          <w:bCs/>
          <w:iCs/>
          <w:sz w:val="24"/>
          <w:szCs w:val="24"/>
        </w:rPr>
        <w:fldChar w:fldCharType="begin"/>
      </w:r>
      <w:r w:rsidR="005E7C53" w:rsidRPr="002C1697">
        <w:rPr>
          <w:rFonts w:eastAsia="MS Mincho" w:cs="Calibri"/>
          <w:bCs/>
          <w:iCs/>
          <w:sz w:val="24"/>
          <w:szCs w:val="24"/>
        </w:rPr>
        <w:instrText>ADDIN RW.CITE{{368 Tomlinson,ClaireL 2010}}</w:instrText>
      </w:r>
      <w:r w:rsidR="004A1F6D" w:rsidRPr="002C1697">
        <w:rPr>
          <w:rFonts w:eastAsia="MS Mincho" w:cs="Calibri"/>
          <w:bCs/>
          <w:iCs/>
          <w:sz w:val="24"/>
          <w:szCs w:val="24"/>
        </w:rPr>
        <w:fldChar w:fldCharType="separate"/>
      </w:r>
      <w:r w:rsidR="005E7C53" w:rsidRPr="002C1697">
        <w:rPr>
          <w:rFonts w:eastAsia="MS Mincho" w:cs="Calibri"/>
          <w:bCs/>
          <w:iCs/>
          <w:sz w:val="24"/>
          <w:szCs w:val="24"/>
          <w:vertAlign w:val="superscript"/>
        </w:rPr>
        <w:t>17</w:t>
      </w:r>
      <w:r w:rsidR="004A1F6D" w:rsidRPr="002C1697">
        <w:rPr>
          <w:rFonts w:eastAsia="MS Mincho" w:cs="Calibri"/>
          <w:bCs/>
          <w:iCs/>
          <w:sz w:val="24"/>
          <w:szCs w:val="24"/>
        </w:rPr>
        <w:fldChar w:fldCharType="end"/>
      </w:r>
      <w:r w:rsidR="0097710A" w:rsidRPr="002C1697">
        <w:rPr>
          <w:rFonts w:eastAsia="MS Mincho" w:cs="Calibri"/>
          <w:bCs/>
          <w:iCs/>
          <w:sz w:val="24"/>
          <w:szCs w:val="24"/>
        </w:rPr>
        <w:t>. This</w:t>
      </w:r>
      <w:r w:rsidRPr="002C1697">
        <w:rPr>
          <w:rFonts w:eastAsia="MS Mincho" w:cs="Calibri"/>
          <w:bCs/>
          <w:iCs/>
          <w:sz w:val="24"/>
          <w:szCs w:val="24"/>
        </w:rPr>
        <w:t xml:space="preserve"> revealed no differences between</w:t>
      </w:r>
      <w:r w:rsidR="00D7290F" w:rsidRPr="002C1697">
        <w:rPr>
          <w:rFonts w:eastAsia="MS Mincho" w:cs="Calibri"/>
          <w:bCs/>
          <w:iCs/>
          <w:sz w:val="24"/>
          <w:szCs w:val="24"/>
        </w:rPr>
        <w:t xml:space="preserve"> the two groups (p&gt;0.05; </w:t>
      </w:r>
      <w:r w:rsidRPr="002C1697">
        <w:rPr>
          <w:rFonts w:eastAsia="MS Mincho" w:cs="Calibri"/>
          <w:bCs/>
          <w:iCs/>
          <w:sz w:val="24"/>
          <w:szCs w:val="24"/>
        </w:rPr>
        <w:t xml:space="preserve">t-test).  </w:t>
      </w:r>
    </w:p>
    <w:p w14:paraId="07AFD158" w14:textId="770D928B" w:rsidR="000A0B2F" w:rsidRPr="002C1697" w:rsidRDefault="00A40E4D" w:rsidP="00B11DCE">
      <w:pPr>
        <w:spacing w:line="360" w:lineRule="auto"/>
        <w:rPr>
          <w:rFonts w:eastAsia="MS Mincho" w:cs="Calibri"/>
          <w:bCs/>
          <w:iCs/>
          <w:sz w:val="24"/>
          <w:szCs w:val="24"/>
        </w:rPr>
      </w:pPr>
      <w:r w:rsidRPr="002C1697">
        <w:rPr>
          <w:rFonts w:eastAsia="MS Mincho" w:cs="Calibri"/>
          <w:b/>
          <w:bCs/>
          <w:iCs/>
          <w:sz w:val="24"/>
          <w:szCs w:val="24"/>
        </w:rPr>
        <w:t xml:space="preserve">Experimental tasks </w:t>
      </w:r>
      <w:r w:rsidR="00E67048" w:rsidRPr="002C1697">
        <w:rPr>
          <w:rFonts w:eastAsia="MS Mincho" w:cs="Calibri"/>
          <w:b/>
          <w:bCs/>
          <w:iCs/>
          <w:sz w:val="24"/>
          <w:szCs w:val="24"/>
        </w:rPr>
        <w:t xml:space="preserve"> </w:t>
      </w:r>
      <w:r w:rsidR="000A0B2F" w:rsidRPr="002C1697">
        <w:rPr>
          <w:rFonts w:eastAsia="MS Mincho" w:cs="Calibri"/>
          <w:b/>
          <w:bCs/>
          <w:iCs/>
          <w:sz w:val="24"/>
          <w:szCs w:val="24"/>
        </w:rPr>
        <w:t xml:space="preserve">    </w:t>
      </w:r>
    </w:p>
    <w:p w14:paraId="0DAA5266" w14:textId="25177C82" w:rsidR="008F139E" w:rsidRPr="002C1697" w:rsidRDefault="00334AE7" w:rsidP="00B11DCE">
      <w:pPr>
        <w:spacing w:line="360" w:lineRule="auto"/>
        <w:rPr>
          <w:rFonts w:eastAsia="MS Mincho" w:cs="Calibri"/>
          <w:bCs/>
          <w:iCs/>
          <w:sz w:val="24"/>
          <w:szCs w:val="24"/>
        </w:rPr>
      </w:pPr>
      <w:r w:rsidRPr="002C1697">
        <w:rPr>
          <w:rFonts w:eastAsia="MS Mincho" w:cs="Calibri"/>
          <w:b/>
          <w:bCs/>
          <w:iCs/>
          <w:sz w:val="24"/>
          <w:szCs w:val="24"/>
        </w:rPr>
        <w:t>Number pair bisection</w:t>
      </w:r>
      <w:r w:rsidR="00164318" w:rsidRPr="002C1697">
        <w:rPr>
          <w:rFonts w:eastAsia="MS Mincho" w:cs="Calibri"/>
          <w:bCs/>
          <w:iCs/>
          <w:sz w:val="24"/>
          <w:szCs w:val="24"/>
        </w:rPr>
        <w:t xml:space="preserve">; </w:t>
      </w:r>
      <w:r w:rsidR="009179C7" w:rsidRPr="002C1697">
        <w:rPr>
          <w:rFonts w:eastAsia="MS Mincho" w:cs="Calibri"/>
          <w:bCs/>
          <w:iCs/>
          <w:sz w:val="24"/>
          <w:szCs w:val="24"/>
        </w:rPr>
        <w:t xml:space="preserve">Participants </w:t>
      </w:r>
      <w:r w:rsidR="006E6496" w:rsidRPr="002C1697">
        <w:rPr>
          <w:rFonts w:eastAsia="MS Mincho" w:cs="Calibri"/>
          <w:bCs/>
          <w:iCs/>
          <w:sz w:val="24"/>
          <w:szCs w:val="24"/>
        </w:rPr>
        <w:t xml:space="preserve">performed </w:t>
      </w:r>
      <w:r w:rsidR="00085111" w:rsidRPr="002C1697">
        <w:rPr>
          <w:rFonts w:eastAsia="MS Mincho" w:cs="Calibri"/>
          <w:bCs/>
          <w:iCs/>
          <w:sz w:val="24"/>
          <w:szCs w:val="24"/>
        </w:rPr>
        <w:t xml:space="preserve">a </w:t>
      </w:r>
      <w:r w:rsidR="006B154C" w:rsidRPr="002C1697">
        <w:rPr>
          <w:rFonts w:eastAsia="MS Mincho" w:cs="Calibri"/>
          <w:bCs/>
          <w:iCs/>
          <w:sz w:val="24"/>
          <w:szCs w:val="24"/>
        </w:rPr>
        <w:t>number pair bisection</w:t>
      </w:r>
      <w:r w:rsidR="00085111" w:rsidRPr="002C1697">
        <w:rPr>
          <w:rFonts w:eastAsia="MS Mincho" w:cs="Calibri"/>
          <w:bCs/>
          <w:iCs/>
          <w:sz w:val="24"/>
          <w:szCs w:val="24"/>
        </w:rPr>
        <w:t xml:space="preserve"> task</w:t>
      </w:r>
      <w:r w:rsidR="00E35363" w:rsidRPr="002C1697">
        <w:rPr>
          <w:rFonts w:eastAsia="MS Mincho" w:cs="Calibri"/>
          <w:bCs/>
          <w:iCs/>
          <w:sz w:val="24"/>
          <w:szCs w:val="24"/>
        </w:rPr>
        <w:t xml:space="preserve"> during which two</w:t>
      </w:r>
      <w:r w:rsidR="006B154C" w:rsidRPr="002C1697">
        <w:rPr>
          <w:rFonts w:eastAsia="MS Mincho" w:cs="Calibri"/>
          <w:bCs/>
          <w:iCs/>
          <w:sz w:val="24"/>
          <w:szCs w:val="24"/>
        </w:rPr>
        <w:t xml:space="preserve"> numbers were presented </w:t>
      </w:r>
      <w:r w:rsidR="001C4E55" w:rsidRPr="002C1697">
        <w:rPr>
          <w:rFonts w:eastAsia="MS Mincho" w:cs="Calibri"/>
          <w:bCs/>
          <w:iCs/>
          <w:sz w:val="24"/>
          <w:szCs w:val="24"/>
        </w:rPr>
        <w:t>via</w:t>
      </w:r>
      <w:r w:rsidR="006B154C" w:rsidRPr="002C1697">
        <w:rPr>
          <w:rFonts w:eastAsia="MS Mincho" w:cs="Calibri"/>
          <w:bCs/>
          <w:iCs/>
          <w:sz w:val="24"/>
          <w:szCs w:val="24"/>
        </w:rPr>
        <w:t xml:space="preserve"> a </w:t>
      </w:r>
      <w:r w:rsidR="00FA64F9" w:rsidRPr="002C1697">
        <w:rPr>
          <w:rFonts w:eastAsia="MS Mincho" w:cs="Calibri"/>
          <w:bCs/>
          <w:iCs/>
          <w:sz w:val="24"/>
          <w:szCs w:val="24"/>
        </w:rPr>
        <w:t>radio-</w:t>
      </w:r>
      <w:r w:rsidR="006B154C" w:rsidRPr="002C1697">
        <w:rPr>
          <w:rFonts w:eastAsia="MS Mincho" w:cs="Calibri"/>
          <w:bCs/>
          <w:iCs/>
          <w:sz w:val="24"/>
          <w:szCs w:val="24"/>
        </w:rPr>
        <w:t xml:space="preserve">speaker situated </w:t>
      </w:r>
      <w:r w:rsidR="006E4B61" w:rsidRPr="002C1697">
        <w:rPr>
          <w:rFonts w:eastAsia="MS Mincho" w:cs="Calibri"/>
          <w:bCs/>
          <w:iCs/>
          <w:sz w:val="24"/>
          <w:szCs w:val="24"/>
        </w:rPr>
        <w:t xml:space="preserve">directly </w:t>
      </w:r>
      <w:r w:rsidR="006B154C" w:rsidRPr="002C1697">
        <w:rPr>
          <w:rFonts w:eastAsia="MS Mincho" w:cs="Calibri"/>
          <w:bCs/>
          <w:iCs/>
          <w:sz w:val="24"/>
          <w:szCs w:val="24"/>
        </w:rPr>
        <w:t>behind</w:t>
      </w:r>
      <w:r w:rsidR="00E35363" w:rsidRPr="002C1697">
        <w:rPr>
          <w:rFonts w:eastAsia="MS Mincho" w:cs="Calibri"/>
          <w:bCs/>
          <w:iCs/>
          <w:sz w:val="24"/>
          <w:szCs w:val="24"/>
        </w:rPr>
        <w:t xml:space="preserve"> t</w:t>
      </w:r>
      <w:r w:rsidR="00FA64F9" w:rsidRPr="002C1697">
        <w:rPr>
          <w:rFonts w:eastAsia="MS Mincho" w:cs="Calibri"/>
          <w:bCs/>
          <w:iCs/>
          <w:sz w:val="24"/>
          <w:szCs w:val="24"/>
        </w:rPr>
        <w:t>hem. Participants</w:t>
      </w:r>
      <w:r w:rsidR="00E35363" w:rsidRPr="002C1697">
        <w:rPr>
          <w:rFonts w:eastAsia="MS Mincho" w:cs="Calibri"/>
          <w:bCs/>
          <w:iCs/>
          <w:sz w:val="24"/>
          <w:szCs w:val="24"/>
        </w:rPr>
        <w:t xml:space="preserve"> were</w:t>
      </w:r>
      <w:r w:rsidR="001C4E55" w:rsidRPr="002C1697">
        <w:rPr>
          <w:rFonts w:eastAsia="MS Mincho" w:cs="Calibri"/>
          <w:bCs/>
          <w:iCs/>
          <w:sz w:val="24"/>
          <w:szCs w:val="24"/>
        </w:rPr>
        <w:t xml:space="preserve"> </w:t>
      </w:r>
      <w:r w:rsidR="006B154C" w:rsidRPr="002C1697">
        <w:rPr>
          <w:rFonts w:eastAsia="MS Mincho" w:cs="Calibri"/>
          <w:bCs/>
          <w:iCs/>
          <w:sz w:val="24"/>
          <w:szCs w:val="24"/>
        </w:rPr>
        <w:t>required to estimate the</w:t>
      </w:r>
      <w:r w:rsidR="009179C7" w:rsidRPr="002C1697">
        <w:rPr>
          <w:rFonts w:eastAsia="MS Mincho" w:cs="Calibri"/>
          <w:bCs/>
          <w:iCs/>
          <w:sz w:val="24"/>
          <w:szCs w:val="24"/>
        </w:rPr>
        <w:t xml:space="preserve"> mid-point </w:t>
      </w:r>
      <w:r w:rsidR="00A302CE" w:rsidRPr="002C1697">
        <w:rPr>
          <w:rFonts w:eastAsia="MS Mincho" w:cs="Calibri"/>
          <w:bCs/>
          <w:iCs/>
          <w:sz w:val="24"/>
          <w:szCs w:val="24"/>
        </w:rPr>
        <w:t xml:space="preserve">(within 6s to avoid calculation) </w:t>
      </w:r>
      <w:r w:rsidR="006E6496" w:rsidRPr="002C1697">
        <w:rPr>
          <w:rFonts w:eastAsia="MS Mincho" w:cs="Calibri"/>
          <w:bCs/>
          <w:iCs/>
          <w:sz w:val="24"/>
          <w:szCs w:val="24"/>
        </w:rPr>
        <w:t xml:space="preserve">of the two </w:t>
      </w:r>
      <w:r w:rsidR="00A302CE" w:rsidRPr="002C1697">
        <w:rPr>
          <w:rFonts w:eastAsia="MS Mincho" w:cs="Calibri"/>
          <w:bCs/>
          <w:iCs/>
          <w:sz w:val="24"/>
          <w:szCs w:val="24"/>
        </w:rPr>
        <w:t>numerical-</w:t>
      </w:r>
      <w:r w:rsidR="006E6496" w:rsidRPr="002C1697">
        <w:rPr>
          <w:rFonts w:eastAsia="MS Mincho" w:cs="Calibri"/>
          <w:bCs/>
          <w:iCs/>
          <w:sz w:val="24"/>
          <w:szCs w:val="24"/>
        </w:rPr>
        <w:t>magnitudes</w:t>
      </w:r>
      <w:r w:rsidR="008444B1" w:rsidRPr="002C1697">
        <w:rPr>
          <w:rFonts w:eastAsia="MS Mincho" w:cs="Calibri"/>
          <w:bCs/>
          <w:iCs/>
          <w:sz w:val="24"/>
          <w:szCs w:val="24"/>
        </w:rPr>
        <w:t xml:space="preserve"> </w:t>
      </w:r>
      <w:r w:rsidR="00AB01AD" w:rsidRPr="002C1697">
        <w:rPr>
          <w:rFonts w:eastAsia="MS Mincho" w:cs="Calibri"/>
          <w:bCs/>
          <w:iCs/>
          <w:sz w:val="24"/>
          <w:szCs w:val="24"/>
        </w:rPr>
        <w:t>across</w:t>
      </w:r>
      <w:r w:rsidR="00904CAA" w:rsidRPr="002C1697">
        <w:rPr>
          <w:rFonts w:eastAsia="MS Mincho" w:cs="Calibri"/>
          <w:bCs/>
          <w:iCs/>
          <w:sz w:val="24"/>
          <w:szCs w:val="24"/>
        </w:rPr>
        <w:t xml:space="preserve"> </w:t>
      </w:r>
      <w:r w:rsidR="00BD22FF" w:rsidRPr="002C1697">
        <w:rPr>
          <w:rFonts w:eastAsia="MS Mincho" w:cs="Calibri"/>
          <w:bCs/>
          <w:iCs/>
          <w:sz w:val="24"/>
          <w:szCs w:val="24"/>
        </w:rPr>
        <w:t xml:space="preserve">the following </w:t>
      </w:r>
      <w:r w:rsidR="0022452D" w:rsidRPr="002C1697">
        <w:rPr>
          <w:rFonts w:eastAsia="MS Mincho" w:cs="Calibri"/>
          <w:bCs/>
          <w:iCs/>
          <w:sz w:val="24"/>
          <w:szCs w:val="24"/>
        </w:rPr>
        <w:t>2</w:t>
      </w:r>
      <w:r w:rsidR="006B154C" w:rsidRPr="002C1697">
        <w:rPr>
          <w:rFonts w:eastAsia="MS Mincho" w:cs="Calibri"/>
          <w:bCs/>
          <w:iCs/>
          <w:sz w:val="24"/>
          <w:szCs w:val="24"/>
        </w:rPr>
        <w:t>0 trials</w:t>
      </w:r>
      <w:r w:rsidR="00BD22FF" w:rsidRPr="002C1697">
        <w:rPr>
          <w:rFonts w:eastAsia="MS Mincho" w:cs="Calibri"/>
          <w:bCs/>
          <w:iCs/>
          <w:sz w:val="24"/>
          <w:szCs w:val="24"/>
        </w:rPr>
        <w:t xml:space="preserve"> presented in the following temporal sequence (randomised order)</w:t>
      </w:r>
      <w:r w:rsidR="00332B7E" w:rsidRPr="002C1697">
        <w:rPr>
          <w:rFonts w:eastAsia="MS Mincho" w:cs="Calibri"/>
          <w:bCs/>
          <w:iCs/>
          <w:sz w:val="24"/>
          <w:szCs w:val="24"/>
        </w:rPr>
        <w:t xml:space="preserve"> (33-87), (32-89), (37-91), (93-39), (66-41), (68-44), (47-90), (48-92), (52-91),(92-56), (89-57), (87-59)</w:t>
      </w:r>
      <w:r w:rsidR="00BD22FF" w:rsidRPr="002C1697">
        <w:rPr>
          <w:rFonts w:eastAsia="MS Mincho" w:cs="Calibri"/>
          <w:bCs/>
          <w:iCs/>
          <w:sz w:val="24"/>
          <w:szCs w:val="24"/>
        </w:rPr>
        <w:t>, (61-99), (63-97), (67-95) (</w:t>
      </w:r>
      <w:r w:rsidR="00332B7E" w:rsidRPr="002C1697">
        <w:rPr>
          <w:rFonts w:eastAsia="MS Mincho" w:cs="Calibri"/>
          <w:bCs/>
          <w:iCs/>
          <w:sz w:val="24"/>
          <w:szCs w:val="24"/>
        </w:rPr>
        <w:t>99</w:t>
      </w:r>
      <w:r w:rsidR="00BD22FF" w:rsidRPr="002C1697">
        <w:rPr>
          <w:rFonts w:eastAsia="MS Mincho" w:cs="Calibri"/>
          <w:bCs/>
          <w:iCs/>
          <w:sz w:val="24"/>
          <w:szCs w:val="24"/>
        </w:rPr>
        <w:t>-67</w:t>
      </w:r>
      <w:r w:rsidR="00332B7E" w:rsidRPr="002C1697">
        <w:rPr>
          <w:rFonts w:eastAsia="MS Mincho" w:cs="Calibri"/>
          <w:bCs/>
          <w:iCs/>
          <w:sz w:val="24"/>
          <w:szCs w:val="24"/>
        </w:rPr>
        <w:t>), (58-1</w:t>
      </w:r>
      <w:r w:rsidR="00BD22FF" w:rsidRPr="002C1697">
        <w:rPr>
          <w:rFonts w:eastAsia="MS Mincho" w:cs="Calibri"/>
          <w:bCs/>
          <w:iCs/>
          <w:sz w:val="24"/>
          <w:szCs w:val="24"/>
        </w:rPr>
        <w:t>24), (131-59), (131-55) and (58-</w:t>
      </w:r>
      <w:r w:rsidR="00332B7E" w:rsidRPr="002C1697">
        <w:rPr>
          <w:rFonts w:eastAsia="MS Mincho" w:cs="Calibri"/>
          <w:bCs/>
          <w:iCs/>
          <w:sz w:val="24"/>
          <w:szCs w:val="24"/>
        </w:rPr>
        <w:t xml:space="preserve">132) </w:t>
      </w:r>
      <w:r w:rsidR="0018356D" w:rsidRPr="002C1697">
        <w:rPr>
          <w:rFonts w:eastAsia="MS Mincho" w:cs="Calibri"/>
          <w:bCs/>
          <w:iCs/>
          <w:sz w:val="24"/>
          <w:szCs w:val="24"/>
        </w:rPr>
        <w:t xml:space="preserve"> </w:t>
      </w:r>
      <w:r w:rsidR="007B28D8" w:rsidRPr="002C1697">
        <w:rPr>
          <w:rFonts w:eastAsia="MS Mincho" w:cs="Calibri"/>
          <w:bCs/>
          <w:iCs/>
          <w:sz w:val="24"/>
          <w:szCs w:val="24"/>
        </w:rPr>
        <w:fldChar w:fldCharType="begin"/>
      </w:r>
      <w:r w:rsidR="005E7C53" w:rsidRPr="002C1697">
        <w:rPr>
          <w:rFonts w:eastAsia="MS Mincho" w:cs="Calibri"/>
          <w:bCs/>
          <w:iCs/>
          <w:sz w:val="24"/>
          <w:szCs w:val="24"/>
        </w:rPr>
        <w:instrText>ADDIN RW.CITE{{154 Zorzi,Marco 2002; 58 Arshad,Q. 2016; 152 Arshad,Q 2016}}</w:instrText>
      </w:r>
      <w:r w:rsidR="007B28D8" w:rsidRPr="002C1697">
        <w:rPr>
          <w:rFonts w:eastAsia="MS Mincho" w:cs="Calibri"/>
          <w:bCs/>
          <w:iCs/>
          <w:sz w:val="24"/>
          <w:szCs w:val="24"/>
        </w:rPr>
        <w:fldChar w:fldCharType="separate"/>
      </w:r>
      <w:r w:rsidR="005E7C53" w:rsidRPr="002C1697">
        <w:rPr>
          <w:rFonts w:eastAsia="MS Mincho" w:cs="Calibri"/>
          <w:bCs/>
          <w:iCs/>
          <w:sz w:val="24"/>
          <w:szCs w:val="24"/>
          <w:vertAlign w:val="superscript"/>
        </w:rPr>
        <w:t>5, 10, 18</w:t>
      </w:r>
      <w:r w:rsidR="007B28D8" w:rsidRPr="002C1697">
        <w:rPr>
          <w:rFonts w:eastAsia="MS Mincho" w:cs="Calibri"/>
          <w:bCs/>
          <w:iCs/>
          <w:sz w:val="24"/>
          <w:szCs w:val="24"/>
        </w:rPr>
        <w:fldChar w:fldCharType="end"/>
      </w:r>
      <w:r w:rsidR="00A302CE" w:rsidRPr="002C1697">
        <w:rPr>
          <w:rFonts w:eastAsia="MS Mincho" w:cs="Calibri"/>
          <w:bCs/>
          <w:iCs/>
          <w:sz w:val="24"/>
          <w:szCs w:val="24"/>
        </w:rPr>
        <w:t>.</w:t>
      </w:r>
      <w:r w:rsidR="00F851A0" w:rsidRPr="002C1697">
        <w:rPr>
          <w:rFonts w:eastAsia="MS Mincho" w:cs="Calibri"/>
          <w:bCs/>
          <w:iCs/>
          <w:sz w:val="24"/>
          <w:szCs w:val="24"/>
        </w:rPr>
        <w:t xml:space="preserve"> </w:t>
      </w:r>
      <w:r w:rsidR="0097710A" w:rsidRPr="002C1697">
        <w:rPr>
          <w:rFonts w:eastAsia="MS Mincho" w:cs="Calibri"/>
          <w:bCs/>
          <w:iCs/>
          <w:sz w:val="24"/>
          <w:szCs w:val="24"/>
        </w:rPr>
        <w:t>Note, a</w:t>
      </w:r>
      <w:r w:rsidR="006B51CB" w:rsidRPr="002C1697">
        <w:rPr>
          <w:rFonts w:eastAsia="MS Mincho" w:cs="Calibri"/>
          <w:bCs/>
          <w:iCs/>
          <w:sz w:val="24"/>
          <w:szCs w:val="24"/>
        </w:rPr>
        <w:t xml:space="preserve">s evident from the trials above, the number presented on the left of the pair varied from being either the larger or the smaller value, to avoid any effects associated with either spatial or temporal biasing. </w:t>
      </w:r>
      <w:r w:rsidR="006B154C" w:rsidRPr="002C1697">
        <w:rPr>
          <w:rFonts w:eastAsia="MS Mincho" w:cs="Calibri"/>
          <w:bCs/>
          <w:iCs/>
          <w:sz w:val="24"/>
          <w:szCs w:val="24"/>
        </w:rPr>
        <w:t xml:space="preserve">Bisection errors were calculated by subtracting the arithmetical midpoint from the </w:t>
      </w:r>
      <w:r w:rsidR="00DB6EE1" w:rsidRPr="002C1697">
        <w:rPr>
          <w:rFonts w:eastAsia="MS Mincho" w:cs="Calibri"/>
          <w:bCs/>
          <w:iCs/>
          <w:sz w:val="24"/>
          <w:szCs w:val="24"/>
        </w:rPr>
        <w:t>participant</w:t>
      </w:r>
      <w:r w:rsidR="00D174FD" w:rsidRPr="002C1697">
        <w:rPr>
          <w:rFonts w:eastAsia="MS Mincho" w:cs="Calibri"/>
          <w:bCs/>
          <w:iCs/>
          <w:sz w:val="24"/>
          <w:szCs w:val="24"/>
        </w:rPr>
        <w:t>-</w:t>
      </w:r>
      <w:r w:rsidR="00FA64F9" w:rsidRPr="002C1697">
        <w:rPr>
          <w:rFonts w:eastAsia="MS Mincho" w:cs="Calibri"/>
          <w:bCs/>
          <w:iCs/>
          <w:sz w:val="24"/>
          <w:szCs w:val="24"/>
        </w:rPr>
        <w:t xml:space="preserve">reported </w:t>
      </w:r>
      <w:r w:rsidR="009179C7" w:rsidRPr="002C1697">
        <w:rPr>
          <w:rFonts w:eastAsia="MS Mincho" w:cs="Calibri"/>
          <w:bCs/>
          <w:iCs/>
          <w:sz w:val="24"/>
          <w:szCs w:val="24"/>
        </w:rPr>
        <w:t>midpoint</w:t>
      </w:r>
      <w:r w:rsidR="00AB01AD" w:rsidRPr="002C1697">
        <w:rPr>
          <w:rFonts w:eastAsia="MS Mincho" w:cs="Calibri"/>
          <w:bCs/>
          <w:iCs/>
          <w:sz w:val="24"/>
          <w:szCs w:val="24"/>
        </w:rPr>
        <w:t xml:space="preserve"> which we converted to p</w:t>
      </w:r>
      <w:r w:rsidR="006B154C" w:rsidRPr="002C1697">
        <w:rPr>
          <w:rFonts w:eastAsia="MS Mincho" w:cs="Calibri"/>
          <w:bCs/>
          <w:iCs/>
          <w:sz w:val="24"/>
          <w:szCs w:val="24"/>
        </w:rPr>
        <w:t xml:space="preserve">ercentage bisection errors by dividing the errors </w:t>
      </w:r>
      <w:r w:rsidR="00AB01AD" w:rsidRPr="002C1697">
        <w:rPr>
          <w:rFonts w:eastAsia="MS Mincho" w:cs="Calibri"/>
          <w:bCs/>
          <w:iCs/>
          <w:sz w:val="24"/>
          <w:szCs w:val="24"/>
        </w:rPr>
        <w:t>with</w:t>
      </w:r>
      <w:r w:rsidR="006B154C" w:rsidRPr="002C1697">
        <w:rPr>
          <w:rFonts w:eastAsia="MS Mincho" w:cs="Calibri"/>
          <w:bCs/>
          <w:iCs/>
          <w:sz w:val="24"/>
          <w:szCs w:val="24"/>
        </w:rPr>
        <w:t xml:space="preserve"> the number interval size.</w:t>
      </w:r>
      <w:r w:rsidR="00006C5D" w:rsidRPr="002C1697">
        <w:rPr>
          <w:rFonts w:eastAsia="MS Mincho" w:cs="Calibri"/>
          <w:bCs/>
          <w:iCs/>
          <w:sz w:val="24"/>
          <w:szCs w:val="24"/>
        </w:rPr>
        <w:t xml:space="preserve"> Positive mean % bisection errors denote an overestimation</w:t>
      </w:r>
      <w:r w:rsidR="00B519FE" w:rsidRPr="002C1697">
        <w:rPr>
          <w:rFonts w:eastAsia="MS Mincho" w:cs="Calibri"/>
          <w:bCs/>
          <w:iCs/>
          <w:sz w:val="24"/>
          <w:szCs w:val="24"/>
        </w:rPr>
        <w:t>,</w:t>
      </w:r>
      <w:r w:rsidR="00006C5D" w:rsidRPr="002C1697">
        <w:rPr>
          <w:rFonts w:eastAsia="MS Mincho" w:cs="Calibri"/>
          <w:bCs/>
          <w:iCs/>
          <w:sz w:val="24"/>
          <w:szCs w:val="24"/>
        </w:rPr>
        <w:t xml:space="preserve"> whereas negative mean % bisection errors denote underest</w:t>
      </w:r>
      <w:r w:rsidR="007B28D8" w:rsidRPr="002C1697">
        <w:rPr>
          <w:rFonts w:eastAsia="MS Mincho" w:cs="Calibri"/>
          <w:bCs/>
          <w:iCs/>
          <w:sz w:val="24"/>
          <w:szCs w:val="24"/>
        </w:rPr>
        <w:t xml:space="preserve">imation from the actual midpoint </w:t>
      </w:r>
      <w:r w:rsidR="007B28D8" w:rsidRPr="002C1697">
        <w:rPr>
          <w:rFonts w:eastAsia="MS Mincho" w:cs="Calibri"/>
          <w:bCs/>
          <w:iCs/>
          <w:sz w:val="24"/>
          <w:szCs w:val="24"/>
        </w:rPr>
        <w:fldChar w:fldCharType="begin"/>
      </w:r>
      <w:r w:rsidR="005E7C53" w:rsidRPr="002C1697">
        <w:rPr>
          <w:rFonts w:eastAsia="MS Mincho" w:cs="Calibri"/>
          <w:bCs/>
          <w:iCs/>
          <w:sz w:val="24"/>
          <w:szCs w:val="24"/>
        </w:rPr>
        <w:instrText>ADDIN RW.CITE{{154 Zorzi,Marco 2002; 58 Arshad,Q. 2016; 152 Arshad,Q 2016}}</w:instrText>
      </w:r>
      <w:r w:rsidR="007B28D8" w:rsidRPr="002C1697">
        <w:rPr>
          <w:rFonts w:eastAsia="MS Mincho" w:cs="Calibri"/>
          <w:bCs/>
          <w:iCs/>
          <w:sz w:val="24"/>
          <w:szCs w:val="24"/>
        </w:rPr>
        <w:fldChar w:fldCharType="separate"/>
      </w:r>
      <w:r w:rsidR="005E7C53" w:rsidRPr="002C1697">
        <w:rPr>
          <w:rFonts w:eastAsia="MS Mincho" w:cs="Calibri"/>
          <w:bCs/>
          <w:iCs/>
          <w:sz w:val="24"/>
          <w:szCs w:val="24"/>
          <w:vertAlign w:val="superscript"/>
        </w:rPr>
        <w:t>5, 10, 18</w:t>
      </w:r>
      <w:r w:rsidR="007B28D8" w:rsidRPr="002C1697">
        <w:rPr>
          <w:rFonts w:eastAsia="MS Mincho" w:cs="Calibri"/>
          <w:bCs/>
          <w:iCs/>
          <w:sz w:val="24"/>
          <w:szCs w:val="24"/>
        </w:rPr>
        <w:fldChar w:fldCharType="end"/>
      </w:r>
      <w:r w:rsidR="00006C5D" w:rsidRPr="002C1697">
        <w:rPr>
          <w:rFonts w:eastAsia="MS Mincho" w:cs="Calibri"/>
          <w:bCs/>
          <w:iCs/>
          <w:sz w:val="24"/>
          <w:szCs w:val="24"/>
        </w:rPr>
        <w:t>.</w:t>
      </w:r>
      <w:r w:rsidR="00D75860" w:rsidRPr="002C1697">
        <w:rPr>
          <w:rFonts w:eastAsia="MS Mincho" w:cs="Calibri"/>
          <w:bCs/>
          <w:iCs/>
          <w:sz w:val="24"/>
          <w:szCs w:val="24"/>
        </w:rPr>
        <w:t xml:space="preserve"> </w:t>
      </w:r>
    </w:p>
    <w:p w14:paraId="414334BC" w14:textId="77777777" w:rsidR="008F139E" w:rsidRPr="002C1697" w:rsidRDefault="008F139E" w:rsidP="00B11DCE">
      <w:pPr>
        <w:tabs>
          <w:tab w:val="left" w:pos="1000"/>
        </w:tabs>
        <w:spacing w:before="100" w:beforeAutospacing="1" w:after="100" w:afterAutospacing="1" w:line="360" w:lineRule="auto"/>
        <w:rPr>
          <w:rFonts w:cs="Calibri"/>
          <w:sz w:val="24"/>
          <w:szCs w:val="24"/>
        </w:rPr>
      </w:pPr>
      <w:r w:rsidRPr="002C1697">
        <w:rPr>
          <w:rFonts w:cs="Calibri"/>
          <w:b/>
          <w:sz w:val="24"/>
          <w:szCs w:val="24"/>
        </w:rPr>
        <w:lastRenderedPageBreak/>
        <w:t>(c) Random Number Generation</w:t>
      </w:r>
    </w:p>
    <w:p w14:paraId="4A4AF646" w14:textId="791CF9C3" w:rsidR="008F139E" w:rsidRPr="002C1697" w:rsidRDefault="008F139E" w:rsidP="00B11DCE">
      <w:pPr>
        <w:tabs>
          <w:tab w:val="left" w:pos="1000"/>
        </w:tabs>
        <w:spacing w:before="100" w:beforeAutospacing="1" w:after="100" w:afterAutospacing="1" w:line="360" w:lineRule="auto"/>
        <w:rPr>
          <w:rFonts w:cs="Calibri"/>
          <w:sz w:val="24"/>
          <w:szCs w:val="24"/>
        </w:rPr>
      </w:pPr>
      <w:r w:rsidRPr="002C1697">
        <w:rPr>
          <w:rFonts w:cs="Calibri"/>
          <w:sz w:val="24"/>
          <w:szCs w:val="24"/>
        </w:rPr>
        <w:t xml:space="preserve">As previous work has demonstrated the critical role of </w:t>
      </w:r>
      <w:r w:rsidR="00330A00" w:rsidRPr="002C1697">
        <w:rPr>
          <w:rFonts w:cs="Calibri"/>
          <w:sz w:val="24"/>
          <w:szCs w:val="24"/>
        </w:rPr>
        <w:t xml:space="preserve">other cognitive processes (i.e. working memory) during the performance of numerical tasks, </w:t>
      </w:r>
      <w:r w:rsidRPr="002C1697">
        <w:rPr>
          <w:rFonts w:cs="Calibri"/>
          <w:sz w:val="24"/>
          <w:szCs w:val="24"/>
        </w:rPr>
        <w:t>w</w:t>
      </w:r>
      <w:r w:rsidR="005B6C44" w:rsidRPr="002C1697">
        <w:rPr>
          <w:rFonts w:cs="Calibri"/>
          <w:sz w:val="24"/>
          <w:szCs w:val="24"/>
        </w:rPr>
        <w:t xml:space="preserve">e employed a separate </w:t>
      </w:r>
      <w:r w:rsidRPr="002C1697">
        <w:rPr>
          <w:rFonts w:cs="Calibri"/>
          <w:sz w:val="24"/>
          <w:szCs w:val="24"/>
        </w:rPr>
        <w:t>task to control for this, namely random number generation. The rationale for selecting this tas</w:t>
      </w:r>
      <w:r w:rsidR="00131517" w:rsidRPr="002C1697">
        <w:rPr>
          <w:rFonts w:cs="Calibri"/>
          <w:sz w:val="24"/>
          <w:szCs w:val="24"/>
        </w:rPr>
        <w:t xml:space="preserve">k is that it recruits distinct </w:t>
      </w:r>
      <w:r w:rsidRPr="002C1697">
        <w:rPr>
          <w:rFonts w:cs="Calibri"/>
          <w:sz w:val="24"/>
          <w:szCs w:val="24"/>
        </w:rPr>
        <w:t xml:space="preserve">neural mechanisms </w:t>
      </w:r>
      <w:r w:rsidR="00131517" w:rsidRPr="002C1697">
        <w:rPr>
          <w:rFonts w:cs="Calibri"/>
          <w:sz w:val="24"/>
          <w:szCs w:val="24"/>
        </w:rPr>
        <w:t xml:space="preserve">to those </w:t>
      </w:r>
      <w:r w:rsidRPr="002C1697">
        <w:rPr>
          <w:rFonts w:cs="Calibri"/>
          <w:sz w:val="24"/>
          <w:szCs w:val="24"/>
        </w:rPr>
        <w:t>associated with</w:t>
      </w:r>
      <w:r w:rsidR="00131517" w:rsidRPr="002C1697">
        <w:rPr>
          <w:rFonts w:cs="Calibri"/>
          <w:sz w:val="24"/>
          <w:szCs w:val="24"/>
        </w:rPr>
        <w:t xml:space="preserve"> number-pair bisection but </w:t>
      </w:r>
      <w:r w:rsidR="00330A00" w:rsidRPr="002C1697">
        <w:rPr>
          <w:rFonts w:cs="Calibri"/>
          <w:sz w:val="24"/>
          <w:szCs w:val="24"/>
        </w:rPr>
        <w:t xml:space="preserve">critically </w:t>
      </w:r>
      <w:r w:rsidR="00441EF2" w:rsidRPr="002C1697">
        <w:rPr>
          <w:rFonts w:cs="Calibri"/>
          <w:sz w:val="24"/>
          <w:szCs w:val="24"/>
        </w:rPr>
        <w:t xml:space="preserve">is dependent upon </w:t>
      </w:r>
      <w:r w:rsidRPr="002C1697">
        <w:rPr>
          <w:rFonts w:cs="Calibri"/>
          <w:sz w:val="24"/>
          <w:szCs w:val="24"/>
        </w:rPr>
        <w:t>numerical cogn</w:t>
      </w:r>
      <w:r w:rsidR="00131517" w:rsidRPr="002C1697">
        <w:rPr>
          <w:rFonts w:cs="Calibri"/>
          <w:sz w:val="24"/>
          <w:szCs w:val="24"/>
        </w:rPr>
        <w:t xml:space="preserve">ition and </w:t>
      </w:r>
      <w:r w:rsidR="00441EF2" w:rsidRPr="002C1697">
        <w:rPr>
          <w:rFonts w:cs="Calibri"/>
          <w:sz w:val="24"/>
          <w:szCs w:val="24"/>
        </w:rPr>
        <w:t xml:space="preserve">similarly invokes </w:t>
      </w:r>
      <w:r w:rsidR="00444612" w:rsidRPr="002C1697">
        <w:rPr>
          <w:rFonts w:cs="Calibri"/>
          <w:sz w:val="24"/>
          <w:szCs w:val="24"/>
        </w:rPr>
        <w:t>general cognitive functions</w:t>
      </w:r>
      <w:r w:rsidR="00441EF2" w:rsidRPr="002C1697">
        <w:rPr>
          <w:rFonts w:cs="Calibri"/>
          <w:sz w:val="24"/>
          <w:szCs w:val="24"/>
        </w:rPr>
        <w:t xml:space="preserve"> akin to those during number-pair bisection</w:t>
      </w:r>
      <w:r w:rsidR="005E7C53" w:rsidRPr="002C1697">
        <w:rPr>
          <w:rFonts w:cs="Calibri"/>
          <w:sz w:val="24"/>
          <w:szCs w:val="24"/>
        </w:rPr>
        <w:fldChar w:fldCharType="begin"/>
      </w:r>
      <w:r w:rsidR="005E7C53" w:rsidRPr="002C1697">
        <w:rPr>
          <w:rFonts w:cs="Calibri"/>
          <w:sz w:val="24"/>
          <w:szCs w:val="24"/>
        </w:rPr>
        <w:instrText>ADDIN RW.CITE{{160 Ferrè,ElisaRaffaella 2013; 152 Arshad,Q 2016; 163 Priftis,Konstantinos 2006}}</w:instrText>
      </w:r>
      <w:r w:rsidR="005E7C53" w:rsidRPr="002C1697">
        <w:rPr>
          <w:rFonts w:cs="Calibri"/>
          <w:sz w:val="24"/>
          <w:szCs w:val="24"/>
        </w:rPr>
        <w:fldChar w:fldCharType="separate"/>
      </w:r>
      <w:r w:rsidR="005E7C53" w:rsidRPr="002C1697">
        <w:rPr>
          <w:rFonts w:cs="Calibri"/>
          <w:sz w:val="24"/>
          <w:szCs w:val="24"/>
          <w:vertAlign w:val="superscript"/>
        </w:rPr>
        <w:t>18-20</w:t>
      </w:r>
      <w:r w:rsidR="005E7C53" w:rsidRPr="002C1697">
        <w:rPr>
          <w:rFonts w:cs="Calibri"/>
          <w:sz w:val="24"/>
          <w:szCs w:val="24"/>
        </w:rPr>
        <w:fldChar w:fldCharType="end"/>
      </w:r>
      <w:r w:rsidRPr="002C1697">
        <w:rPr>
          <w:rFonts w:cs="Calibri"/>
          <w:sz w:val="24"/>
          <w:szCs w:val="24"/>
        </w:rPr>
        <w:t xml:space="preserve">. </w:t>
      </w:r>
    </w:p>
    <w:p w14:paraId="6EBB3D59" w14:textId="0CA1250D" w:rsidR="0097710A" w:rsidRPr="002C1697" w:rsidRDefault="008F139E" w:rsidP="00B11DCE">
      <w:pPr>
        <w:tabs>
          <w:tab w:val="left" w:pos="1000"/>
        </w:tabs>
        <w:spacing w:before="100" w:beforeAutospacing="1" w:after="100" w:afterAutospacing="1" w:line="360" w:lineRule="auto"/>
        <w:ind w:left="4"/>
        <w:rPr>
          <w:rFonts w:cs="Calibri"/>
          <w:sz w:val="24"/>
          <w:szCs w:val="24"/>
        </w:rPr>
      </w:pPr>
      <w:r w:rsidRPr="002C1697">
        <w:rPr>
          <w:rFonts w:cs="Calibri"/>
          <w:sz w:val="24"/>
          <w:szCs w:val="24"/>
        </w:rPr>
        <w:t xml:space="preserve">Participants were required to generate 20 random numbers between 1 and 9 </w:t>
      </w:r>
      <w:r w:rsidR="007F6248" w:rsidRPr="002C1697">
        <w:rPr>
          <w:rFonts w:cs="Calibri"/>
          <w:sz w:val="24"/>
          <w:szCs w:val="24"/>
        </w:rPr>
        <w:t xml:space="preserve">in a random sequence </w:t>
      </w:r>
      <w:r w:rsidR="007F6248" w:rsidRPr="002C1697">
        <w:rPr>
          <w:rFonts w:cs="Calibri"/>
          <w:sz w:val="24"/>
          <w:szCs w:val="24"/>
        </w:rPr>
        <w:fldChar w:fldCharType="begin"/>
      </w:r>
      <w:r w:rsidR="005E7C53" w:rsidRPr="002C1697">
        <w:rPr>
          <w:rFonts w:cs="Calibri"/>
          <w:sz w:val="24"/>
          <w:szCs w:val="24"/>
        </w:rPr>
        <w:instrText>ADDIN RW.CITE{{160 Ferrè,ElisaRaffaella 2013}}</w:instrText>
      </w:r>
      <w:r w:rsidR="007F6248" w:rsidRPr="002C1697">
        <w:rPr>
          <w:rFonts w:cs="Calibri"/>
          <w:sz w:val="24"/>
          <w:szCs w:val="24"/>
        </w:rPr>
        <w:fldChar w:fldCharType="separate"/>
      </w:r>
      <w:r w:rsidR="005E7C53" w:rsidRPr="002C1697">
        <w:rPr>
          <w:rFonts w:cs="Calibri"/>
          <w:sz w:val="24"/>
          <w:szCs w:val="24"/>
          <w:vertAlign w:val="superscript"/>
        </w:rPr>
        <w:t>19</w:t>
      </w:r>
      <w:r w:rsidR="007F6248" w:rsidRPr="002C1697">
        <w:rPr>
          <w:rFonts w:cs="Calibri"/>
          <w:sz w:val="24"/>
          <w:szCs w:val="24"/>
        </w:rPr>
        <w:fldChar w:fldCharType="end"/>
      </w:r>
      <w:r w:rsidRPr="002C1697">
        <w:rPr>
          <w:rFonts w:cs="Calibri"/>
          <w:sz w:val="24"/>
          <w:szCs w:val="24"/>
        </w:rPr>
        <w:t>. The number generations were paced by a series of tones at 2 Hertz, which lasted ap</w:t>
      </w:r>
      <w:r w:rsidR="00444612" w:rsidRPr="002C1697">
        <w:rPr>
          <w:rFonts w:cs="Calibri"/>
          <w:sz w:val="24"/>
          <w:szCs w:val="24"/>
        </w:rPr>
        <w:t xml:space="preserve">proximately 10 seconds. </w:t>
      </w:r>
      <w:r w:rsidR="00826DD1" w:rsidRPr="002C1697">
        <w:rPr>
          <w:rFonts w:cs="Calibri"/>
          <w:sz w:val="24"/>
          <w:szCs w:val="24"/>
        </w:rPr>
        <w:t>Participants</w:t>
      </w:r>
      <w:r w:rsidRPr="002C1697">
        <w:rPr>
          <w:rFonts w:cs="Calibri"/>
          <w:sz w:val="24"/>
          <w:szCs w:val="24"/>
        </w:rPr>
        <w:t xml:space="preserve"> heard a different tone to initiate the number generation</w:t>
      </w:r>
      <w:r w:rsidR="007F6248" w:rsidRPr="002C1697">
        <w:rPr>
          <w:rFonts w:cs="Calibri"/>
          <w:sz w:val="24"/>
          <w:szCs w:val="24"/>
        </w:rPr>
        <w:fldChar w:fldCharType="begin"/>
      </w:r>
      <w:r w:rsidR="005E7C53" w:rsidRPr="002C1697">
        <w:rPr>
          <w:rFonts w:cs="Calibri"/>
          <w:sz w:val="24"/>
          <w:szCs w:val="24"/>
        </w:rPr>
        <w:instrText>ADDIN RW.CITE{{160 Ferrè,ElisaRaffaella 2013}}</w:instrText>
      </w:r>
      <w:r w:rsidR="007F6248" w:rsidRPr="002C1697">
        <w:rPr>
          <w:rFonts w:cs="Calibri"/>
          <w:sz w:val="24"/>
          <w:szCs w:val="24"/>
        </w:rPr>
        <w:fldChar w:fldCharType="separate"/>
      </w:r>
      <w:r w:rsidR="005E7C53" w:rsidRPr="002C1697">
        <w:rPr>
          <w:rFonts w:cs="Calibri"/>
          <w:sz w:val="24"/>
          <w:szCs w:val="24"/>
          <w:vertAlign w:val="superscript"/>
        </w:rPr>
        <w:t>19</w:t>
      </w:r>
      <w:r w:rsidR="007F6248" w:rsidRPr="002C1697">
        <w:rPr>
          <w:rFonts w:cs="Calibri"/>
          <w:sz w:val="24"/>
          <w:szCs w:val="24"/>
        </w:rPr>
        <w:fldChar w:fldCharType="end"/>
      </w:r>
      <w:r w:rsidRPr="002C1697">
        <w:rPr>
          <w:rFonts w:cs="Calibri"/>
          <w:sz w:val="24"/>
          <w:szCs w:val="24"/>
        </w:rPr>
        <w:t xml:space="preserve">. The data was analysed with a previously adopted approach to assess the spatial component in random number generation task by calculating the ratio of large digits (6, 7, 8, 9) indicating preferences for larger numerical magnitudes </w:t>
      </w:r>
      <w:r w:rsidR="00444612" w:rsidRPr="002C1697">
        <w:rPr>
          <w:rFonts w:cs="Calibri"/>
          <w:sz w:val="24"/>
          <w:szCs w:val="24"/>
        </w:rPr>
        <w:t>versus small magnitudes</w:t>
      </w:r>
      <w:r w:rsidR="007F6248" w:rsidRPr="002C1697">
        <w:rPr>
          <w:rFonts w:cs="Calibri"/>
          <w:sz w:val="24"/>
          <w:szCs w:val="24"/>
        </w:rPr>
        <w:fldChar w:fldCharType="begin"/>
      </w:r>
      <w:r w:rsidR="005E7C53" w:rsidRPr="002C1697">
        <w:rPr>
          <w:rFonts w:cs="Calibri"/>
          <w:sz w:val="24"/>
          <w:szCs w:val="24"/>
        </w:rPr>
        <w:instrText>ADDIN RW.CITE{{160 Ferrè,ElisaRaffaella 2013}}</w:instrText>
      </w:r>
      <w:r w:rsidR="007F6248" w:rsidRPr="002C1697">
        <w:rPr>
          <w:rFonts w:cs="Calibri"/>
          <w:sz w:val="24"/>
          <w:szCs w:val="24"/>
        </w:rPr>
        <w:fldChar w:fldCharType="separate"/>
      </w:r>
      <w:r w:rsidR="005E7C53" w:rsidRPr="002C1697">
        <w:rPr>
          <w:rFonts w:cs="Calibri"/>
          <w:sz w:val="24"/>
          <w:szCs w:val="24"/>
          <w:vertAlign w:val="superscript"/>
        </w:rPr>
        <w:t>19</w:t>
      </w:r>
      <w:r w:rsidR="007F6248" w:rsidRPr="002C1697">
        <w:rPr>
          <w:rFonts w:cs="Calibri"/>
          <w:sz w:val="24"/>
          <w:szCs w:val="24"/>
        </w:rPr>
        <w:fldChar w:fldCharType="end"/>
      </w:r>
      <w:r w:rsidRPr="002C1697">
        <w:rPr>
          <w:rFonts w:cs="Calibri"/>
          <w:sz w:val="24"/>
          <w:szCs w:val="24"/>
        </w:rPr>
        <w:t>.</w:t>
      </w:r>
      <w:r w:rsidR="00444612" w:rsidRPr="002C1697">
        <w:rPr>
          <w:rFonts w:cs="Calibri"/>
          <w:sz w:val="24"/>
          <w:szCs w:val="24"/>
        </w:rPr>
        <w:t xml:space="preserve"> </w:t>
      </w:r>
    </w:p>
    <w:p w14:paraId="6B2C607A" w14:textId="596BBEA9" w:rsidR="00986B3B" w:rsidRPr="002C1697" w:rsidRDefault="00CF349E" w:rsidP="00B11DCE">
      <w:pPr>
        <w:spacing w:line="360" w:lineRule="auto"/>
        <w:rPr>
          <w:rFonts w:eastAsia="MS Mincho" w:cs="Calibri"/>
          <w:b/>
          <w:bCs/>
          <w:iCs/>
          <w:sz w:val="24"/>
          <w:szCs w:val="24"/>
        </w:rPr>
      </w:pPr>
      <w:r w:rsidRPr="002C1697">
        <w:rPr>
          <w:rFonts w:eastAsia="MS Mincho" w:cs="Calibri"/>
          <w:b/>
          <w:bCs/>
          <w:iCs/>
          <w:sz w:val="24"/>
          <w:szCs w:val="24"/>
        </w:rPr>
        <w:t>Decision-making task</w:t>
      </w:r>
      <w:r w:rsidR="00986B3B" w:rsidRPr="002C1697">
        <w:rPr>
          <w:rFonts w:eastAsia="MS Mincho" w:cs="Calibri"/>
          <w:b/>
          <w:bCs/>
          <w:iCs/>
          <w:sz w:val="24"/>
          <w:szCs w:val="24"/>
        </w:rPr>
        <w:t xml:space="preserve">s; </w:t>
      </w:r>
    </w:p>
    <w:p w14:paraId="3AA810EE" w14:textId="0AFE2A45" w:rsidR="006420BD" w:rsidRPr="002C1697" w:rsidRDefault="00334AE7" w:rsidP="00B11DCE">
      <w:pPr>
        <w:pStyle w:val="ListParagraph"/>
        <w:numPr>
          <w:ilvl w:val="0"/>
          <w:numId w:val="6"/>
        </w:numPr>
        <w:spacing w:line="360" w:lineRule="auto"/>
        <w:rPr>
          <w:rFonts w:eastAsia="MS Mincho" w:cs="Calibri"/>
          <w:bCs/>
          <w:iCs/>
          <w:sz w:val="24"/>
          <w:szCs w:val="24"/>
        </w:rPr>
      </w:pPr>
      <w:r w:rsidRPr="002C1697">
        <w:rPr>
          <w:rFonts w:eastAsia="MS Mincho" w:cs="Calibri"/>
          <w:b/>
          <w:bCs/>
          <w:iCs/>
          <w:sz w:val="24"/>
          <w:szCs w:val="24"/>
        </w:rPr>
        <w:t>Dictator game</w:t>
      </w:r>
      <w:r w:rsidR="00164318" w:rsidRPr="002C1697">
        <w:rPr>
          <w:rFonts w:eastAsia="MS Mincho" w:cs="Calibri"/>
          <w:b/>
          <w:bCs/>
          <w:iCs/>
          <w:sz w:val="24"/>
          <w:szCs w:val="24"/>
        </w:rPr>
        <w:t>;</w:t>
      </w:r>
      <w:r w:rsidRPr="002C1697">
        <w:rPr>
          <w:rFonts w:eastAsia="MS Mincho" w:cs="Calibri"/>
          <w:b/>
          <w:bCs/>
          <w:iCs/>
          <w:sz w:val="24"/>
          <w:szCs w:val="24"/>
        </w:rPr>
        <w:t xml:space="preserve"> </w:t>
      </w:r>
    </w:p>
    <w:p w14:paraId="2C68A8F9" w14:textId="69B1DD68" w:rsidR="008444B1" w:rsidRPr="002C1697" w:rsidRDefault="00616C63" w:rsidP="00B11DCE">
      <w:pPr>
        <w:spacing w:line="360" w:lineRule="auto"/>
        <w:rPr>
          <w:sz w:val="24"/>
          <w:szCs w:val="24"/>
        </w:rPr>
      </w:pPr>
      <w:r w:rsidRPr="002C1697">
        <w:rPr>
          <w:rFonts w:eastAsia="MS Mincho" w:cs="Calibri"/>
          <w:bCs/>
          <w:iCs/>
          <w:sz w:val="24"/>
          <w:szCs w:val="24"/>
        </w:rPr>
        <w:t>In t</w:t>
      </w:r>
      <w:r w:rsidR="00A044BB" w:rsidRPr="002C1697">
        <w:rPr>
          <w:rFonts w:eastAsia="MS Mincho" w:cs="Calibri"/>
          <w:bCs/>
          <w:iCs/>
          <w:sz w:val="24"/>
          <w:szCs w:val="24"/>
        </w:rPr>
        <w:t xml:space="preserve">his paradigm </w:t>
      </w:r>
      <w:r w:rsidR="00690068" w:rsidRPr="002C1697">
        <w:rPr>
          <w:rFonts w:eastAsia="MS Mincho" w:cs="Calibri"/>
          <w:bCs/>
          <w:iCs/>
          <w:sz w:val="24"/>
          <w:szCs w:val="24"/>
        </w:rPr>
        <w:t>participants must</w:t>
      </w:r>
      <w:r w:rsidR="00A044BB" w:rsidRPr="002C1697">
        <w:rPr>
          <w:rFonts w:eastAsia="MS Mincho" w:cs="Calibri"/>
          <w:bCs/>
          <w:iCs/>
          <w:sz w:val="24"/>
          <w:szCs w:val="24"/>
        </w:rPr>
        <w:t xml:space="preserve"> decide how much, if any, of a monetary endowment to donate to an anonymous individual in a</w:t>
      </w:r>
      <w:r w:rsidR="00363346" w:rsidRPr="002C1697">
        <w:rPr>
          <w:rFonts w:eastAsia="MS Mincho" w:cs="Calibri"/>
          <w:bCs/>
          <w:iCs/>
          <w:sz w:val="24"/>
          <w:szCs w:val="24"/>
        </w:rPr>
        <w:t xml:space="preserve"> </w:t>
      </w:r>
      <w:r w:rsidR="00FA64F9" w:rsidRPr="002C1697">
        <w:rPr>
          <w:rFonts w:eastAsia="MS Mincho" w:cs="Calibri"/>
          <w:bCs/>
          <w:iCs/>
          <w:sz w:val="24"/>
          <w:szCs w:val="24"/>
        </w:rPr>
        <w:t>theoretical social</w:t>
      </w:r>
      <w:r w:rsidR="00A044BB" w:rsidRPr="002C1697">
        <w:rPr>
          <w:rFonts w:eastAsia="MS Mincho" w:cs="Calibri"/>
          <w:bCs/>
          <w:iCs/>
          <w:sz w:val="24"/>
          <w:szCs w:val="24"/>
        </w:rPr>
        <w:t xml:space="preserve"> situation </w:t>
      </w:r>
      <w:r w:rsidR="007B28D8" w:rsidRPr="002C1697">
        <w:rPr>
          <w:rFonts w:eastAsia="MS Mincho" w:cs="Calibri"/>
          <w:bCs/>
          <w:iCs/>
          <w:sz w:val="24"/>
          <w:szCs w:val="24"/>
        </w:rPr>
        <w:fldChar w:fldCharType="begin"/>
      </w:r>
      <w:r w:rsidR="005E7C53" w:rsidRPr="002C1697">
        <w:rPr>
          <w:rFonts w:eastAsia="MS Mincho" w:cs="Calibri"/>
          <w:bCs/>
          <w:iCs/>
          <w:sz w:val="24"/>
          <w:szCs w:val="24"/>
        </w:rPr>
        <w:instrText>ADDIN RW.CITE{{214 Kahneman,Daniel 1986}}</w:instrText>
      </w:r>
      <w:r w:rsidR="007B28D8" w:rsidRPr="002C1697">
        <w:rPr>
          <w:rFonts w:eastAsia="MS Mincho" w:cs="Calibri"/>
          <w:bCs/>
          <w:iCs/>
          <w:sz w:val="24"/>
          <w:szCs w:val="24"/>
        </w:rPr>
        <w:fldChar w:fldCharType="separate"/>
      </w:r>
      <w:r w:rsidR="005E7C53" w:rsidRPr="002C1697">
        <w:rPr>
          <w:rFonts w:eastAsia="MS Mincho" w:cs="Calibri"/>
          <w:bCs/>
          <w:iCs/>
          <w:sz w:val="24"/>
          <w:szCs w:val="24"/>
          <w:vertAlign w:val="superscript"/>
        </w:rPr>
        <w:t>13</w:t>
      </w:r>
      <w:r w:rsidR="007B28D8" w:rsidRPr="002C1697">
        <w:rPr>
          <w:rFonts w:eastAsia="MS Mincho" w:cs="Calibri"/>
          <w:bCs/>
          <w:iCs/>
          <w:sz w:val="24"/>
          <w:szCs w:val="24"/>
        </w:rPr>
        <w:fldChar w:fldCharType="end"/>
      </w:r>
      <w:r w:rsidR="00A044BB" w:rsidRPr="002C1697">
        <w:rPr>
          <w:rFonts w:eastAsia="MS Mincho" w:cs="Calibri"/>
          <w:bCs/>
          <w:iCs/>
          <w:sz w:val="24"/>
          <w:szCs w:val="24"/>
        </w:rPr>
        <w:t xml:space="preserve">.  </w:t>
      </w:r>
      <w:r w:rsidR="005970A0" w:rsidRPr="002C1697">
        <w:rPr>
          <w:rFonts w:eastAsia="MS Mincho" w:cs="Calibri"/>
          <w:bCs/>
          <w:iCs/>
          <w:sz w:val="24"/>
          <w:szCs w:val="24"/>
        </w:rPr>
        <w:t xml:space="preserve">We implemented </w:t>
      </w:r>
      <w:r w:rsidR="006B154C" w:rsidRPr="002C1697">
        <w:rPr>
          <w:rFonts w:eastAsia="MS Mincho" w:cs="Calibri"/>
          <w:bCs/>
          <w:iCs/>
          <w:sz w:val="24"/>
          <w:szCs w:val="24"/>
        </w:rPr>
        <w:t>a modified</w:t>
      </w:r>
      <w:r w:rsidR="005970A0" w:rsidRPr="002C1697">
        <w:rPr>
          <w:rFonts w:eastAsia="MS Mincho" w:cs="Calibri"/>
          <w:bCs/>
          <w:iCs/>
          <w:sz w:val="24"/>
          <w:szCs w:val="24"/>
        </w:rPr>
        <w:t xml:space="preserve"> version of the</w:t>
      </w:r>
      <w:r w:rsidR="006B154C" w:rsidRPr="002C1697">
        <w:rPr>
          <w:rFonts w:eastAsia="MS Mincho" w:cs="Calibri"/>
          <w:bCs/>
          <w:iCs/>
          <w:sz w:val="24"/>
          <w:szCs w:val="24"/>
        </w:rPr>
        <w:t xml:space="preserve"> dictator gam</w:t>
      </w:r>
      <w:r w:rsidR="005970A0" w:rsidRPr="002C1697">
        <w:rPr>
          <w:rFonts w:eastAsia="MS Mincho" w:cs="Calibri"/>
          <w:bCs/>
          <w:iCs/>
          <w:sz w:val="24"/>
          <w:szCs w:val="24"/>
        </w:rPr>
        <w:t>e,</w:t>
      </w:r>
      <w:r w:rsidR="006B154C" w:rsidRPr="002C1697">
        <w:rPr>
          <w:rFonts w:eastAsia="MS Mincho" w:cs="Calibri"/>
          <w:bCs/>
          <w:iCs/>
          <w:sz w:val="24"/>
          <w:szCs w:val="24"/>
        </w:rPr>
        <w:t xml:space="preserve"> based on the design by Morishima and colleagues</w:t>
      </w:r>
      <w:r w:rsidR="00116EC3" w:rsidRPr="002C1697">
        <w:rPr>
          <w:rFonts w:eastAsia="MS Mincho" w:cs="Calibri"/>
          <w:bCs/>
          <w:iCs/>
          <w:sz w:val="24"/>
          <w:szCs w:val="24"/>
        </w:rPr>
        <w:t xml:space="preserve"> </w:t>
      </w:r>
      <w:r w:rsidR="007B28D8" w:rsidRPr="002C1697">
        <w:rPr>
          <w:rFonts w:eastAsia="MS Mincho" w:cs="Calibri"/>
          <w:bCs/>
          <w:iCs/>
          <w:sz w:val="24"/>
          <w:szCs w:val="24"/>
        </w:rPr>
        <w:fldChar w:fldCharType="begin"/>
      </w:r>
      <w:r w:rsidR="005E7C53" w:rsidRPr="002C1697">
        <w:rPr>
          <w:rFonts w:eastAsia="MS Mincho" w:cs="Calibri"/>
          <w:bCs/>
          <w:iCs/>
          <w:sz w:val="24"/>
          <w:szCs w:val="24"/>
        </w:rPr>
        <w:instrText>ADDIN RW.CITE{{208 Morishima,Yosuke 2012}}</w:instrText>
      </w:r>
      <w:r w:rsidR="007B28D8" w:rsidRPr="002C1697">
        <w:rPr>
          <w:rFonts w:eastAsia="MS Mincho" w:cs="Calibri"/>
          <w:bCs/>
          <w:iCs/>
          <w:sz w:val="24"/>
          <w:szCs w:val="24"/>
        </w:rPr>
        <w:fldChar w:fldCharType="separate"/>
      </w:r>
      <w:r w:rsidR="005E7C53" w:rsidRPr="002C1697">
        <w:rPr>
          <w:rFonts w:eastAsia="MS Mincho" w:cs="Calibri"/>
          <w:bCs/>
          <w:iCs/>
          <w:sz w:val="24"/>
          <w:szCs w:val="24"/>
          <w:vertAlign w:val="superscript"/>
        </w:rPr>
        <w:t>21</w:t>
      </w:r>
      <w:r w:rsidR="007B28D8" w:rsidRPr="002C1697">
        <w:rPr>
          <w:rFonts w:eastAsia="MS Mincho" w:cs="Calibri"/>
          <w:bCs/>
          <w:iCs/>
          <w:sz w:val="24"/>
          <w:szCs w:val="24"/>
        </w:rPr>
        <w:fldChar w:fldCharType="end"/>
      </w:r>
      <w:r w:rsidR="0096596C" w:rsidRPr="002C1697">
        <w:rPr>
          <w:rFonts w:eastAsia="MS Mincho" w:cs="Calibri"/>
          <w:bCs/>
          <w:iCs/>
          <w:sz w:val="24"/>
          <w:szCs w:val="24"/>
        </w:rPr>
        <w:t xml:space="preserve"> </w:t>
      </w:r>
      <w:r w:rsidR="00825134" w:rsidRPr="002C1697">
        <w:rPr>
          <w:rFonts w:eastAsia="MS Mincho" w:cs="Calibri"/>
          <w:bCs/>
          <w:iCs/>
          <w:sz w:val="24"/>
          <w:szCs w:val="24"/>
        </w:rPr>
        <w:t>so that</w:t>
      </w:r>
      <w:r w:rsidR="0096596C" w:rsidRPr="002C1697">
        <w:rPr>
          <w:rFonts w:eastAsia="MS Mincho" w:cs="Calibri"/>
          <w:bCs/>
          <w:iCs/>
          <w:sz w:val="24"/>
          <w:szCs w:val="24"/>
        </w:rPr>
        <w:t xml:space="preserve"> </w:t>
      </w:r>
      <w:r w:rsidR="00CB5B87" w:rsidRPr="002C1697">
        <w:rPr>
          <w:rFonts w:eastAsia="MS Mincho" w:cs="Calibri"/>
          <w:bCs/>
          <w:iCs/>
          <w:sz w:val="24"/>
          <w:szCs w:val="24"/>
        </w:rPr>
        <w:t xml:space="preserve">we </w:t>
      </w:r>
      <w:r w:rsidR="0096596C" w:rsidRPr="002C1697">
        <w:rPr>
          <w:rFonts w:eastAsia="MS Mincho" w:cs="Calibri"/>
          <w:bCs/>
          <w:iCs/>
          <w:sz w:val="24"/>
          <w:szCs w:val="24"/>
        </w:rPr>
        <w:t>relied</w:t>
      </w:r>
      <w:r w:rsidR="006B154C" w:rsidRPr="002C1697">
        <w:rPr>
          <w:rFonts w:eastAsia="MS Mincho" w:cs="Calibri"/>
          <w:bCs/>
          <w:iCs/>
          <w:sz w:val="24"/>
          <w:szCs w:val="24"/>
        </w:rPr>
        <w:t xml:space="preserve"> </w:t>
      </w:r>
      <w:r w:rsidR="0096596C" w:rsidRPr="002C1697">
        <w:rPr>
          <w:rFonts w:eastAsia="MS Mincho" w:cs="Calibri"/>
          <w:bCs/>
          <w:iCs/>
          <w:sz w:val="24"/>
          <w:szCs w:val="24"/>
        </w:rPr>
        <w:t>up</w:t>
      </w:r>
      <w:r w:rsidR="006B154C" w:rsidRPr="002C1697">
        <w:rPr>
          <w:rFonts w:eastAsia="MS Mincho" w:cs="Calibri"/>
          <w:bCs/>
          <w:iCs/>
          <w:sz w:val="24"/>
          <w:szCs w:val="24"/>
        </w:rPr>
        <w:t xml:space="preserve">on the distribution </w:t>
      </w:r>
      <w:r w:rsidR="00585165" w:rsidRPr="002C1697">
        <w:rPr>
          <w:rFonts w:eastAsia="MS Mincho" w:cs="Calibri"/>
          <w:bCs/>
          <w:iCs/>
          <w:sz w:val="24"/>
          <w:szCs w:val="24"/>
        </w:rPr>
        <w:t>of the monetary splits verbally</w:t>
      </w:r>
      <w:r w:rsidR="0096596C" w:rsidRPr="002C1697">
        <w:rPr>
          <w:rFonts w:eastAsia="MS Mincho" w:cs="Calibri"/>
          <w:bCs/>
          <w:iCs/>
          <w:sz w:val="24"/>
          <w:szCs w:val="24"/>
        </w:rPr>
        <w:t xml:space="preserve"> rather than visually. P</w:t>
      </w:r>
      <w:r w:rsidR="006409E7" w:rsidRPr="002C1697">
        <w:rPr>
          <w:rFonts w:eastAsia="MS Mincho" w:cs="Calibri"/>
          <w:bCs/>
          <w:iCs/>
          <w:sz w:val="24"/>
          <w:szCs w:val="24"/>
        </w:rPr>
        <w:t xml:space="preserve">articipants </w:t>
      </w:r>
      <w:r w:rsidR="006B154C" w:rsidRPr="002C1697">
        <w:rPr>
          <w:rFonts w:eastAsia="MS Mincho" w:cs="Calibri"/>
          <w:bCs/>
          <w:iCs/>
          <w:sz w:val="24"/>
          <w:szCs w:val="24"/>
        </w:rPr>
        <w:t xml:space="preserve">were </w:t>
      </w:r>
      <w:r w:rsidRPr="002C1697">
        <w:rPr>
          <w:rFonts w:eastAsia="MS Mincho" w:cs="Calibri"/>
          <w:bCs/>
          <w:iCs/>
          <w:sz w:val="24"/>
          <w:szCs w:val="24"/>
        </w:rPr>
        <w:t xml:space="preserve">required </w:t>
      </w:r>
      <w:r w:rsidR="006B154C" w:rsidRPr="002C1697">
        <w:rPr>
          <w:rFonts w:eastAsia="MS Mincho" w:cs="Calibri"/>
          <w:bCs/>
          <w:iCs/>
          <w:sz w:val="24"/>
          <w:szCs w:val="24"/>
        </w:rPr>
        <w:t>to</w:t>
      </w:r>
      <w:r w:rsidRPr="002C1697">
        <w:rPr>
          <w:rFonts w:eastAsia="MS Mincho" w:cs="Calibri"/>
          <w:bCs/>
          <w:iCs/>
          <w:sz w:val="24"/>
          <w:szCs w:val="24"/>
        </w:rPr>
        <w:t xml:space="preserve"> </w:t>
      </w:r>
      <w:r w:rsidR="00B356CB" w:rsidRPr="002C1697">
        <w:rPr>
          <w:rFonts w:eastAsia="MS Mincho" w:cs="Calibri"/>
          <w:bCs/>
          <w:iCs/>
          <w:sz w:val="24"/>
          <w:szCs w:val="24"/>
        </w:rPr>
        <w:t xml:space="preserve">state how they would like to </w:t>
      </w:r>
      <w:r w:rsidRPr="002C1697">
        <w:rPr>
          <w:rFonts w:eastAsia="MS Mincho" w:cs="Calibri"/>
          <w:bCs/>
          <w:iCs/>
          <w:sz w:val="24"/>
          <w:szCs w:val="24"/>
        </w:rPr>
        <w:t>readjust the presented monetary spilt (e.g. you have £7 and the stranger has £3)</w:t>
      </w:r>
      <w:r w:rsidR="00B356CB" w:rsidRPr="002C1697">
        <w:rPr>
          <w:rFonts w:eastAsia="MS Mincho" w:cs="Calibri"/>
          <w:bCs/>
          <w:iCs/>
          <w:sz w:val="24"/>
          <w:szCs w:val="24"/>
        </w:rPr>
        <w:t>. P</w:t>
      </w:r>
      <w:r w:rsidR="0096596C" w:rsidRPr="002C1697">
        <w:rPr>
          <w:rFonts w:eastAsia="MS Mincho" w:cs="Calibri"/>
          <w:bCs/>
          <w:iCs/>
          <w:sz w:val="24"/>
          <w:szCs w:val="24"/>
        </w:rPr>
        <w:t xml:space="preserve">ossible options included </w:t>
      </w:r>
      <w:r w:rsidR="00FA64F9" w:rsidRPr="002C1697">
        <w:rPr>
          <w:rFonts w:eastAsia="MS Mincho" w:cs="Calibri"/>
          <w:bCs/>
          <w:iCs/>
          <w:sz w:val="24"/>
          <w:szCs w:val="24"/>
        </w:rPr>
        <w:t xml:space="preserve">to </w:t>
      </w:r>
      <w:r w:rsidR="0096596C" w:rsidRPr="002C1697">
        <w:rPr>
          <w:rFonts w:eastAsia="MS Mincho" w:cs="Calibri"/>
          <w:bCs/>
          <w:iCs/>
          <w:sz w:val="24"/>
          <w:szCs w:val="24"/>
        </w:rPr>
        <w:t xml:space="preserve">(i) </w:t>
      </w:r>
      <w:r w:rsidRPr="002C1697">
        <w:rPr>
          <w:rFonts w:eastAsia="MS Mincho" w:cs="Calibri"/>
          <w:bCs/>
          <w:iCs/>
          <w:sz w:val="24"/>
          <w:szCs w:val="24"/>
        </w:rPr>
        <w:t xml:space="preserve">keep the split the same, </w:t>
      </w:r>
      <w:r w:rsidR="0096596C" w:rsidRPr="002C1697">
        <w:rPr>
          <w:rFonts w:eastAsia="MS Mincho" w:cs="Calibri"/>
          <w:bCs/>
          <w:iCs/>
          <w:sz w:val="24"/>
          <w:szCs w:val="24"/>
        </w:rPr>
        <w:t xml:space="preserve">(ii) </w:t>
      </w:r>
      <w:r w:rsidRPr="002C1697">
        <w:rPr>
          <w:rFonts w:eastAsia="MS Mincho" w:cs="Calibri"/>
          <w:bCs/>
          <w:iCs/>
          <w:sz w:val="24"/>
          <w:szCs w:val="24"/>
        </w:rPr>
        <w:t>donate</w:t>
      </w:r>
      <w:r w:rsidR="00904CAA" w:rsidRPr="002C1697">
        <w:rPr>
          <w:rFonts w:eastAsia="MS Mincho" w:cs="Calibri"/>
          <w:bCs/>
          <w:iCs/>
          <w:sz w:val="24"/>
          <w:szCs w:val="24"/>
        </w:rPr>
        <w:t>,</w:t>
      </w:r>
      <w:r w:rsidRPr="002C1697">
        <w:rPr>
          <w:rFonts w:eastAsia="MS Mincho" w:cs="Calibri"/>
          <w:bCs/>
          <w:iCs/>
          <w:sz w:val="24"/>
          <w:szCs w:val="24"/>
        </w:rPr>
        <w:t xml:space="preserve"> </w:t>
      </w:r>
      <w:r w:rsidR="00B356CB" w:rsidRPr="002C1697">
        <w:rPr>
          <w:rFonts w:eastAsia="MS Mincho" w:cs="Calibri"/>
          <w:bCs/>
          <w:iCs/>
          <w:sz w:val="24"/>
          <w:szCs w:val="24"/>
        </w:rPr>
        <w:t>or</w:t>
      </w:r>
      <w:r w:rsidR="0096596C" w:rsidRPr="002C1697">
        <w:rPr>
          <w:rFonts w:eastAsia="MS Mincho" w:cs="Calibri"/>
          <w:bCs/>
          <w:iCs/>
          <w:sz w:val="24"/>
          <w:szCs w:val="24"/>
        </w:rPr>
        <w:t xml:space="preserve"> (iii)</w:t>
      </w:r>
      <w:r w:rsidR="00B356CB" w:rsidRPr="002C1697">
        <w:rPr>
          <w:rFonts w:eastAsia="MS Mincho" w:cs="Calibri"/>
          <w:bCs/>
          <w:iCs/>
          <w:sz w:val="24"/>
          <w:szCs w:val="24"/>
        </w:rPr>
        <w:t xml:space="preserve"> take </w:t>
      </w:r>
      <w:r w:rsidRPr="002C1697">
        <w:rPr>
          <w:rFonts w:eastAsia="MS Mincho" w:cs="Calibri"/>
          <w:bCs/>
          <w:iCs/>
          <w:sz w:val="24"/>
          <w:szCs w:val="24"/>
        </w:rPr>
        <w:t>£X</w:t>
      </w:r>
      <w:r w:rsidR="00986B3B" w:rsidRPr="002C1697">
        <w:rPr>
          <w:rFonts w:eastAsia="MS Mincho" w:cs="Calibri"/>
          <w:bCs/>
          <w:iCs/>
          <w:sz w:val="24"/>
          <w:szCs w:val="24"/>
        </w:rPr>
        <w:t xml:space="preserve"> amount</w:t>
      </w:r>
      <w:r w:rsidR="00B207D8" w:rsidRPr="002C1697">
        <w:rPr>
          <w:rFonts w:eastAsia="MS Mincho" w:cs="Calibri"/>
          <w:bCs/>
          <w:iCs/>
          <w:sz w:val="24"/>
          <w:szCs w:val="24"/>
        </w:rPr>
        <w:t>;</w:t>
      </w:r>
      <w:r w:rsidR="00986B3B" w:rsidRPr="002C1697">
        <w:rPr>
          <w:rFonts w:eastAsia="MS Mincho" w:cs="Calibri"/>
          <w:bCs/>
          <w:iCs/>
          <w:sz w:val="24"/>
          <w:szCs w:val="24"/>
        </w:rPr>
        <w:t xml:space="preserve"> </w:t>
      </w:r>
      <w:r w:rsidR="00B356CB" w:rsidRPr="002C1697">
        <w:rPr>
          <w:rFonts w:eastAsia="MS Mincho" w:cs="Calibri"/>
          <w:bCs/>
          <w:iCs/>
          <w:sz w:val="24"/>
          <w:szCs w:val="24"/>
        </w:rPr>
        <w:t>from or to</w:t>
      </w:r>
      <w:r w:rsidR="00086EB2" w:rsidRPr="002C1697">
        <w:rPr>
          <w:rFonts w:eastAsia="MS Mincho" w:cs="Calibri"/>
          <w:bCs/>
          <w:iCs/>
          <w:sz w:val="24"/>
          <w:szCs w:val="24"/>
        </w:rPr>
        <w:t xml:space="preserve"> </w:t>
      </w:r>
      <w:r w:rsidRPr="002C1697">
        <w:rPr>
          <w:rFonts w:eastAsia="MS Mincho" w:cs="Calibri"/>
          <w:bCs/>
          <w:iCs/>
          <w:sz w:val="24"/>
          <w:szCs w:val="24"/>
        </w:rPr>
        <w:t>the stranger</w:t>
      </w:r>
      <w:r w:rsidR="00131517" w:rsidRPr="002C1697">
        <w:rPr>
          <w:rFonts w:eastAsia="MS Mincho" w:cs="Calibri"/>
          <w:bCs/>
          <w:iCs/>
          <w:sz w:val="24"/>
          <w:szCs w:val="24"/>
        </w:rPr>
        <w:t xml:space="preserve"> respectively</w:t>
      </w:r>
      <w:r w:rsidR="00B356CB" w:rsidRPr="002C1697">
        <w:rPr>
          <w:rFonts w:eastAsia="MS Mincho" w:cs="Calibri"/>
          <w:bCs/>
          <w:iCs/>
          <w:sz w:val="24"/>
          <w:szCs w:val="24"/>
        </w:rPr>
        <w:t xml:space="preserve">. </w:t>
      </w:r>
      <w:r w:rsidR="00D11AA0" w:rsidRPr="002C1697">
        <w:rPr>
          <w:rFonts w:eastAsia="MS Mincho" w:cs="Calibri"/>
          <w:bCs/>
          <w:iCs/>
          <w:sz w:val="24"/>
          <w:szCs w:val="24"/>
        </w:rPr>
        <w:t>No time limit was imposed</w:t>
      </w:r>
      <w:r w:rsidR="001A1C36" w:rsidRPr="002C1697">
        <w:rPr>
          <w:i/>
          <w:sz w:val="24"/>
          <w:szCs w:val="24"/>
        </w:rPr>
        <w:t xml:space="preserve">. </w:t>
      </w:r>
      <w:r w:rsidR="00381414" w:rsidRPr="002C1697">
        <w:rPr>
          <w:sz w:val="24"/>
          <w:szCs w:val="24"/>
        </w:rPr>
        <w:t xml:space="preserve">Notably, 20 trials were performed in total, 10 trials were positive and 10 trials were negative. In </w:t>
      </w:r>
      <w:r w:rsidR="00131517" w:rsidRPr="002C1697">
        <w:rPr>
          <w:sz w:val="24"/>
          <w:szCs w:val="24"/>
        </w:rPr>
        <w:t xml:space="preserve">the positive trials, the </w:t>
      </w:r>
      <w:proofErr w:type="gramStart"/>
      <w:r w:rsidR="00131517" w:rsidRPr="002C1697">
        <w:rPr>
          <w:sz w:val="24"/>
          <w:szCs w:val="24"/>
        </w:rPr>
        <w:t>participants split</w:t>
      </w:r>
      <w:r w:rsidR="00381414" w:rsidRPr="002C1697">
        <w:rPr>
          <w:sz w:val="24"/>
          <w:szCs w:val="24"/>
        </w:rPr>
        <w:t xml:space="preserve"> was</w:t>
      </w:r>
      <w:proofErr w:type="gramEnd"/>
      <w:r w:rsidR="00381414" w:rsidRPr="002C1697">
        <w:rPr>
          <w:sz w:val="24"/>
          <w:szCs w:val="24"/>
        </w:rPr>
        <w:t xml:space="preserve"> on the left and the stranger on</w:t>
      </w:r>
      <w:r w:rsidR="00131517" w:rsidRPr="002C1697">
        <w:rPr>
          <w:sz w:val="24"/>
          <w:szCs w:val="24"/>
        </w:rPr>
        <w:t xml:space="preserve"> the right, i.e. £9-1. I</w:t>
      </w:r>
      <w:r w:rsidR="00381414" w:rsidRPr="002C1697">
        <w:rPr>
          <w:sz w:val="24"/>
          <w:szCs w:val="24"/>
        </w:rPr>
        <w:t xml:space="preserve">n the negative trials, the </w:t>
      </w:r>
      <w:proofErr w:type="gramStart"/>
      <w:r w:rsidR="00381414" w:rsidRPr="002C1697">
        <w:rPr>
          <w:sz w:val="24"/>
          <w:szCs w:val="24"/>
        </w:rPr>
        <w:t>stranger</w:t>
      </w:r>
      <w:r w:rsidR="00131517" w:rsidRPr="002C1697">
        <w:rPr>
          <w:sz w:val="24"/>
          <w:szCs w:val="24"/>
        </w:rPr>
        <w:t>s split</w:t>
      </w:r>
      <w:r w:rsidR="00381414" w:rsidRPr="002C1697">
        <w:rPr>
          <w:sz w:val="24"/>
          <w:szCs w:val="24"/>
        </w:rPr>
        <w:t xml:space="preserve"> was</w:t>
      </w:r>
      <w:proofErr w:type="gramEnd"/>
      <w:r w:rsidR="00381414" w:rsidRPr="002C1697">
        <w:rPr>
          <w:sz w:val="24"/>
          <w:szCs w:val="24"/>
        </w:rPr>
        <w:t xml:space="preserve"> </w:t>
      </w:r>
      <w:r w:rsidR="00131517" w:rsidRPr="002C1697">
        <w:rPr>
          <w:sz w:val="24"/>
          <w:szCs w:val="24"/>
        </w:rPr>
        <w:t>represented on the left and the participants on the right</w:t>
      </w:r>
      <w:r w:rsidR="00381414" w:rsidRPr="002C1697">
        <w:rPr>
          <w:sz w:val="24"/>
          <w:szCs w:val="24"/>
        </w:rPr>
        <w:t xml:space="preserve">, </w:t>
      </w:r>
      <w:r w:rsidR="001A1C36" w:rsidRPr="002C1697">
        <w:rPr>
          <w:sz w:val="24"/>
          <w:szCs w:val="24"/>
        </w:rPr>
        <w:t>i.e</w:t>
      </w:r>
      <w:r w:rsidR="00131517" w:rsidRPr="002C1697">
        <w:rPr>
          <w:sz w:val="24"/>
          <w:szCs w:val="24"/>
        </w:rPr>
        <w:t>.</w:t>
      </w:r>
      <w:r w:rsidR="001A1C36" w:rsidRPr="002C1697">
        <w:rPr>
          <w:sz w:val="24"/>
          <w:szCs w:val="24"/>
        </w:rPr>
        <w:t xml:space="preserve"> £</w:t>
      </w:r>
      <w:r w:rsidR="00381414" w:rsidRPr="002C1697">
        <w:rPr>
          <w:sz w:val="24"/>
          <w:szCs w:val="24"/>
        </w:rPr>
        <w:t>2-8. Therefore, donating and taking money meant the</w:t>
      </w:r>
      <w:r w:rsidR="001A1C36" w:rsidRPr="002C1697">
        <w:rPr>
          <w:sz w:val="24"/>
          <w:szCs w:val="24"/>
        </w:rPr>
        <w:t xml:space="preserve"> spatial</w:t>
      </w:r>
      <w:r w:rsidR="00381414" w:rsidRPr="002C1697">
        <w:rPr>
          <w:sz w:val="24"/>
          <w:szCs w:val="24"/>
        </w:rPr>
        <w:t xml:space="preserve"> movement </w:t>
      </w:r>
      <w:r w:rsidR="001A1C36" w:rsidRPr="002C1697">
        <w:rPr>
          <w:sz w:val="24"/>
          <w:szCs w:val="24"/>
        </w:rPr>
        <w:t xml:space="preserve">of money </w:t>
      </w:r>
      <w:r w:rsidR="00381414" w:rsidRPr="002C1697">
        <w:rPr>
          <w:sz w:val="24"/>
          <w:szCs w:val="24"/>
        </w:rPr>
        <w:t>varied dependent on the trial</w:t>
      </w:r>
      <w:r w:rsidR="00A021F1" w:rsidRPr="002C1697">
        <w:rPr>
          <w:sz w:val="24"/>
          <w:szCs w:val="24"/>
        </w:rPr>
        <w:t>, i</w:t>
      </w:r>
      <w:r w:rsidR="00444612" w:rsidRPr="002C1697">
        <w:rPr>
          <w:sz w:val="24"/>
          <w:szCs w:val="24"/>
        </w:rPr>
        <w:t>.</w:t>
      </w:r>
      <w:r w:rsidR="00A021F1" w:rsidRPr="002C1697">
        <w:rPr>
          <w:sz w:val="24"/>
          <w:szCs w:val="24"/>
        </w:rPr>
        <w:t>e</w:t>
      </w:r>
      <w:r w:rsidR="00444612" w:rsidRPr="002C1697">
        <w:rPr>
          <w:sz w:val="24"/>
          <w:szCs w:val="24"/>
        </w:rPr>
        <w:t>.</w:t>
      </w:r>
      <w:r w:rsidR="00A021F1" w:rsidRPr="002C1697">
        <w:rPr>
          <w:sz w:val="24"/>
          <w:szCs w:val="24"/>
        </w:rPr>
        <w:t xml:space="preserve"> left-to-right and right-to-left</w:t>
      </w:r>
      <w:r w:rsidR="00262D42" w:rsidRPr="002C1697">
        <w:rPr>
          <w:sz w:val="24"/>
          <w:szCs w:val="24"/>
        </w:rPr>
        <w:t xml:space="preserve"> respectively</w:t>
      </w:r>
      <w:r w:rsidR="00A021F1" w:rsidRPr="002C1697">
        <w:rPr>
          <w:sz w:val="24"/>
          <w:szCs w:val="24"/>
        </w:rPr>
        <w:t>. This ensured the task</w:t>
      </w:r>
      <w:r w:rsidR="00381414" w:rsidRPr="002C1697">
        <w:rPr>
          <w:sz w:val="24"/>
          <w:szCs w:val="24"/>
        </w:rPr>
        <w:t xml:space="preserve"> was counterbalanced minimising </w:t>
      </w:r>
      <w:r w:rsidR="00A021F1" w:rsidRPr="002C1697">
        <w:rPr>
          <w:sz w:val="24"/>
          <w:szCs w:val="24"/>
        </w:rPr>
        <w:t>any</w:t>
      </w:r>
      <w:r w:rsidR="00381414" w:rsidRPr="002C1697">
        <w:rPr>
          <w:sz w:val="24"/>
          <w:szCs w:val="24"/>
        </w:rPr>
        <w:t xml:space="preserve"> effect </w:t>
      </w:r>
      <w:r w:rsidR="00A021F1" w:rsidRPr="002C1697">
        <w:rPr>
          <w:sz w:val="24"/>
          <w:szCs w:val="24"/>
        </w:rPr>
        <w:lastRenderedPageBreak/>
        <w:t xml:space="preserve">of </w:t>
      </w:r>
      <w:r w:rsidR="00131517" w:rsidRPr="002C1697">
        <w:rPr>
          <w:sz w:val="24"/>
          <w:szCs w:val="24"/>
        </w:rPr>
        <w:t xml:space="preserve">any potential spatial </w:t>
      </w:r>
      <w:r w:rsidR="00444612" w:rsidRPr="002C1697">
        <w:rPr>
          <w:sz w:val="24"/>
          <w:szCs w:val="24"/>
        </w:rPr>
        <w:t>biasing</w:t>
      </w:r>
      <w:r w:rsidR="00381414" w:rsidRPr="002C1697">
        <w:rPr>
          <w:sz w:val="24"/>
          <w:szCs w:val="24"/>
        </w:rPr>
        <w:t xml:space="preserve">. </w:t>
      </w:r>
      <w:r w:rsidR="0096596C" w:rsidRPr="002C1697">
        <w:rPr>
          <w:rFonts w:eastAsia="MS Mincho" w:cs="Calibri"/>
          <w:bCs/>
          <w:iCs/>
          <w:sz w:val="24"/>
          <w:szCs w:val="24"/>
        </w:rPr>
        <w:t>T</w:t>
      </w:r>
      <w:r w:rsidR="00D444FC" w:rsidRPr="002C1697">
        <w:rPr>
          <w:rFonts w:eastAsia="MS Mincho" w:cs="Calibri"/>
          <w:bCs/>
          <w:iCs/>
          <w:sz w:val="24"/>
          <w:szCs w:val="24"/>
        </w:rPr>
        <w:t>ask performan</w:t>
      </w:r>
      <w:r w:rsidR="0096596C" w:rsidRPr="002C1697">
        <w:rPr>
          <w:rFonts w:eastAsia="MS Mincho" w:cs="Calibri"/>
          <w:bCs/>
          <w:iCs/>
          <w:sz w:val="24"/>
          <w:szCs w:val="24"/>
        </w:rPr>
        <w:t xml:space="preserve">ce was assessed by </w:t>
      </w:r>
      <w:r w:rsidR="00D444FC" w:rsidRPr="002C1697">
        <w:rPr>
          <w:rFonts w:eastAsia="MS Mincho" w:cs="Calibri"/>
          <w:bCs/>
          <w:iCs/>
          <w:sz w:val="24"/>
          <w:szCs w:val="24"/>
        </w:rPr>
        <w:t>calculat</w:t>
      </w:r>
      <w:r w:rsidR="00086EB2" w:rsidRPr="002C1697">
        <w:rPr>
          <w:rFonts w:eastAsia="MS Mincho" w:cs="Calibri"/>
          <w:bCs/>
          <w:iCs/>
          <w:sz w:val="24"/>
          <w:szCs w:val="24"/>
        </w:rPr>
        <w:t xml:space="preserve">ing </w:t>
      </w:r>
      <w:r w:rsidR="00D444FC" w:rsidRPr="002C1697">
        <w:rPr>
          <w:rFonts w:eastAsia="MS Mincho" w:cs="Calibri"/>
          <w:bCs/>
          <w:iCs/>
          <w:sz w:val="24"/>
          <w:szCs w:val="24"/>
        </w:rPr>
        <w:t>the mean value donated by the participant across all trials</w:t>
      </w:r>
      <w:r w:rsidR="009C0707" w:rsidRPr="002C1697">
        <w:rPr>
          <w:rFonts w:eastAsia="MS Mincho" w:cs="Calibri"/>
          <w:bCs/>
          <w:iCs/>
          <w:sz w:val="24"/>
          <w:szCs w:val="24"/>
        </w:rPr>
        <w:t xml:space="preserve">. </w:t>
      </w:r>
      <w:r w:rsidR="00D04526" w:rsidRPr="002C1697">
        <w:rPr>
          <w:rFonts w:eastAsia="MS Mincho" w:cs="Calibri"/>
          <w:bCs/>
          <w:iCs/>
          <w:sz w:val="24"/>
          <w:szCs w:val="24"/>
        </w:rPr>
        <w:t xml:space="preserve">Note, </w:t>
      </w:r>
      <w:r w:rsidR="00D04526" w:rsidRPr="002C1697">
        <w:rPr>
          <w:rFonts w:cs="Calibri"/>
          <w:sz w:val="24"/>
          <w:szCs w:val="24"/>
        </w:rPr>
        <w:t>in order to maintain consistency in the tactics employed, the participants were informed that their final pay-off would be based on much they decided to donate to the stranger (who was a fellow participant in the study) in two trials selected at random. There was no deception.</w:t>
      </w:r>
    </w:p>
    <w:p w14:paraId="157E3855" w14:textId="77777777" w:rsidR="00986B3B" w:rsidRPr="002C1697" w:rsidRDefault="00C23361" w:rsidP="00B11DCE">
      <w:pPr>
        <w:pStyle w:val="ListParagraph"/>
        <w:numPr>
          <w:ilvl w:val="0"/>
          <w:numId w:val="6"/>
        </w:numPr>
        <w:spacing w:line="360" w:lineRule="auto"/>
        <w:rPr>
          <w:rFonts w:eastAsia="MS Mincho" w:cs="Calibri"/>
          <w:bCs/>
          <w:iCs/>
          <w:sz w:val="24"/>
          <w:szCs w:val="24"/>
        </w:rPr>
      </w:pPr>
      <w:r w:rsidRPr="002C1697">
        <w:rPr>
          <w:rFonts w:eastAsia="MS Mincho" w:cs="Calibri"/>
          <w:b/>
          <w:bCs/>
          <w:iCs/>
          <w:sz w:val="24"/>
          <w:szCs w:val="24"/>
        </w:rPr>
        <w:t>Altruism Questionnaire</w:t>
      </w:r>
      <w:r w:rsidR="00876911" w:rsidRPr="002C1697">
        <w:rPr>
          <w:rFonts w:eastAsia="MS Mincho" w:cs="Calibri"/>
          <w:b/>
          <w:bCs/>
          <w:iCs/>
          <w:sz w:val="24"/>
          <w:szCs w:val="24"/>
        </w:rPr>
        <w:t xml:space="preserve">: </w:t>
      </w:r>
    </w:p>
    <w:p w14:paraId="11F4D2CB" w14:textId="13D74140" w:rsidR="00014850" w:rsidRPr="002C1697" w:rsidRDefault="00904CAA" w:rsidP="00B11DCE">
      <w:pPr>
        <w:spacing w:line="360" w:lineRule="auto"/>
        <w:rPr>
          <w:rFonts w:eastAsia="MS Mincho" w:cs="Calibri"/>
          <w:bCs/>
          <w:iCs/>
          <w:sz w:val="24"/>
          <w:szCs w:val="24"/>
        </w:rPr>
      </w:pPr>
      <w:r w:rsidRPr="002C1697">
        <w:rPr>
          <w:rFonts w:eastAsia="MS Mincho" w:cs="Calibri"/>
          <w:bCs/>
          <w:iCs/>
          <w:sz w:val="24"/>
          <w:szCs w:val="24"/>
        </w:rPr>
        <w:t>A</w:t>
      </w:r>
      <w:r w:rsidR="00363346" w:rsidRPr="002C1697">
        <w:rPr>
          <w:rFonts w:eastAsia="MS Mincho" w:cs="Calibri"/>
          <w:bCs/>
          <w:iCs/>
          <w:sz w:val="24"/>
          <w:szCs w:val="24"/>
        </w:rPr>
        <w:t>ltruis</w:t>
      </w:r>
      <w:r w:rsidR="00825134" w:rsidRPr="002C1697">
        <w:rPr>
          <w:rFonts w:eastAsia="MS Mincho" w:cs="Calibri"/>
          <w:bCs/>
          <w:iCs/>
          <w:sz w:val="24"/>
          <w:szCs w:val="24"/>
        </w:rPr>
        <w:t>tic</w:t>
      </w:r>
      <w:r w:rsidR="00363346" w:rsidRPr="002C1697">
        <w:rPr>
          <w:rFonts w:eastAsia="MS Mincho" w:cs="Calibri"/>
          <w:bCs/>
          <w:iCs/>
          <w:sz w:val="24"/>
          <w:szCs w:val="24"/>
        </w:rPr>
        <w:t xml:space="preserve"> </w:t>
      </w:r>
      <w:r w:rsidR="00825134" w:rsidRPr="002C1697">
        <w:rPr>
          <w:rFonts w:eastAsia="MS Mincho" w:cs="Calibri"/>
          <w:bCs/>
          <w:iCs/>
          <w:sz w:val="24"/>
          <w:szCs w:val="24"/>
        </w:rPr>
        <w:t xml:space="preserve">tendencies </w:t>
      </w:r>
      <w:r w:rsidRPr="002C1697">
        <w:rPr>
          <w:rFonts w:eastAsia="MS Mincho" w:cs="Calibri"/>
          <w:bCs/>
          <w:iCs/>
          <w:sz w:val="24"/>
          <w:szCs w:val="24"/>
        </w:rPr>
        <w:t>w</w:t>
      </w:r>
      <w:r w:rsidR="00825134" w:rsidRPr="002C1697">
        <w:rPr>
          <w:rFonts w:eastAsia="MS Mincho" w:cs="Calibri"/>
          <w:bCs/>
          <w:iCs/>
          <w:sz w:val="24"/>
          <w:szCs w:val="24"/>
        </w:rPr>
        <w:t>ere also</w:t>
      </w:r>
      <w:r w:rsidRPr="002C1697">
        <w:rPr>
          <w:rFonts w:eastAsia="MS Mincho" w:cs="Calibri"/>
          <w:bCs/>
          <w:iCs/>
          <w:sz w:val="24"/>
          <w:szCs w:val="24"/>
        </w:rPr>
        <w:t xml:space="preserve"> assesse</w:t>
      </w:r>
      <w:r w:rsidR="002B7132" w:rsidRPr="002C1697">
        <w:rPr>
          <w:rFonts w:eastAsia="MS Mincho" w:cs="Calibri"/>
          <w:bCs/>
          <w:iCs/>
          <w:sz w:val="24"/>
          <w:szCs w:val="24"/>
        </w:rPr>
        <w:t>d on an ordinal scale</w:t>
      </w:r>
      <w:r w:rsidR="00EF3A69" w:rsidRPr="002C1697">
        <w:rPr>
          <w:rFonts w:eastAsia="MS Mincho" w:cs="Calibri"/>
          <w:bCs/>
          <w:iCs/>
          <w:sz w:val="24"/>
          <w:szCs w:val="24"/>
        </w:rPr>
        <w:t xml:space="preserve"> </w:t>
      </w:r>
      <w:r w:rsidR="00363346" w:rsidRPr="002C1697">
        <w:rPr>
          <w:rFonts w:eastAsia="MS Mincho" w:cs="Calibri"/>
          <w:bCs/>
          <w:iCs/>
          <w:sz w:val="24"/>
          <w:szCs w:val="24"/>
        </w:rPr>
        <w:t xml:space="preserve">using a </w:t>
      </w:r>
      <w:r w:rsidR="00C23361" w:rsidRPr="002C1697">
        <w:rPr>
          <w:rFonts w:eastAsia="MS Mincho" w:cs="Calibri"/>
          <w:bCs/>
          <w:iCs/>
          <w:sz w:val="24"/>
          <w:szCs w:val="24"/>
        </w:rPr>
        <w:t>validated questionn</w:t>
      </w:r>
      <w:r w:rsidR="007D5A04" w:rsidRPr="002C1697">
        <w:rPr>
          <w:rFonts w:eastAsia="MS Mincho" w:cs="Calibri"/>
          <w:bCs/>
          <w:iCs/>
          <w:sz w:val="24"/>
          <w:szCs w:val="24"/>
        </w:rPr>
        <w:t xml:space="preserve">aire which </w:t>
      </w:r>
      <w:r w:rsidR="00CB5B87" w:rsidRPr="002C1697">
        <w:rPr>
          <w:rFonts w:eastAsia="MS Mincho" w:cs="Calibri"/>
          <w:bCs/>
          <w:iCs/>
          <w:sz w:val="24"/>
          <w:szCs w:val="24"/>
        </w:rPr>
        <w:t xml:space="preserve">critically </w:t>
      </w:r>
      <w:r w:rsidR="005C3D80" w:rsidRPr="002C1697">
        <w:rPr>
          <w:rFonts w:eastAsia="MS Mincho" w:cs="Calibri"/>
          <w:bCs/>
          <w:iCs/>
          <w:sz w:val="24"/>
          <w:szCs w:val="24"/>
        </w:rPr>
        <w:t xml:space="preserve">did not </w:t>
      </w:r>
      <w:r w:rsidR="00CB5B87" w:rsidRPr="002C1697">
        <w:rPr>
          <w:rFonts w:eastAsia="MS Mincho" w:cs="Calibri"/>
          <w:bCs/>
          <w:iCs/>
          <w:sz w:val="24"/>
          <w:szCs w:val="24"/>
        </w:rPr>
        <w:t>require a</w:t>
      </w:r>
      <w:r w:rsidRPr="002C1697">
        <w:rPr>
          <w:rFonts w:eastAsia="MS Mincho" w:cs="Calibri"/>
          <w:bCs/>
          <w:iCs/>
          <w:sz w:val="24"/>
          <w:szCs w:val="24"/>
        </w:rPr>
        <w:t xml:space="preserve"> </w:t>
      </w:r>
      <w:r w:rsidR="00363346" w:rsidRPr="002C1697">
        <w:rPr>
          <w:rFonts w:eastAsia="MS Mincho" w:cs="Calibri"/>
          <w:bCs/>
          <w:iCs/>
          <w:sz w:val="24"/>
          <w:szCs w:val="24"/>
        </w:rPr>
        <w:t>numerical-</w:t>
      </w:r>
      <w:r w:rsidR="007D5A04" w:rsidRPr="002C1697">
        <w:rPr>
          <w:rFonts w:eastAsia="MS Mincho" w:cs="Calibri"/>
          <w:bCs/>
          <w:iCs/>
          <w:sz w:val="24"/>
          <w:szCs w:val="24"/>
        </w:rPr>
        <w:t>magnitude</w:t>
      </w:r>
      <w:r w:rsidRPr="002C1697">
        <w:rPr>
          <w:rFonts w:eastAsia="MS Mincho" w:cs="Calibri"/>
          <w:bCs/>
          <w:iCs/>
          <w:sz w:val="24"/>
          <w:szCs w:val="24"/>
        </w:rPr>
        <w:t xml:space="preserve"> dependent</w:t>
      </w:r>
      <w:r w:rsidR="007D5A04" w:rsidRPr="002C1697">
        <w:rPr>
          <w:rFonts w:eastAsia="MS Mincho" w:cs="Calibri"/>
          <w:bCs/>
          <w:iCs/>
          <w:sz w:val="24"/>
          <w:szCs w:val="24"/>
        </w:rPr>
        <w:t xml:space="preserve"> judgement</w:t>
      </w:r>
      <w:r w:rsidR="00EF3A69" w:rsidRPr="002C1697">
        <w:rPr>
          <w:rFonts w:eastAsia="MS Mincho" w:cs="Calibri"/>
          <w:bCs/>
          <w:iCs/>
          <w:sz w:val="24"/>
          <w:szCs w:val="24"/>
        </w:rPr>
        <w:t xml:space="preserve"> </w:t>
      </w:r>
      <w:r w:rsidR="007B28D8" w:rsidRPr="002C1697">
        <w:rPr>
          <w:rFonts w:eastAsia="MS Mincho" w:cs="Calibri"/>
          <w:bCs/>
          <w:iCs/>
          <w:sz w:val="24"/>
          <w:szCs w:val="24"/>
        </w:rPr>
        <w:fldChar w:fldCharType="begin"/>
      </w:r>
      <w:r w:rsidR="005E7C53" w:rsidRPr="002C1697">
        <w:rPr>
          <w:rFonts w:eastAsia="MS Mincho" w:cs="Calibri"/>
          <w:bCs/>
          <w:iCs/>
          <w:sz w:val="24"/>
          <w:szCs w:val="24"/>
        </w:rPr>
        <w:instrText>ADDIN RW.CITE{{215 Rushton,JPhilippe 1981}}</w:instrText>
      </w:r>
      <w:r w:rsidR="007B28D8" w:rsidRPr="002C1697">
        <w:rPr>
          <w:rFonts w:eastAsia="MS Mincho" w:cs="Calibri"/>
          <w:bCs/>
          <w:iCs/>
          <w:sz w:val="24"/>
          <w:szCs w:val="24"/>
        </w:rPr>
        <w:fldChar w:fldCharType="separate"/>
      </w:r>
      <w:r w:rsidR="005E7C53" w:rsidRPr="002C1697">
        <w:rPr>
          <w:rFonts w:eastAsia="MS Mincho" w:cs="Calibri"/>
          <w:bCs/>
          <w:iCs/>
          <w:sz w:val="24"/>
          <w:szCs w:val="24"/>
          <w:vertAlign w:val="superscript"/>
        </w:rPr>
        <w:t>22</w:t>
      </w:r>
      <w:r w:rsidR="007B28D8" w:rsidRPr="002C1697">
        <w:rPr>
          <w:rFonts w:eastAsia="MS Mincho" w:cs="Calibri"/>
          <w:bCs/>
          <w:iCs/>
          <w:sz w:val="24"/>
          <w:szCs w:val="24"/>
        </w:rPr>
        <w:fldChar w:fldCharType="end"/>
      </w:r>
      <w:r w:rsidR="00C23361" w:rsidRPr="002C1697">
        <w:rPr>
          <w:rFonts w:eastAsia="MS Mincho" w:cs="Calibri"/>
          <w:bCs/>
          <w:iCs/>
          <w:sz w:val="24"/>
          <w:szCs w:val="24"/>
        </w:rPr>
        <w:t xml:space="preserve">. </w:t>
      </w:r>
      <w:r w:rsidR="00D174FD" w:rsidRPr="002C1697">
        <w:rPr>
          <w:rFonts w:eastAsia="MS Mincho" w:cs="Calibri"/>
          <w:bCs/>
          <w:iCs/>
          <w:sz w:val="24"/>
          <w:szCs w:val="24"/>
        </w:rPr>
        <w:t>Ten</w:t>
      </w:r>
      <w:r w:rsidR="00A302CE" w:rsidRPr="002C1697">
        <w:rPr>
          <w:rFonts w:eastAsia="MS Mincho" w:cs="Calibri"/>
          <w:bCs/>
          <w:iCs/>
          <w:sz w:val="24"/>
          <w:szCs w:val="24"/>
        </w:rPr>
        <w:t xml:space="preserve"> questions were asked (i.e. Q</w:t>
      </w:r>
      <w:r w:rsidR="00C23361" w:rsidRPr="002C1697">
        <w:rPr>
          <w:rFonts w:eastAsia="MS Mincho" w:cs="Calibri"/>
          <w:bCs/>
          <w:iCs/>
          <w:sz w:val="24"/>
          <w:szCs w:val="24"/>
        </w:rPr>
        <w:t xml:space="preserve">1. Would you help push a stranger’s car in the snow? </w:t>
      </w:r>
      <w:r w:rsidR="00A302CE" w:rsidRPr="002C1697">
        <w:rPr>
          <w:rFonts w:eastAsia="MS Mincho" w:cs="Calibri"/>
          <w:bCs/>
          <w:iCs/>
          <w:sz w:val="24"/>
          <w:szCs w:val="24"/>
        </w:rPr>
        <w:t>Q2</w:t>
      </w:r>
      <w:r w:rsidR="00C23361" w:rsidRPr="002C1697">
        <w:rPr>
          <w:rFonts w:eastAsia="MS Mincho" w:cs="Calibri"/>
          <w:bCs/>
          <w:iCs/>
          <w:sz w:val="24"/>
          <w:szCs w:val="24"/>
        </w:rPr>
        <w:t xml:space="preserve">. Would you give </w:t>
      </w:r>
      <w:r w:rsidR="005970A0" w:rsidRPr="002C1697">
        <w:rPr>
          <w:rFonts w:eastAsia="MS Mincho" w:cs="Calibri"/>
          <w:bCs/>
          <w:iCs/>
          <w:sz w:val="24"/>
          <w:szCs w:val="24"/>
        </w:rPr>
        <w:t>clothes</w:t>
      </w:r>
      <w:r w:rsidR="00A302CE" w:rsidRPr="002C1697">
        <w:rPr>
          <w:rFonts w:eastAsia="MS Mincho" w:cs="Calibri"/>
          <w:bCs/>
          <w:iCs/>
          <w:sz w:val="24"/>
          <w:szCs w:val="24"/>
        </w:rPr>
        <w:t xml:space="preserve"> to a charity?</w:t>
      </w:r>
      <w:r w:rsidR="00086EB2" w:rsidRPr="002C1697">
        <w:rPr>
          <w:rFonts w:eastAsia="MS Mincho" w:cs="Calibri"/>
          <w:bCs/>
          <w:iCs/>
          <w:sz w:val="24"/>
          <w:szCs w:val="24"/>
        </w:rPr>
        <w:t>)</w:t>
      </w:r>
      <w:r w:rsidR="00A302CE" w:rsidRPr="002C1697">
        <w:rPr>
          <w:rFonts w:eastAsia="MS Mincho" w:cs="Calibri"/>
          <w:bCs/>
          <w:iCs/>
          <w:sz w:val="24"/>
          <w:szCs w:val="24"/>
        </w:rPr>
        <w:t xml:space="preserve"> </w:t>
      </w:r>
      <w:r w:rsidR="00C23361" w:rsidRPr="002C1697">
        <w:rPr>
          <w:rFonts w:eastAsia="MS Mincho" w:cs="Calibri"/>
          <w:bCs/>
          <w:iCs/>
          <w:sz w:val="24"/>
          <w:szCs w:val="24"/>
        </w:rPr>
        <w:t xml:space="preserve">In response to each question, participants were </w:t>
      </w:r>
      <w:r w:rsidRPr="002C1697">
        <w:rPr>
          <w:rFonts w:eastAsia="MS Mincho" w:cs="Calibri"/>
          <w:bCs/>
          <w:iCs/>
          <w:sz w:val="24"/>
          <w:szCs w:val="24"/>
        </w:rPr>
        <w:t xml:space="preserve">instructed </w:t>
      </w:r>
      <w:r w:rsidR="00C23361" w:rsidRPr="002C1697">
        <w:rPr>
          <w:rFonts w:eastAsia="MS Mincho" w:cs="Calibri"/>
          <w:bCs/>
          <w:iCs/>
          <w:sz w:val="24"/>
          <w:szCs w:val="24"/>
        </w:rPr>
        <w:t>to respond with one of three possible answers</w:t>
      </w:r>
      <w:r w:rsidRPr="002C1697">
        <w:rPr>
          <w:rFonts w:eastAsia="MS Mincho" w:cs="Calibri"/>
          <w:bCs/>
          <w:iCs/>
          <w:sz w:val="24"/>
          <w:szCs w:val="24"/>
        </w:rPr>
        <w:t>:</w:t>
      </w:r>
      <w:r w:rsidR="00C23361" w:rsidRPr="002C1697">
        <w:rPr>
          <w:rFonts w:eastAsia="MS Mincho" w:cs="Calibri"/>
          <w:bCs/>
          <w:iCs/>
          <w:sz w:val="24"/>
          <w:szCs w:val="24"/>
        </w:rPr>
        <w:t xml:space="preserve"> yes</w:t>
      </w:r>
      <w:r w:rsidR="009D14B9" w:rsidRPr="002C1697">
        <w:rPr>
          <w:rFonts w:eastAsia="MS Mincho" w:cs="Calibri"/>
          <w:bCs/>
          <w:iCs/>
          <w:sz w:val="24"/>
          <w:szCs w:val="24"/>
        </w:rPr>
        <w:t xml:space="preserve"> (2 points),</w:t>
      </w:r>
      <w:r w:rsidR="00C23361" w:rsidRPr="002C1697">
        <w:rPr>
          <w:rFonts w:eastAsia="MS Mincho" w:cs="Calibri"/>
          <w:bCs/>
          <w:iCs/>
          <w:sz w:val="24"/>
          <w:szCs w:val="24"/>
        </w:rPr>
        <w:t xml:space="preserve"> no</w:t>
      </w:r>
      <w:r w:rsidR="009D14B9" w:rsidRPr="002C1697">
        <w:rPr>
          <w:rFonts w:eastAsia="MS Mincho" w:cs="Calibri"/>
          <w:bCs/>
          <w:iCs/>
          <w:sz w:val="24"/>
          <w:szCs w:val="24"/>
        </w:rPr>
        <w:t xml:space="preserve"> (0 points)</w:t>
      </w:r>
      <w:r w:rsidRPr="002C1697">
        <w:rPr>
          <w:rFonts w:eastAsia="MS Mincho" w:cs="Calibri"/>
          <w:bCs/>
          <w:iCs/>
          <w:sz w:val="24"/>
          <w:szCs w:val="24"/>
        </w:rPr>
        <w:t>,</w:t>
      </w:r>
      <w:r w:rsidR="00C23361" w:rsidRPr="002C1697">
        <w:rPr>
          <w:rFonts w:eastAsia="MS Mincho" w:cs="Calibri"/>
          <w:bCs/>
          <w:iCs/>
          <w:sz w:val="24"/>
          <w:szCs w:val="24"/>
        </w:rPr>
        <w:t xml:space="preserve"> or possibly</w:t>
      </w:r>
      <w:r w:rsidR="009D14B9" w:rsidRPr="002C1697">
        <w:rPr>
          <w:rFonts w:eastAsia="MS Mincho" w:cs="Calibri"/>
          <w:bCs/>
          <w:iCs/>
          <w:sz w:val="24"/>
          <w:szCs w:val="24"/>
        </w:rPr>
        <w:t xml:space="preserve"> (1 point)</w:t>
      </w:r>
      <w:r w:rsidR="00C23361" w:rsidRPr="002C1697">
        <w:rPr>
          <w:rFonts w:eastAsia="MS Mincho" w:cs="Calibri"/>
          <w:bCs/>
          <w:iCs/>
          <w:sz w:val="24"/>
          <w:szCs w:val="24"/>
        </w:rPr>
        <w:t xml:space="preserve">. The mean </w:t>
      </w:r>
      <w:r w:rsidR="00CB5B87" w:rsidRPr="002C1697">
        <w:rPr>
          <w:rFonts w:eastAsia="MS Mincho" w:cs="Calibri"/>
          <w:bCs/>
          <w:iCs/>
          <w:sz w:val="24"/>
          <w:szCs w:val="24"/>
        </w:rPr>
        <w:t>score</w:t>
      </w:r>
      <w:r w:rsidR="009D14B9" w:rsidRPr="002C1697">
        <w:rPr>
          <w:rFonts w:eastAsia="MS Mincho" w:cs="Calibri"/>
          <w:bCs/>
          <w:iCs/>
          <w:sz w:val="24"/>
          <w:szCs w:val="24"/>
        </w:rPr>
        <w:t xml:space="preserve"> out of 20</w:t>
      </w:r>
      <w:r w:rsidR="00C23361" w:rsidRPr="002C1697">
        <w:rPr>
          <w:rFonts w:eastAsia="MS Mincho" w:cs="Calibri"/>
          <w:bCs/>
          <w:iCs/>
          <w:sz w:val="24"/>
          <w:szCs w:val="24"/>
        </w:rPr>
        <w:t xml:space="preserve"> </w:t>
      </w:r>
      <w:r w:rsidR="009D14B9" w:rsidRPr="002C1697">
        <w:rPr>
          <w:rFonts w:eastAsia="MS Mincho" w:cs="Calibri"/>
          <w:bCs/>
          <w:iCs/>
          <w:sz w:val="24"/>
          <w:szCs w:val="24"/>
        </w:rPr>
        <w:t xml:space="preserve">revealed individual altruism scores. </w:t>
      </w:r>
    </w:p>
    <w:p w14:paraId="14BB5380" w14:textId="77777777" w:rsidR="00444612" w:rsidRPr="002C1697" w:rsidRDefault="00444612" w:rsidP="00B11DCE">
      <w:pPr>
        <w:spacing w:line="360" w:lineRule="auto"/>
        <w:rPr>
          <w:rFonts w:eastAsia="MS Mincho" w:cs="Calibri"/>
          <w:b/>
          <w:bCs/>
          <w:iCs/>
          <w:sz w:val="24"/>
          <w:szCs w:val="24"/>
        </w:rPr>
      </w:pPr>
      <w:r w:rsidRPr="002C1697">
        <w:rPr>
          <w:rFonts w:eastAsia="MS Mincho" w:cs="Calibri"/>
          <w:b/>
          <w:bCs/>
          <w:iCs/>
          <w:sz w:val="24"/>
          <w:szCs w:val="24"/>
        </w:rPr>
        <w:t xml:space="preserve">Visuo-spatial assessment; </w:t>
      </w:r>
    </w:p>
    <w:p w14:paraId="4A148328" w14:textId="278FAFE1" w:rsidR="005E7C53" w:rsidRPr="002C1697" w:rsidRDefault="00444612" w:rsidP="00B11DCE">
      <w:pPr>
        <w:spacing w:line="360" w:lineRule="auto"/>
        <w:rPr>
          <w:rFonts w:eastAsia="MS Mincho" w:cs="Calibri"/>
          <w:bCs/>
          <w:iCs/>
          <w:sz w:val="24"/>
          <w:szCs w:val="24"/>
        </w:rPr>
      </w:pPr>
      <w:r w:rsidRPr="002C1697">
        <w:rPr>
          <w:rFonts w:eastAsia="MS Mincho" w:cs="Calibri"/>
          <w:bCs/>
          <w:iCs/>
          <w:sz w:val="24"/>
          <w:szCs w:val="24"/>
        </w:rPr>
        <w:t>We employed the BIT star cancellation and line bisection</w:t>
      </w:r>
      <w:r w:rsidR="003D129B" w:rsidRPr="002C1697">
        <w:rPr>
          <w:rFonts w:eastAsia="MS Mincho" w:cs="Calibri"/>
          <w:bCs/>
          <w:iCs/>
          <w:sz w:val="24"/>
          <w:szCs w:val="24"/>
        </w:rPr>
        <w:t xml:space="preserve"> (18-cm lines) tasks as to assess</w:t>
      </w:r>
      <w:r w:rsidRPr="002C1697">
        <w:rPr>
          <w:rFonts w:eastAsia="MS Mincho" w:cs="Calibri"/>
          <w:bCs/>
          <w:iCs/>
          <w:sz w:val="24"/>
          <w:szCs w:val="24"/>
        </w:rPr>
        <w:t xml:space="preserve"> for any </w:t>
      </w:r>
      <w:r w:rsidR="003D129B" w:rsidRPr="002C1697">
        <w:rPr>
          <w:rFonts w:eastAsia="MS Mincho" w:cs="Calibri"/>
          <w:bCs/>
          <w:iCs/>
          <w:sz w:val="24"/>
          <w:szCs w:val="24"/>
        </w:rPr>
        <w:t xml:space="preserve">potential </w:t>
      </w:r>
      <w:r w:rsidRPr="002C1697">
        <w:rPr>
          <w:rFonts w:eastAsia="MS Mincho" w:cs="Calibri"/>
          <w:bCs/>
          <w:iCs/>
          <w:sz w:val="24"/>
          <w:szCs w:val="24"/>
        </w:rPr>
        <w:t xml:space="preserve">biases in spatial attention. In the star cancellation task, 27 stars were presented on either side of the centre of the page amongst distractors. Performance was assessed by counting the number of missed stars either side of the midline (i.e. laterality ratio). Line bisection error was calculated as the deviation (in mm) from the midpoint. In half of the patient group (randomly selected) these tasks were performed either immediately before the main experiments or after in the other half of the patients. For the star cancellation task, 27 stars were presented on either side of the centre of the page and the performance was assessed by counting the number of missed stars either side of the midline. For the line bisection task, line bisection error was calculated as the deviation (in mm) from the midpoint of an </w:t>
      </w:r>
      <w:r w:rsidR="008B1E7D" w:rsidRPr="002C1697">
        <w:rPr>
          <w:rFonts w:eastAsia="MS Mincho" w:cs="Calibri"/>
          <w:bCs/>
          <w:iCs/>
          <w:sz w:val="24"/>
          <w:szCs w:val="24"/>
        </w:rPr>
        <w:t>18-cm</w:t>
      </w:r>
      <w:r w:rsidRPr="002C1697">
        <w:rPr>
          <w:rFonts w:eastAsia="MS Mincho" w:cs="Calibri"/>
          <w:bCs/>
          <w:iCs/>
          <w:sz w:val="24"/>
          <w:szCs w:val="24"/>
        </w:rPr>
        <w:t xml:space="preserve"> horizontal line.</w:t>
      </w:r>
    </w:p>
    <w:p w14:paraId="5D8A21B8" w14:textId="1980EFF5" w:rsidR="00B1779D" w:rsidRPr="002C1697" w:rsidRDefault="00D6261B" w:rsidP="00B11DCE">
      <w:pPr>
        <w:spacing w:line="360" w:lineRule="auto"/>
        <w:rPr>
          <w:rFonts w:eastAsia="MS Mincho" w:cs="Calibri"/>
          <w:b/>
          <w:bCs/>
          <w:i/>
          <w:sz w:val="24"/>
          <w:szCs w:val="24"/>
        </w:rPr>
      </w:pPr>
      <w:r w:rsidRPr="002C1697">
        <w:rPr>
          <w:rFonts w:eastAsia="MS Mincho" w:cs="Calibri"/>
          <w:b/>
          <w:bCs/>
          <w:sz w:val="24"/>
          <w:szCs w:val="24"/>
        </w:rPr>
        <w:t>RESULTS</w:t>
      </w:r>
    </w:p>
    <w:p w14:paraId="04133475" w14:textId="6CBC4618" w:rsidR="00EF1439" w:rsidRPr="002C1697" w:rsidRDefault="000411F3" w:rsidP="00B11DCE">
      <w:pPr>
        <w:spacing w:line="360" w:lineRule="auto"/>
        <w:rPr>
          <w:rFonts w:eastAsia="MS Mincho" w:cs="Calibri"/>
          <w:bCs/>
          <w:iCs/>
          <w:sz w:val="24"/>
          <w:szCs w:val="24"/>
        </w:rPr>
      </w:pPr>
      <w:r w:rsidRPr="002C1697">
        <w:rPr>
          <w:rFonts w:eastAsia="MS Mincho" w:cs="Calibri"/>
          <w:bCs/>
          <w:iCs/>
          <w:sz w:val="24"/>
          <w:szCs w:val="24"/>
        </w:rPr>
        <w:t>R</w:t>
      </w:r>
      <w:r w:rsidR="00A302CE" w:rsidRPr="002C1697">
        <w:rPr>
          <w:rFonts w:eastAsia="MS Mincho" w:cs="Calibri"/>
          <w:bCs/>
          <w:iCs/>
          <w:sz w:val="24"/>
          <w:szCs w:val="24"/>
        </w:rPr>
        <w:t xml:space="preserve">PD </w:t>
      </w:r>
      <w:r w:rsidR="00B03FDF" w:rsidRPr="002C1697">
        <w:rPr>
          <w:rFonts w:eastAsia="MS Mincho" w:cs="Calibri"/>
          <w:bCs/>
          <w:iCs/>
          <w:sz w:val="24"/>
          <w:szCs w:val="24"/>
        </w:rPr>
        <w:t>patients biased their judgments towards smaller magnitudes</w:t>
      </w:r>
      <w:r w:rsidR="00387625" w:rsidRPr="002C1697">
        <w:rPr>
          <w:rFonts w:eastAsia="MS Mincho" w:cs="Calibri"/>
          <w:bCs/>
          <w:iCs/>
          <w:sz w:val="24"/>
          <w:szCs w:val="24"/>
        </w:rPr>
        <w:t xml:space="preserve"> (</w:t>
      </w:r>
      <w:r w:rsidR="008E3ABF" w:rsidRPr="002C1697">
        <w:rPr>
          <w:rFonts w:eastAsia="MS Mincho" w:cs="Calibri"/>
          <w:bCs/>
          <w:iCs/>
          <w:sz w:val="24"/>
          <w:szCs w:val="24"/>
        </w:rPr>
        <w:t>mean bisection error</w:t>
      </w:r>
      <w:r w:rsidR="00A117FD" w:rsidRPr="002C1697">
        <w:rPr>
          <w:rFonts w:eastAsia="MS Mincho" w:cs="Calibri"/>
          <w:bCs/>
          <w:iCs/>
          <w:sz w:val="24"/>
          <w:szCs w:val="24"/>
        </w:rPr>
        <w:t xml:space="preserve"> </w:t>
      </w:r>
      <w:r w:rsidR="00B207D8" w:rsidRPr="002C1697">
        <w:rPr>
          <w:rFonts w:eastAsia="MS Mincho" w:cs="Calibri"/>
          <w:bCs/>
          <w:iCs/>
          <w:sz w:val="24"/>
          <w:szCs w:val="24"/>
        </w:rPr>
        <w:t xml:space="preserve">– </w:t>
      </w:r>
      <w:proofErr w:type="spellStart"/>
      <w:r w:rsidR="00B207D8" w:rsidRPr="002C1697">
        <w:rPr>
          <w:rFonts w:eastAsia="MS Mincho" w:cs="Calibri"/>
          <w:bCs/>
          <w:iCs/>
          <w:sz w:val="24"/>
          <w:szCs w:val="24"/>
        </w:rPr>
        <w:t>ve</w:t>
      </w:r>
      <w:proofErr w:type="spellEnd"/>
      <w:r w:rsidR="00B207D8" w:rsidRPr="002C1697">
        <w:rPr>
          <w:rFonts w:eastAsia="MS Mincho" w:cs="Calibri"/>
          <w:bCs/>
          <w:iCs/>
          <w:sz w:val="24"/>
          <w:szCs w:val="24"/>
        </w:rPr>
        <w:t xml:space="preserve"> </w:t>
      </w:r>
      <w:r w:rsidR="005C3D80" w:rsidRPr="002C1697">
        <w:rPr>
          <w:rFonts w:eastAsia="MS Mincho" w:cs="Calibri"/>
          <w:bCs/>
          <w:iCs/>
          <w:sz w:val="24"/>
          <w:szCs w:val="24"/>
        </w:rPr>
        <w:t>7.81</w:t>
      </w:r>
      <w:r w:rsidR="00A117FD" w:rsidRPr="002C1697">
        <w:rPr>
          <w:rFonts w:eastAsia="MS Mincho" w:cs="Calibri"/>
          <w:bCs/>
          <w:iCs/>
          <w:sz w:val="24"/>
          <w:szCs w:val="24"/>
        </w:rPr>
        <w:t>% +/- 1.27</w:t>
      </w:r>
      <w:r w:rsidR="00A1041C" w:rsidRPr="002C1697">
        <w:rPr>
          <w:rFonts w:eastAsia="MS Mincho" w:cs="Calibri"/>
          <w:bCs/>
          <w:iCs/>
          <w:sz w:val="24"/>
          <w:szCs w:val="24"/>
        </w:rPr>
        <w:t xml:space="preserve"> i.e. less than the actual-</w:t>
      </w:r>
      <w:r w:rsidR="00690068" w:rsidRPr="002C1697">
        <w:rPr>
          <w:rFonts w:eastAsia="MS Mincho" w:cs="Calibri"/>
          <w:bCs/>
          <w:iCs/>
          <w:sz w:val="24"/>
          <w:szCs w:val="24"/>
        </w:rPr>
        <w:t>midpoint</w:t>
      </w:r>
      <w:r w:rsidR="00A117FD" w:rsidRPr="002C1697">
        <w:rPr>
          <w:rFonts w:eastAsia="MS Mincho" w:cs="Calibri"/>
          <w:bCs/>
          <w:iCs/>
          <w:sz w:val="24"/>
          <w:szCs w:val="24"/>
        </w:rPr>
        <w:t>)</w:t>
      </w:r>
      <w:r w:rsidR="000F62A5" w:rsidRPr="002C1697">
        <w:rPr>
          <w:rFonts w:eastAsia="MS Mincho" w:cs="Calibri"/>
          <w:bCs/>
          <w:iCs/>
          <w:sz w:val="24"/>
          <w:szCs w:val="24"/>
        </w:rPr>
        <w:t>, whereas</w:t>
      </w:r>
      <w:r w:rsidRPr="002C1697">
        <w:rPr>
          <w:rFonts w:eastAsia="MS Mincho" w:cs="Calibri"/>
          <w:bCs/>
          <w:iCs/>
          <w:sz w:val="24"/>
          <w:szCs w:val="24"/>
        </w:rPr>
        <w:t xml:space="preserve"> L</w:t>
      </w:r>
      <w:r w:rsidR="0012148D" w:rsidRPr="002C1697">
        <w:rPr>
          <w:rFonts w:eastAsia="MS Mincho" w:cs="Calibri"/>
          <w:bCs/>
          <w:iCs/>
          <w:sz w:val="24"/>
          <w:szCs w:val="24"/>
        </w:rPr>
        <w:t>PD patients</w:t>
      </w:r>
      <w:r w:rsidR="00A1041C" w:rsidRPr="002C1697">
        <w:rPr>
          <w:rFonts w:eastAsia="MS Mincho" w:cs="Calibri"/>
          <w:bCs/>
          <w:iCs/>
          <w:sz w:val="24"/>
          <w:szCs w:val="24"/>
        </w:rPr>
        <w:t xml:space="preserve"> </w:t>
      </w:r>
      <w:r w:rsidR="00980483" w:rsidRPr="002C1697">
        <w:rPr>
          <w:rFonts w:eastAsia="MS Mincho" w:cs="Calibri"/>
          <w:bCs/>
          <w:iCs/>
          <w:sz w:val="24"/>
          <w:szCs w:val="24"/>
        </w:rPr>
        <w:t>biased</w:t>
      </w:r>
      <w:r w:rsidR="00B03FDF" w:rsidRPr="002C1697">
        <w:rPr>
          <w:rFonts w:eastAsia="MS Mincho" w:cs="Calibri"/>
          <w:bCs/>
          <w:iCs/>
          <w:sz w:val="24"/>
          <w:szCs w:val="24"/>
        </w:rPr>
        <w:t xml:space="preserve"> judgments </w:t>
      </w:r>
      <w:r w:rsidR="00980483" w:rsidRPr="002C1697">
        <w:rPr>
          <w:rFonts w:eastAsia="MS Mincho" w:cs="Calibri"/>
          <w:bCs/>
          <w:iCs/>
          <w:sz w:val="24"/>
          <w:szCs w:val="24"/>
        </w:rPr>
        <w:t>towards larg</w:t>
      </w:r>
      <w:r w:rsidR="00B03FDF" w:rsidRPr="002C1697">
        <w:rPr>
          <w:rFonts w:eastAsia="MS Mincho" w:cs="Calibri"/>
          <w:bCs/>
          <w:iCs/>
          <w:sz w:val="24"/>
          <w:szCs w:val="24"/>
        </w:rPr>
        <w:t>er</w:t>
      </w:r>
      <w:r w:rsidR="00877316" w:rsidRPr="002C1697">
        <w:rPr>
          <w:rFonts w:eastAsia="MS Mincho" w:cs="Calibri"/>
          <w:bCs/>
          <w:iCs/>
          <w:sz w:val="24"/>
          <w:szCs w:val="24"/>
        </w:rPr>
        <w:t>-</w:t>
      </w:r>
      <w:r w:rsidR="00B03FDF" w:rsidRPr="002C1697">
        <w:rPr>
          <w:rFonts w:eastAsia="MS Mincho" w:cs="Calibri"/>
          <w:bCs/>
          <w:iCs/>
          <w:sz w:val="24"/>
          <w:szCs w:val="24"/>
        </w:rPr>
        <w:t>magnitudes</w:t>
      </w:r>
      <w:r w:rsidR="00387625" w:rsidRPr="002C1697">
        <w:rPr>
          <w:rFonts w:eastAsia="MS Mincho" w:cs="Calibri"/>
          <w:bCs/>
          <w:iCs/>
          <w:sz w:val="24"/>
          <w:szCs w:val="24"/>
        </w:rPr>
        <w:t xml:space="preserve"> (</w:t>
      </w:r>
      <w:r w:rsidR="008E3ABF" w:rsidRPr="002C1697">
        <w:rPr>
          <w:rFonts w:eastAsia="MS Mincho" w:cs="Calibri"/>
          <w:bCs/>
          <w:iCs/>
          <w:sz w:val="24"/>
          <w:szCs w:val="24"/>
        </w:rPr>
        <w:t>mean bisection error</w:t>
      </w:r>
      <w:r w:rsidR="00A117FD" w:rsidRPr="002C1697">
        <w:rPr>
          <w:rFonts w:eastAsia="MS Mincho" w:cs="Calibri"/>
          <w:bCs/>
          <w:iCs/>
          <w:sz w:val="24"/>
          <w:szCs w:val="24"/>
        </w:rPr>
        <w:t xml:space="preserve"> </w:t>
      </w:r>
      <w:r w:rsidR="00B207D8" w:rsidRPr="002C1697">
        <w:rPr>
          <w:rFonts w:eastAsia="MS Mincho" w:cs="Calibri"/>
          <w:bCs/>
          <w:iCs/>
          <w:sz w:val="24"/>
          <w:szCs w:val="24"/>
        </w:rPr>
        <w:t>+</w:t>
      </w:r>
      <w:proofErr w:type="spellStart"/>
      <w:r w:rsidR="00B207D8" w:rsidRPr="002C1697">
        <w:rPr>
          <w:rFonts w:eastAsia="MS Mincho" w:cs="Calibri"/>
          <w:bCs/>
          <w:iCs/>
          <w:sz w:val="24"/>
          <w:szCs w:val="24"/>
        </w:rPr>
        <w:t>ve</w:t>
      </w:r>
      <w:proofErr w:type="spellEnd"/>
      <w:r w:rsidR="00B207D8" w:rsidRPr="002C1697">
        <w:rPr>
          <w:rFonts w:eastAsia="MS Mincho" w:cs="Calibri"/>
          <w:bCs/>
          <w:iCs/>
          <w:sz w:val="24"/>
          <w:szCs w:val="24"/>
        </w:rPr>
        <w:t xml:space="preserve"> </w:t>
      </w:r>
      <w:r w:rsidR="00735E80" w:rsidRPr="002C1697">
        <w:rPr>
          <w:rFonts w:eastAsia="MS Mincho" w:cs="Calibri"/>
          <w:bCs/>
          <w:iCs/>
          <w:sz w:val="24"/>
          <w:szCs w:val="24"/>
        </w:rPr>
        <w:t>4.49</w:t>
      </w:r>
      <w:r w:rsidR="00A117FD" w:rsidRPr="002C1697">
        <w:rPr>
          <w:rFonts w:eastAsia="MS Mincho" w:cs="Calibri"/>
          <w:bCs/>
          <w:iCs/>
          <w:sz w:val="24"/>
          <w:szCs w:val="24"/>
        </w:rPr>
        <w:t>%</w:t>
      </w:r>
      <w:r w:rsidR="00083689" w:rsidRPr="002C1697">
        <w:rPr>
          <w:rFonts w:eastAsia="MS Mincho" w:cs="Calibri"/>
          <w:bCs/>
          <w:iCs/>
          <w:sz w:val="24"/>
          <w:szCs w:val="24"/>
        </w:rPr>
        <w:t xml:space="preserve"> +/-</w:t>
      </w:r>
      <w:r w:rsidR="00735E80" w:rsidRPr="002C1697">
        <w:rPr>
          <w:rFonts w:eastAsia="MS Mincho" w:cs="Calibri"/>
          <w:bCs/>
          <w:iCs/>
          <w:sz w:val="24"/>
          <w:szCs w:val="24"/>
        </w:rPr>
        <w:t>0.53</w:t>
      </w:r>
      <w:r w:rsidR="00A1041C" w:rsidRPr="002C1697">
        <w:rPr>
          <w:rFonts w:eastAsia="MS Mincho" w:cs="Calibri"/>
          <w:bCs/>
          <w:iCs/>
          <w:sz w:val="24"/>
          <w:szCs w:val="24"/>
        </w:rPr>
        <w:t xml:space="preserve"> i.e. greater than the actual-midpoint</w:t>
      </w:r>
      <w:r w:rsidR="00735E80" w:rsidRPr="002C1697">
        <w:rPr>
          <w:rFonts w:eastAsia="MS Mincho" w:cs="Calibri"/>
          <w:bCs/>
          <w:iCs/>
          <w:sz w:val="24"/>
          <w:szCs w:val="24"/>
        </w:rPr>
        <w:t xml:space="preserve">). </w:t>
      </w:r>
      <w:r w:rsidR="00FA64F9" w:rsidRPr="002C1697">
        <w:rPr>
          <w:rFonts w:eastAsia="MS Mincho" w:cs="Calibri"/>
          <w:bCs/>
          <w:iCs/>
          <w:sz w:val="24"/>
          <w:szCs w:val="24"/>
        </w:rPr>
        <w:t>C</w:t>
      </w:r>
      <w:r w:rsidR="00B03FDF" w:rsidRPr="002C1697">
        <w:rPr>
          <w:rFonts w:eastAsia="MS Mincho" w:cs="Calibri"/>
          <w:bCs/>
          <w:iCs/>
          <w:sz w:val="24"/>
          <w:szCs w:val="24"/>
        </w:rPr>
        <w:t xml:space="preserve">ontrols exhibited a small </w:t>
      </w:r>
      <w:r w:rsidR="00DE1B93" w:rsidRPr="002C1697">
        <w:rPr>
          <w:rFonts w:eastAsia="MS Mincho" w:cs="Calibri"/>
          <w:bCs/>
          <w:iCs/>
          <w:sz w:val="24"/>
          <w:szCs w:val="24"/>
        </w:rPr>
        <w:t xml:space="preserve">non-significant </w:t>
      </w:r>
      <w:r w:rsidR="00B03FDF" w:rsidRPr="002C1697">
        <w:rPr>
          <w:rFonts w:eastAsia="MS Mincho" w:cs="Calibri"/>
          <w:bCs/>
          <w:iCs/>
          <w:sz w:val="24"/>
          <w:szCs w:val="24"/>
        </w:rPr>
        <w:t xml:space="preserve">bias towards smaller </w:t>
      </w:r>
      <w:r w:rsidR="00B03FDF" w:rsidRPr="002C1697">
        <w:rPr>
          <w:rFonts w:eastAsia="MS Mincho" w:cs="Calibri"/>
          <w:bCs/>
          <w:iCs/>
          <w:sz w:val="24"/>
          <w:szCs w:val="24"/>
        </w:rPr>
        <w:lastRenderedPageBreak/>
        <w:t>magnitudes</w:t>
      </w:r>
      <w:r w:rsidR="008E3ABF" w:rsidRPr="002C1697">
        <w:rPr>
          <w:rFonts w:eastAsia="MS Mincho" w:cs="Calibri"/>
          <w:bCs/>
          <w:iCs/>
          <w:sz w:val="24"/>
          <w:szCs w:val="24"/>
        </w:rPr>
        <w:t xml:space="preserve"> (mean bisection error</w:t>
      </w:r>
      <w:r w:rsidR="00735E80" w:rsidRPr="002C1697">
        <w:rPr>
          <w:rFonts w:eastAsia="MS Mincho" w:cs="Calibri"/>
          <w:bCs/>
          <w:iCs/>
          <w:sz w:val="24"/>
          <w:szCs w:val="24"/>
        </w:rPr>
        <w:t xml:space="preserve"> </w:t>
      </w:r>
      <w:r w:rsidR="00B207D8" w:rsidRPr="002C1697">
        <w:rPr>
          <w:rFonts w:eastAsia="MS Mincho" w:cs="Calibri"/>
          <w:bCs/>
          <w:iCs/>
          <w:sz w:val="24"/>
          <w:szCs w:val="24"/>
        </w:rPr>
        <w:t xml:space="preserve">– </w:t>
      </w:r>
      <w:proofErr w:type="spellStart"/>
      <w:r w:rsidR="00B207D8" w:rsidRPr="002C1697">
        <w:rPr>
          <w:rFonts w:eastAsia="MS Mincho" w:cs="Calibri"/>
          <w:bCs/>
          <w:iCs/>
          <w:sz w:val="24"/>
          <w:szCs w:val="24"/>
        </w:rPr>
        <w:t>ve</w:t>
      </w:r>
      <w:proofErr w:type="spellEnd"/>
      <w:r w:rsidR="00B207D8" w:rsidRPr="002C1697">
        <w:rPr>
          <w:rFonts w:eastAsia="MS Mincho" w:cs="Calibri"/>
          <w:bCs/>
          <w:iCs/>
          <w:sz w:val="24"/>
          <w:szCs w:val="24"/>
        </w:rPr>
        <w:t xml:space="preserve"> </w:t>
      </w:r>
      <w:r w:rsidR="00735E80" w:rsidRPr="002C1697">
        <w:rPr>
          <w:rFonts w:eastAsia="MS Mincho" w:cs="Calibri"/>
          <w:bCs/>
          <w:iCs/>
          <w:sz w:val="24"/>
          <w:szCs w:val="24"/>
        </w:rPr>
        <w:t>1.9</w:t>
      </w:r>
      <w:r w:rsidR="00A117FD" w:rsidRPr="002C1697">
        <w:rPr>
          <w:rFonts w:eastAsia="MS Mincho" w:cs="Calibri"/>
          <w:bCs/>
          <w:iCs/>
          <w:sz w:val="24"/>
          <w:szCs w:val="24"/>
        </w:rPr>
        <w:t>% +/- 0.53</w:t>
      </w:r>
      <w:r w:rsidR="00387625" w:rsidRPr="002C1697">
        <w:rPr>
          <w:rFonts w:eastAsia="MS Mincho" w:cs="Calibri"/>
          <w:bCs/>
          <w:iCs/>
          <w:sz w:val="24"/>
          <w:szCs w:val="24"/>
        </w:rPr>
        <w:t xml:space="preserve">, </w:t>
      </w:r>
      <w:r w:rsidR="00A1041C" w:rsidRPr="002C1697">
        <w:rPr>
          <w:rFonts w:eastAsia="MS Mincho" w:cs="Calibri"/>
          <w:bCs/>
          <w:iCs/>
          <w:sz w:val="24"/>
          <w:szCs w:val="24"/>
        </w:rPr>
        <w:t xml:space="preserve">known </w:t>
      </w:r>
      <w:r w:rsidR="00690068" w:rsidRPr="002C1697">
        <w:rPr>
          <w:rFonts w:eastAsia="MS Mincho" w:cs="Calibri"/>
          <w:bCs/>
          <w:iCs/>
          <w:sz w:val="24"/>
          <w:szCs w:val="24"/>
        </w:rPr>
        <w:t>as ‘</w:t>
      </w:r>
      <w:r w:rsidR="00EF1E25" w:rsidRPr="002C1697">
        <w:rPr>
          <w:rFonts w:eastAsia="MS Mincho" w:cs="Calibri"/>
          <w:bCs/>
          <w:iCs/>
          <w:sz w:val="24"/>
          <w:szCs w:val="24"/>
        </w:rPr>
        <w:t>pseudoneglect</w:t>
      </w:r>
      <w:r w:rsidR="00381414" w:rsidRPr="002C1697">
        <w:rPr>
          <w:rFonts w:eastAsia="MS Mincho" w:cs="Calibri"/>
          <w:bCs/>
          <w:iCs/>
          <w:sz w:val="24"/>
          <w:szCs w:val="24"/>
        </w:rPr>
        <w:t>’</w:t>
      </w:r>
      <w:r w:rsidR="00EF1E25" w:rsidRPr="002C1697">
        <w:rPr>
          <w:rFonts w:eastAsia="MS Mincho" w:cs="Calibri"/>
          <w:bCs/>
          <w:iCs/>
          <w:sz w:val="24"/>
          <w:szCs w:val="24"/>
        </w:rPr>
        <w:t xml:space="preserve"> </w:t>
      </w:r>
      <w:r w:rsidR="00EF1E25" w:rsidRPr="002C1697">
        <w:rPr>
          <w:rFonts w:eastAsia="MS Mincho" w:cs="Calibri"/>
          <w:bCs/>
          <w:iCs/>
          <w:sz w:val="24"/>
          <w:szCs w:val="24"/>
        </w:rPr>
        <w:fldChar w:fldCharType="begin"/>
      </w:r>
      <w:r w:rsidR="005E7C53" w:rsidRPr="002C1697">
        <w:rPr>
          <w:rFonts w:eastAsia="MS Mincho" w:cs="Calibri"/>
          <w:bCs/>
          <w:iCs/>
          <w:sz w:val="24"/>
          <w:szCs w:val="24"/>
        </w:rPr>
        <w:instrText>ADDIN RW.CITE{{364 Loetscher, Tobias 2007}}</w:instrText>
      </w:r>
      <w:r w:rsidR="00EF1E25" w:rsidRPr="002C1697">
        <w:rPr>
          <w:rFonts w:eastAsia="MS Mincho" w:cs="Calibri"/>
          <w:bCs/>
          <w:iCs/>
          <w:sz w:val="24"/>
          <w:szCs w:val="24"/>
        </w:rPr>
        <w:fldChar w:fldCharType="separate"/>
      </w:r>
      <w:r w:rsidR="005E7C53" w:rsidRPr="002C1697">
        <w:rPr>
          <w:rFonts w:eastAsia="MS Mincho" w:cs="Calibri"/>
          <w:bCs/>
          <w:iCs/>
          <w:sz w:val="24"/>
          <w:szCs w:val="24"/>
          <w:vertAlign w:val="superscript"/>
        </w:rPr>
        <w:t>23</w:t>
      </w:r>
      <w:r w:rsidR="00EF1E25" w:rsidRPr="002C1697">
        <w:rPr>
          <w:rFonts w:eastAsia="MS Mincho" w:cs="Calibri"/>
          <w:bCs/>
          <w:iCs/>
          <w:sz w:val="24"/>
          <w:szCs w:val="24"/>
        </w:rPr>
        <w:fldChar w:fldCharType="end"/>
      </w:r>
      <w:r w:rsidR="00B03FDF" w:rsidRPr="002C1697">
        <w:rPr>
          <w:rFonts w:eastAsia="MS Mincho" w:cs="Calibri"/>
          <w:bCs/>
          <w:iCs/>
          <w:sz w:val="24"/>
          <w:szCs w:val="24"/>
        </w:rPr>
        <w:t xml:space="preserve">. </w:t>
      </w:r>
      <w:r w:rsidR="00391418" w:rsidRPr="002C1697">
        <w:rPr>
          <w:rFonts w:eastAsia="MS Mincho" w:cs="Calibri"/>
          <w:bCs/>
          <w:iCs/>
          <w:sz w:val="24"/>
          <w:szCs w:val="24"/>
        </w:rPr>
        <w:t>O</w:t>
      </w:r>
      <w:r w:rsidR="00B03FDF" w:rsidRPr="002C1697">
        <w:rPr>
          <w:rFonts w:eastAsia="MS Mincho" w:cs="Calibri"/>
          <w:bCs/>
          <w:iCs/>
          <w:sz w:val="24"/>
          <w:szCs w:val="24"/>
        </w:rPr>
        <w:t xml:space="preserve">ne- way repeated measures ANOVA revealed </w:t>
      </w:r>
      <w:r w:rsidR="00A1041C" w:rsidRPr="002C1697">
        <w:rPr>
          <w:rFonts w:eastAsia="MS Mincho" w:cs="Calibri"/>
          <w:bCs/>
          <w:iCs/>
          <w:sz w:val="24"/>
          <w:szCs w:val="24"/>
        </w:rPr>
        <w:t xml:space="preserve">a </w:t>
      </w:r>
      <w:r w:rsidR="00B03FDF" w:rsidRPr="002C1697">
        <w:rPr>
          <w:rFonts w:eastAsia="MS Mincho" w:cs="Calibri"/>
          <w:bCs/>
          <w:iCs/>
          <w:sz w:val="24"/>
          <w:szCs w:val="24"/>
        </w:rPr>
        <w:t xml:space="preserve">significant difference in </w:t>
      </w:r>
      <w:r w:rsidR="00877316" w:rsidRPr="002C1697">
        <w:rPr>
          <w:rFonts w:eastAsia="MS Mincho" w:cs="Calibri"/>
          <w:bCs/>
          <w:iCs/>
          <w:sz w:val="24"/>
          <w:szCs w:val="24"/>
        </w:rPr>
        <w:t>numerical-</w:t>
      </w:r>
      <w:r w:rsidR="00391418" w:rsidRPr="002C1697">
        <w:rPr>
          <w:rFonts w:eastAsia="MS Mincho" w:cs="Calibri"/>
          <w:bCs/>
          <w:iCs/>
          <w:sz w:val="24"/>
          <w:szCs w:val="24"/>
        </w:rPr>
        <w:t xml:space="preserve">magnitude allocation </w:t>
      </w:r>
      <w:r w:rsidR="00B03FDF" w:rsidRPr="002C1697">
        <w:rPr>
          <w:rFonts w:eastAsia="MS Mincho" w:cs="Calibri"/>
          <w:bCs/>
          <w:iCs/>
          <w:sz w:val="24"/>
          <w:szCs w:val="24"/>
        </w:rPr>
        <w:t xml:space="preserve">when comparing </w:t>
      </w:r>
      <w:r w:rsidR="00086EB2" w:rsidRPr="002C1697">
        <w:rPr>
          <w:rFonts w:eastAsia="MS Mincho" w:cs="Calibri"/>
          <w:bCs/>
          <w:iCs/>
          <w:sz w:val="24"/>
          <w:szCs w:val="24"/>
        </w:rPr>
        <w:t xml:space="preserve">the </w:t>
      </w:r>
      <w:r w:rsidR="00A1041C" w:rsidRPr="002C1697">
        <w:rPr>
          <w:rFonts w:eastAsia="MS Mincho" w:cs="Calibri"/>
          <w:bCs/>
          <w:iCs/>
          <w:sz w:val="24"/>
          <w:szCs w:val="24"/>
        </w:rPr>
        <w:t xml:space="preserve">three groups </w:t>
      </w:r>
      <w:r w:rsidR="00B03FDF" w:rsidRPr="002C1697">
        <w:rPr>
          <w:rFonts w:eastAsia="MS Mincho" w:cs="Calibri"/>
          <w:bCs/>
          <w:iCs/>
          <w:sz w:val="24"/>
          <w:szCs w:val="24"/>
        </w:rPr>
        <w:t xml:space="preserve">(f= 12.79; p&lt;0.001; Figure </w:t>
      </w:r>
      <w:r w:rsidR="00735E80" w:rsidRPr="002C1697">
        <w:rPr>
          <w:rFonts w:eastAsia="MS Mincho" w:cs="Calibri"/>
          <w:bCs/>
          <w:iCs/>
          <w:sz w:val="24"/>
          <w:szCs w:val="24"/>
        </w:rPr>
        <w:t>1A</w:t>
      </w:r>
      <w:r w:rsidR="00B03FDF" w:rsidRPr="002C1697">
        <w:rPr>
          <w:rFonts w:eastAsia="MS Mincho" w:cs="Calibri"/>
          <w:bCs/>
          <w:iCs/>
          <w:sz w:val="24"/>
          <w:szCs w:val="24"/>
        </w:rPr>
        <w:t>).</w:t>
      </w:r>
      <w:r w:rsidR="00391418" w:rsidRPr="002C1697">
        <w:rPr>
          <w:rFonts w:eastAsia="MS Mincho" w:cs="Calibri"/>
          <w:bCs/>
          <w:iCs/>
          <w:sz w:val="24"/>
          <w:szCs w:val="24"/>
        </w:rPr>
        <w:t xml:space="preserve"> </w:t>
      </w:r>
      <w:r w:rsidR="00387625" w:rsidRPr="002C1697">
        <w:rPr>
          <w:rFonts w:eastAsia="MS Mincho" w:cs="Calibri"/>
          <w:bCs/>
          <w:iCs/>
          <w:sz w:val="24"/>
          <w:szCs w:val="24"/>
        </w:rPr>
        <w:t>P</w:t>
      </w:r>
      <w:r w:rsidR="008E3ABF" w:rsidRPr="002C1697">
        <w:rPr>
          <w:rFonts w:eastAsia="MS Mincho" w:cs="Calibri"/>
          <w:bCs/>
          <w:iCs/>
          <w:sz w:val="24"/>
          <w:szCs w:val="24"/>
        </w:rPr>
        <w:t xml:space="preserve">athological </w:t>
      </w:r>
      <w:r w:rsidR="005F1214" w:rsidRPr="002C1697">
        <w:rPr>
          <w:rFonts w:eastAsia="MS Mincho" w:cs="Calibri"/>
          <w:bCs/>
          <w:iCs/>
          <w:sz w:val="24"/>
          <w:szCs w:val="24"/>
        </w:rPr>
        <w:t xml:space="preserve">numerical </w:t>
      </w:r>
      <w:r w:rsidR="00EE22F7" w:rsidRPr="002C1697">
        <w:rPr>
          <w:rFonts w:eastAsia="MS Mincho" w:cs="Calibri"/>
          <w:bCs/>
          <w:iCs/>
          <w:sz w:val="24"/>
          <w:szCs w:val="24"/>
        </w:rPr>
        <w:t xml:space="preserve">biases </w:t>
      </w:r>
      <w:r w:rsidR="00AA286F" w:rsidRPr="002C1697">
        <w:rPr>
          <w:rFonts w:eastAsia="MS Mincho" w:cs="Calibri"/>
          <w:bCs/>
          <w:iCs/>
          <w:sz w:val="24"/>
          <w:szCs w:val="24"/>
        </w:rPr>
        <w:t>were</w:t>
      </w:r>
      <w:r w:rsidR="00391418" w:rsidRPr="002C1697">
        <w:rPr>
          <w:rFonts w:eastAsia="MS Mincho" w:cs="Calibri"/>
          <w:bCs/>
          <w:iCs/>
          <w:sz w:val="24"/>
          <w:szCs w:val="24"/>
        </w:rPr>
        <w:t xml:space="preserve"> </w:t>
      </w:r>
      <w:r w:rsidR="00BB2F38" w:rsidRPr="002C1697">
        <w:rPr>
          <w:rFonts w:eastAsia="MS Mincho" w:cs="Calibri"/>
          <w:bCs/>
          <w:iCs/>
          <w:sz w:val="24"/>
          <w:szCs w:val="24"/>
        </w:rPr>
        <w:t xml:space="preserve">not related to any spatial </w:t>
      </w:r>
      <w:r w:rsidR="008444B1" w:rsidRPr="002C1697">
        <w:rPr>
          <w:rFonts w:eastAsia="MS Mincho" w:cs="Calibri"/>
          <w:bCs/>
          <w:iCs/>
          <w:sz w:val="24"/>
          <w:szCs w:val="24"/>
        </w:rPr>
        <w:t xml:space="preserve">attention bias as assessed by </w:t>
      </w:r>
      <w:r w:rsidR="00BB2F38" w:rsidRPr="002C1697">
        <w:rPr>
          <w:rFonts w:eastAsia="MS Mincho" w:cs="Calibri"/>
          <w:bCs/>
          <w:iCs/>
          <w:sz w:val="24"/>
          <w:szCs w:val="24"/>
        </w:rPr>
        <w:t>either the star cancellation</w:t>
      </w:r>
      <w:r w:rsidR="008444B1" w:rsidRPr="002C1697">
        <w:rPr>
          <w:rFonts w:eastAsia="MS Mincho" w:cs="Calibri"/>
          <w:bCs/>
          <w:iCs/>
          <w:sz w:val="24"/>
          <w:szCs w:val="24"/>
        </w:rPr>
        <w:t xml:space="preserve"> (R</w:t>
      </w:r>
      <w:r w:rsidR="008444B1" w:rsidRPr="002C1697">
        <w:rPr>
          <w:rFonts w:eastAsia="MS Mincho" w:cs="Calibri"/>
          <w:bCs/>
          <w:iCs/>
          <w:sz w:val="24"/>
          <w:szCs w:val="24"/>
          <w:vertAlign w:val="superscript"/>
        </w:rPr>
        <w:t>2</w:t>
      </w:r>
      <w:r w:rsidR="008444B1" w:rsidRPr="002C1697">
        <w:rPr>
          <w:rFonts w:eastAsia="MS Mincho" w:cs="Calibri"/>
          <w:bCs/>
          <w:iCs/>
          <w:sz w:val="24"/>
          <w:szCs w:val="24"/>
        </w:rPr>
        <w:t xml:space="preserve"> = 0.013)</w:t>
      </w:r>
      <w:r w:rsidR="00BB2F38" w:rsidRPr="002C1697">
        <w:rPr>
          <w:rFonts w:eastAsia="MS Mincho" w:cs="Calibri"/>
          <w:bCs/>
          <w:iCs/>
          <w:sz w:val="24"/>
          <w:szCs w:val="24"/>
        </w:rPr>
        <w:t xml:space="preserve"> or line bisection task</w:t>
      </w:r>
      <w:r w:rsidR="008444B1" w:rsidRPr="002C1697">
        <w:rPr>
          <w:rFonts w:eastAsia="MS Mincho" w:cs="Calibri"/>
          <w:bCs/>
          <w:iCs/>
          <w:sz w:val="24"/>
          <w:szCs w:val="24"/>
        </w:rPr>
        <w:t xml:space="preserve"> (R</w:t>
      </w:r>
      <w:r w:rsidR="008444B1" w:rsidRPr="002C1697">
        <w:rPr>
          <w:rFonts w:eastAsia="MS Mincho" w:cs="Calibri"/>
          <w:bCs/>
          <w:iCs/>
          <w:sz w:val="24"/>
          <w:szCs w:val="24"/>
          <w:vertAlign w:val="superscript"/>
        </w:rPr>
        <w:t>2</w:t>
      </w:r>
      <w:r w:rsidR="008444B1" w:rsidRPr="002C1697">
        <w:rPr>
          <w:rFonts w:eastAsia="MS Mincho" w:cs="Calibri"/>
          <w:bCs/>
          <w:iCs/>
          <w:sz w:val="24"/>
          <w:szCs w:val="24"/>
        </w:rPr>
        <w:t>= 0.0</w:t>
      </w:r>
      <w:r w:rsidR="00CB5B87" w:rsidRPr="002C1697">
        <w:rPr>
          <w:rFonts w:eastAsia="MS Mincho" w:cs="Calibri"/>
          <w:bCs/>
          <w:iCs/>
          <w:sz w:val="24"/>
          <w:szCs w:val="24"/>
        </w:rPr>
        <w:t>27</w:t>
      </w:r>
      <w:r w:rsidR="008444B1" w:rsidRPr="002C1697">
        <w:rPr>
          <w:rFonts w:eastAsia="MS Mincho" w:cs="Calibri"/>
          <w:bCs/>
          <w:iCs/>
          <w:sz w:val="24"/>
          <w:szCs w:val="24"/>
        </w:rPr>
        <w:t>)</w:t>
      </w:r>
      <w:r w:rsidR="00BB2F38" w:rsidRPr="002C1697">
        <w:rPr>
          <w:rFonts w:eastAsia="MS Mincho" w:cs="Calibri"/>
          <w:bCs/>
          <w:iCs/>
          <w:sz w:val="24"/>
          <w:szCs w:val="24"/>
        </w:rPr>
        <w:t xml:space="preserve">, but were </w:t>
      </w:r>
      <w:r w:rsidR="00391418" w:rsidRPr="002C1697">
        <w:rPr>
          <w:rFonts w:eastAsia="MS Mincho" w:cs="Calibri"/>
          <w:bCs/>
          <w:iCs/>
          <w:sz w:val="24"/>
          <w:szCs w:val="24"/>
        </w:rPr>
        <w:t>strongly correlated with</w:t>
      </w:r>
      <w:r w:rsidR="00AA286F" w:rsidRPr="002C1697">
        <w:rPr>
          <w:rFonts w:eastAsia="MS Mincho" w:cs="Calibri"/>
          <w:bCs/>
          <w:iCs/>
          <w:sz w:val="24"/>
          <w:szCs w:val="24"/>
        </w:rPr>
        <w:t xml:space="preserve"> the</w:t>
      </w:r>
      <w:r w:rsidR="00391418" w:rsidRPr="002C1697">
        <w:rPr>
          <w:rFonts w:eastAsia="MS Mincho" w:cs="Calibri"/>
          <w:bCs/>
          <w:iCs/>
          <w:sz w:val="24"/>
          <w:szCs w:val="24"/>
        </w:rPr>
        <w:t xml:space="preserve"> degree of </w:t>
      </w:r>
      <w:r w:rsidR="00EE22F7" w:rsidRPr="002C1697">
        <w:rPr>
          <w:rFonts w:eastAsia="MS Mincho" w:cs="Calibri"/>
          <w:bCs/>
          <w:iCs/>
          <w:sz w:val="24"/>
          <w:szCs w:val="24"/>
        </w:rPr>
        <w:t>asymmetry</w:t>
      </w:r>
      <w:r w:rsidR="00387625" w:rsidRPr="002C1697">
        <w:rPr>
          <w:rFonts w:eastAsia="MS Mincho" w:cs="Calibri"/>
          <w:bCs/>
          <w:iCs/>
          <w:sz w:val="24"/>
          <w:szCs w:val="24"/>
        </w:rPr>
        <w:t xml:space="preserve"> </w:t>
      </w:r>
      <w:r w:rsidR="00EE22F7" w:rsidRPr="002C1697">
        <w:rPr>
          <w:rFonts w:eastAsia="MS Mincho" w:cs="Calibri"/>
          <w:bCs/>
          <w:iCs/>
          <w:sz w:val="24"/>
          <w:szCs w:val="24"/>
        </w:rPr>
        <w:t xml:space="preserve">in the </w:t>
      </w:r>
      <w:r w:rsidR="00391418" w:rsidRPr="002C1697">
        <w:rPr>
          <w:rFonts w:eastAsia="MS Mincho" w:cs="Calibri"/>
          <w:bCs/>
          <w:iCs/>
          <w:sz w:val="24"/>
          <w:szCs w:val="24"/>
        </w:rPr>
        <w:t>UPDRS</w:t>
      </w:r>
      <w:r w:rsidR="00D7290F" w:rsidRPr="002C1697">
        <w:rPr>
          <w:rFonts w:eastAsia="MS Mincho" w:cs="Calibri"/>
          <w:bCs/>
          <w:iCs/>
          <w:sz w:val="24"/>
          <w:szCs w:val="24"/>
        </w:rPr>
        <w:t xml:space="preserve"> (</w:t>
      </w:r>
      <w:r w:rsidR="00D7290F" w:rsidRPr="002C1697">
        <w:rPr>
          <w:rFonts w:eastAsia="MS Mincho" w:cs="Calibri"/>
          <w:bCs/>
          <w:iCs/>
          <w:sz w:val="24"/>
          <w:szCs w:val="24"/>
          <w:lang w:val="en-US"/>
        </w:rPr>
        <w:t>R² = 0.753</w:t>
      </w:r>
      <w:r w:rsidR="00D7290F" w:rsidRPr="002C1697">
        <w:rPr>
          <w:rFonts w:eastAsia="MS Mincho" w:cs="Calibri"/>
          <w:bCs/>
          <w:iCs/>
          <w:sz w:val="24"/>
          <w:szCs w:val="24"/>
        </w:rPr>
        <w:t>; Figure 1B)</w:t>
      </w:r>
      <w:r w:rsidR="00391418" w:rsidRPr="002C1697">
        <w:rPr>
          <w:rFonts w:eastAsia="MS Mincho" w:cs="Calibri"/>
          <w:bCs/>
          <w:iCs/>
          <w:sz w:val="24"/>
          <w:szCs w:val="24"/>
        </w:rPr>
        <w:t xml:space="preserve">. </w:t>
      </w:r>
      <w:r w:rsidR="00DE1B93" w:rsidRPr="002C1697">
        <w:rPr>
          <w:rFonts w:eastAsia="MS Mincho" w:cs="Calibri"/>
          <w:bCs/>
          <w:iCs/>
          <w:sz w:val="24"/>
          <w:szCs w:val="24"/>
        </w:rPr>
        <w:t xml:space="preserve">Importantly, </w:t>
      </w:r>
      <w:r w:rsidR="006E6E47" w:rsidRPr="002C1697">
        <w:rPr>
          <w:rFonts w:eastAsia="MS Mincho" w:cs="Calibri"/>
          <w:bCs/>
          <w:iCs/>
          <w:sz w:val="24"/>
          <w:szCs w:val="24"/>
        </w:rPr>
        <w:t xml:space="preserve">in the random number generation task, a one way repeated measures ANOVA revealed no significant difference in number generation when comparing the three groups (f= 1.05; p&gt; 0.05). </w:t>
      </w:r>
    </w:p>
    <w:p w14:paraId="7DC2EBBB" w14:textId="181238AE" w:rsidR="00E11C73" w:rsidRPr="002C1697" w:rsidRDefault="00933C68" w:rsidP="00B11DCE">
      <w:pPr>
        <w:spacing w:line="360" w:lineRule="auto"/>
        <w:rPr>
          <w:rFonts w:eastAsia="MS Mincho" w:cs="Calibri"/>
          <w:bCs/>
          <w:iCs/>
          <w:sz w:val="24"/>
          <w:szCs w:val="24"/>
        </w:rPr>
      </w:pPr>
      <w:r w:rsidRPr="002C1697">
        <w:rPr>
          <w:rFonts w:eastAsia="MS Mincho" w:cs="Calibri"/>
          <w:bCs/>
          <w:iCs/>
          <w:sz w:val="24"/>
          <w:szCs w:val="24"/>
        </w:rPr>
        <w:t>W</w:t>
      </w:r>
      <w:r w:rsidR="00387625" w:rsidRPr="002C1697">
        <w:rPr>
          <w:rFonts w:eastAsia="MS Mincho" w:cs="Calibri"/>
          <w:bCs/>
          <w:iCs/>
          <w:sz w:val="24"/>
          <w:szCs w:val="24"/>
        </w:rPr>
        <w:t xml:space="preserve">e </w:t>
      </w:r>
      <w:r w:rsidR="00A472C1" w:rsidRPr="002C1697">
        <w:rPr>
          <w:rFonts w:eastAsia="MS Mincho" w:cs="Calibri"/>
          <w:bCs/>
          <w:iCs/>
          <w:sz w:val="24"/>
          <w:szCs w:val="24"/>
        </w:rPr>
        <w:t>observed a significant correlation between</w:t>
      </w:r>
      <w:r w:rsidR="00DB6EE1" w:rsidRPr="002C1697">
        <w:rPr>
          <w:rFonts w:eastAsia="MS Mincho" w:cs="Calibri"/>
          <w:bCs/>
          <w:iCs/>
          <w:sz w:val="24"/>
          <w:szCs w:val="24"/>
        </w:rPr>
        <w:t xml:space="preserve"> biases in numerical-magnitude allocation </w:t>
      </w:r>
      <w:r w:rsidR="00387625" w:rsidRPr="002C1697">
        <w:rPr>
          <w:rFonts w:eastAsia="MS Mincho" w:cs="Calibri"/>
          <w:bCs/>
          <w:iCs/>
          <w:sz w:val="24"/>
          <w:szCs w:val="24"/>
        </w:rPr>
        <w:t>and</w:t>
      </w:r>
      <w:r w:rsidR="00D444FC" w:rsidRPr="002C1697">
        <w:rPr>
          <w:rFonts w:eastAsia="MS Mincho" w:cs="Calibri"/>
          <w:bCs/>
          <w:iCs/>
          <w:sz w:val="24"/>
          <w:szCs w:val="24"/>
        </w:rPr>
        <w:t xml:space="preserve"> mean monetary amount donated during the dictator game</w:t>
      </w:r>
      <w:r w:rsidR="008444B1" w:rsidRPr="002C1697">
        <w:rPr>
          <w:rFonts w:eastAsia="MS Mincho" w:cs="Calibri"/>
          <w:bCs/>
          <w:iCs/>
          <w:sz w:val="24"/>
          <w:szCs w:val="24"/>
        </w:rPr>
        <w:t xml:space="preserve"> (Figure 2</w:t>
      </w:r>
      <w:r w:rsidR="00DB6EE1" w:rsidRPr="002C1697">
        <w:rPr>
          <w:rFonts w:eastAsia="MS Mincho" w:cs="Calibri"/>
          <w:bCs/>
          <w:iCs/>
          <w:sz w:val="24"/>
          <w:szCs w:val="24"/>
        </w:rPr>
        <w:t>; (R</w:t>
      </w:r>
      <w:r w:rsidR="00DB6EE1" w:rsidRPr="002C1697">
        <w:rPr>
          <w:rFonts w:eastAsia="MS Mincho" w:cs="Calibri"/>
          <w:bCs/>
          <w:iCs/>
          <w:sz w:val="24"/>
          <w:szCs w:val="24"/>
          <w:vertAlign w:val="superscript"/>
        </w:rPr>
        <w:t xml:space="preserve">2 </w:t>
      </w:r>
      <w:r w:rsidR="00DB6EE1" w:rsidRPr="002C1697">
        <w:rPr>
          <w:rFonts w:eastAsia="MS Mincho" w:cs="Calibri"/>
          <w:bCs/>
          <w:iCs/>
          <w:sz w:val="24"/>
          <w:szCs w:val="24"/>
        </w:rPr>
        <w:t>=0.769; controls); PD patients; R</w:t>
      </w:r>
      <w:r w:rsidR="00DB6EE1" w:rsidRPr="002C1697">
        <w:rPr>
          <w:rFonts w:eastAsia="MS Mincho" w:cs="Calibri"/>
          <w:bCs/>
          <w:iCs/>
          <w:sz w:val="24"/>
          <w:szCs w:val="24"/>
          <w:vertAlign w:val="superscript"/>
        </w:rPr>
        <w:t>2</w:t>
      </w:r>
      <w:r w:rsidR="00DB6EE1" w:rsidRPr="002C1697">
        <w:rPr>
          <w:rFonts w:eastAsia="MS Mincho" w:cs="Calibri"/>
          <w:bCs/>
          <w:iCs/>
          <w:sz w:val="24"/>
          <w:szCs w:val="24"/>
        </w:rPr>
        <w:t>= 0.825</w:t>
      </w:r>
      <w:r w:rsidR="008444B1" w:rsidRPr="002C1697">
        <w:rPr>
          <w:rFonts w:eastAsia="MS Mincho" w:cs="Calibri"/>
          <w:bCs/>
          <w:iCs/>
          <w:sz w:val="24"/>
          <w:szCs w:val="24"/>
        </w:rPr>
        <w:t>)</w:t>
      </w:r>
      <w:r w:rsidR="00387625" w:rsidRPr="002C1697">
        <w:rPr>
          <w:rFonts w:eastAsia="MS Mincho" w:cs="Calibri"/>
          <w:bCs/>
          <w:iCs/>
          <w:sz w:val="24"/>
          <w:szCs w:val="24"/>
        </w:rPr>
        <w:t xml:space="preserve">. </w:t>
      </w:r>
      <w:r w:rsidR="0058289F" w:rsidRPr="002C1697">
        <w:rPr>
          <w:rFonts w:eastAsia="MS Mincho" w:cs="Calibri"/>
          <w:bCs/>
          <w:iCs/>
          <w:sz w:val="24"/>
          <w:szCs w:val="24"/>
        </w:rPr>
        <w:t>Critically, a</w:t>
      </w:r>
      <w:r w:rsidR="00086EB2" w:rsidRPr="002C1697">
        <w:rPr>
          <w:rFonts w:eastAsia="MS Mincho" w:cs="Calibri"/>
          <w:bCs/>
          <w:iCs/>
          <w:sz w:val="24"/>
          <w:szCs w:val="24"/>
        </w:rPr>
        <w:t xml:space="preserve"> </w:t>
      </w:r>
      <w:r w:rsidR="00A472C1" w:rsidRPr="002C1697">
        <w:rPr>
          <w:rFonts w:eastAsia="MS Mincho" w:cs="Calibri"/>
          <w:bCs/>
          <w:iCs/>
          <w:sz w:val="24"/>
          <w:szCs w:val="24"/>
        </w:rPr>
        <w:t>one- way repeated measures ANOVA revealed sign</w:t>
      </w:r>
      <w:r w:rsidR="002050CE" w:rsidRPr="002C1697">
        <w:rPr>
          <w:rFonts w:eastAsia="MS Mincho" w:cs="Calibri"/>
          <w:bCs/>
          <w:iCs/>
          <w:sz w:val="24"/>
          <w:szCs w:val="24"/>
        </w:rPr>
        <w:t>ificant difference</w:t>
      </w:r>
      <w:r w:rsidR="009B0A52" w:rsidRPr="002C1697">
        <w:rPr>
          <w:rFonts w:eastAsia="MS Mincho" w:cs="Calibri"/>
          <w:bCs/>
          <w:iCs/>
          <w:sz w:val="24"/>
          <w:szCs w:val="24"/>
        </w:rPr>
        <w:t>s</w:t>
      </w:r>
      <w:r w:rsidR="00387625" w:rsidRPr="002C1697">
        <w:rPr>
          <w:rFonts w:eastAsia="MS Mincho" w:cs="Calibri"/>
          <w:bCs/>
          <w:iCs/>
          <w:sz w:val="24"/>
          <w:szCs w:val="24"/>
        </w:rPr>
        <w:t xml:space="preserve"> </w:t>
      </w:r>
      <w:r w:rsidR="0058289F" w:rsidRPr="002C1697">
        <w:rPr>
          <w:rFonts w:eastAsia="MS Mincho" w:cs="Calibri"/>
          <w:bCs/>
          <w:iCs/>
          <w:sz w:val="24"/>
          <w:szCs w:val="24"/>
        </w:rPr>
        <w:t xml:space="preserve">in </w:t>
      </w:r>
      <w:r w:rsidR="00387625" w:rsidRPr="002C1697">
        <w:rPr>
          <w:rFonts w:eastAsia="MS Mincho" w:cs="Calibri"/>
          <w:bCs/>
          <w:iCs/>
          <w:sz w:val="24"/>
          <w:szCs w:val="24"/>
        </w:rPr>
        <w:t>money donated</w:t>
      </w:r>
      <w:r w:rsidR="00A472C1" w:rsidRPr="002C1697">
        <w:rPr>
          <w:rFonts w:eastAsia="MS Mincho" w:cs="Calibri"/>
          <w:bCs/>
          <w:iCs/>
          <w:sz w:val="24"/>
          <w:szCs w:val="24"/>
        </w:rPr>
        <w:t xml:space="preserve"> between </w:t>
      </w:r>
      <w:r w:rsidR="0012148D" w:rsidRPr="002C1697">
        <w:rPr>
          <w:rFonts w:eastAsia="MS Mincho" w:cs="Calibri"/>
          <w:bCs/>
          <w:iCs/>
          <w:sz w:val="24"/>
          <w:szCs w:val="24"/>
        </w:rPr>
        <w:t xml:space="preserve">patients with RPD, LPD </w:t>
      </w:r>
      <w:r w:rsidR="00387625" w:rsidRPr="002C1697">
        <w:rPr>
          <w:rFonts w:eastAsia="MS Mincho" w:cs="Calibri"/>
          <w:bCs/>
          <w:iCs/>
          <w:sz w:val="24"/>
          <w:szCs w:val="24"/>
        </w:rPr>
        <w:t>and controls</w:t>
      </w:r>
      <w:r w:rsidR="002B6702" w:rsidRPr="002C1697">
        <w:rPr>
          <w:rFonts w:eastAsia="MS Mincho" w:cs="Calibri"/>
          <w:bCs/>
          <w:iCs/>
          <w:sz w:val="24"/>
          <w:szCs w:val="24"/>
        </w:rPr>
        <w:t xml:space="preserve"> (f= 10.89; p&lt;0.001; Figure </w:t>
      </w:r>
      <w:r w:rsidR="008444B1" w:rsidRPr="002C1697">
        <w:rPr>
          <w:rFonts w:eastAsia="MS Mincho" w:cs="Calibri"/>
          <w:bCs/>
          <w:iCs/>
          <w:sz w:val="24"/>
          <w:szCs w:val="24"/>
        </w:rPr>
        <w:t>3</w:t>
      </w:r>
      <w:r w:rsidR="00387625" w:rsidRPr="002C1697">
        <w:rPr>
          <w:rFonts w:eastAsia="MS Mincho" w:cs="Calibri"/>
          <w:bCs/>
          <w:iCs/>
          <w:sz w:val="24"/>
          <w:szCs w:val="24"/>
        </w:rPr>
        <w:t>). P</w:t>
      </w:r>
      <w:r w:rsidR="00A472C1" w:rsidRPr="002C1697">
        <w:rPr>
          <w:rFonts w:eastAsia="MS Mincho" w:cs="Calibri"/>
          <w:bCs/>
          <w:iCs/>
          <w:sz w:val="24"/>
          <w:szCs w:val="24"/>
        </w:rPr>
        <w:t>at</w:t>
      </w:r>
      <w:r w:rsidR="00387625" w:rsidRPr="002C1697">
        <w:rPr>
          <w:rFonts w:eastAsia="MS Mincho" w:cs="Calibri"/>
          <w:bCs/>
          <w:iCs/>
          <w:sz w:val="24"/>
          <w:szCs w:val="24"/>
        </w:rPr>
        <w:t xml:space="preserve">ients with </w:t>
      </w:r>
      <w:r w:rsidR="000411F3" w:rsidRPr="002C1697">
        <w:rPr>
          <w:rFonts w:eastAsia="MS Mincho" w:cs="Calibri"/>
          <w:bCs/>
          <w:iCs/>
          <w:sz w:val="24"/>
          <w:szCs w:val="24"/>
        </w:rPr>
        <w:t>R</w:t>
      </w:r>
      <w:r w:rsidR="0012148D" w:rsidRPr="002C1697">
        <w:rPr>
          <w:rFonts w:eastAsia="MS Mincho" w:cs="Calibri"/>
          <w:bCs/>
          <w:iCs/>
          <w:sz w:val="24"/>
          <w:szCs w:val="24"/>
        </w:rPr>
        <w:t xml:space="preserve">PD </w:t>
      </w:r>
      <w:r w:rsidR="001B07CF" w:rsidRPr="002C1697">
        <w:rPr>
          <w:rFonts w:eastAsia="MS Mincho" w:cs="Calibri"/>
          <w:bCs/>
          <w:iCs/>
          <w:sz w:val="24"/>
          <w:szCs w:val="24"/>
        </w:rPr>
        <w:t xml:space="preserve">formulated </w:t>
      </w:r>
      <w:r w:rsidR="0052726B" w:rsidRPr="002C1697">
        <w:rPr>
          <w:rFonts w:eastAsia="MS Mincho" w:cs="Calibri"/>
          <w:bCs/>
          <w:iCs/>
          <w:sz w:val="24"/>
          <w:szCs w:val="24"/>
        </w:rPr>
        <w:t xml:space="preserve">less favourable </w:t>
      </w:r>
      <w:r w:rsidR="001B07CF" w:rsidRPr="002C1697">
        <w:rPr>
          <w:rFonts w:eastAsia="MS Mincho" w:cs="Calibri"/>
          <w:bCs/>
          <w:iCs/>
          <w:sz w:val="24"/>
          <w:szCs w:val="24"/>
        </w:rPr>
        <w:t xml:space="preserve">pro-social </w:t>
      </w:r>
      <w:r w:rsidR="0052726B" w:rsidRPr="002C1697">
        <w:rPr>
          <w:rFonts w:eastAsia="MS Mincho" w:cs="Calibri"/>
          <w:bCs/>
          <w:iCs/>
          <w:sz w:val="24"/>
          <w:szCs w:val="24"/>
        </w:rPr>
        <w:t xml:space="preserve">choices </w:t>
      </w:r>
      <w:r w:rsidR="001B07CF" w:rsidRPr="002C1697">
        <w:rPr>
          <w:rFonts w:eastAsia="MS Mincho" w:cs="Calibri"/>
          <w:bCs/>
          <w:iCs/>
          <w:sz w:val="24"/>
          <w:szCs w:val="24"/>
        </w:rPr>
        <w:t xml:space="preserve">as </w:t>
      </w:r>
      <w:r w:rsidR="00387625" w:rsidRPr="002C1697">
        <w:rPr>
          <w:rFonts w:eastAsia="MS Mincho" w:cs="Calibri"/>
          <w:bCs/>
          <w:iCs/>
          <w:sz w:val="24"/>
          <w:szCs w:val="24"/>
        </w:rPr>
        <w:t xml:space="preserve">they </w:t>
      </w:r>
      <w:r w:rsidR="00083689" w:rsidRPr="002C1697">
        <w:rPr>
          <w:rFonts w:eastAsia="MS Mincho" w:cs="Calibri"/>
          <w:bCs/>
          <w:iCs/>
          <w:sz w:val="24"/>
          <w:szCs w:val="24"/>
        </w:rPr>
        <w:t>t</w:t>
      </w:r>
      <w:r w:rsidR="001B07CF" w:rsidRPr="002C1697">
        <w:rPr>
          <w:rFonts w:eastAsia="MS Mincho" w:cs="Calibri"/>
          <w:bCs/>
          <w:iCs/>
          <w:sz w:val="24"/>
          <w:szCs w:val="24"/>
        </w:rPr>
        <w:t>ook</w:t>
      </w:r>
      <w:r w:rsidR="00083689" w:rsidRPr="002C1697">
        <w:rPr>
          <w:rFonts w:eastAsia="MS Mincho" w:cs="Calibri"/>
          <w:bCs/>
          <w:iCs/>
          <w:sz w:val="24"/>
          <w:szCs w:val="24"/>
        </w:rPr>
        <w:t xml:space="preserve"> on average </w:t>
      </w:r>
      <w:r w:rsidR="00CB7C5E" w:rsidRPr="002C1697">
        <w:rPr>
          <w:rFonts w:eastAsia="MS Mincho" w:cs="Calibri"/>
          <w:bCs/>
          <w:iCs/>
          <w:sz w:val="24"/>
          <w:szCs w:val="24"/>
        </w:rPr>
        <w:t xml:space="preserve">£ </w:t>
      </w:r>
      <w:r w:rsidR="002050CE" w:rsidRPr="002C1697">
        <w:rPr>
          <w:rFonts w:eastAsia="MS Mincho" w:cs="Calibri"/>
          <w:bCs/>
          <w:iCs/>
          <w:sz w:val="24"/>
          <w:szCs w:val="24"/>
        </w:rPr>
        <w:t>1.8</w:t>
      </w:r>
      <w:r w:rsidR="00493E85" w:rsidRPr="002C1697">
        <w:rPr>
          <w:rFonts w:eastAsia="MS Mincho" w:cs="Calibri"/>
          <w:bCs/>
          <w:iCs/>
          <w:sz w:val="24"/>
          <w:szCs w:val="24"/>
        </w:rPr>
        <w:t>5 +/- 0.45</w:t>
      </w:r>
      <w:r w:rsidR="00083689" w:rsidRPr="002C1697">
        <w:rPr>
          <w:rFonts w:eastAsia="MS Mincho" w:cs="Calibri"/>
          <w:bCs/>
          <w:iCs/>
          <w:sz w:val="24"/>
          <w:szCs w:val="24"/>
        </w:rPr>
        <w:t xml:space="preserve"> </w:t>
      </w:r>
      <w:r w:rsidR="002050CE" w:rsidRPr="002C1697">
        <w:rPr>
          <w:rFonts w:eastAsia="MS Mincho" w:cs="Calibri"/>
          <w:bCs/>
          <w:iCs/>
          <w:sz w:val="24"/>
          <w:szCs w:val="24"/>
        </w:rPr>
        <w:t xml:space="preserve">away from </w:t>
      </w:r>
      <w:r w:rsidR="009B0A52" w:rsidRPr="002C1697">
        <w:rPr>
          <w:rFonts w:eastAsia="MS Mincho" w:cs="Calibri"/>
          <w:bCs/>
          <w:iCs/>
          <w:sz w:val="24"/>
          <w:szCs w:val="24"/>
        </w:rPr>
        <w:t xml:space="preserve">the </w:t>
      </w:r>
      <w:r w:rsidR="002050CE" w:rsidRPr="002C1697">
        <w:rPr>
          <w:rFonts w:eastAsia="MS Mincho" w:cs="Calibri"/>
          <w:bCs/>
          <w:iCs/>
          <w:sz w:val="24"/>
          <w:szCs w:val="24"/>
        </w:rPr>
        <w:t>st</w:t>
      </w:r>
      <w:r w:rsidR="00387625" w:rsidRPr="002C1697">
        <w:rPr>
          <w:rFonts w:eastAsia="MS Mincho" w:cs="Calibri"/>
          <w:bCs/>
          <w:iCs/>
          <w:sz w:val="24"/>
          <w:szCs w:val="24"/>
        </w:rPr>
        <w:t xml:space="preserve">ranger compared to </w:t>
      </w:r>
      <w:r w:rsidR="000411F3" w:rsidRPr="002C1697">
        <w:rPr>
          <w:rFonts w:eastAsia="MS Mincho" w:cs="Calibri"/>
          <w:bCs/>
          <w:iCs/>
          <w:sz w:val="24"/>
          <w:szCs w:val="24"/>
        </w:rPr>
        <w:t>L</w:t>
      </w:r>
      <w:r w:rsidR="0012148D" w:rsidRPr="002C1697">
        <w:rPr>
          <w:rFonts w:eastAsia="MS Mincho" w:cs="Calibri"/>
          <w:bCs/>
          <w:iCs/>
          <w:sz w:val="24"/>
          <w:szCs w:val="24"/>
        </w:rPr>
        <w:t xml:space="preserve">PD patients </w:t>
      </w:r>
      <w:r w:rsidR="00387625" w:rsidRPr="002C1697">
        <w:rPr>
          <w:rFonts w:eastAsia="MS Mincho" w:cs="Calibri"/>
          <w:bCs/>
          <w:iCs/>
          <w:sz w:val="24"/>
          <w:szCs w:val="24"/>
        </w:rPr>
        <w:t xml:space="preserve">who </w:t>
      </w:r>
      <w:r w:rsidR="002050CE" w:rsidRPr="002C1697">
        <w:rPr>
          <w:rFonts w:eastAsia="MS Mincho" w:cs="Calibri"/>
          <w:bCs/>
          <w:iCs/>
          <w:sz w:val="24"/>
          <w:szCs w:val="24"/>
        </w:rPr>
        <w:t>donated</w:t>
      </w:r>
      <w:r w:rsidR="00493E85" w:rsidRPr="002C1697">
        <w:rPr>
          <w:rFonts w:eastAsia="MS Mincho" w:cs="Calibri"/>
          <w:bCs/>
          <w:iCs/>
          <w:sz w:val="24"/>
          <w:szCs w:val="24"/>
        </w:rPr>
        <w:t xml:space="preserve"> on average</w:t>
      </w:r>
      <w:r w:rsidR="002050CE" w:rsidRPr="002C1697">
        <w:rPr>
          <w:rFonts w:eastAsia="MS Mincho" w:cs="Calibri"/>
          <w:bCs/>
          <w:iCs/>
          <w:sz w:val="24"/>
          <w:szCs w:val="24"/>
        </w:rPr>
        <w:t xml:space="preserve"> </w:t>
      </w:r>
      <w:r w:rsidR="00CB7C5E" w:rsidRPr="002C1697">
        <w:rPr>
          <w:rFonts w:eastAsia="MS Mincho" w:cs="Calibri"/>
          <w:bCs/>
          <w:iCs/>
          <w:sz w:val="24"/>
          <w:szCs w:val="24"/>
        </w:rPr>
        <w:t>£</w:t>
      </w:r>
      <w:r w:rsidR="002050CE" w:rsidRPr="002C1697">
        <w:rPr>
          <w:rFonts w:eastAsia="MS Mincho" w:cs="Calibri"/>
          <w:bCs/>
          <w:iCs/>
          <w:sz w:val="24"/>
          <w:szCs w:val="24"/>
        </w:rPr>
        <w:t>2.5</w:t>
      </w:r>
      <w:r w:rsidR="00493E85" w:rsidRPr="002C1697">
        <w:rPr>
          <w:rFonts w:eastAsia="MS Mincho" w:cs="Calibri"/>
          <w:bCs/>
          <w:iCs/>
          <w:sz w:val="24"/>
          <w:szCs w:val="24"/>
        </w:rPr>
        <w:t>6 +/- 0.58</w:t>
      </w:r>
      <w:r w:rsidR="002050CE" w:rsidRPr="002C1697">
        <w:rPr>
          <w:rFonts w:eastAsia="MS Mincho" w:cs="Calibri"/>
          <w:bCs/>
          <w:iCs/>
          <w:sz w:val="24"/>
          <w:szCs w:val="24"/>
        </w:rPr>
        <w:t xml:space="preserve"> </w:t>
      </w:r>
      <w:r w:rsidR="00493E85" w:rsidRPr="002C1697">
        <w:rPr>
          <w:rFonts w:eastAsia="MS Mincho" w:cs="Calibri"/>
          <w:bCs/>
          <w:iCs/>
          <w:sz w:val="24"/>
          <w:szCs w:val="24"/>
        </w:rPr>
        <w:t>to the stranger</w:t>
      </w:r>
      <w:r w:rsidR="00A472C1" w:rsidRPr="002C1697">
        <w:rPr>
          <w:rFonts w:eastAsia="MS Mincho" w:cs="Calibri"/>
          <w:bCs/>
          <w:iCs/>
          <w:sz w:val="24"/>
          <w:szCs w:val="24"/>
        </w:rPr>
        <w:t>.</w:t>
      </w:r>
      <w:r w:rsidR="002050CE" w:rsidRPr="002C1697">
        <w:rPr>
          <w:rFonts w:eastAsia="MS Mincho" w:cs="Calibri"/>
          <w:bCs/>
          <w:iCs/>
          <w:sz w:val="24"/>
          <w:szCs w:val="24"/>
        </w:rPr>
        <w:t xml:space="preserve"> </w:t>
      </w:r>
      <w:r w:rsidR="00A472C1" w:rsidRPr="002C1697">
        <w:rPr>
          <w:rFonts w:eastAsia="MS Mincho" w:cs="Calibri"/>
          <w:bCs/>
          <w:iCs/>
          <w:sz w:val="24"/>
          <w:szCs w:val="24"/>
        </w:rPr>
        <w:t xml:space="preserve"> </w:t>
      </w:r>
      <w:r w:rsidR="00387625" w:rsidRPr="002C1697">
        <w:rPr>
          <w:rFonts w:eastAsia="MS Mincho" w:cs="Calibri"/>
          <w:bCs/>
          <w:iCs/>
          <w:sz w:val="24"/>
          <w:szCs w:val="24"/>
        </w:rPr>
        <w:t>Money donated during the dictator game task was</w:t>
      </w:r>
      <w:r w:rsidR="00A472C1" w:rsidRPr="002C1697">
        <w:rPr>
          <w:rFonts w:eastAsia="MS Mincho" w:cs="Calibri"/>
          <w:bCs/>
          <w:iCs/>
          <w:sz w:val="24"/>
          <w:szCs w:val="24"/>
        </w:rPr>
        <w:t xml:space="preserve"> correlated with the degree of lateralised motor symptoms (</w:t>
      </w:r>
      <w:r w:rsidR="00A472C1" w:rsidRPr="002C1697">
        <w:rPr>
          <w:rFonts w:eastAsia="MS Mincho" w:cs="Calibri"/>
          <w:bCs/>
          <w:iCs/>
          <w:sz w:val="24"/>
          <w:szCs w:val="24"/>
          <w:lang w:val="en-US"/>
        </w:rPr>
        <w:t>R² = 0.679</w:t>
      </w:r>
      <w:r w:rsidR="002B6702" w:rsidRPr="002C1697">
        <w:rPr>
          <w:rFonts w:eastAsia="MS Mincho" w:cs="Calibri"/>
          <w:bCs/>
          <w:iCs/>
          <w:sz w:val="24"/>
          <w:szCs w:val="24"/>
        </w:rPr>
        <w:t xml:space="preserve">; Figure </w:t>
      </w:r>
      <w:r w:rsidR="00EE3D6C" w:rsidRPr="002C1697">
        <w:rPr>
          <w:rFonts w:eastAsia="MS Mincho" w:cs="Calibri"/>
          <w:bCs/>
          <w:iCs/>
          <w:sz w:val="24"/>
          <w:szCs w:val="24"/>
        </w:rPr>
        <w:t>3</w:t>
      </w:r>
      <w:r w:rsidR="002B6702" w:rsidRPr="002C1697">
        <w:rPr>
          <w:rFonts w:eastAsia="MS Mincho" w:cs="Calibri"/>
          <w:bCs/>
          <w:iCs/>
          <w:sz w:val="24"/>
          <w:szCs w:val="24"/>
        </w:rPr>
        <w:t>B</w:t>
      </w:r>
      <w:r w:rsidR="00A472C1" w:rsidRPr="002C1697">
        <w:rPr>
          <w:rFonts w:eastAsia="MS Mincho" w:cs="Calibri"/>
          <w:bCs/>
          <w:iCs/>
          <w:sz w:val="24"/>
          <w:szCs w:val="24"/>
        </w:rPr>
        <w:t>).</w:t>
      </w:r>
      <w:r w:rsidR="009E11AE" w:rsidRPr="002C1697">
        <w:rPr>
          <w:rFonts w:eastAsia="MS Mincho" w:cs="Calibri"/>
          <w:bCs/>
          <w:iCs/>
          <w:sz w:val="24"/>
          <w:szCs w:val="24"/>
        </w:rPr>
        <w:t xml:space="preserve"> </w:t>
      </w:r>
    </w:p>
    <w:p w14:paraId="45E9A4CD" w14:textId="1D64F31B" w:rsidR="00DD7E5D" w:rsidRPr="002C1697" w:rsidRDefault="00086EB2" w:rsidP="00B11DCE">
      <w:pPr>
        <w:spacing w:line="360" w:lineRule="auto"/>
        <w:rPr>
          <w:rFonts w:eastAsia="MS Mincho" w:cs="Calibri"/>
          <w:bCs/>
          <w:iCs/>
          <w:sz w:val="24"/>
          <w:szCs w:val="24"/>
        </w:rPr>
      </w:pPr>
      <w:r w:rsidRPr="002C1697">
        <w:rPr>
          <w:rFonts w:eastAsia="MS Mincho" w:cs="Calibri"/>
          <w:bCs/>
          <w:iCs/>
          <w:sz w:val="24"/>
          <w:szCs w:val="24"/>
        </w:rPr>
        <w:t>Assessment via the altruism questionnaire revealed</w:t>
      </w:r>
      <w:r w:rsidR="00DB6EE1" w:rsidRPr="002C1697">
        <w:rPr>
          <w:rFonts w:eastAsia="MS Mincho" w:cs="Calibri"/>
          <w:bCs/>
          <w:iCs/>
          <w:sz w:val="24"/>
          <w:szCs w:val="24"/>
        </w:rPr>
        <w:t>, (i)</w:t>
      </w:r>
      <w:r w:rsidRPr="002C1697">
        <w:rPr>
          <w:rFonts w:eastAsia="MS Mincho" w:cs="Calibri"/>
          <w:bCs/>
          <w:iCs/>
          <w:sz w:val="24"/>
          <w:szCs w:val="24"/>
        </w:rPr>
        <w:t xml:space="preserve"> n</w:t>
      </w:r>
      <w:r w:rsidR="003F2561" w:rsidRPr="002C1697">
        <w:rPr>
          <w:rFonts w:eastAsia="MS Mincho" w:cs="Calibri"/>
          <w:bCs/>
          <w:iCs/>
          <w:sz w:val="24"/>
          <w:szCs w:val="24"/>
        </w:rPr>
        <w:t xml:space="preserve">o differences in pro-social </w:t>
      </w:r>
      <w:r w:rsidR="00690068" w:rsidRPr="002C1697">
        <w:rPr>
          <w:rFonts w:eastAsia="MS Mincho" w:cs="Calibri"/>
          <w:bCs/>
          <w:iCs/>
          <w:sz w:val="24"/>
          <w:szCs w:val="24"/>
        </w:rPr>
        <w:t>tendencies between</w:t>
      </w:r>
      <w:r w:rsidR="003F2561" w:rsidRPr="002C1697">
        <w:rPr>
          <w:rFonts w:eastAsia="MS Mincho" w:cs="Calibri"/>
          <w:bCs/>
          <w:iCs/>
          <w:sz w:val="24"/>
          <w:szCs w:val="24"/>
        </w:rPr>
        <w:t xml:space="preserve"> healthy controls and patients</w:t>
      </w:r>
      <w:r w:rsidR="00272270" w:rsidRPr="002C1697">
        <w:rPr>
          <w:rFonts w:eastAsia="MS Mincho" w:cs="Calibri"/>
          <w:bCs/>
          <w:iCs/>
          <w:sz w:val="24"/>
          <w:szCs w:val="24"/>
        </w:rPr>
        <w:t xml:space="preserve"> </w:t>
      </w:r>
      <w:r w:rsidR="003F2561" w:rsidRPr="002C1697">
        <w:rPr>
          <w:rFonts w:eastAsia="MS Mincho" w:cs="Calibri"/>
          <w:bCs/>
          <w:iCs/>
          <w:sz w:val="24"/>
          <w:szCs w:val="24"/>
        </w:rPr>
        <w:t>(</w:t>
      </w:r>
      <w:r w:rsidR="001860F9" w:rsidRPr="002C1697">
        <w:rPr>
          <w:rFonts w:eastAsia="MS Mincho" w:cs="Calibri"/>
          <w:bCs/>
          <w:iCs/>
          <w:sz w:val="24"/>
          <w:szCs w:val="24"/>
        </w:rPr>
        <w:t>f= 1.28</w:t>
      </w:r>
      <w:r w:rsidR="003F2561" w:rsidRPr="002C1697">
        <w:rPr>
          <w:rFonts w:eastAsia="MS Mincho" w:cs="Calibri"/>
          <w:bCs/>
          <w:iCs/>
          <w:sz w:val="24"/>
          <w:szCs w:val="24"/>
        </w:rPr>
        <w:t>; p&gt;0.05; one-way re</w:t>
      </w:r>
      <w:r w:rsidR="00490F51" w:rsidRPr="002C1697">
        <w:rPr>
          <w:rFonts w:eastAsia="MS Mincho" w:cs="Calibri"/>
          <w:bCs/>
          <w:iCs/>
          <w:sz w:val="24"/>
          <w:szCs w:val="24"/>
        </w:rPr>
        <w:t>peated measures ANOVA) and</w:t>
      </w:r>
      <w:r w:rsidR="00DB6EE1" w:rsidRPr="002C1697">
        <w:rPr>
          <w:rFonts w:eastAsia="MS Mincho" w:cs="Calibri"/>
          <w:bCs/>
          <w:iCs/>
          <w:sz w:val="24"/>
          <w:szCs w:val="24"/>
        </w:rPr>
        <w:t>, (ii)</w:t>
      </w:r>
      <w:r w:rsidR="00490F51" w:rsidRPr="002C1697">
        <w:rPr>
          <w:rFonts w:eastAsia="MS Mincho" w:cs="Calibri"/>
          <w:bCs/>
          <w:iCs/>
          <w:sz w:val="24"/>
          <w:szCs w:val="24"/>
        </w:rPr>
        <w:t xml:space="preserve"> </w:t>
      </w:r>
      <w:r w:rsidR="003F2561" w:rsidRPr="002C1697">
        <w:rPr>
          <w:rFonts w:eastAsia="MS Mincho" w:cs="Calibri"/>
          <w:bCs/>
          <w:iCs/>
          <w:sz w:val="24"/>
          <w:szCs w:val="24"/>
        </w:rPr>
        <w:t xml:space="preserve">no </w:t>
      </w:r>
      <w:r w:rsidR="00564FC1" w:rsidRPr="002C1697">
        <w:rPr>
          <w:rFonts w:eastAsia="MS Mincho" w:cs="Calibri"/>
          <w:bCs/>
          <w:iCs/>
          <w:sz w:val="24"/>
          <w:szCs w:val="24"/>
        </w:rPr>
        <w:t xml:space="preserve">relationship between </w:t>
      </w:r>
      <w:r w:rsidR="00490F51" w:rsidRPr="002C1697">
        <w:rPr>
          <w:rFonts w:eastAsia="MS Mincho" w:cs="Calibri"/>
          <w:bCs/>
          <w:iCs/>
          <w:sz w:val="24"/>
          <w:szCs w:val="24"/>
        </w:rPr>
        <w:t xml:space="preserve">numerical biases </w:t>
      </w:r>
      <w:r w:rsidR="00272270" w:rsidRPr="002C1697">
        <w:rPr>
          <w:rFonts w:eastAsia="MS Mincho" w:cs="Calibri"/>
          <w:bCs/>
          <w:iCs/>
          <w:sz w:val="24"/>
          <w:szCs w:val="24"/>
        </w:rPr>
        <w:t>and altruistic tendencies</w:t>
      </w:r>
      <w:r w:rsidR="00DB6EE1" w:rsidRPr="002C1697">
        <w:rPr>
          <w:rFonts w:eastAsia="MS Mincho" w:cs="Calibri"/>
          <w:bCs/>
          <w:iCs/>
          <w:sz w:val="24"/>
          <w:szCs w:val="24"/>
        </w:rPr>
        <w:t xml:space="preserve"> </w:t>
      </w:r>
      <w:r w:rsidR="001860F9" w:rsidRPr="002C1697">
        <w:rPr>
          <w:rFonts w:eastAsia="MS Mincho" w:cs="Calibri"/>
          <w:bCs/>
          <w:iCs/>
          <w:sz w:val="24"/>
          <w:szCs w:val="24"/>
        </w:rPr>
        <w:t>(R</w:t>
      </w:r>
      <w:r w:rsidR="001860F9" w:rsidRPr="002C1697">
        <w:rPr>
          <w:rFonts w:eastAsia="MS Mincho" w:cs="Calibri"/>
          <w:bCs/>
          <w:iCs/>
          <w:sz w:val="24"/>
          <w:szCs w:val="24"/>
          <w:vertAlign w:val="superscript"/>
        </w:rPr>
        <w:t xml:space="preserve">2 </w:t>
      </w:r>
      <w:r w:rsidR="001860F9" w:rsidRPr="002C1697">
        <w:rPr>
          <w:rFonts w:eastAsia="MS Mincho" w:cs="Calibri"/>
          <w:bCs/>
          <w:iCs/>
          <w:sz w:val="24"/>
          <w:szCs w:val="24"/>
        </w:rPr>
        <w:t>=0.034</w:t>
      </w:r>
      <w:r w:rsidR="001B07CF" w:rsidRPr="002C1697">
        <w:rPr>
          <w:rFonts w:eastAsia="MS Mincho" w:cs="Calibri"/>
          <w:bCs/>
          <w:iCs/>
          <w:sz w:val="24"/>
          <w:szCs w:val="24"/>
        </w:rPr>
        <w:t>; patients; R</w:t>
      </w:r>
      <w:r w:rsidR="001B07CF" w:rsidRPr="002C1697">
        <w:rPr>
          <w:rFonts w:eastAsia="MS Mincho" w:cs="Calibri"/>
          <w:bCs/>
          <w:iCs/>
          <w:sz w:val="24"/>
          <w:szCs w:val="24"/>
          <w:vertAlign w:val="superscript"/>
        </w:rPr>
        <w:t>2</w:t>
      </w:r>
      <w:r w:rsidR="001B07CF" w:rsidRPr="002C1697">
        <w:rPr>
          <w:rFonts w:eastAsia="MS Mincho" w:cs="Calibri"/>
          <w:bCs/>
          <w:iCs/>
          <w:sz w:val="24"/>
          <w:szCs w:val="24"/>
        </w:rPr>
        <w:t xml:space="preserve"> = 0.01</w:t>
      </w:r>
      <w:r w:rsidR="003344F4" w:rsidRPr="002C1697">
        <w:rPr>
          <w:rFonts w:eastAsia="MS Mincho" w:cs="Calibri"/>
          <w:bCs/>
          <w:iCs/>
          <w:sz w:val="24"/>
          <w:szCs w:val="24"/>
        </w:rPr>
        <w:t>9</w:t>
      </w:r>
      <w:r w:rsidR="001B07CF" w:rsidRPr="002C1697">
        <w:rPr>
          <w:rFonts w:eastAsia="MS Mincho" w:cs="Calibri"/>
          <w:bCs/>
          <w:iCs/>
          <w:sz w:val="24"/>
          <w:szCs w:val="24"/>
        </w:rPr>
        <w:t xml:space="preserve"> healthy controls</w:t>
      </w:r>
      <w:r w:rsidR="001860F9" w:rsidRPr="002C1697">
        <w:rPr>
          <w:rFonts w:eastAsia="MS Mincho" w:cs="Calibri"/>
          <w:bCs/>
          <w:iCs/>
          <w:sz w:val="24"/>
          <w:szCs w:val="24"/>
        </w:rPr>
        <w:t>)</w:t>
      </w:r>
      <w:r w:rsidR="003344F4" w:rsidRPr="002C1697">
        <w:rPr>
          <w:rFonts w:eastAsia="MS Mincho" w:cs="Calibri"/>
          <w:bCs/>
          <w:iCs/>
          <w:sz w:val="24"/>
          <w:szCs w:val="24"/>
        </w:rPr>
        <w:t xml:space="preserve">. </w:t>
      </w:r>
    </w:p>
    <w:p w14:paraId="7E78EE63" w14:textId="0EDCE397" w:rsidR="00241DD0" w:rsidRPr="002C1697" w:rsidRDefault="00921E4F" w:rsidP="00B11DCE">
      <w:pPr>
        <w:spacing w:line="360" w:lineRule="auto"/>
        <w:rPr>
          <w:rFonts w:eastAsia="MS Mincho" w:cs="Calibri"/>
          <w:bCs/>
          <w:iCs/>
          <w:sz w:val="24"/>
          <w:szCs w:val="24"/>
        </w:rPr>
      </w:pPr>
      <w:r w:rsidRPr="002C1697">
        <w:rPr>
          <w:rFonts w:eastAsia="MS Mincho" w:cs="Calibri"/>
          <w:bCs/>
          <w:iCs/>
          <w:sz w:val="24"/>
          <w:szCs w:val="24"/>
        </w:rPr>
        <w:t xml:space="preserve">Finally, </w:t>
      </w:r>
      <w:r w:rsidR="00BD22FF" w:rsidRPr="002C1697">
        <w:rPr>
          <w:rFonts w:eastAsia="MS Mincho" w:cs="Calibri"/>
          <w:bCs/>
          <w:iCs/>
          <w:sz w:val="24"/>
          <w:szCs w:val="24"/>
        </w:rPr>
        <w:t xml:space="preserve">we observed no relationship between </w:t>
      </w:r>
      <w:r w:rsidR="00241DD0" w:rsidRPr="002C1697">
        <w:rPr>
          <w:rFonts w:eastAsia="MS Mincho" w:cs="Calibri"/>
          <w:bCs/>
          <w:iCs/>
          <w:sz w:val="24"/>
          <w:szCs w:val="24"/>
        </w:rPr>
        <w:t xml:space="preserve">the </w:t>
      </w:r>
      <w:r w:rsidR="00BD22FF" w:rsidRPr="002C1697">
        <w:rPr>
          <w:rFonts w:eastAsia="MS Mincho" w:cs="Calibri"/>
          <w:bCs/>
          <w:iCs/>
          <w:sz w:val="24"/>
          <w:szCs w:val="24"/>
        </w:rPr>
        <w:t xml:space="preserve">degree of UPDRS asymmetry and </w:t>
      </w:r>
      <w:r w:rsidR="00241DD0" w:rsidRPr="002C1697">
        <w:rPr>
          <w:rFonts w:eastAsia="MS Mincho" w:cs="Calibri"/>
          <w:bCs/>
          <w:iCs/>
          <w:sz w:val="24"/>
          <w:szCs w:val="24"/>
        </w:rPr>
        <w:t xml:space="preserve">(i) </w:t>
      </w:r>
      <w:r w:rsidR="00BD22FF" w:rsidRPr="002C1697">
        <w:rPr>
          <w:rFonts w:eastAsia="MS Mincho" w:cs="Calibri"/>
          <w:bCs/>
          <w:iCs/>
          <w:sz w:val="24"/>
          <w:szCs w:val="24"/>
        </w:rPr>
        <w:t>li</w:t>
      </w:r>
      <w:r w:rsidR="00241DD0" w:rsidRPr="002C1697">
        <w:rPr>
          <w:rFonts w:eastAsia="MS Mincho" w:cs="Calibri"/>
          <w:bCs/>
          <w:iCs/>
          <w:sz w:val="24"/>
          <w:szCs w:val="24"/>
        </w:rPr>
        <w:t>ne bisection errors in neither RPD</w:t>
      </w:r>
      <w:r w:rsidR="00255255" w:rsidRPr="002C1697">
        <w:rPr>
          <w:rFonts w:eastAsia="MS Mincho" w:cs="Calibri"/>
          <w:bCs/>
          <w:iCs/>
          <w:sz w:val="24"/>
          <w:szCs w:val="24"/>
        </w:rPr>
        <w:t xml:space="preserve"> (R</w:t>
      </w:r>
      <w:r w:rsidR="00255255" w:rsidRPr="002C1697">
        <w:rPr>
          <w:rFonts w:eastAsia="MS Mincho" w:cs="Calibri"/>
          <w:bCs/>
          <w:iCs/>
          <w:sz w:val="24"/>
          <w:szCs w:val="24"/>
          <w:vertAlign w:val="superscript"/>
        </w:rPr>
        <w:t>2</w:t>
      </w:r>
      <w:r w:rsidR="00255255" w:rsidRPr="002C1697">
        <w:rPr>
          <w:rFonts w:eastAsia="MS Mincho" w:cs="Calibri"/>
          <w:bCs/>
          <w:iCs/>
          <w:sz w:val="24"/>
          <w:szCs w:val="24"/>
        </w:rPr>
        <w:t>= 0.05)</w:t>
      </w:r>
      <w:r w:rsidRPr="002C1697">
        <w:rPr>
          <w:rFonts w:eastAsia="MS Mincho" w:cs="Calibri"/>
          <w:bCs/>
          <w:iCs/>
          <w:sz w:val="24"/>
          <w:szCs w:val="24"/>
        </w:rPr>
        <w:t xml:space="preserve"> </w:t>
      </w:r>
      <w:r w:rsidR="00BD22FF" w:rsidRPr="002C1697">
        <w:rPr>
          <w:rFonts w:eastAsia="MS Mincho" w:cs="Calibri"/>
          <w:bCs/>
          <w:iCs/>
          <w:sz w:val="24"/>
          <w:szCs w:val="24"/>
        </w:rPr>
        <w:t xml:space="preserve">nor </w:t>
      </w:r>
      <w:r w:rsidR="00241DD0" w:rsidRPr="002C1697">
        <w:rPr>
          <w:rFonts w:eastAsia="MS Mincho" w:cs="Calibri"/>
          <w:bCs/>
          <w:iCs/>
          <w:sz w:val="24"/>
          <w:szCs w:val="24"/>
        </w:rPr>
        <w:t>LPD</w:t>
      </w:r>
      <w:r w:rsidR="00255255" w:rsidRPr="002C1697">
        <w:rPr>
          <w:rFonts w:eastAsia="MS Mincho" w:cs="Calibri"/>
          <w:bCs/>
          <w:iCs/>
          <w:sz w:val="24"/>
          <w:szCs w:val="24"/>
        </w:rPr>
        <w:t xml:space="preserve"> (R</w:t>
      </w:r>
      <w:r w:rsidR="00255255" w:rsidRPr="002C1697">
        <w:rPr>
          <w:rFonts w:eastAsia="MS Mincho" w:cs="Calibri"/>
          <w:bCs/>
          <w:iCs/>
          <w:sz w:val="24"/>
          <w:szCs w:val="24"/>
          <w:vertAlign w:val="superscript"/>
        </w:rPr>
        <w:t>2</w:t>
      </w:r>
      <w:r w:rsidR="00255255" w:rsidRPr="002C1697">
        <w:rPr>
          <w:rFonts w:eastAsia="MS Mincho" w:cs="Calibri"/>
          <w:bCs/>
          <w:iCs/>
          <w:sz w:val="24"/>
          <w:szCs w:val="24"/>
        </w:rPr>
        <w:t xml:space="preserve">= 0.07) </w:t>
      </w:r>
      <w:r w:rsidR="00D04260" w:rsidRPr="002C1697">
        <w:rPr>
          <w:rFonts w:eastAsia="MS Mincho" w:cs="Calibri"/>
          <w:bCs/>
          <w:iCs/>
          <w:sz w:val="24"/>
          <w:szCs w:val="24"/>
        </w:rPr>
        <w:t>n</w:t>
      </w:r>
      <w:r w:rsidR="00241DD0" w:rsidRPr="002C1697">
        <w:rPr>
          <w:rFonts w:eastAsia="MS Mincho" w:cs="Calibri"/>
          <w:bCs/>
          <w:iCs/>
          <w:sz w:val="24"/>
          <w:szCs w:val="24"/>
        </w:rPr>
        <w:t xml:space="preserve">or (ii) </w:t>
      </w:r>
      <w:r w:rsidR="00BD22FF" w:rsidRPr="002C1697">
        <w:rPr>
          <w:rFonts w:eastAsia="MS Mincho" w:cs="Calibri"/>
          <w:bCs/>
          <w:iCs/>
          <w:sz w:val="24"/>
          <w:szCs w:val="24"/>
        </w:rPr>
        <w:t>the star ca</w:t>
      </w:r>
      <w:r w:rsidR="00D04260" w:rsidRPr="002C1697">
        <w:rPr>
          <w:rFonts w:eastAsia="MS Mincho" w:cs="Calibri"/>
          <w:bCs/>
          <w:iCs/>
          <w:sz w:val="24"/>
          <w:szCs w:val="24"/>
        </w:rPr>
        <w:t xml:space="preserve">ncellation laterality ratio in </w:t>
      </w:r>
      <w:r w:rsidR="00BD22FF" w:rsidRPr="002C1697">
        <w:rPr>
          <w:rFonts w:eastAsia="MS Mincho" w:cs="Calibri"/>
          <w:bCs/>
          <w:iCs/>
          <w:sz w:val="24"/>
          <w:szCs w:val="24"/>
        </w:rPr>
        <w:t xml:space="preserve">either </w:t>
      </w:r>
      <w:r w:rsidR="00241DD0" w:rsidRPr="002C1697">
        <w:rPr>
          <w:rFonts w:eastAsia="MS Mincho" w:cs="Calibri"/>
          <w:bCs/>
          <w:iCs/>
          <w:sz w:val="24"/>
          <w:szCs w:val="24"/>
        </w:rPr>
        <w:t>RPD</w:t>
      </w:r>
      <w:r w:rsidR="00255255" w:rsidRPr="002C1697">
        <w:rPr>
          <w:rFonts w:eastAsia="MS Mincho" w:cs="Calibri"/>
          <w:bCs/>
          <w:iCs/>
          <w:sz w:val="24"/>
          <w:szCs w:val="24"/>
        </w:rPr>
        <w:t xml:space="preserve"> (R</w:t>
      </w:r>
      <w:r w:rsidR="00255255" w:rsidRPr="002C1697">
        <w:rPr>
          <w:rFonts w:eastAsia="MS Mincho" w:cs="Calibri"/>
          <w:bCs/>
          <w:iCs/>
          <w:sz w:val="24"/>
          <w:szCs w:val="24"/>
          <w:vertAlign w:val="superscript"/>
        </w:rPr>
        <w:t>2</w:t>
      </w:r>
      <w:r w:rsidR="00255255" w:rsidRPr="002C1697">
        <w:rPr>
          <w:rFonts w:eastAsia="MS Mincho" w:cs="Calibri"/>
          <w:bCs/>
          <w:iCs/>
          <w:sz w:val="24"/>
          <w:szCs w:val="24"/>
        </w:rPr>
        <w:t xml:space="preserve">= 0.08) </w:t>
      </w:r>
      <w:r w:rsidR="00BD22FF" w:rsidRPr="002C1697">
        <w:rPr>
          <w:rFonts w:eastAsia="MS Mincho" w:cs="Calibri"/>
          <w:bCs/>
          <w:iCs/>
          <w:sz w:val="24"/>
          <w:szCs w:val="24"/>
        </w:rPr>
        <w:t xml:space="preserve">or </w:t>
      </w:r>
      <w:r w:rsidRPr="002C1697">
        <w:rPr>
          <w:rFonts w:eastAsia="MS Mincho" w:cs="Calibri"/>
          <w:bCs/>
          <w:iCs/>
          <w:sz w:val="24"/>
          <w:szCs w:val="24"/>
        </w:rPr>
        <w:t>LPD</w:t>
      </w:r>
      <w:r w:rsidR="00255255" w:rsidRPr="002C1697">
        <w:rPr>
          <w:rFonts w:eastAsia="MS Mincho" w:cs="Calibri"/>
          <w:bCs/>
          <w:iCs/>
          <w:sz w:val="24"/>
          <w:szCs w:val="24"/>
        </w:rPr>
        <w:t xml:space="preserve"> (R</w:t>
      </w:r>
      <w:r w:rsidR="00255255" w:rsidRPr="002C1697">
        <w:rPr>
          <w:rFonts w:eastAsia="MS Mincho" w:cs="Calibri"/>
          <w:bCs/>
          <w:iCs/>
          <w:sz w:val="24"/>
          <w:szCs w:val="24"/>
          <w:vertAlign w:val="superscript"/>
        </w:rPr>
        <w:t>2</w:t>
      </w:r>
      <w:r w:rsidR="00255255" w:rsidRPr="002C1697">
        <w:rPr>
          <w:rFonts w:eastAsia="MS Mincho" w:cs="Calibri"/>
          <w:bCs/>
          <w:iCs/>
          <w:sz w:val="24"/>
          <w:szCs w:val="24"/>
        </w:rPr>
        <w:t>= 0.04)</w:t>
      </w:r>
      <w:r w:rsidR="00241DD0" w:rsidRPr="002C1697">
        <w:rPr>
          <w:rFonts w:eastAsia="MS Mincho" w:cs="Calibri"/>
          <w:bCs/>
          <w:iCs/>
          <w:sz w:val="24"/>
          <w:szCs w:val="24"/>
        </w:rPr>
        <w:t>.</w:t>
      </w:r>
    </w:p>
    <w:p w14:paraId="42F94F61" w14:textId="54D6263C" w:rsidR="00BD22FF" w:rsidRPr="002C1697" w:rsidRDefault="000F73B1" w:rsidP="00B11DCE">
      <w:pPr>
        <w:spacing w:line="360" w:lineRule="auto"/>
        <w:rPr>
          <w:rFonts w:eastAsia="MS Mincho" w:cs="Calibri"/>
          <w:bCs/>
          <w:iCs/>
          <w:sz w:val="24"/>
          <w:szCs w:val="24"/>
        </w:rPr>
      </w:pPr>
      <w:r w:rsidRPr="002C1697">
        <w:rPr>
          <w:rFonts w:eastAsia="MS Mincho" w:cs="Calibri"/>
          <w:bCs/>
          <w:iCs/>
          <w:sz w:val="24"/>
          <w:szCs w:val="24"/>
        </w:rPr>
        <w:t>Thus, given that</w:t>
      </w:r>
      <w:r w:rsidR="00381414" w:rsidRPr="002C1697">
        <w:rPr>
          <w:rFonts w:eastAsia="MS Mincho" w:cs="Calibri"/>
          <w:bCs/>
          <w:iCs/>
          <w:sz w:val="24"/>
          <w:szCs w:val="24"/>
        </w:rPr>
        <w:t xml:space="preserve"> there was no relationship between UPDRS asymmetr</w:t>
      </w:r>
      <w:r w:rsidR="00823140" w:rsidRPr="002C1697">
        <w:rPr>
          <w:rFonts w:eastAsia="MS Mincho" w:cs="Calibri"/>
          <w:bCs/>
          <w:iCs/>
          <w:sz w:val="24"/>
          <w:szCs w:val="24"/>
        </w:rPr>
        <w:t xml:space="preserve">y and spatial attentional biases, it implies </w:t>
      </w:r>
      <w:r w:rsidRPr="002C1697">
        <w:rPr>
          <w:rFonts w:eastAsia="MS Mincho" w:cs="Calibri"/>
          <w:bCs/>
          <w:iCs/>
          <w:sz w:val="24"/>
          <w:szCs w:val="24"/>
        </w:rPr>
        <w:t>that the relationship observed between UPDRS asymmetry and biases in</w:t>
      </w:r>
      <w:r w:rsidR="00381414" w:rsidRPr="002C1697">
        <w:rPr>
          <w:rFonts w:eastAsia="MS Mincho" w:cs="Calibri"/>
          <w:bCs/>
          <w:iCs/>
          <w:sz w:val="24"/>
          <w:szCs w:val="24"/>
        </w:rPr>
        <w:t xml:space="preserve"> numerical ma</w:t>
      </w:r>
      <w:r w:rsidRPr="002C1697">
        <w:rPr>
          <w:rFonts w:eastAsia="MS Mincho" w:cs="Calibri"/>
          <w:bCs/>
          <w:iCs/>
          <w:sz w:val="24"/>
          <w:szCs w:val="24"/>
        </w:rPr>
        <w:t>gnitude allocation was most likely attributable to underlying hemispheric asymmetries. Therefore, we proceeded to corroborate this</w:t>
      </w:r>
      <w:r w:rsidR="00330A00" w:rsidRPr="002C1697">
        <w:rPr>
          <w:rFonts w:eastAsia="MS Mincho" w:cs="Calibri"/>
          <w:bCs/>
          <w:iCs/>
          <w:sz w:val="24"/>
          <w:szCs w:val="24"/>
        </w:rPr>
        <w:t xml:space="preserve"> </w:t>
      </w:r>
      <w:r w:rsidR="00921E4F" w:rsidRPr="002C1697">
        <w:rPr>
          <w:rFonts w:eastAsia="MS Mincho" w:cs="Calibri"/>
          <w:bCs/>
          <w:iCs/>
          <w:sz w:val="24"/>
          <w:szCs w:val="24"/>
        </w:rPr>
        <w:t>account by</w:t>
      </w:r>
      <w:r w:rsidR="00D04260" w:rsidRPr="002C1697">
        <w:rPr>
          <w:rFonts w:eastAsia="MS Mincho" w:cs="Calibri"/>
          <w:bCs/>
          <w:iCs/>
          <w:sz w:val="24"/>
          <w:szCs w:val="24"/>
        </w:rPr>
        <w:t xml:space="preserve"> applying our</w:t>
      </w:r>
      <w:r w:rsidRPr="002C1697">
        <w:rPr>
          <w:rFonts w:eastAsia="MS Mincho" w:cs="Calibri"/>
          <w:bCs/>
          <w:iCs/>
          <w:sz w:val="24"/>
          <w:szCs w:val="24"/>
        </w:rPr>
        <w:t xml:space="preserve"> patient data to a</w:t>
      </w:r>
      <w:r w:rsidR="00381414" w:rsidRPr="002C1697">
        <w:rPr>
          <w:rFonts w:eastAsia="MS Mincho" w:cs="Calibri"/>
          <w:bCs/>
          <w:iCs/>
          <w:sz w:val="24"/>
          <w:szCs w:val="24"/>
        </w:rPr>
        <w:t xml:space="preserve"> previously validated computational model</w:t>
      </w:r>
      <w:r w:rsidRPr="002C1697">
        <w:rPr>
          <w:rFonts w:eastAsia="MS Mincho" w:cs="Calibri"/>
          <w:bCs/>
          <w:iCs/>
          <w:sz w:val="24"/>
          <w:szCs w:val="24"/>
        </w:rPr>
        <w:t xml:space="preserve"> of hemispheric allocation of numerical magnitude</w:t>
      </w:r>
      <w:r w:rsidR="00381414" w:rsidRPr="002C1697">
        <w:rPr>
          <w:rFonts w:eastAsia="MS Mincho" w:cs="Calibri"/>
          <w:bCs/>
          <w:iCs/>
          <w:sz w:val="24"/>
          <w:szCs w:val="24"/>
        </w:rPr>
        <w:t xml:space="preserve"> </w:t>
      </w:r>
      <w:r w:rsidR="00381414" w:rsidRPr="002C1697">
        <w:rPr>
          <w:rFonts w:eastAsia="MS Mincho" w:cs="Calibri"/>
          <w:bCs/>
          <w:iCs/>
          <w:sz w:val="24"/>
          <w:szCs w:val="24"/>
        </w:rPr>
        <w:fldChar w:fldCharType="begin"/>
      </w:r>
      <w:r w:rsidR="005E7C53" w:rsidRPr="002C1697">
        <w:rPr>
          <w:rFonts w:eastAsia="MS Mincho" w:cs="Calibri"/>
          <w:bCs/>
          <w:iCs/>
          <w:sz w:val="24"/>
          <w:szCs w:val="24"/>
        </w:rPr>
        <w:instrText>ADDIN RW.CITE{{58 Arshad,Q. 2016}}</w:instrText>
      </w:r>
      <w:r w:rsidR="00381414" w:rsidRPr="002C1697">
        <w:rPr>
          <w:rFonts w:eastAsia="MS Mincho" w:cs="Calibri"/>
          <w:bCs/>
          <w:iCs/>
          <w:sz w:val="24"/>
          <w:szCs w:val="24"/>
        </w:rPr>
        <w:fldChar w:fldCharType="separate"/>
      </w:r>
      <w:r w:rsidR="005E7C53" w:rsidRPr="002C1697">
        <w:rPr>
          <w:rFonts w:eastAsia="MS Mincho" w:cs="Calibri"/>
          <w:bCs/>
          <w:iCs/>
          <w:sz w:val="24"/>
          <w:szCs w:val="24"/>
          <w:vertAlign w:val="superscript"/>
        </w:rPr>
        <w:t>10</w:t>
      </w:r>
      <w:r w:rsidR="00381414" w:rsidRPr="002C1697">
        <w:rPr>
          <w:rFonts w:eastAsia="MS Mincho" w:cs="Calibri"/>
          <w:bCs/>
          <w:iCs/>
          <w:sz w:val="24"/>
          <w:szCs w:val="24"/>
        </w:rPr>
        <w:fldChar w:fldCharType="end"/>
      </w:r>
      <w:r w:rsidR="00381414" w:rsidRPr="002C1697">
        <w:rPr>
          <w:rFonts w:eastAsia="MS Mincho" w:cs="Calibri"/>
          <w:bCs/>
          <w:iCs/>
          <w:sz w:val="24"/>
          <w:szCs w:val="24"/>
        </w:rPr>
        <w:t>.</w:t>
      </w:r>
    </w:p>
    <w:p w14:paraId="5C4AAA66" w14:textId="20583D31" w:rsidR="009F49D9" w:rsidRPr="002C1697" w:rsidRDefault="00BD22FF" w:rsidP="00B11DCE">
      <w:pPr>
        <w:spacing w:line="360" w:lineRule="auto"/>
        <w:rPr>
          <w:rFonts w:eastAsia="MS Mincho" w:cs="Calibri"/>
          <w:b/>
          <w:bCs/>
          <w:i/>
          <w:iCs/>
          <w:sz w:val="24"/>
          <w:szCs w:val="24"/>
        </w:rPr>
      </w:pPr>
      <w:r w:rsidRPr="002C1697">
        <w:rPr>
          <w:rFonts w:eastAsia="MS Mincho" w:cs="Calibri"/>
          <w:b/>
          <w:bCs/>
          <w:i/>
          <w:iCs/>
          <w:sz w:val="24"/>
          <w:szCs w:val="24"/>
        </w:rPr>
        <w:lastRenderedPageBreak/>
        <w:t>Experiment (2</w:t>
      </w:r>
      <w:r w:rsidR="009F49D9" w:rsidRPr="002C1697">
        <w:rPr>
          <w:rFonts w:eastAsia="MS Mincho" w:cs="Calibri"/>
          <w:b/>
          <w:bCs/>
          <w:i/>
          <w:iCs/>
          <w:sz w:val="24"/>
          <w:szCs w:val="24"/>
        </w:rPr>
        <w:t xml:space="preserve">) Computational model of numerical magnitude allocation </w:t>
      </w:r>
    </w:p>
    <w:p w14:paraId="3777E857" w14:textId="6E892203" w:rsidR="009F49D9" w:rsidRPr="002C1697" w:rsidRDefault="009F49D9" w:rsidP="00B11DCE">
      <w:pPr>
        <w:spacing w:line="360" w:lineRule="auto"/>
        <w:rPr>
          <w:rFonts w:eastAsia="MS Mincho" w:cstheme="minorHAnsi"/>
          <w:bCs/>
          <w:iCs/>
          <w:sz w:val="24"/>
          <w:szCs w:val="24"/>
        </w:rPr>
      </w:pPr>
      <w:r w:rsidRPr="002C1697">
        <w:rPr>
          <w:rFonts w:eastAsia="MS Mincho" w:cstheme="minorHAnsi"/>
          <w:bCs/>
          <w:iCs/>
          <w:sz w:val="24"/>
          <w:szCs w:val="24"/>
        </w:rPr>
        <w:t xml:space="preserve">Following on from the findings that left hemisphere neurological damage </w:t>
      </w:r>
      <w:r w:rsidR="000F73B1" w:rsidRPr="002C1697">
        <w:rPr>
          <w:rFonts w:eastAsia="MS Mincho" w:cstheme="minorHAnsi"/>
          <w:bCs/>
          <w:iCs/>
          <w:sz w:val="24"/>
          <w:szCs w:val="24"/>
        </w:rPr>
        <w:t>(i.e. RPD</w:t>
      </w:r>
      <w:r w:rsidRPr="002C1697">
        <w:rPr>
          <w:rFonts w:eastAsia="MS Mincho" w:cstheme="minorHAnsi"/>
          <w:bCs/>
          <w:iCs/>
          <w:sz w:val="24"/>
          <w:szCs w:val="24"/>
        </w:rPr>
        <w:t>) was associated with numerical biasing toward smaller numbers and right hemisphere neurological damage</w:t>
      </w:r>
      <w:r w:rsidR="000F73B1" w:rsidRPr="002C1697">
        <w:rPr>
          <w:rFonts w:eastAsia="MS Mincho" w:cstheme="minorHAnsi"/>
          <w:bCs/>
          <w:iCs/>
          <w:sz w:val="24"/>
          <w:szCs w:val="24"/>
        </w:rPr>
        <w:t xml:space="preserve"> (i.e. LPD</w:t>
      </w:r>
      <w:r w:rsidRPr="002C1697">
        <w:rPr>
          <w:rFonts w:eastAsia="MS Mincho" w:cstheme="minorHAnsi"/>
          <w:bCs/>
          <w:iCs/>
          <w:sz w:val="24"/>
          <w:szCs w:val="24"/>
        </w:rPr>
        <w:t xml:space="preserve">) was associated with biasing judgments toward larger numbers, we sought to fit and corroborate our experimental data in patients to a pre-existing mathematical model of hemispheric allocation of numerical magnitude. </w:t>
      </w:r>
      <w:r w:rsidR="00381414" w:rsidRPr="002C1697">
        <w:rPr>
          <w:rFonts w:eastAsia="MS Mincho" w:cstheme="minorHAnsi"/>
          <w:bCs/>
          <w:iCs/>
          <w:sz w:val="24"/>
          <w:szCs w:val="24"/>
        </w:rPr>
        <w:t>This mathematical model has been previously validated in healthy controls</w:t>
      </w:r>
      <w:r w:rsidR="000F73B1" w:rsidRPr="002C1697">
        <w:rPr>
          <w:rFonts w:eastAsia="MS Mincho" w:cstheme="minorHAnsi"/>
          <w:bCs/>
          <w:iCs/>
          <w:sz w:val="24"/>
          <w:szCs w:val="24"/>
        </w:rPr>
        <w:t xml:space="preserve"> and by applying it to the s</w:t>
      </w:r>
      <w:r w:rsidR="00330A00" w:rsidRPr="002C1697">
        <w:rPr>
          <w:rFonts w:eastAsia="MS Mincho" w:cstheme="minorHAnsi"/>
          <w:bCs/>
          <w:iCs/>
          <w:sz w:val="24"/>
          <w:szCs w:val="24"/>
        </w:rPr>
        <w:t xml:space="preserve">patial numerical </w:t>
      </w:r>
      <w:r w:rsidR="00823140" w:rsidRPr="002C1697">
        <w:rPr>
          <w:rFonts w:eastAsia="MS Mincho" w:cstheme="minorHAnsi"/>
          <w:bCs/>
          <w:iCs/>
          <w:sz w:val="24"/>
          <w:szCs w:val="24"/>
        </w:rPr>
        <w:t xml:space="preserve">association </w:t>
      </w:r>
      <w:r w:rsidR="00330A00" w:rsidRPr="002C1697">
        <w:rPr>
          <w:rFonts w:eastAsia="MS Mincho" w:cstheme="minorHAnsi"/>
          <w:bCs/>
          <w:iCs/>
          <w:sz w:val="24"/>
          <w:szCs w:val="24"/>
        </w:rPr>
        <w:t>response code e</w:t>
      </w:r>
      <w:r w:rsidR="000F73B1" w:rsidRPr="002C1697">
        <w:rPr>
          <w:rFonts w:eastAsia="MS Mincho" w:cstheme="minorHAnsi"/>
          <w:bCs/>
          <w:iCs/>
          <w:sz w:val="24"/>
          <w:szCs w:val="24"/>
        </w:rPr>
        <w:t>ffect (SNARC</w:t>
      </w:r>
      <w:proofErr w:type="gramStart"/>
      <w:r w:rsidR="000F73B1" w:rsidRPr="002C1697">
        <w:rPr>
          <w:rFonts w:eastAsia="MS Mincho" w:cstheme="minorHAnsi"/>
          <w:bCs/>
          <w:iCs/>
          <w:sz w:val="24"/>
          <w:szCs w:val="24"/>
        </w:rPr>
        <w:t>)</w:t>
      </w:r>
      <w:proofErr w:type="gramEnd"/>
      <w:r w:rsidR="00381414" w:rsidRPr="002C1697">
        <w:rPr>
          <w:rFonts w:eastAsia="MS Mincho" w:cstheme="minorHAnsi"/>
          <w:bCs/>
          <w:iCs/>
          <w:sz w:val="24"/>
          <w:szCs w:val="24"/>
        </w:rPr>
        <w:fldChar w:fldCharType="begin"/>
      </w:r>
      <w:r w:rsidR="005E7C53" w:rsidRPr="002C1697">
        <w:rPr>
          <w:rFonts w:eastAsia="MS Mincho" w:cstheme="minorHAnsi"/>
          <w:bCs/>
          <w:iCs/>
          <w:sz w:val="24"/>
          <w:szCs w:val="24"/>
        </w:rPr>
        <w:instrText>ADDIN RW.CITE{{58 Arshad,Q. 2016; 153 Dehaene,Stanislas 1993}}</w:instrText>
      </w:r>
      <w:r w:rsidR="00381414" w:rsidRPr="002C1697">
        <w:rPr>
          <w:rFonts w:eastAsia="MS Mincho" w:cstheme="minorHAnsi"/>
          <w:bCs/>
          <w:iCs/>
          <w:sz w:val="24"/>
          <w:szCs w:val="24"/>
        </w:rPr>
        <w:fldChar w:fldCharType="separate"/>
      </w:r>
      <w:r w:rsidR="005E7C53" w:rsidRPr="002C1697">
        <w:rPr>
          <w:rFonts w:eastAsia="MS Mincho" w:cstheme="minorHAnsi"/>
          <w:bCs/>
          <w:iCs/>
          <w:sz w:val="24"/>
          <w:szCs w:val="24"/>
          <w:vertAlign w:val="superscript"/>
        </w:rPr>
        <w:t>10, 24</w:t>
      </w:r>
      <w:r w:rsidR="00381414" w:rsidRPr="002C1697">
        <w:rPr>
          <w:rFonts w:eastAsia="MS Mincho" w:cstheme="minorHAnsi"/>
          <w:bCs/>
          <w:iCs/>
          <w:sz w:val="24"/>
          <w:szCs w:val="24"/>
        </w:rPr>
        <w:fldChar w:fldCharType="end"/>
      </w:r>
      <w:r w:rsidR="00330A00" w:rsidRPr="002C1697">
        <w:rPr>
          <w:rFonts w:eastAsia="MS Mincho" w:cstheme="minorHAnsi"/>
          <w:bCs/>
          <w:iCs/>
          <w:sz w:val="24"/>
          <w:szCs w:val="24"/>
        </w:rPr>
        <w:t xml:space="preserve">. </w:t>
      </w:r>
    </w:p>
    <w:p w14:paraId="0E1930EB" w14:textId="0C97BBA5" w:rsidR="009F49D9" w:rsidRPr="002C1697" w:rsidRDefault="009F49D9" w:rsidP="00B11DCE">
      <w:pPr>
        <w:spacing w:line="360" w:lineRule="auto"/>
        <w:rPr>
          <w:rFonts w:eastAsia="MS Mincho" w:cstheme="minorHAnsi"/>
          <w:bCs/>
          <w:iCs/>
          <w:sz w:val="24"/>
          <w:szCs w:val="24"/>
          <w:lang w:val="en-US"/>
        </w:rPr>
      </w:pPr>
      <w:r w:rsidRPr="002C1697">
        <w:rPr>
          <w:rFonts w:eastAsia="MS Mincho" w:cstheme="minorHAnsi"/>
          <w:bCs/>
          <w:iCs/>
          <w:sz w:val="24"/>
          <w:szCs w:val="24"/>
        </w:rPr>
        <w:t xml:space="preserve">As previously described in </w:t>
      </w:r>
      <w:r w:rsidRPr="002C1697">
        <w:rPr>
          <w:rFonts w:eastAsia="MS Mincho" w:cstheme="minorHAnsi"/>
          <w:bCs/>
          <w:iCs/>
          <w:sz w:val="24"/>
          <w:szCs w:val="24"/>
        </w:rPr>
        <w:fldChar w:fldCharType="begin"/>
      </w:r>
      <w:r w:rsidR="005E7C53" w:rsidRPr="002C1697">
        <w:rPr>
          <w:rFonts w:eastAsia="MS Mincho" w:cstheme="minorHAnsi"/>
          <w:bCs/>
          <w:iCs/>
          <w:sz w:val="24"/>
          <w:szCs w:val="24"/>
        </w:rPr>
        <w:instrText>ADDIN RW.CITE{{58 Arshad,Q. 2016}}</w:instrText>
      </w:r>
      <w:r w:rsidRPr="002C1697">
        <w:rPr>
          <w:rFonts w:eastAsia="MS Mincho" w:cstheme="minorHAnsi"/>
          <w:bCs/>
          <w:iCs/>
          <w:sz w:val="24"/>
          <w:szCs w:val="24"/>
        </w:rPr>
        <w:fldChar w:fldCharType="separate"/>
      </w:r>
      <w:r w:rsidR="005E7C53" w:rsidRPr="002C1697">
        <w:rPr>
          <w:rFonts w:eastAsia="MS Mincho" w:cstheme="minorHAnsi"/>
          <w:bCs/>
          <w:iCs/>
          <w:sz w:val="24"/>
          <w:szCs w:val="24"/>
          <w:vertAlign w:val="superscript"/>
        </w:rPr>
        <w:t>10</w:t>
      </w:r>
      <w:r w:rsidRPr="002C1697">
        <w:rPr>
          <w:rFonts w:eastAsia="MS Mincho" w:cstheme="minorHAnsi"/>
          <w:bCs/>
          <w:iCs/>
          <w:sz w:val="24"/>
          <w:szCs w:val="24"/>
        </w:rPr>
        <w:fldChar w:fldCharType="end"/>
      </w:r>
      <w:r w:rsidRPr="002C1697">
        <w:rPr>
          <w:rFonts w:eastAsia="MS Mincho" w:cstheme="minorHAnsi"/>
          <w:bCs/>
          <w:iCs/>
          <w:sz w:val="24"/>
          <w:szCs w:val="24"/>
        </w:rPr>
        <w:t xml:space="preserve">, </w:t>
      </w:r>
      <w:r w:rsidRPr="002C1697">
        <w:rPr>
          <w:rFonts w:eastAsia="MS Mincho" w:cstheme="minorHAnsi"/>
          <w:bCs/>
          <w:iCs/>
          <w:sz w:val="24"/>
          <w:szCs w:val="24"/>
          <w:lang w:val="en-US"/>
        </w:rPr>
        <w:t>we implement x to denote the magnitude of the error in midpoint bisection and</w:t>
      </w:r>
      <w:r w:rsidRPr="002C1697">
        <w:rPr>
          <w:rFonts w:eastAsia="MS Mincho" w:cstheme="minorHAnsi"/>
          <w:bCs/>
          <w:i/>
          <w:iCs/>
          <w:sz w:val="24"/>
          <w:szCs w:val="24"/>
          <w:lang w:val="en-US"/>
        </w:rPr>
        <w:t xml:space="preserve"> p(x) </w:t>
      </w:r>
      <w:r w:rsidRPr="002C1697">
        <w:rPr>
          <w:rFonts w:eastAsia="MS Mincho" w:cstheme="minorHAnsi"/>
          <w:bCs/>
          <w:iCs/>
          <w:sz w:val="24"/>
          <w:szCs w:val="24"/>
          <w:lang w:val="en-US"/>
        </w:rPr>
        <w:t>to</w:t>
      </w:r>
      <w:r w:rsidRPr="002C1697">
        <w:rPr>
          <w:rFonts w:eastAsia="MS Mincho" w:cstheme="minorHAnsi"/>
          <w:bCs/>
          <w:i/>
          <w:iCs/>
          <w:sz w:val="24"/>
          <w:szCs w:val="24"/>
          <w:lang w:val="en-US"/>
        </w:rPr>
        <w:t xml:space="preserve"> </w:t>
      </w:r>
      <w:r w:rsidRPr="002C1697">
        <w:rPr>
          <w:rFonts w:eastAsia="MS Mincho" w:cstheme="minorHAnsi"/>
          <w:bCs/>
          <w:iCs/>
          <w:sz w:val="24"/>
          <w:szCs w:val="24"/>
          <w:lang w:val="en-US"/>
        </w:rPr>
        <w:t xml:space="preserve">denote the probability of this error. The distribution </w:t>
      </w:r>
      <w:r w:rsidRPr="002C1697">
        <w:rPr>
          <w:rFonts w:eastAsia="MS Mincho" w:cstheme="minorHAnsi"/>
          <w:bCs/>
          <w:i/>
          <w:iCs/>
          <w:sz w:val="24"/>
          <w:szCs w:val="24"/>
          <w:lang w:val="en-US"/>
        </w:rPr>
        <w:t>p(x)</w:t>
      </w:r>
      <w:r w:rsidRPr="002C1697">
        <w:rPr>
          <w:rFonts w:eastAsia="MS Mincho" w:cstheme="minorHAnsi"/>
          <w:bCs/>
          <w:iCs/>
          <w:sz w:val="24"/>
          <w:szCs w:val="24"/>
          <w:lang w:val="en-US"/>
        </w:rPr>
        <w:t xml:space="preserve"> is affected only by hemispheric asymmetry</w:t>
      </w:r>
      <w:r w:rsidR="00C50811" w:rsidRPr="002C1697">
        <w:rPr>
          <w:rFonts w:eastAsia="MS Mincho" w:cstheme="minorHAnsi"/>
          <w:bCs/>
          <w:iCs/>
          <w:sz w:val="24"/>
          <w:szCs w:val="24"/>
          <w:lang w:val="en-US"/>
        </w:rPr>
        <w:t xml:space="preserve"> (i.e. neurological dysfunction)</w:t>
      </w:r>
      <w:r w:rsidRPr="002C1697">
        <w:rPr>
          <w:rFonts w:eastAsia="MS Mincho" w:cstheme="minorHAnsi"/>
          <w:bCs/>
          <w:iCs/>
          <w:sz w:val="24"/>
          <w:szCs w:val="24"/>
          <w:lang w:val="en-US"/>
        </w:rPr>
        <w:t>. Total stimulation of the right hemisphere is denoted by (</w:t>
      </w:r>
      <w:r w:rsidRPr="002C1697">
        <w:rPr>
          <w:rFonts w:eastAsia="MS Mincho" w:cstheme="minorHAnsi"/>
          <w:bCs/>
          <w:i/>
          <w:iCs/>
          <w:sz w:val="24"/>
          <w:szCs w:val="24"/>
          <w:lang w:val="en-US"/>
        </w:rPr>
        <w:t xml:space="preserve">r) </w:t>
      </w:r>
      <w:r w:rsidRPr="002C1697">
        <w:rPr>
          <w:rFonts w:eastAsia="MS Mincho" w:cstheme="minorHAnsi"/>
          <w:bCs/>
          <w:iCs/>
          <w:sz w:val="24"/>
          <w:szCs w:val="24"/>
          <w:lang w:val="en-US"/>
        </w:rPr>
        <w:t>and total stimulation of the left hemisphere by (</w:t>
      </w:r>
      <w:r w:rsidRPr="002C1697">
        <w:rPr>
          <w:rFonts w:eastAsia="MS Mincho" w:cstheme="minorHAnsi"/>
          <w:bCs/>
          <w:i/>
          <w:iCs/>
          <w:sz w:val="24"/>
          <w:szCs w:val="24"/>
          <w:lang w:val="en-US"/>
        </w:rPr>
        <w:t>l)</w:t>
      </w:r>
      <w:r w:rsidRPr="002C1697">
        <w:rPr>
          <w:rFonts w:eastAsia="MS Mincho" w:cstheme="minorHAnsi"/>
          <w:bCs/>
          <w:iCs/>
          <w:sz w:val="24"/>
          <w:szCs w:val="24"/>
          <w:lang w:val="en-US"/>
        </w:rPr>
        <w:t xml:space="preserve">. The probability of making an error </w:t>
      </w:r>
      <w:r w:rsidRPr="002C1697">
        <w:rPr>
          <w:rFonts w:eastAsia="MS Mincho" w:cstheme="minorHAnsi"/>
          <w:bCs/>
          <w:i/>
          <w:iCs/>
          <w:sz w:val="24"/>
          <w:szCs w:val="24"/>
          <w:lang w:val="en-US"/>
        </w:rPr>
        <w:t>p(x)</w:t>
      </w:r>
      <w:r w:rsidRPr="002C1697">
        <w:rPr>
          <w:rFonts w:eastAsia="MS Mincho" w:cstheme="minorHAnsi"/>
          <w:bCs/>
          <w:iCs/>
          <w:sz w:val="24"/>
          <w:szCs w:val="24"/>
          <w:lang w:val="en-US"/>
        </w:rPr>
        <w:t xml:space="preserve"> in the bisection task depends on both </w:t>
      </w:r>
      <w:r w:rsidRPr="002C1697">
        <w:rPr>
          <w:rFonts w:eastAsia="MS Mincho" w:cstheme="minorHAnsi"/>
          <w:bCs/>
          <w:i/>
          <w:iCs/>
          <w:sz w:val="24"/>
          <w:szCs w:val="24"/>
          <w:lang w:val="en-US"/>
        </w:rPr>
        <w:t>r</w:t>
      </w:r>
      <w:r w:rsidRPr="002C1697">
        <w:rPr>
          <w:rFonts w:eastAsia="MS Mincho" w:cstheme="minorHAnsi"/>
          <w:bCs/>
          <w:iCs/>
          <w:sz w:val="24"/>
          <w:szCs w:val="24"/>
          <w:lang w:val="en-US"/>
        </w:rPr>
        <w:t xml:space="preserve"> and </w:t>
      </w:r>
      <w:r w:rsidRPr="002C1697">
        <w:rPr>
          <w:rFonts w:eastAsia="MS Mincho" w:cstheme="minorHAnsi"/>
          <w:bCs/>
          <w:i/>
          <w:iCs/>
          <w:sz w:val="24"/>
          <w:szCs w:val="24"/>
          <w:lang w:val="en-US"/>
        </w:rPr>
        <w:t>l</w:t>
      </w:r>
      <w:r w:rsidRPr="002C1697">
        <w:rPr>
          <w:rFonts w:eastAsia="MS Mincho" w:cstheme="minorHAnsi"/>
          <w:bCs/>
          <w:iCs/>
          <w:sz w:val="24"/>
          <w:szCs w:val="24"/>
          <w:lang w:val="en-US"/>
        </w:rPr>
        <w:t xml:space="preserve"> (i.e. </w:t>
      </w:r>
      <w:r w:rsidRPr="002C1697">
        <w:rPr>
          <w:rFonts w:eastAsia="MS Mincho" w:cstheme="minorHAnsi"/>
          <w:bCs/>
          <w:i/>
          <w:iCs/>
          <w:sz w:val="24"/>
          <w:szCs w:val="24"/>
          <w:lang w:val="en-US"/>
        </w:rPr>
        <w:t>p(x) = p(</w:t>
      </w:r>
      <w:proofErr w:type="spellStart"/>
      <w:r w:rsidRPr="002C1697">
        <w:rPr>
          <w:rFonts w:eastAsia="MS Mincho" w:cstheme="minorHAnsi"/>
          <w:bCs/>
          <w:i/>
          <w:iCs/>
          <w:sz w:val="24"/>
          <w:szCs w:val="24"/>
          <w:lang w:val="en-US"/>
        </w:rPr>
        <w:t>x</w:t>
      </w:r>
      <w:proofErr w:type="gramStart"/>
      <w:r w:rsidRPr="002C1697">
        <w:rPr>
          <w:rFonts w:eastAsia="MS Mincho" w:cstheme="minorHAnsi"/>
          <w:bCs/>
          <w:i/>
          <w:iCs/>
          <w:sz w:val="24"/>
          <w:szCs w:val="24"/>
          <w:lang w:val="en-US"/>
        </w:rPr>
        <w:t>;l,r</w:t>
      </w:r>
      <w:proofErr w:type="spellEnd"/>
      <w:proofErr w:type="gramEnd"/>
      <w:r w:rsidRPr="002C1697">
        <w:rPr>
          <w:rFonts w:eastAsia="MS Mincho" w:cstheme="minorHAnsi"/>
          <w:bCs/>
          <w:i/>
          <w:iCs/>
          <w:sz w:val="24"/>
          <w:szCs w:val="24"/>
          <w:lang w:val="en-US"/>
        </w:rPr>
        <w:t>)</w:t>
      </w:r>
      <w:r w:rsidRPr="002C1697">
        <w:rPr>
          <w:rFonts w:eastAsia="MS Mincho" w:cstheme="minorHAnsi"/>
          <w:bCs/>
          <w:iCs/>
          <w:sz w:val="24"/>
          <w:szCs w:val="24"/>
          <w:lang w:val="en-US"/>
        </w:rPr>
        <w:t>. We implement</w:t>
      </w:r>
      <w:r w:rsidR="00FB0326" w:rsidRPr="002C1697">
        <w:rPr>
          <w:rFonts w:eastAsia="MS Mincho" w:cstheme="minorHAnsi"/>
          <w:bCs/>
          <w:iCs/>
          <w:sz w:val="24"/>
          <w:szCs w:val="24"/>
          <w:lang w:val="en-US"/>
        </w:rPr>
        <w:t>ed</w:t>
      </w:r>
      <w:r w:rsidRPr="002C1697">
        <w:rPr>
          <w:rFonts w:eastAsia="MS Mincho" w:cstheme="minorHAnsi"/>
          <w:bCs/>
          <w:iCs/>
          <w:sz w:val="24"/>
          <w:szCs w:val="24"/>
          <w:lang w:val="en-US"/>
        </w:rPr>
        <w:t xml:space="preserve"> a statistical mechanical model, such that for </w:t>
      </w:r>
      <w:r w:rsidRPr="002C1697">
        <w:rPr>
          <w:rFonts w:eastAsia="MS Mincho" w:cstheme="minorHAnsi"/>
          <w:bCs/>
          <w:i/>
          <w:iCs/>
          <w:sz w:val="24"/>
          <w:szCs w:val="24"/>
          <w:lang w:val="en-US"/>
        </w:rPr>
        <w:t>p(</w:t>
      </w:r>
      <w:proofErr w:type="spellStart"/>
      <w:r w:rsidRPr="002C1697">
        <w:rPr>
          <w:rFonts w:eastAsia="MS Mincho" w:cstheme="minorHAnsi"/>
          <w:bCs/>
          <w:i/>
          <w:iCs/>
          <w:sz w:val="24"/>
          <w:szCs w:val="24"/>
          <w:lang w:val="en-US"/>
        </w:rPr>
        <w:t>x</w:t>
      </w:r>
      <w:proofErr w:type="gramStart"/>
      <w:r w:rsidRPr="002C1697">
        <w:rPr>
          <w:rFonts w:eastAsia="MS Mincho" w:cstheme="minorHAnsi"/>
          <w:bCs/>
          <w:i/>
          <w:iCs/>
          <w:sz w:val="24"/>
          <w:szCs w:val="24"/>
          <w:lang w:val="en-US"/>
        </w:rPr>
        <w:t>;l,r</w:t>
      </w:r>
      <w:proofErr w:type="spellEnd"/>
      <w:proofErr w:type="gramEnd"/>
      <w:r w:rsidRPr="002C1697">
        <w:rPr>
          <w:rFonts w:eastAsia="MS Mincho" w:cstheme="minorHAnsi"/>
          <w:bCs/>
          <w:i/>
          <w:iCs/>
          <w:sz w:val="24"/>
          <w:szCs w:val="24"/>
          <w:lang w:val="en-US"/>
        </w:rPr>
        <w:t>)</w:t>
      </w:r>
      <w:r w:rsidRPr="002C1697">
        <w:rPr>
          <w:rFonts w:eastAsia="MS Mincho" w:cstheme="minorHAnsi"/>
          <w:bCs/>
          <w:iCs/>
          <w:sz w:val="24"/>
          <w:szCs w:val="24"/>
          <w:lang w:val="en-US"/>
        </w:rPr>
        <w:t xml:space="preserve"> we can represent it as a Boltzmann weight, whereby </w:t>
      </w:r>
      <m:oMath>
        <m:r>
          <w:rPr>
            <w:rFonts w:ascii="Cambria Math" w:eastAsia="MS Mincho" w:hAnsi="Cambria Math" w:cstheme="minorHAnsi"/>
            <w:sz w:val="24"/>
            <w:szCs w:val="24"/>
          </w:rPr>
          <m:t>β</m:t>
        </m:r>
      </m:oMath>
      <w:r w:rsidRPr="002C1697">
        <w:rPr>
          <w:rFonts w:eastAsia="MS Mincho" w:cstheme="minorHAnsi"/>
          <w:bCs/>
          <w:iCs/>
          <w:sz w:val="24"/>
          <w:szCs w:val="24"/>
          <w:lang w:val="en-US"/>
        </w:rPr>
        <w:t xml:space="preserve"> is the parameter specifying the width of the probability distribution and </w:t>
      </w:r>
      <w:r w:rsidRPr="002C1697">
        <w:rPr>
          <w:rFonts w:eastAsia="MS Mincho" w:cstheme="minorHAnsi"/>
          <w:bCs/>
          <w:i/>
          <w:iCs/>
          <w:sz w:val="24"/>
          <w:szCs w:val="24"/>
          <w:lang w:val="en-US"/>
        </w:rPr>
        <w:t>E(</w:t>
      </w:r>
      <w:proofErr w:type="spellStart"/>
      <w:r w:rsidRPr="002C1697">
        <w:rPr>
          <w:rFonts w:eastAsia="MS Mincho" w:cstheme="minorHAnsi"/>
          <w:bCs/>
          <w:i/>
          <w:iCs/>
          <w:sz w:val="24"/>
          <w:szCs w:val="24"/>
          <w:lang w:val="en-US"/>
        </w:rPr>
        <w:t>x;l,r</w:t>
      </w:r>
      <w:proofErr w:type="spellEnd"/>
      <w:r w:rsidRPr="002C1697">
        <w:rPr>
          <w:rFonts w:eastAsia="MS Mincho" w:cstheme="minorHAnsi"/>
          <w:bCs/>
          <w:i/>
          <w:iCs/>
          <w:sz w:val="24"/>
          <w:szCs w:val="24"/>
          <w:lang w:val="en-US"/>
        </w:rPr>
        <w:t>)</w:t>
      </w:r>
      <w:r w:rsidRPr="002C1697">
        <w:rPr>
          <w:rFonts w:eastAsia="MS Mincho" w:cstheme="minorHAnsi"/>
          <w:bCs/>
          <w:iCs/>
          <w:sz w:val="24"/>
          <w:szCs w:val="24"/>
          <w:lang w:val="en-US"/>
        </w:rPr>
        <w:t xml:space="preserve"> is a function (i.e. energy). The denominator applied in equation [1] is a normalization factor. </w:t>
      </w:r>
    </w:p>
    <w:p w14:paraId="77765CA4" w14:textId="5B8CC3D3" w:rsidR="009F49D9" w:rsidRPr="002C1697" w:rsidRDefault="009F49D9" w:rsidP="00B11DCE">
      <w:pPr>
        <w:spacing w:line="360" w:lineRule="auto"/>
        <w:rPr>
          <w:rFonts w:eastAsia="MS Mincho" w:cstheme="minorHAnsi"/>
          <w:b/>
          <w:bCs/>
          <w:iCs/>
          <w:sz w:val="24"/>
          <w:szCs w:val="24"/>
          <w:lang w:val="en-US"/>
        </w:rPr>
      </w:pPr>
      <m:oMathPara>
        <m:oMath>
          <m:r>
            <w:rPr>
              <w:rFonts w:ascii="Cambria Math" w:eastAsia="MS Mincho" w:hAnsi="Cambria Math" w:cstheme="minorHAnsi"/>
              <w:sz w:val="24"/>
              <w:szCs w:val="24"/>
            </w:rPr>
            <m:t>p</m:t>
          </m:r>
          <m:d>
            <m:dPr>
              <m:ctrlPr>
                <w:rPr>
                  <w:rFonts w:ascii="Cambria Math" w:eastAsia="MS Mincho" w:hAnsi="Cambria Math" w:cstheme="minorHAnsi"/>
                  <w:bCs/>
                  <w:i/>
                  <w:iCs/>
                  <w:sz w:val="24"/>
                  <w:szCs w:val="24"/>
                </w:rPr>
              </m:ctrlPr>
            </m:dPr>
            <m:e>
              <m:r>
                <w:rPr>
                  <w:rFonts w:ascii="Cambria Math" w:eastAsia="MS Mincho" w:hAnsi="Cambria Math" w:cstheme="minorHAnsi"/>
                  <w:sz w:val="24"/>
                  <w:szCs w:val="24"/>
                </w:rPr>
                <m:t>x;l,r</m:t>
              </m:r>
            </m:e>
          </m:d>
          <m:r>
            <w:rPr>
              <w:rFonts w:ascii="Cambria Math" w:eastAsia="MS Mincho" w:hAnsi="Cambria Math" w:cstheme="minorHAnsi"/>
              <w:sz w:val="24"/>
              <w:szCs w:val="24"/>
            </w:rPr>
            <m:t>=</m:t>
          </m:r>
          <m:f>
            <m:fPr>
              <m:ctrlPr>
                <w:rPr>
                  <w:rFonts w:ascii="Cambria Math" w:eastAsia="MS Mincho" w:hAnsi="Cambria Math" w:cstheme="minorHAnsi"/>
                  <w:bCs/>
                  <w:i/>
                  <w:iCs/>
                  <w:sz w:val="24"/>
                  <w:szCs w:val="24"/>
                </w:rPr>
              </m:ctrlPr>
            </m:fPr>
            <m:num>
              <m:func>
                <m:funcPr>
                  <m:ctrlPr>
                    <w:rPr>
                      <w:rFonts w:ascii="Cambria Math" w:eastAsia="MS Mincho" w:hAnsi="Cambria Math" w:cstheme="minorHAnsi"/>
                      <w:bCs/>
                      <w:i/>
                      <w:iCs/>
                      <w:sz w:val="24"/>
                      <w:szCs w:val="24"/>
                    </w:rPr>
                  </m:ctrlPr>
                </m:funcPr>
                <m:fName>
                  <m:r>
                    <m:rPr>
                      <m:sty m:val="p"/>
                    </m:rPr>
                    <w:rPr>
                      <w:rFonts w:ascii="Cambria Math" w:eastAsia="MS Mincho" w:hAnsi="Cambria Math" w:cstheme="minorHAnsi"/>
                      <w:sz w:val="24"/>
                      <w:szCs w:val="24"/>
                    </w:rPr>
                    <m:t>exp</m:t>
                  </m:r>
                </m:fName>
                <m:e>
                  <m:d>
                    <m:dPr>
                      <m:ctrlPr>
                        <w:rPr>
                          <w:rFonts w:ascii="Cambria Math" w:eastAsia="MS Mincho" w:hAnsi="Cambria Math" w:cstheme="minorHAnsi"/>
                          <w:bCs/>
                          <w:i/>
                          <w:iCs/>
                          <w:sz w:val="24"/>
                          <w:szCs w:val="24"/>
                        </w:rPr>
                      </m:ctrlPr>
                    </m:dPr>
                    <m:e>
                      <m:r>
                        <w:rPr>
                          <w:rFonts w:ascii="Cambria Math" w:eastAsia="MS Mincho" w:hAnsi="Cambria Math" w:cstheme="minorHAnsi"/>
                          <w:sz w:val="24"/>
                          <w:szCs w:val="24"/>
                        </w:rPr>
                        <m:t>-E</m:t>
                      </m:r>
                      <m:d>
                        <m:dPr>
                          <m:ctrlPr>
                            <w:rPr>
                              <w:rFonts w:ascii="Cambria Math" w:eastAsia="MS Mincho" w:hAnsi="Cambria Math" w:cstheme="minorHAnsi"/>
                              <w:bCs/>
                              <w:i/>
                              <w:iCs/>
                              <w:sz w:val="24"/>
                              <w:szCs w:val="24"/>
                            </w:rPr>
                          </m:ctrlPr>
                        </m:dPr>
                        <m:e>
                          <m:r>
                            <w:rPr>
                              <w:rFonts w:ascii="Cambria Math" w:eastAsia="MS Mincho" w:hAnsi="Cambria Math" w:cstheme="minorHAnsi"/>
                              <w:sz w:val="24"/>
                              <w:szCs w:val="24"/>
                            </w:rPr>
                            <m:t>x;l,r</m:t>
                          </m:r>
                        </m:e>
                      </m:d>
                      <m:r>
                        <w:rPr>
                          <w:rFonts w:ascii="Cambria Math" w:eastAsia="MS Mincho" w:hAnsi="Cambria Math" w:cstheme="minorHAnsi"/>
                          <w:sz w:val="24"/>
                          <w:szCs w:val="24"/>
                        </w:rPr>
                        <m:t>β</m:t>
                      </m:r>
                    </m:e>
                  </m:d>
                </m:e>
              </m:func>
            </m:num>
            <m:den>
              <m:nary>
                <m:naryPr>
                  <m:limLoc m:val="subSup"/>
                  <m:ctrlPr>
                    <w:rPr>
                      <w:rFonts w:ascii="Cambria Math" w:eastAsia="MS Mincho" w:hAnsi="Cambria Math" w:cstheme="minorHAnsi"/>
                      <w:bCs/>
                      <w:i/>
                      <w:iCs/>
                      <w:sz w:val="24"/>
                      <w:szCs w:val="24"/>
                    </w:rPr>
                  </m:ctrlPr>
                </m:naryPr>
                <m:sub>
                  <m:r>
                    <w:rPr>
                      <w:rFonts w:ascii="Cambria Math" w:eastAsia="MS Mincho" w:hAnsi="Cambria Math" w:cstheme="minorHAnsi"/>
                      <w:sz w:val="24"/>
                      <w:szCs w:val="24"/>
                    </w:rPr>
                    <m:t>-∞</m:t>
                  </m:r>
                </m:sub>
                <m:sup>
                  <m:r>
                    <w:rPr>
                      <w:rFonts w:ascii="Cambria Math" w:eastAsia="MS Mincho" w:hAnsi="Cambria Math" w:cstheme="minorHAnsi"/>
                      <w:sz w:val="24"/>
                      <w:szCs w:val="24"/>
                    </w:rPr>
                    <m:t>∞</m:t>
                  </m:r>
                </m:sup>
                <m:e>
                  <m:func>
                    <m:funcPr>
                      <m:ctrlPr>
                        <w:rPr>
                          <w:rFonts w:ascii="Cambria Math" w:eastAsia="MS Mincho" w:hAnsi="Cambria Math" w:cstheme="minorHAnsi"/>
                          <w:bCs/>
                          <w:i/>
                          <w:iCs/>
                          <w:sz w:val="24"/>
                          <w:szCs w:val="24"/>
                        </w:rPr>
                      </m:ctrlPr>
                    </m:funcPr>
                    <m:fName>
                      <m:r>
                        <m:rPr>
                          <m:sty m:val="p"/>
                        </m:rPr>
                        <w:rPr>
                          <w:rFonts w:ascii="Cambria Math" w:eastAsia="MS Mincho" w:hAnsi="Cambria Math" w:cstheme="minorHAnsi"/>
                          <w:sz w:val="24"/>
                          <w:szCs w:val="24"/>
                        </w:rPr>
                        <m:t>exp</m:t>
                      </m:r>
                    </m:fName>
                    <m:e>
                      <m:d>
                        <m:dPr>
                          <m:ctrlPr>
                            <w:rPr>
                              <w:rFonts w:ascii="Cambria Math" w:eastAsia="MS Mincho" w:hAnsi="Cambria Math" w:cstheme="minorHAnsi"/>
                              <w:bCs/>
                              <w:i/>
                              <w:iCs/>
                              <w:sz w:val="24"/>
                              <w:szCs w:val="24"/>
                            </w:rPr>
                          </m:ctrlPr>
                        </m:dPr>
                        <m:e>
                          <m:r>
                            <w:rPr>
                              <w:rFonts w:ascii="Cambria Math" w:eastAsia="MS Mincho" w:hAnsi="Cambria Math" w:cstheme="minorHAnsi"/>
                              <w:sz w:val="24"/>
                              <w:szCs w:val="24"/>
                            </w:rPr>
                            <m:t>-E</m:t>
                          </m:r>
                          <m:d>
                            <m:dPr>
                              <m:ctrlPr>
                                <w:rPr>
                                  <w:rFonts w:ascii="Cambria Math" w:eastAsia="MS Mincho" w:hAnsi="Cambria Math" w:cstheme="minorHAnsi"/>
                                  <w:bCs/>
                                  <w:i/>
                                  <w:iCs/>
                                  <w:sz w:val="24"/>
                                  <w:szCs w:val="24"/>
                                </w:rPr>
                              </m:ctrlPr>
                            </m:dPr>
                            <m:e>
                              <m:r>
                                <w:rPr>
                                  <w:rFonts w:ascii="Cambria Math" w:eastAsia="MS Mincho" w:hAnsi="Cambria Math" w:cstheme="minorHAnsi"/>
                                  <w:sz w:val="24"/>
                                  <w:szCs w:val="24"/>
                                </w:rPr>
                                <m:t>x;l,r</m:t>
                              </m:r>
                            </m:e>
                          </m:d>
                          <m:r>
                            <w:rPr>
                              <w:rFonts w:ascii="Cambria Math" w:eastAsia="MS Mincho" w:hAnsi="Cambria Math" w:cstheme="minorHAnsi"/>
                              <w:sz w:val="24"/>
                              <w:szCs w:val="24"/>
                            </w:rPr>
                            <m:t>β</m:t>
                          </m:r>
                        </m:e>
                      </m:d>
                    </m:e>
                  </m:func>
                  <m:r>
                    <w:rPr>
                      <w:rFonts w:ascii="Cambria Math" w:eastAsia="MS Mincho" w:hAnsi="Cambria Math" w:cstheme="minorHAnsi"/>
                      <w:sz w:val="24"/>
                      <w:szCs w:val="24"/>
                    </w:rPr>
                    <m:t>dx</m:t>
                  </m:r>
                </m:e>
              </m:nary>
            </m:den>
          </m:f>
          <m:r>
            <w:rPr>
              <w:rFonts w:ascii="Cambria Math" w:eastAsia="MS Mincho" w:hAnsi="Cambria Math" w:cstheme="minorHAnsi"/>
              <w:sz w:val="24"/>
              <w:szCs w:val="24"/>
            </w:rPr>
            <m:t>, [1]</m:t>
          </m:r>
        </m:oMath>
      </m:oMathPara>
    </w:p>
    <w:p w14:paraId="12CD0567" w14:textId="77777777" w:rsidR="009F49D9" w:rsidRPr="002C1697" w:rsidRDefault="009F49D9" w:rsidP="00B11DCE">
      <w:pPr>
        <w:spacing w:line="360" w:lineRule="auto"/>
        <w:rPr>
          <w:rFonts w:eastAsia="MS Mincho" w:cstheme="minorHAnsi"/>
          <w:bCs/>
          <w:iCs/>
          <w:sz w:val="24"/>
          <w:szCs w:val="24"/>
          <w:lang w:val="en-US"/>
        </w:rPr>
      </w:pPr>
      <w:r w:rsidRPr="002C1697">
        <w:rPr>
          <w:rFonts w:eastAsia="MS Mincho" w:cstheme="minorHAnsi"/>
          <w:bCs/>
          <w:iCs/>
          <w:sz w:val="24"/>
          <w:szCs w:val="24"/>
          <w:lang w:val="en-US"/>
        </w:rPr>
        <w:t>The choice of the function E(</w:t>
      </w:r>
      <w:proofErr w:type="spellStart"/>
      <w:r w:rsidRPr="002C1697">
        <w:rPr>
          <w:rFonts w:eastAsia="MS Mincho" w:cstheme="minorHAnsi"/>
          <w:bCs/>
          <w:iCs/>
          <w:sz w:val="24"/>
          <w:szCs w:val="24"/>
          <w:lang w:val="en-US"/>
        </w:rPr>
        <w:t>x</w:t>
      </w:r>
      <w:proofErr w:type="gramStart"/>
      <w:r w:rsidRPr="002C1697">
        <w:rPr>
          <w:rFonts w:eastAsia="MS Mincho" w:cstheme="minorHAnsi"/>
          <w:bCs/>
          <w:iCs/>
          <w:sz w:val="24"/>
          <w:szCs w:val="24"/>
          <w:lang w:val="en-US"/>
        </w:rPr>
        <w:t>;l,r</w:t>
      </w:r>
      <w:proofErr w:type="spellEnd"/>
      <w:proofErr w:type="gramEnd"/>
      <w:r w:rsidRPr="002C1697">
        <w:rPr>
          <w:rFonts w:eastAsia="MS Mincho" w:cstheme="minorHAnsi"/>
          <w:bCs/>
          <w:iCs/>
          <w:sz w:val="24"/>
          <w:szCs w:val="24"/>
          <w:lang w:val="en-US"/>
        </w:rPr>
        <w:t xml:space="preserve">) completes the construction of the model as follows: </w:t>
      </w:r>
    </w:p>
    <w:p w14:paraId="5E5503C7" w14:textId="31E05394" w:rsidR="009F49D9" w:rsidRPr="002C1697" w:rsidRDefault="009F49D9" w:rsidP="00B11DCE">
      <w:pPr>
        <w:spacing w:line="360" w:lineRule="auto"/>
        <w:rPr>
          <w:rFonts w:eastAsia="MS Mincho" w:cstheme="minorHAnsi"/>
          <w:b/>
          <w:bCs/>
          <w:iCs/>
          <w:sz w:val="24"/>
          <w:szCs w:val="24"/>
          <w:lang w:val="en-US"/>
        </w:rPr>
      </w:pPr>
      <m:oMathPara>
        <m:oMath>
          <m:r>
            <w:rPr>
              <w:rFonts w:ascii="Cambria Math" w:eastAsia="MS Mincho" w:hAnsi="Cambria Math" w:cstheme="minorHAnsi"/>
              <w:sz w:val="24"/>
              <w:szCs w:val="24"/>
            </w:rPr>
            <m:t>E</m:t>
          </m:r>
          <m:d>
            <m:dPr>
              <m:ctrlPr>
                <w:rPr>
                  <w:rFonts w:ascii="Cambria Math" w:eastAsia="MS Mincho" w:hAnsi="Cambria Math" w:cstheme="minorHAnsi"/>
                  <w:bCs/>
                  <w:i/>
                  <w:iCs/>
                  <w:sz w:val="24"/>
                  <w:szCs w:val="24"/>
                </w:rPr>
              </m:ctrlPr>
            </m:dPr>
            <m:e>
              <m:r>
                <w:rPr>
                  <w:rFonts w:ascii="Cambria Math" w:eastAsia="MS Mincho" w:hAnsi="Cambria Math" w:cstheme="minorHAnsi"/>
                  <w:sz w:val="24"/>
                  <w:szCs w:val="24"/>
                </w:rPr>
                <m:t>x;l,r</m:t>
              </m:r>
            </m:e>
          </m:d>
          <m:r>
            <w:rPr>
              <w:rFonts w:ascii="Cambria Math" w:eastAsia="MS Mincho" w:hAnsi="Cambria Math" w:cstheme="minorHAnsi"/>
              <w:sz w:val="24"/>
              <w:szCs w:val="24"/>
            </w:rPr>
            <m:t>=</m:t>
          </m:r>
          <m:sSup>
            <m:sSupPr>
              <m:ctrlPr>
                <w:rPr>
                  <w:rFonts w:ascii="Cambria Math" w:eastAsia="MS Mincho" w:hAnsi="Cambria Math" w:cstheme="minorHAnsi"/>
                  <w:bCs/>
                  <w:i/>
                  <w:iCs/>
                  <w:sz w:val="24"/>
                  <w:szCs w:val="24"/>
                </w:rPr>
              </m:ctrlPr>
            </m:sSupPr>
            <m:e>
              <m:r>
                <w:rPr>
                  <w:rFonts w:ascii="Cambria Math" w:eastAsia="MS Mincho" w:hAnsi="Cambria Math" w:cstheme="minorHAnsi"/>
                  <w:sz w:val="24"/>
                  <w:szCs w:val="24"/>
                </w:rPr>
                <m:t>(1-lr)x</m:t>
              </m:r>
            </m:e>
            <m:sup>
              <m:r>
                <w:rPr>
                  <w:rFonts w:ascii="Cambria Math" w:eastAsia="MS Mincho" w:hAnsi="Cambria Math" w:cstheme="minorHAnsi"/>
                  <w:sz w:val="24"/>
                  <w:szCs w:val="24"/>
                </w:rPr>
                <m:t>2</m:t>
              </m:r>
            </m:sup>
          </m:sSup>
          <m:r>
            <w:rPr>
              <w:rFonts w:ascii="Cambria Math" w:eastAsia="MS Mincho" w:hAnsi="Cambria Math" w:cstheme="minorHAnsi"/>
              <w:sz w:val="24"/>
              <w:szCs w:val="24"/>
            </w:rPr>
            <m:t>+</m:t>
          </m:r>
          <m:d>
            <m:dPr>
              <m:ctrlPr>
                <w:rPr>
                  <w:rFonts w:ascii="Cambria Math" w:eastAsia="MS Mincho" w:hAnsi="Cambria Math" w:cstheme="minorHAnsi"/>
                  <w:bCs/>
                  <w:i/>
                  <w:iCs/>
                  <w:sz w:val="24"/>
                  <w:szCs w:val="24"/>
                </w:rPr>
              </m:ctrlPr>
            </m:dPr>
            <m:e>
              <m:r>
                <w:rPr>
                  <w:rFonts w:ascii="Cambria Math" w:eastAsia="MS Mincho" w:hAnsi="Cambria Math" w:cstheme="minorHAnsi"/>
                  <w:sz w:val="24"/>
                  <w:szCs w:val="24"/>
                </w:rPr>
                <m:t>-</m:t>
              </m:r>
              <m:sSup>
                <m:sSupPr>
                  <m:ctrlPr>
                    <w:rPr>
                      <w:rFonts w:ascii="Cambria Math" w:eastAsia="MS Mincho" w:hAnsi="Cambria Math" w:cstheme="minorHAnsi"/>
                      <w:bCs/>
                      <w:i/>
                      <w:iCs/>
                      <w:sz w:val="24"/>
                      <w:szCs w:val="24"/>
                    </w:rPr>
                  </m:ctrlPr>
                </m:sSupPr>
                <m:e>
                  <m:r>
                    <w:rPr>
                      <w:rFonts w:ascii="Cambria Math" w:eastAsia="MS Mincho" w:hAnsi="Cambria Math" w:cstheme="minorHAnsi"/>
                      <w:sz w:val="24"/>
                      <w:szCs w:val="24"/>
                    </w:rPr>
                    <m:t>l</m:t>
                  </m:r>
                </m:e>
                <m:sup>
                  <m:r>
                    <w:rPr>
                      <w:rFonts w:ascii="Cambria Math" w:eastAsia="MS Mincho" w:hAnsi="Cambria Math" w:cstheme="minorHAnsi"/>
                      <w:sz w:val="24"/>
                      <w:szCs w:val="24"/>
                    </w:rPr>
                    <m:t>2</m:t>
                  </m:r>
                </m:sup>
              </m:sSup>
              <m:r>
                <w:rPr>
                  <w:rFonts w:ascii="Cambria Math" w:eastAsia="MS Mincho" w:hAnsi="Cambria Math" w:cstheme="minorHAnsi"/>
                  <w:sz w:val="24"/>
                  <w:szCs w:val="24"/>
                </w:rPr>
                <m:t>r+l</m:t>
              </m:r>
              <m:sSup>
                <m:sSupPr>
                  <m:ctrlPr>
                    <w:rPr>
                      <w:rFonts w:ascii="Cambria Math" w:eastAsia="MS Mincho" w:hAnsi="Cambria Math" w:cstheme="minorHAnsi"/>
                      <w:bCs/>
                      <w:i/>
                      <w:iCs/>
                      <w:sz w:val="24"/>
                      <w:szCs w:val="24"/>
                    </w:rPr>
                  </m:ctrlPr>
                </m:sSupPr>
                <m:e>
                  <m:r>
                    <w:rPr>
                      <w:rFonts w:ascii="Cambria Math" w:eastAsia="MS Mincho" w:hAnsi="Cambria Math" w:cstheme="minorHAnsi"/>
                      <w:sz w:val="24"/>
                      <w:szCs w:val="24"/>
                    </w:rPr>
                    <m:t>r</m:t>
                  </m:r>
                </m:e>
                <m:sup>
                  <m:r>
                    <w:rPr>
                      <w:rFonts w:ascii="Cambria Math" w:eastAsia="MS Mincho" w:hAnsi="Cambria Math" w:cstheme="minorHAnsi"/>
                      <w:sz w:val="24"/>
                      <w:szCs w:val="24"/>
                    </w:rPr>
                    <m:t>2</m:t>
                  </m:r>
                </m:sup>
              </m:sSup>
            </m:e>
          </m:d>
          <m:r>
            <w:rPr>
              <w:rFonts w:ascii="Cambria Math" w:eastAsia="MS Mincho" w:hAnsi="Cambria Math" w:cstheme="minorHAnsi"/>
              <w:sz w:val="24"/>
              <w:szCs w:val="24"/>
            </w:rPr>
            <m:t>x+</m:t>
          </m:r>
          <m:d>
            <m:dPr>
              <m:ctrlPr>
                <w:rPr>
                  <w:rFonts w:ascii="Cambria Math" w:eastAsia="MS Mincho" w:hAnsi="Cambria Math" w:cstheme="minorHAnsi"/>
                  <w:bCs/>
                  <w:i/>
                  <w:iCs/>
                  <w:sz w:val="24"/>
                  <w:szCs w:val="24"/>
                </w:rPr>
              </m:ctrlPr>
            </m:dPr>
            <m:e>
              <m:r>
                <w:rPr>
                  <w:rFonts w:ascii="Cambria Math" w:eastAsia="MS Mincho" w:hAnsi="Cambria Math" w:cstheme="minorHAnsi"/>
                  <w:sz w:val="24"/>
                  <w:szCs w:val="24"/>
                </w:rPr>
                <m:t>1+lr</m:t>
              </m:r>
            </m:e>
          </m:d>
          <m:sSup>
            <m:sSupPr>
              <m:ctrlPr>
                <w:rPr>
                  <w:rFonts w:ascii="Cambria Math" w:eastAsia="MS Mincho" w:hAnsi="Cambria Math" w:cstheme="minorHAnsi"/>
                  <w:bCs/>
                  <w:i/>
                  <w:iCs/>
                  <w:sz w:val="24"/>
                  <w:szCs w:val="24"/>
                </w:rPr>
              </m:ctrlPr>
            </m:sSupPr>
            <m:e>
              <m:r>
                <w:rPr>
                  <w:rFonts w:ascii="Cambria Math" w:eastAsia="MS Mincho" w:hAnsi="Cambria Math" w:cstheme="minorHAnsi"/>
                  <w:sz w:val="24"/>
                  <w:szCs w:val="24"/>
                </w:rPr>
                <m:t>x</m:t>
              </m:r>
            </m:e>
            <m:sup>
              <m:r>
                <w:rPr>
                  <w:rFonts w:ascii="Cambria Math" w:eastAsia="MS Mincho" w:hAnsi="Cambria Math" w:cstheme="minorHAnsi"/>
                  <w:sz w:val="24"/>
                  <w:szCs w:val="24"/>
                </w:rPr>
                <m:t>4</m:t>
              </m:r>
            </m:sup>
          </m:sSup>
          <m:r>
            <w:rPr>
              <w:rFonts w:ascii="Cambria Math" w:eastAsia="MS Mincho" w:hAnsi="Cambria Math" w:cstheme="minorHAnsi"/>
              <w:sz w:val="24"/>
              <w:szCs w:val="24"/>
            </w:rPr>
            <m:t>,[2]</m:t>
          </m:r>
        </m:oMath>
      </m:oMathPara>
    </w:p>
    <w:p w14:paraId="0AF6AB29" w14:textId="0D612FC8" w:rsidR="00E6489A" w:rsidRPr="002C1697" w:rsidRDefault="009F49D9" w:rsidP="00B11DCE">
      <w:pPr>
        <w:spacing w:line="360" w:lineRule="auto"/>
        <w:rPr>
          <w:rFonts w:eastAsia="Times New Roman" w:cs="Times New Roman"/>
          <w:sz w:val="24"/>
          <w:szCs w:val="24"/>
          <w:shd w:val="clear" w:color="auto" w:fill="FFFFFF"/>
          <w:lang w:val="en-US"/>
        </w:rPr>
      </w:pPr>
      <w:r w:rsidRPr="002C1697">
        <w:rPr>
          <w:rFonts w:eastAsia="MS Mincho" w:cstheme="minorHAnsi"/>
          <w:bCs/>
          <w:iCs/>
          <w:sz w:val="24"/>
          <w:szCs w:val="24"/>
          <w:lang w:val="en-US"/>
        </w:rPr>
        <w:t xml:space="preserve">Both equations [1] and [2] can completely define the model and allow the calculation of various bisection errors based upon the relative bias (i.e. strength) of either the right or left hemisphere respectively. Each term in equation [2] has a physical meaning so that the first term is quadratic in </w:t>
      </w:r>
      <w:r w:rsidRPr="002C1697">
        <w:rPr>
          <w:rFonts w:eastAsia="MS Mincho" w:cstheme="minorHAnsi"/>
          <w:bCs/>
          <w:i/>
          <w:iCs/>
          <w:sz w:val="24"/>
          <w:szCs w:val="24"/>
          <w:lang w:val="en-US"/>
        </w:rPr>
        <w:t>x</w:t>
      </w:r>
      <w:r w:rsidRPr="002C1697">
        <w:rPr>
          <w:rFonts w:eastAsia="MS Mincho" w:cstheme="minorHAnsi"/>
          <w:bCs/>
          <w:iCs/>
          <w:sz w:val="24"/>
          <w:szCs w:val="24"/>
          <w:lang w:val="en-US"/>
        </w:rPr>
        <w:t xml:space="preserve"> and when either (</w:t>
      </w:r>
      <w:r w:rsidRPr="002C1697">
        <w:rPr>
          <w:rFonts w:eastAsia="MS Mincho" w:cstheme="minorHAnsi"/>
          <w:bCs/>
          <w:i/>
          <w:iCs/>
          <w:sz w:val="24"/>
          <w:szCs w:val="24"/>
          <w:lang w:val="en-US"/>
        </w:rPr>
        <w:t>l)</w:t>
      </w:r>
      <w:r w:rsidRPr="002C1697">
        <w:rPr>
          <w:rFonts w:eastAsia="MS Mincho" w:cstheme="minorHAnsi"/>
          <w:bCs/>
          <w:iCs/>
          <w:sz w:val="24"/>
          <w:szCs w:val="24"/>
          <w:lang w:val="en-US"/>
        </w:rPr>
        <w:t xml:space="preserve"> or (</w:t>
      </w:r>
      <w:r w:rsidRPr="002C1697">
        <w:rPr>
          <w:rFonts w:eastAsia="MS Mincho" w:cstheme="minorHAnsi"/>
          <w:bCs/>
          <w:i/>
          <w:iCs/>
          <w:sz w:val="24"/>
          <w:szCs w:val="24"/>
          <w:lang w:val="en-US"/>
        </w:rPr>
        <w:t>r)</w:t>
      </w:r>
      <w:r w:rsidRPr="002C1697">
        <w:rPr>
          <w:rFonts w:eastAsia="MS Mincho" w:cstheme="minorHAnsi"/>
          <w:bCs/>
          <w:iCs/>
          <w:sz w:val="24"/>
          <w:szCs w:val="24"/>
          <w:lang w:val="en-US"/>
        </w:rPr>
        <w:t xml:space="preserve"> or both are equal to zero, it simply penalizes any deviations from the optimal value </w:t>
      </w:r>
      <w:r w:rsidRPr="002C1697">
        <w:rPr>
          <w:rFonts w:eastAsia="MS Mincho" w:cstheme="minorHAnsi"/>
          <w:bCs/>
          <w:i/>
          <w:iCs/>
          <w:sz w:val="24"/>
          <w:szCs w:val="24"/>
          <w:lang w:val="en-US"/>
        </w:rPr>
        <w:t>x=0</w:t>
      </w:r>
      <w:r w:rsidRPr="002C1697">
        <w:rPr>
          <w:rFonts w:eastAsia="MS Mincho" w:cstheme="minorHAnsi"/>
          <w:bCs/>
          <w:iCs/>
          <w:sz w:val="24"/>
          <w:szCs w:val="24"/>
          <w:lang w:val="en-US"/>
        </w:rPr>
        <w:t xml:space="preserve"> as found during hemispheric symmetry (i.e. no neurological dysfunction). In cases of hemispheric asymmetries following unilateral neurological dysfunction, both (</w:t>
      </w:r>
      <w:r w:rsidRPr="002C1697">
        <w:rPr>
          <w:rFonts w:eastAsia="MS Mincho" w:cstheme="minorHAnsi"/>
          <w:bCs/>
          <w:i/>
          <w:iCs/>
          <w:sz w:val="24"/>
          <w:szCs w:val="24"/>
          <w:lang w:val="en-US"/>
        </w:rPr>
        <w:t>l)</w:t>
      </w:r>
      <w:r w:rsidRPr="002C1697">
        <w:rPr>
          <w:rFonts w:eastAsia="MS Mincho" w:cstheme="minorHAnsi"/>
          <w:bCs/>
          <w:iCs/>
          <w:sz w:val="24"/>
          <w:szCs w:val="24"/>
          <w:lang w:val="en-US"/>
        </w:rPr>
        <w:t xml:space="preserve"> and (</w:t>
      </w:r>
      <w:r w:rsidRPr="002C1697">
        <w:rPr>
          <w:rFonts w:eastAsia="MS Mincho" w:cstheme="minorHAnsi"/>
          <w:bCs/>
          <w:i/>
          <w:iCs/>
          <w:sz w:val="24"/>
          <w:szCs w:val="24"/>
          <w:lang w:val="en-US"/>
        </w:rPr>
        <w:t>r) a</w:t>
      </w:r>
      <w:r w:rsidRPr="002C1697">
        <w:rPr>
          <w:rFonts w:eastAsia="MS Mincho" w:cstheme="minorHAnsi"/>
          <w:bCs/>
          <w:iCs/>
          <w:sz w:val="24"/>
          <w:szCs w:val="24"/>
          <w:lang w:val="en-US"/>
        </w:rPr>
        <w:t xml:space="preserve">re concurrently non-zero, leading to the bisection error shifts. During hemispheric asymmetry, having </w:t>
      </w:r>
      <w:r w:rsidRPr="002C1697">
        <w:rPr>
          <w:rFonts w:eastAsia="MS Mincho" w:cstheme="minorHAnsi"/>
          <w:bCs/>
          <w:i/>
          <w:iCs/>
          <w:sz w:val="24"/>
          <w:szCs w:val="24"/>
          <w:lang w:val="en-US"/>
        </w:rPr>
        <w:t>x=0</w:t>
      </w:r>
      <w:r w:rsidRPr="002C1697">
        <w:rPr>
          <w:rFonts w:eastAsia="MS Mincho" w:cstheme="minorHAnsi"/>
          <w:bCs/>
          <w:iCs/>
          <w:sz w:val="24"/>
          <w:szCs w:val="24"/>
          <w:lang w:val="en-US"/>
        </w:rPr>
        <w:t xml:space="preserve"> is no longer the optimum value and </w:t>
      </w:r>
      <w:r w:rsidRPr="002C1697">
        <w:rPr>
          <w:rFonts w:eastAsia="MS Mincho" w:cstheme="minorHAnsi"/>
          <w:bCs/>
          <w:iCs/>
          <w:sz w:val="24"/>
          <w:szCs w:val="24"/>
          <w:lang w:val="en-US"/>
        </w:rPr>
        <w:lastRenderedPageBreak/>
        <w:t>the most likely bisection erro</w:t>
      </w:r>
      <w:r w:rsidR="00D7290F" w:rsidRPr="002C1697">
        <w:rPr>
          <w:rFonts w:eastAsia="MS Mincho" w:cstheme="minorHAnsi"/>
          <w:bCs/>
          <w:iCs/>
          <w:sz w:val="24"/>
          <w:szCs w:val="24"/>
          <w:lang w:val="en-US"/>
        </w:rPr>
        <w:t>rs</w:t>
      </w:r>
      <w:r w:rsidRPr="002C1697">
        <w:rPr>
          <w:rFonts w:eastAsia="MS Mincho" w:cstheme="minorHAnsi"/>
          <w:bCs/>
          <w:iCs/>
          <w:sz w:val="24"/>
          <w:szCs w:val="24"/>
          <w:lang w:val="en-US"/>
        </w:rPr>
        <w:t xml:space="preserve"> are shifted towards either smaller or larger numbers. Due to the second term in equation [2] the shift observed is asymmetric. Hence, in patients with a </w:t>
      </w:r>
      <w:r w:rsidR="00823140" w:rsidRPr="002C1697">
        <w:rPr>
          <w:rFonts w:eastAsia="MS Mincho" w:cstheme="minorHAnsi"/>
          <w:bCs/>
          <w:iCs/>
          <w:sz w:val="24"/>
          <w:szCs w:val="24"/>
          <w:lang w:val="en-US"/>
        </w:rPr>
        <w:t xml:space="preserve">predominant </w:t>
      </w:r>
      <w:r w:rsidRPr="002C1697">
        <w:rPr>
          <w:rFonts w:eastAsia="MS Mincho" w:cstheme="minorHAnsi"/>
          <w:bCs/>
          <w:iCs/>
          <w:sz w:val="24"/>
          <w:szCs w:val="24"/>
          <w:lang w:val="en-US"/>
        </w:rPr>
        <w:t xml:space="preserve">right hemisphere </w:t>
      </w:r>
      <w:r w:rsidR="00905CFD" w:rsidRPr="002C1697">
        <w:rPr>
          <w:rFonts w:eastAsia="MS Mincho" w:cstheme="minorHAnsi"/>
          <w:bCs/>
          <w:iCs/>
          <w:sz w:val="24"/>
          <w:szCs w:val="24"/>
          <w:lang w:val="en-US"/>
        </w:rPr>
        <w:t>response (i.e. RPD</w:t>
      </w:r>
      <w:r w:rsidRPr="002C1697">
        <w:rPr>
          <w:rFonts w:eastAsia="MS Mincho" w:cstheme="minorHAnsi"/>
          <w:bCs/>
          <w:iCs/>
          <w:sz w:val="24"/>
          <w:szCs w:val="24"/>
          <w:lang w:val="en-US"/>
        </w:rPr>
        <w:t>) results in a bisection error shift towards smaller numbers (negative direction), where</w:t>
      </w:r>
      <w:r w:rsidR="00823140" w:rsidRPr="002C1697">
        <w:rPr>
          <w:rFonts w:eastAsia="MS Mincho" w:cstheme="minorHAnsi"/>
          <w:bCs/>
          <w:iCs/>
          <w:sz w:val="24"/>
          <w:szCs w:val="24"/>
          <w:lang w:val="en-US"/>
        </w:rPr>
        <w:t xml:space="preserve">as patients with a predominant </w:t>
      </w:r>
      <w:r w:rsidRPr="002C1697">
        <w:rPr>
          <w:rFonts w:eastAsia="MS Mincho" w:cstheme="minorHAnsi"/>
          <w:bCs/>
          <w:iCs/>
          <w:sz w:val="24"/>
          <w:szCs w:val="24"/>
          <w:lang w:val="en-US"/>
        </w:rPr>
        <w:t xml:space="preserve">left </w:t>
      </w:r>
      <w:r w:rsidR="00905CFD" w:rsidRPr="002C1697">
        <w:rPr>
          <w:rFonts w:eastAsia="MS Mincho" w:cstheme="minorHAnsi"/>
          <w:bCs/>
          <w:iCs/>
          <w:sz w:val="24"/>
          <w:szCs w:val="24"/>
          <w:lang w:val="en-US"/>
        </w:rPr>
        <w:t>hemisphere (i.e. LPD</w:t>
      </w:r>
      <w:r w:rsidRPr="002C1697">
        <w:rPr>
          <w:rFonts w:eastAsia="MS Mincho" w:cstheme="minorHAnsi"/>
          <w:bCs/>
          <w:iCs/>
          <w:sz w:val="24"/>
          <w:szCs w:val="24"/>
          <w:lang w:val="en-US"/>
        </w:rPr>
        <w:t xml:space="preserve">) shifts the error in the positive direction (i.e. larger numbers). The last term in equation [2] is implemented in order to ensure that very large deviations of </w:t>
      </w:r>
      <w:r w:rsidRPr="002C1697">
        <w:rPr>
          <w:rFonts w:eastAsia="MS Mincho" w:cstheme="minorHAnsi"/>
          <w:bCs/>
          <w:i/>
          <w:iCs/>
          <w:sz w:val="24"/>
          <w:szCs w:val="24"/>
          <w:lang w:val="en-US"/>
        </w:rPr>
        <w:t xml:space="preserve">x </w:t>
      </w:r>
      <w:r w:rsidRPr="002C1697">
        <w:rPr>
          <w:rFonts w:eastAsia="MS Mincho" w:cstheme="minorHAnsi"/>
          <w:bCs/>
          <w:iCs/>
          <w:sz w:val="24"/>
          <w:szCs w:val="24"/>
          <w:lang w:val="en-US"/>
        </w:rPr>
        <w:t>from zero are unfavorable, even in the presence of large hemispheric asymmetry (i.e. ceiling effect). Figure 4A and 4B illustrates several calculated</w:t>
      </w:r>
      <w:r w:rsidR="00E6489A" w:rsidRPr="002C1697">
        <w:rPr>
          <w:rFonts w:eastAsia="Times New Roman" w:cs="Times New Roman"/>
          <w:sz w:val="24"/>
          <w:szCs w:val="24"/>
          <w:shd w:val="clear" w:color="auto" w:fill="FFFFFF"/>
          <w:lang w:val="en-US"/>
        </w:rPr>
        <w:t xml:space="preserve"> probability distribution</w:t>
      </w:r>
      <w:r w:rsidR="002500C9" w:rsidRPr="002C1697">
        <w:rPr>
          <w:rFonts w:eastAsia="Times New Roman" w:cs="Times New Roman"/>
          <w:sz w:val="24"/>
          <w:szCs w:val="24"/>
          <w:shd w:val="clear" w:color="auto" w:fill="FFFFFF"/>
          <w:lang w:val="en-US"/>
        </w:rPr>
        <w:t xml:space="preserve">s p(x; </w:t>
      </w:r>
      <w:proofErr w:type="spellStart"/>
      <w:r w:rsidR="002500C9" w:rsidRPr="002C1697">
        <w:rPr>
          <w:rFonts w:eastAsia="Times New Roman" w:cs="Times New Roman"/>
          <w:sz w:val="24"/>
          <w:szCs w:val="24"/>
          <w:shd w:val="clear" w:color="auto" w:fill="FFFFFF"/>
          <w:lang w:val="en-US"/>
        </w:rPr>
        <w:t>l</w:t>
      </w:r>
      <w:proofErr w:type="gramStart"/>
      <w:r w:rsidR="002500C9" w:rsidRPr="002C1697">
        <w:rPr>
          <w:rFonts w:eastAsia="Times New Roman" w:cs="Times New Roman"/>
          <w:sz w:val="24"/>
          <w:szCs w:val="24"/>
          <w:shd w:val="clear" w:color="auto" w:fill="FFFFFF"/>
          <w:lang w:val="en-US"/>
        </w:rPr>
        <w:t>,r</w:t>
      </w:r>
      <w:proofErr w:type="spellEnd"/>
      <w:proofErr w:type="gramEnd"/>
      <w:r w:rsidR="002500C9" w:rsidRPr="002C1697">
        <w:rPr>
          <w:rFonts w:eastAsia="Times New Roman" w:cs="Times New Roman"/>
          <w:sz w:val="24"/>
          <w:szCs w:val="24"/>
          <w:shd w:val="clear" w:color="auto" w:fill="FFFFFF"/>
          <w:lang w:val="en-US"/>
        </w:rPr>
        <w:t>) that can theoretically occur</w:t>
      </w:r>
      <w:r w:rsidR="00E6489A" w:rsidRPr="002C1697">
        <w:rPr>
          <w:rFonts w:eastAsia="Times New Roman" w:cs="Times New Roman"/>
          <w:sz w:val="24"/>
          <w:szCs w:val="24"/>
          <w:shd w:val="clear" w:color="auto" w:fill="FFFFFF"/>
          <w:lang w:val="en-US"/>
        </w:rPr>
        <w:t xml:space="preserve"> for several different values of </w:t>
      </w:r>
      <w:r w:rsidR="00823140" w:rsidRPr="002C1697">
        <w:rPr>
          <w:rFonts w:eastAsia="Times New Roman" w:cs="Times New Roman"/>
          <w:sz w:val="24"/>
          <w:szCs w:val="24"/>
          <w:shd w:val="clear" w:color="auto" w:fill="FFFFFF"/>
          <w:lang w:val="en-US"/>
        </w:rPr>
        <w:t>(</w:t>
      </w:r>
      <w:r w:rsidR="00E6489A" w:rsidRPr="002C1697">
        <w:rPr>
          <w:rFonts w:eastAsia="Times New Roman" w:cs="Times New Roman"/>
          <w:sz w:val="24"/>
          <w:szCs w:val="24"/>
          <w:shd w:val="clear" w:color="auto" w:fill="FFFFFF"/>
          <w:lang w:val="en-US"/>
        </w:rPr>
        <w:t>l</w:t>
      </w:r>
      <w:r w:rsidR="00823140" w:rsidRPr="002C1697">
        <w:rPr>
          <w:rFonts w:eastAsia="Times New Roman" w:cs="Times New Roman"/>
          <w:sz w:val="24"/>
          <w:szCs w:val="24"/>
          <w:shd w:val="clear" w:color="auto" w:fill="FFFFFF"/>
          <w:lang w:val="en-US"/>
        </w:rPr>
        <w:t>)</w:t>
      </w:r>
      <w:r w:rsidR="00E6489A" w:rsidRPr="002C1697">
        <w:rPr>
          <w:rFonts w:eastAsia="Times New Roman" w:cs="Times New Roman"/>
          <w:sz w:val="24"/>
          <w:szCs w:val="24"/>
          <w:shd w:val="clear" w:color="auto" w:fill="FFFFFF"/>
          <w:lang w:val="en-US"/>
        </w:rPr>
        <w:t xml:space="preserve"> where the following fixed parameters were implemented in the model r = 5.0 and β = 1. As the value of (l) changes (i.e. closer to 1) the probability of a negative bisection error increases, as found in RPD patients</w:t>
      </w:r>
      <w:r w:rsidR="00690442" w:rsidRPr="002C1697">
        <w:rPr>
          <w:rFonts w:eastAsia="Times New Roman" w:cs="Times New Roman"/>
          <w:sz w:val="24"/>
          <w:szCs w:val="24"/>
          <w:shd w:val="clear" w:color="auto" w:fill="FFFFFF"/>
          <w:lang w:val="en-US"/>
        </w:rPr>
        <w:t xml:space="preserve">. In </w:t>
      </w:r>
      <w:r w:rsidR="00E6489A" w:rsidRPr="002C1697">
        <w:rPr>
          <w:rFonts w:eastAsia="Times New Roman" w:cs="Times New Roman"/>
          <w:sz w:val="24"/>
          <w:szCs w:val="24"/>
          <w:shd w:val="clear" w:color="auto" w:fill="FFFFFF"/>
          <w:lang w:val="en-US"/>
        </w:rPr>
        <w:t>figure</w:t>
      </w:r>
      <w:r w:rsidR="00690442" w:rsidRPr="002C1697">
        <w:rPr>
          <w:rFonts w:eastAsia="Times New Roman" w:cs="Times New Roman"/>
          <w:sz w:val="24"/>
          <w:szCs w:val="24"/>
          <w:shd w:val="clear" w:color="auto" w:fill="FFFFFF"/>
          <w:lang w:val="en-US"/>
        </w:rPr>
        <w:t xml:space="preserve"> 4B</w:t>
      </w:r>
      <w:r w:rsidR="00E6489A" w:rsidRPr="002C1697">
        <w:rPr>
          <w:rFonts w:eastAsia="Times New Roman" w:cs="Times New Roman"/>
          <w:sz w:val="24"/>
          <w:szCs w:val="24"/>
          <w:shd w:val="clear" w:color="auto" w:fill="FFFFFF"/>
          <w:lang w:val="en-US"/>
        </w:rPr>
        <w:t xml:space="preserve"> </w:t>
      </w:r>
      <w:r w:rsidR="00690442" w:rsidRPr="002C1697">
        <w:rPr>
          <w:rFonts w:eastAsia="Times New Roman" w:cs="Times New Roman"/>
          <w:sz w:val="24"/>
          <w:szCs w:val="24"/>
          <w:shd w:val="clear" w:color="auto" w:fill="FFFFFF"/>
          <w:lang w:val="en-US"/>
        </w:rPr>
        <w:t>we illustrate</w:t>
      </w:r>
      <w:r w:rsidR="00E6489A" w:rsidRPr="002C1697">
        <w:rPr>
          <w:rFonts w:eastAsia="Times New Roman" w:cs="Times New Roman"/>
          <w:sz w:val="24"/>
          <w:szCs w:val="24"/>
          <w:shd w:val="clear" w:color="auto" w:fill="FFFFFF"/>
          <w:lang w:val="en-US"/>
        </w:rPr>
        <w:t xml:space="preserve"> the probability distribution</w:t>
      </w:r>
      <w:r w:rsidR="002500C9" w:rsidRPr="002C1697">
        <w:rPr>
          <w:rFonts w:eastAsia="Times New Roman" w:cs="Times New Roman"/>
          <w:sz w:val="24"/>
          <w:szCs w:val="24"/>
          <w:shd w:val="clear" w:color="auto" w:fill="FFFFFF"/>
          <w:lang w:val="en-US"/>
        </w:rPr>
        <w:t>s</w:t>
      </w:r>
      <w:r w:rsidR="00E6489A" w:rsidRPr="002C1697">
        <w:rPr>
          <w:rFonts w:eastAsia="Times New Roman" w:cs="Times New Roman"/>
          <w:sz w:val="24"/>
          <w:szCs w:val="24"/>
          <w:shd w:val="clear" w:color="auto" w:fill="FFFFFF"/>
          <w:lang w:val="en-US"/>
        </w:rPr>
        <w:t xml:space="preserve"> p(x; </w:t>
      </w:r>
      <w:proofErr w:type="spellStart"/>
      <w:r w:rsidR="00E6489A" w:rsidRPr="002C1697">
        <w:rPr>
          <w:rFonts w:eastAsia="Times New Roman" w:cs="Times New Roman"/>
          <w:sz w:val="24"/>
          <w:szCs w:val="24"/>
          <w:shd w:val="clear" w:color="auto" w:fill="FFFFFF"/>
          <w:lang w:val="en-US"/>
        </w:rPr>
        <w:t>l</w:t>
      </w:r>
      <w:proofErr w:type="gramStart"/>
      <w:r w:rsidR="00E6489A" w:rsidRPr="002C1697">
        <w:rPr>
          <w:rFonts w:eastAsia="Times New Roman" w:cs="Times New Roman"/>
          <w:sz w:val="24"/>
          <w:szCs w:val="24"/>
          <w:shd w:val="clear" w:color="auto" w:fill="FFFFFF"/>
          <w:lang w:val="en-US"/>
        </w:rPr>
        <w:t>,r</w:t>
      </w:r>
      <w:proofErr w:type="spellEnd"/>
      <w:proofErr w:type="gramEnd"/>
      <w:r w:rsidR="00E6489A" w:rsidRPr="002C1697">
        <w:rPr>
          <w:rFonts w:eastAsia="Times New Roman" w:cs="Times New Roman"/>
          <w:sz w:val="24"/>
          <w:szCs w:val="24"/>
          <w:shd w:val="clear" w:color="auto" w:fill="FFFFFF"/>
          <w:lang w:val="en-US"/>
        </w:rPr>
        <w:t xml:space="preserve">) that occurs for several different values of r where the following fixed parameters were implemented in the model l = 5.0 and β = 1. As the value of (r) changes (i.e. closer to 1) the probability of a positive bisection error increases, as found in LPD.  In figure 4C we illustrate the relationship between </w:t>
      </w:r>
      <w:r w:rsidR="00D7290F" w:rsidRPr="002C1697">
        <w:rPr>
          <w:rFonts w:eastAsia="Times New Roman" w:cs="Times New Roman"/>
          <w:sz w:val="24"/>
          <w:szCs w:val="24"/>
          <w:shd w:val="clear" w:color="auto" w:fill="FFFFFF"/>
          <w:lang w:val="en-US"/>
        </w:rPr>
        <w:t xml:space="preserve">an </w:t>
      </w:r>
      <w:r w:rsidR="00690442" w:rsidRPr="002C1697">
        <w:rPr>
          <w:rFonts w:eastAsia="Times New Roman" w:cs="Times New Roman"/>
          <w:sz w:val="24"/>
          <w:szCs w:val="24"/>
          <w:shd w:val="clear" w:color="auto" w:fill="FFFFFF"/>
          <w:lang w:val="en-US"/>
        </w:rPr>
        <w:t>individual’s</w:t>
      </w:r>
      <w:r w:rsidR="00E6489A" w:rsidRPr="002C1697">
        <w:rPr>
          <w:rFonts w:eastAsia="Times New Roman" w:cs="Times New Roman"/>
          <w:sz w:val="24"/>
          <w:szCs w:val="24"/>
          <w:shd w:val="clear" w:color="auto" w:fill="FFFFFF"/>
          <w:lang w:val="en-US"/>
        </w:rPr>
        <w:t xml:space="preserve"> </w:t>
      </w:r>
      <w:r w:rsidR="00690442" w:rsidRPr="002C1697">
        <w:rPr>
          <w:rFonts w:eastAsia="Times New Roman" w:cs="Times New Roman"/>
          <w:sz w:val="24"/>
          <w:szCs w:val="24"/>
          <w:shd w:val="clear" w:color="auto" w:fill="FFFFFF"/>
          <w:lang w:val="en-US"/>
        </w:rPr>
        <w:t xml:space="preserve">calculated </w:t>
      </w:r>
      <w:proofErr w:type="gramStart"/>
      <w:r w:rsidR="00690442" w:rsidRPr="002C1697">
        <w:rPr>
          <w:rFonts w:eastAsia="Times New Roman" w:cs="Times New Roman"/>
          <w:sz w:val="24"/>
          <w:szCs w:val="24"/>
          <w:shd w:val="clear" w:color="auto" w:fill="FFFFFF"/>
          <w:lang w:val="en-US"/>
        </w:rPr>
        <w:t>value</w:t>
      </w:r>
      <w:proofErr w:type="gramEnd"/>
      <w:r w:rsidR="00690442" w:rsidRPr="002C1697">
        <w:rPr>
          <w:rFonts w:eastAsia="Times New Roman" w:cs="Times New Roman"/>
          <w:sz w:val="24"/>
          <w:szCs w:val="24"/>
          <w:shd w:val="clear" w:color="auto" w:fill="FFFFFF"/>
          <w:lang w:val="en-US"/>
        </w:rPr>
        <w:t xml:space="preserve"> of </w:t>
      </w:r>
      <w:r w:rsidR="00E6489A" w:rsidRPr="002C1697">
        <w:rPr>
          <w:rFonts w:eastAsia="Times New Roman" w:cs="Times New Roman"/>
          <w:sz w:val="24"/>
          <w:szCs w:val="24"/>
          <w:shd w:val="clear" w:color="auto" w:fill="FFFFFF"/>
          <w:lang w:val="en-US"/>
        </w:rPr>
        <w:t>hemispheric asymmetry</w:t>
      </w:r>
      <w:r w:rsidR="00690442" w:rsidRPr="002C1697">
        <w:rPr>
          <w:rFonts w:eastAsia="Times New Roman" w:cs="Times New Roman"/>
          <w:sz w:val="24"/>
          <w:szCs w:val="24"/>
          <w:shd w:val="clear" w:color="auto" w:fill="FFFFFF"/>
          <w:lang w:val="en-US"/>
        </w:rPr>
        <w:t xml:space="preserve"> (l) </w:t>
      </w:r>
      <w:r w:rsidR="005A4D59" w:rsidRPr="002C1697">
        <w:rPr>
          <w:rFonts w:eastAsia="Times New Roman" w:cs="Times New Roman"/>
          <w:sz w:val="24"/>
          <w:szCs w:val="24"/>
          <w:shd w:val="clear" w:color="auto" w:fill="FFFFFF"/>
          <w:lang w:val="en-US"/>
        </w:rPr>
        <w:t xml:space="preserve">derived from the individual’s </w:t>
      </w:r>
      <w:r w:rsidR="00690442" w:rsidRPr="002C1697">
        <w:rPr>
          <w:rFonts w:eastAsia="Times New Roman" w:cs="Times New Roman"/>
          <w:sz w:val="24"/>
          <w:szCs w:val="24"/>
          <w:shd w:val="clear" w:color="auto" w:fill="FFFFFF"/>
          <w:lang w:val="en-US"/>
        </w:rPr>
        <w:t>number-</w:t>
      </w:r>
      <w:r w:rsidR="005A4D59" w:rsidRPr="002C1697">
        <w:rPr>
          <w:rFonts w:eastAsia="Times New Roman" w:cs="Times New Roman"/>
          <w:sz w:val="24"/>
          <w:szCs w:val="24"/>
          <w:shd w:val="clear" w:color="auto" w:fill="FFFFFF"/>
          <w:lang w:val="en-US"/>
        </w:rPr>
        <w:t xml:space="preserve">pair </w:t>
      </w:r>
      <w:r w:rsidR="00690442" w:rsidRPr="002C1697">
        <w:rPr>
          <w:rFonts w:eastAsia="Times New Roman" w:cs="Times New Roman"/>
          <w:sz w:val="24"/>
          <w:szCs w:val="24"/>
          <w:shd w:val="clear" w:color="auto" w:fill="FFFFFF"/>
          <w:lang w:val="en-US"/>
        </w:rPr>
        <w:t>bisection error and the degree of asymmetry in</w:t>
      </w:r>
      <w:r w:rsidR="00E6489A" w:rsidRPr="002C1697">
        <w:rPr>
          <w:rFonts w:eastAsia="Times New Roman" w:cs="Times New Roman"/>
          <w:sz w:val="24"/>
          <w:szCs w:val="24"/>
          <w:shd w:val="clear" w:color="auto" w:fill="FFFFFF"/>
          <w:lang w:val="en-US"/>
        </w:rPr>
        <w:t xml:space="preserve"> motor symptoms as assessed by the UPDRS, in RPD patients. As shown</w:t>
      </w:r>
      <w:r w:rsidR="00D7290F" w:rsidRPr="002C1697">
        <w:rPr>
          <w:rFonts w:eastAsia="Times New Roman" w:cs="Times New Roman"/>
          <w:sz w:val="24"/>
          <w:szCs w:val="24"/>
          <w:shd w:val="clear" w:color="auto" w:fill="FFFFFF"/>
          <w:lang w:val="en-US"/>
        </w:rPr>
        <w:t>,</w:t>
      </w:r>
      <w:r w:rsidR="00E6489A" w:rsidRPr="002C1697">
        <w:rPr>
          <w:rFonts w:eastAsia="Times New Roman" w:cs="Times New Roman"/>
          <w:sz w:val="24"/>
          <w:szCs w:val="24"/>
          <w:shd w:val="clear" w:color="auto" w:fill="FFFFFF"/>
          <w:lang w:val="en-US"/>
        </w:rPr>
        <w:t xml:space="preserve"> we observed a significant positive correlation (R</w:t>
      </w:r>
      <w:r w:rsidR="00E6489A" w:rsidRPr="002C1697">
        <w:rPr>
          <w:rFonts w:eastAsia="Times New Roman" w:cs="Times New Roman"/>
          <w:sz w:val="24"/>
          <w:szCs w:val="24"/>
          <w:vertAlign w:val="superscript"/>
          <w:lang w:val="en-US"/>
        </w:rPr>
        <w:t>2</w:t>
      </w:r>
      <w:r w:rsidR="00E6489A" w:rsidRPr="002C1697">
        <w:rPr>
          <w:rFonts w:eastAsia="Times New Roman" w:cs="Times New Roman"/>
          <w:sz w:val="24"/>
          <w:szCs w:val="24"/>
          <w:shd w:val="clear" w:color="auto" w:fill="FFFFFF"/>
          <w:lang w:val="en-US"/>
        </w:rPr>
        <w:t> </w:t>
      </w:r>
      <w:r w:rsidR="00690442" w:rsidRPr="002C1697">
        <w:rPr>
          <w:rFonts w:eastAsia="Times New Roman" w:cs="Times New Roman"/>
          <w:sz w:val="24"/>
          <w:szCs w:val="24"/>
          <w:shd w:val="clear" w:color="auto" w:fill="FFFFFF"/>
          <w:lang w:val="en-US"/>
        </w:rPr>
        <w:t xml:space="preserve">0.52). Finally, in </w:t>
      </w:r>
      <w:r w:rsidR="00E6489A" w:rsidRPr="002C1697">
        <w:rPr>
          <w:rFonts w:eastAsia="Times New Roman" w:cs="Times New Roman"/>
          <w:sz w:val="24"/>
          <w:szCs w:val="24"/>
          <w:shd w:val="clear" w:color="auto" w:fill="FFFFFF"/>
          <w:lang w:val="en-US"/>
        </w:rPr>
        <w:t xml:space="preserve">figure </w:t>
      </w:r>
      <w:r w:rsidR="00690442" w:rsidRPr="002C1697">
        <w:rPr>
          <w:rFonts w:eastAsia="Times New Roman" w:cs="Times New Roman"/>
          <w:sz w:val="24"/>
          <w:szCs w:val="24"/>
          <w:shd w:val="clear" w:color="auto" w:fill="FFFFFF"/>
          <w:lang w:val="en-US"/>
        </w:rPr>
        <w:t>4D we illustrate</w:t>
      </w:r>
      <w:r w:rsidR="00E6489A" w:rsidRPr="002C1697">
        <w:rPr>
          <w:rFonts w:eastAsia="Times New Roman" w:cs="Times New Roman"/>
          <w:sz w:val="24"/>
          <w:szCs w:val="24"/>
          <w:shd w:val="clear" w:color="auto" w:fill="FFFFFF"/>
          <w:lang w:val="en-US"/>
        </w:rPr>
        <w:t xml:space="preserve"> the relationship</w:t>
      </w:r>
      <w:r w:rsidR="00690442" w:rsidRPr="002C1697">
        <w:rPr>
          <w:rFonts w:eastAsia="Times New Roman" w:cs="Times New Roman"/>
          <w:sz w:val="24"/>
          <w:szCs w:val="24"/>
          <w:shd w:val="clear" w:color="auto" w:fill="FFFFFF"/>
          <w:lang w:val="en-US"/>
        </w:rPr>
        <w:t xml:space="preserve"> between </w:t>
      </w:r>
      <w:r w:rsidR="00D7290F" w:rsidRPr="002C1697">
        <w:rPr>
          <w:rFonts w:eastAsia="Times New Roman" w:cs="Times New Roman"/>
          <w:sz w:val="24"/>
          <w:szCs w:val="24"/>
          <w:shd w:val="clear" w:color="auto" w:fill="FFFFFF"/>
          <w:lang w:val="en-US"/>
        </w:rPr>
        <w:t xml:space="preserve">an </w:t>
      </w:r>
      <w:r w:rsidR="00690442" w:rsidRPr="002C1697">
        <w:rPr>
          <w:rFonts w:eastAsia="Times New Roman" w:cs="Times New Roman"/>
          <w:sz w:val="24"/>
          <w:szCs w:val="24"/>
          <w:shd w:val="clear" w:color="auto" w:fill="FFFFFF"/>
          <w:lang w:val="en-US"/>
        </w:rPr>
        <w:t xml:space="preserve">individual’s calculated </w:t>
      </w:r>
      <w:proofErr w:type="gramStart"/>
      <w:r w:rsidR="00690442" w:rsidRPr="002C1697">
        <w:rPr>
          <w:rFonts w:eastAsia="Times New Roman" w:cs="Times New Roman"/>
          <w:sz w:val="24"/>
          <w:szCs w:val="24"/>
          <w:shd w:val="clear" w:color="auto" w:fill="FFFFFF"/>
          <w:lang w:val="en-US"/>
        </w:rPr>
        <w:t>value</w:t>
      </w:r>
      <w:proofErr w:type="gramEnd"/>
      <w:r w:rsidR="00690442" w:rsidRPr="002C1697">
        <w:rPr>
          <w:rFonts w:eastAsia="Times New Roman" w:cs="Times New Roman"/>
          <w:sz w:val="24"/>
          <w:szCs w:val="24"/>
          <w:shd w:val="clear" w:color="auto" w:fill="FFFFFF"/>
          <w:lang w:val="en-US"/>
        </w:rPr>
        <w:t xml:space="preserve"> of hemispheric asymmetry</w:t>
      </w:r>
      <w:r w:rsidR="007F6248" w:rsidRPr="002C1697">
        <w:rPr>
          <w:rFonts w:eastAsia="Times New Roman" w:cs="Times New Roman"/>
          <w:sz w:val="24"/>
          <w:szCs w:val="24"/>
          <w:shd w:val="clear" w:color="auto" w:fill="FFFFFF"/>
          <w:lang w:val="en-US"/>
        </w:rPr>
        <w:t xml:space="preserve"> (r) as derived from individual’s</w:t>
      </w:r>
      <w:r w:rsidR="005A4D59" w:rsidRPr="002C1697">
        <w:rPr>
          <w:rFonts w:eastAsia="Times New Roman" w:cs="Times New Roman"/>
          <w:sz w:val="24"/>
          <w:szCs w:val="24"/>
          <w:shd w:val="clear" w:color="auto" w:fill="FFFFFF"/>
          <w:lang w:val="en-US"/>
        </w:rPr>
        <w:t xml:space="preserve"> </w:t>
      </w:r>
      <w:r w:rsidR="00690442" w:rsidRPr="002C1697">
        <w:rPr>
          <w:rFonts w:eastAsia="Times New Roman" w:cs="Times New Roman"/>
          <w:sz w:val="24"/>
          <w:szCs w:val="24"/>
          <w:shd w:val="clear" w:color="auto" w:fill="FFFFFF"/>
          <w:lang w:val="en-US"/>
        </w:rPr>
        <w:t>number-</w:t>
      </w:r>
      <w:r w:rsidR="005A4D59" w:rsidRPr="002C1697">
        <w:rPr>
          <w:rFonts w:eastAsia="Times New Roman" w:cs="Times New Roman"/>
          <w:sz w:val="24"/>
          <w:szCs w:val="24"/>
          <w:shd w:val="clear" w:color="auto" w:fill="FFFFFF"/>
          <w:lang w:val="en-US"/>
        </w:rPr>
        <w:t xml:space="preserve">pair </w:t>
      </w:r>
      <w:r w:rsidR="00690442" w:rsidRPr="002C1697">
        <w:rPr>
          <w:rFonts w:eastAsia="Times New Roman" w:cs="Times New Roman"/>
          <w:sz w:val="24"/>
          <w:szCs w:val="24"/>
          <w:shd w:val="clear" w:color="auto" w:fill="FFFFFF"/>
          <w:lang w:val="en-US"/>
        </w:rPr>
        <w:t xml:space="preserve">bisection error and the degree of asymmetry in motor symptoms as assessed by the UPDRS, in LPD patients. </w:t>
      </w:r>
      <w:r w:rsidR="00E6489A" w:rsidRPr="002C1697">
        <w:rPr>
          <w:rFonts w:eastAsia="Times New Roman" w:cs="Times New Roman"/>
          <w:sz w:val="24"/>
          <w:szCs w:val="24"/>
          <w:shd w:val="clear" w:color="auto" w:fill="FFFFFF"/>
          <w:lang w:val="en-US"/>
        </w:rPr>
        <w:t>As shown we observed a significant negative correlation (R</w:t>
      </w:r>
      <w:r w:rsidR="00E6489A" w:rsidRPr="002C1697">
        <w:rPr>
          <w:rFonts w:eastAsia="Times New Roman" w:cs="Times New Roman"/>
          <w:sz w:val="24"/>
          <w:szCs w:val="24"/>
          <w:vertAlign w:val="superscript"/>
          <w:lang w:val="en-US"/>
        </w:rPr>
        <w:t>2</w:t>
      </w:r>
      <w:r w:rsidR="00E6489A" w:rsidRPr="002C1697">
        <w:rPr>
          <w:rFonts w:eastAsia="Times New Roman" w:cs="Times New Roman"/>
          <w:sz w:val="24"/>
          <w:szCs w:val="24"/>
          <w:shd w:val="clear" w:color="auto" w:fill="FFFFFF"/>
          <w:lang w:val="en-US"/>
        </w:rPr>
        <w:t> 0.54).</w:t>
      </w:r>
    </w:p>
    <w:p w14:paraId="5FEF4DBA" w14:textId="77777777" w:rsidR="004E535D" w:rsidRPr="002C1697" w:rsidRDefault="003520D0" w:rsidP="00B11DCE">
      <w:pPr>
        <w:keepNext/>
        <w:keepLines/>
        <w:spacing w:after="120" w:line="360" w:lineRule="auto"/>
        <w:jc w:val="both"/>
        <w:rPr>
          <w:rFonts w:eastAsia="MS Mincho" w:cs="Calibri"/>
          <w:sz w:val="24"/>
          <w:szCs w:val="24"/>
        </w:rPr>
      </w:pPr>
      <w:r w:rsidRPr="002C1697">
        <w:rPr>
          <w:rFonts w:eastAsia="MS Mincho" w:cs="Calibri"/>
          <w:b/>
          <w:sz w:val="24"/>
          <w:szCs w:val="24"/>
        </w:rPr>
        <w:t>DISCUSSION:</w:t>
      </w:r>
    </w:p>
    <w:p w14:paraId="04C8330B" w14:textId="53EE69C2" w:rsidR="00490F51" w:rsidRPr="002C1697" w:rsidRDefault="00490F51" w:rsidP="00B11DCE">
      <w:pPr>
        <w:spacing w:after="120" w:line="360" w:lineRule="auto"/>
        <w:jc w:val="both"/>
        <w:rPr>
          <w:rFonts w:eastAsia="MS Mincho" w:cs="Calibri"/>
          <w:sz w:val="24"/>
          <w:szCs w:val="24"/>
        </w:rPr>
      </w:pPr>
      <w:r w:rsidRPr="002C1697">
        <w:rPr>
          <w:rFonts w:eastAsia="MS Mincho" w:cs="Calibri"/>
          <w:sz w:val="24"/>
          <w:szCs w:val="24"/>
        </w:rPr>
        <w:t xml:space="preserve">We examined </w:t>
      </w:r>
      <w:r w:rsidR="0058082F" w:rsidRPr="002C1697">
        <w:rPr>
          <w:rFonts w:eastAsia="MS Mincho" w:cs="Calibri"/>
          <w:sz w:val="24"/>
          <w:szCs w:val="24"/>
        </w:rPr>
        <w:t xml:space="preserve">whether </w:t>
      </w:r>
      <w:r w:rsidR="00086EB2" w:rsidRPr="002C1697">
        <w:rPr>
          <w:rFonts w:eastAsia="MS Mincho" w:cs="Calibri"/>
          <w:sz w:val="24"/>
          <w:szCs w:val="24"/>
        </w:rPr>
        <w:t xml:space="preserve">hemispheric asymmetries as reflected by lateralised </w:t>
      </w:r>
      <w:r w:rsidR="007D2FE4" w:rsidRPr="002C1697">
        <w:rPr>
          <w:rFonts w:eastAsia="MS Mincho" w:cs="Calibri"/>
          <w:sz w:val="24"/>
          <w:szCs w:val="24"/>
        </w:rPr>
        <w:t xml:space="preserve">motor symptoms </w:t>
      </w:r>
      <w:r w:rsidR="008444B1" w:rsidRPr="002C1697">
        <w:rPr>
          <w:rFonts w:eastAsia="MS Mincho" w:cs="Calibri"/>
          <w:sz w:val="24"/>
          <w:szCs w:val="24"/>
        </w:rPr>
        <w:t xml:space="preserve">induced </w:t>
      </w:r>
      <w:r w:rsidRPr="002C1697">
        <w:rPr>
          <w:rFonts w:eastAsia="MS Mincho" w:cs="Calibri"/>
          <w:sz w:val="24"/>
          <w:szCs w:val="24"/>
        </w:rPr>
        <w:t xml:space="preserve">biases in numerical </w:t>
      </w:r>
      <w:r w:rsidR="00086EB2" w:rsidRPr="002C1697">
        <w:rPr>
          <w:rFonts w:eastAsia="MS Mincho" w:cs="Calibri"/>
          <w:sz w:val="24"/>
          <w:szCs w:val="24"/>
        </w:rPr>
        <w:t xml:space="preserve">magnitude allocation </w:t>
      </w:r>
      <w:r w:rsidRPr="002C1697">
        <w:rPr>
          <w:rFonts w:eastAsia="MS Mincho" w:cs="Calibri"/>
          <w:sz w:val="24"/>
          <w:szCs w:val="24"/>
        </w:rPr>
        <w:t xml:space="preserve">and </w:t>
      </w:r>
      <w:r w:rsidR="007D2FE4" w:rsidRPr="002C1697">
        <w:rPr>
          <w:rFonts w:eastAsia="MS Mincho" w:cs="Calibri"/>
          <w:sz w:val="24"/>
          <w:szCs w:val="24"/>
        </w:rPr>
        <w:t xml:space="preserve">whether </w:t>
      </w:r>
      <w:r w:rsidR="00B207D8" w:rsidRPr="002C1697">
        <w:rPr>
          <w:rFonts w:eastAsia="MS Mincho" w:cs="Calibri"/>
          <w:sz w:val="24"/>
          <w:szCs w:val="24"/>
        </w:rPr>
        <w:t xml:space="preserve">such </w:t>
      </w:r>
      <w:r w:rsidR="007D2FE4" w:rsidRPr="002C1697">
        <w:rPr>
          <w:rFonts w:eastAsia="MS Mincho" w:cs="Calibri"/>
          <w:sz w:val="24"/>
          <w:szCs w:val="24"/>
        </w:rPr>
        <w:t xml:space="preserve">numerical biasing </w:t>
      </w:r>
      <w:r w:rsidR="00C732C7" w:rsidRPr="002C1697">
        <w:rPr>
          <w:rFonts w:eastAsia="MS Mincho" w:cs="Calibri"/>
          <w:sz w:val="24"/>
          <w:szCs w:val="24"/>
        </w:rPr>
        <w:t>functionally</w:t>
      </w:r>
      <w:r w:rsidR="007D2FE4" w:rsidRPr="002C1697">
        <w:rPr>
          <w:rFonts w:eastAsia="MS Mincho" w:cs="Calibri"/>
          <w:sz w:val="24"/>
          <w:szCs w:val="24"/>
        </w:rPr>
        <w:t xml:space="preserve"> </w:t>
      </w:r>
      <w:r w:rsidR="00C732C7" w:rsidRPr="002C1697">
        <w:rPr>
          <w:rFonts w:eastAsia="MS Mincho" w:cs="Calibri"/>
          <w:sz w:val="24"/>
          <w:szCs w:val="24"/>
        </w:rPr>
        <w:t>impacts</w:t>
      </w:r>
      <w:r w:rsidRPr="002C1697">
        <w:rPr>
          <w:rFonts w:eastAsia="MS Mincho" w:cs="Calibri"/>
          <w:sz w:val="24"/>
          <w:szCs w:val="24"/>
        </w:rPr>
        <w:t xml:space="preserve"> </w:t>
      </w:r>
      <w:r w:rsidR="00B207D8" w:rsidRPr="002C1697">
        <w:rPr>
          <w:rFonts w:eastAsia="MS Mincho" w:cs="Calibri"/>
          <w:sz w:val="24"/>
          <w:szCs w:val="24"/>
        </w:rPr>
        <w:t xml:space="preserve">upon </w:t>
      </w:r>
      <w:r w:rsidRPr="002C1697">
        <w:rPr>
          <w:rFonts w:eastAsia="MS Mincho" w:cs="Calibri"/>
          <w:sz w:val="24"/>
          <w:szCs w:val="24"/>
        </w:rPr>
        <w:t xml:space="preserve">decision-making in </w:t>
      </w:r>
      <w:r w:rsidR="00690068" w:rsidRPr="002C1697">
        <w:rPr>
          <w:rFonts w:eastAsia="MS Mincho" w:cs="Calibri"/>
          <w:sz w:val="24"/>
          <w:szCs w:val="24"/>
        </w:rPr>
        <w:t xml:space="preserve">PD. </w:t>
      </w:r>
      <w:r w:rsidR="00B234D0" w:rsidRPr="002C1697">
        <w:rPr>
          <w:rFonts w:eastAsia="MS Mincho" w:cs="Calibri"/>
          <w:sz w:val="24"/>
          <w:szCs w:val="24"/>
        </w:rPr>
        <w:t xml:space="preserve">We observed that RPD patients biased numerical judgments towards smaller magnitudes whereas LPD patients were biased towards larger magnitudes. Moreover, these biases led to corresponding changes in choice formulation </w:t>
      </w:r>
      <w:proofErr w:type="gramStart"/>
      <w:r w:rsidR="00B234D0" w:rsidRPr="002C1697">
        <w:rPr>
          <w:rFonts w:eastAsia="MS Mincho" w:cs="Calibri"/>
          <w:sz w:val="24"/>
          <w:szCs w:val="24"/>
        </w:rPr>
        <w:t>during a neuro-economic tasks</w:t>
      </w:r>
      <w:proofErr w:type="gramEnd"/>
      <w:r w:rsidR="00B234D0" w:rsidRPr="002C1697">
        <w:rPr>
          <w:rFonts w:eastAsia="MS Mincho" w:cs="Calibri"/>
          <w:sz w:val="24"/>
          <w:szCs w:val="24"/>
        </w:rPr>
        <w:t xml:space="preserve">.   </w:t>
      </w:r>
    </w:p>
    <w:p w14:paraId="7D5745DC" w14:textId="35BF903B" w:rsidR="00B234D0" w:rsidRPr="002C1697" w:rsidRDefault="00B362D7" w:rsidP="00B11DCE">
      <w:pPr>
        <w:spacing w:after="120" w:line="360" w:lineRule="auto"/>
        <w:jc w:val="both"/>
        <w:rPr>
          <w:rFonts w:eastAsia="MS Mincho" w:cs="Calibri"/>
          <w:sz w:val="24"/>
          <w:szCs w:val="24"/>
        </w:rPr>
      </w:pPr>
      <w:r w:rsidRPr="002C1697">
        <w:rPr>
          <w:rFonts w:eastAsia="MS Mincho" w:cs="Calibri"/>
          <w:sz w:val="24"/>
          <w:szCs w:val="24"/>
        </w:rPr>
        <w:t>Given that it has previously been demonstrated that a spatial motor task (i.e. tapping</w:t>
      </w:r>
      <w:r w:rsidR="00FA7FC7" w:rsidRPr="002C1697">
        <w:rPr>
          <w:rFonts w:eastAsia="MS Mincho" w:cs="Calibri"/>
          <w:sz w:val="24"/>
          <w:szCs w:val="24"/>
        </w:rPr>
        <w:t xml:space="preserve"> in a specific hemi-space</w:t>
      </w:r>
      <w:r w:rsidRPr="002C1697">
        <w:rPr>
          <w:rFonts w:eastAsia="MS Mincho" w:cs="Calibri"/>
          <w:sz w:val="24"/>
          <w:szCs w:val="24"/>
        </w:rPr>
        <w:t xml:space="preserve">) can </w:t>
      </w:r>
      <w:r w:rsidR="00F022C7" w:rsidRPr="002C1697">
        <w:rPr>
          <w:rFonts w:eastAsia="MS Mincho" w:cs="Calibri"/>
          <w:sz w:val="24"/>
          <w:szCs w:val="24"/>
        </w:rPr>
        <w:t>affect</w:t>
      </w:r>
      <w:r w:rsidRPr="002C1697">
        <w:rPr>
          <w:rFonts w:eastAsia="MS Mincho" w:cs="Calibri"/>
          <w:sz w:val="24"/>
          <w:szCs w:val="24"/>
        </w:rPr>
        <w:t xml:space="preserve"> numerical processing</w:t>
      </w:r>
      <w:r w:rsidR="007F6248" w:rsidRPr="002C1697">
        <w:rPr>
          <w:rFonts w:eastAsia="MS Mincho" w:cs="Calibri"/>
          <w:sz w:val="24"/>
          <w:szCs w:val="24"/>
        </w:rPr>
        <w:fldChar w:fldCharType="begin"/>
      </w:r>
      <w:r w:rsidR="005E7C53" w:rsidRPr="002C1697">
        <w:rPr>
          <w:rFonts w:eastAsia="MS Mincho" w:cs="Calibri"/>
          <w:sz w:val="24"/>
          <w:szCs w:val="24"/>
        </w:rPr>
        <w:instrText>ADDIN RW.CITE{{363 Cattaneo,Zaira 2011}}</w:instrText>
      </w:r>
      <w:r w:rsidR="007F6248" w:rsidRPr="002C1697">
        <w:rPr>
          <w:rFonts w:eastAsia="MS Mincho" w:cs="Calibri"/>
          <w:sz w:val="24"/>
          <w:szCs w:val="24"/>
        </w:rPr>
        <w:fldChar w:fldCharType="separate"/>
      </w:r>
      <w:r w:rsidR="005E7C53" w:rsidRPr="002C1697">
        <w:rPr>
          <w:rFonts w:eastAsia="MS Mincho" w:cs="Calibri"/>
          <w:sz w:val="24"/>
          <w:szCs w:val="24"/>
          <w:vertAlign w:val="superscript"/>
        </w:rPr>
        <w:t>25</w:t>
      </w:r>
      <w:r w:rsidR="007F6248" w:rsidRPr="002C1697">
        <w:rPr>
          <w:rFonts w:eastAsia="MS Mincho" w:cs="Calibri"/>
          <w:sz w:val="24"/>
          <w:szCs w:val="24"/>
        </w:rPr>
        <w:fldChar w:fldCharType="end"/>
      </w:r>
      <w:r w:rsidRPr="002C1697">
        <w:rPr>
          <w:rFonts w:eastAsia="MS Mincho" w:cs="Calibri"/>
          <w:sz w:val="24"/>
          <w:szCs w:val="24"/>
        </w:rPr>
        <w:t xml:space="preserve">, </w:t>
      </w:r>
      <w:proofErr w:type="gramStart"/>
      <w:r w:rsidRPr="002C1697">
        <w:rPr>
          <w:rFonts w:eastAsia="MS Mincho" w:cs="Calibri"/>
          <w:sz w:val="24"/>
          <w:szCs w:val="24"/>
        </w:rPr>
        <w:t>then</w:t>
      </w:r>
      <w:proofErr w:type="gramEnd"/>
      <w:r w:rsidRPr="002C1697">
        <w:rPr>
          <w:rFonts w:eastAsia="MS Mincho" w:cs="Calibri"/>
          <w:sz w:val="24"/>
          <w:szCs w:val="24"/>
        </w:rPr>
        <w:t xml:space="preserve"> accordingly o</w:t>
      </w:r>
      <w:r w:rsidR="007344EA" w:rsidRPr="002C1697">
        <w:rPr>
          <w:rFonts w:eastAsia="MS Mincho" w:cs="Calibri"/>
          <w:sz w:val="24"/>
          <w:szCs w:val="24"/>
        </w:rPr>
        <w:t xml:space="preserve">ne possible </w:t>
      </w:r>
      <w:r w:rsidR="007344EA" w:rsidRPr="002C1697">
        <w:rPr>
          <w:rFonts w:eastAsia="MS Mincho" w:cs="Calibri"/>
          <w:sz w:val="24"/>
          <w:szCs w:val="24"/>
        </w:rPr>
        <w:lastRenderedPageBreak/>
        <w:t xml:space="preserve">account for the observed numerical biasing is that </w:t>
      </w:r>
      <w:r w:rsidR="001E43B5" w:rsidRPr="002C1697">
        <w:rPr>
          <w:rFonts w:eastAsia="MS Mincho" w:cs="Calibri"/>
          <w:sz w:val="24"/>
          <w:szCs w:val="24"/>
        </w:rPr>
        <w:t xml:space="preserve">in patients </w:t>
      </w:r>
      <w:r w:rsidR="007344EA" w:rsidRPr="002C1697">
        <w:rPr>
          <w:rFonts w:eastAsia="MS Mincho" w:cs="Calibri"/>
          <w:sz w:val="24"/>
          <w:szCs w:val="24"/>
        </w:rPr>
        <w:t xml:space="preserve">the motor symptoms </w:t>
      </w:r>
      <w:r w:rsidR="001E43B5" w:rsidRPr="002C1697">
        <w:rPr>
          <w:rFonts w:eastAsia="MS Mincho" w:cs="Calibri"/>
          <w:sz w:val="24"/>
          <w:szCs w:val="24"/>
        </w:rPr>
        <w:t>are d</w:t>
      </w:r>
      <w:r w:rsidR="00431AD9" w:rsidRPr="002C1697">
        <w:rPr>
          <w:rFonts w:eastAsia="MS Mincho" w:cs="Calibri"/>
          <w:sz w:val="24"/>
          <w:szCs w:val="24"/>
        </w:rPr>
        <w:t>irecting spatial attention towards the side of predominant symptoms</w:t>
      </w:r>
      <w:r w:rsidRPr="002C1697">
        <w:rPr>
          <w:rFonts w:eastAsia="MS Mincho" w:cs="Calibri"/>
          <w:sz w:val="24"/>
          <w:szCs w:val="24"/>
        </w:rPr>
        <w:t xml:space="preserve"> and thus shifting patients along the mental number line</w:t>
      </w:r>
      <w:r w:rsidR="00381414" w:rsidRPr="002C1697">
        <w:rPr>
          <w:rFonts w:eastAsia="MS Mincho" w:cs="Calibri"/>
          <w:sz w:val="24"/>
          <w:szCs w:val="24"/>
        </w:rPr>
        <w:t xml:space="preserve"> </w:t>
      </w:r>
      <w:r w:rsidR="00927FA1" w:rsidRPr="002C1697">
        <w:rPr>
          <w:rFonts w:eastAsia="MS Mincho" w:cs="Calibri"/>
          <w:sz w:val="24"/>
          <w:szCs w:val="24"/>
        </w:rPr>
        <w:fldChar w:fldCharType="begin"/>
      </w:r>
      <w:r w:rsidR="005E7C53" w:rsidRPr="002C1697">
        <w:rPr>
          <w:rFonts w:eastAsia="MS Mincho" w:cs="Calibri"/>
          <w:sz w:val="24"/>
          <w:szCs w:val="24"/>
        </w:rPr>
        <w:instrText>ADDIN RW.CITE{{363 Cattaneo, Zaira 2011}}</w:instrText>
      </w:r>
      <w:r w:rsidR="00927FA1" w:rsidRPr="002C1697">
        <w:rPr>
          <w:rFonts w:eastAsia="MS Mincho" w:cs="Calibri"/>
          <w:sz w:val="24"/>
          <w:szCs w:val="24"/>
        </w:rPr>
        <w:fldChar w:fldCharType="separate"/>
      </w:r>
      <w:r w:rsidR="005E7C53" w:rsidRPr="002C1697">
        <w:rPr>
          <w:rFonts w:eastAsia="MS Mincho" w:cs="Calibri"/>
          <w:sz w:val="24"/>
          <w:szCs w:val="24"/>
          <w:vertAlign w:val="superscript"/>
        </w:rPr>
        <w:t>25</w:t>
      </w:r>
      <w:r w:rsidR="00927FA1" w:rsidRPr="002C1697">
        <w:rPr>
          <w:rFonts w:eastAsia="MS Mincho" w:cs="Calibri"/>
          <w:sz w:val="24"/>
          <w:szCs w:val="24"/>
        </w:rPr>
        <w:fldChar w:fldCharType="end"/>
      </w:r>
      <w:r w:rsidR="00381414" w:rsidRPr="002C1697">
        <w:rPr>
          <w:rFonts w:eastAsia="MS Mincho" w:cs="Calibri"/>
          <w:sz w:val="24"/>
          <w:szCs w:val="24"/>
        </w:rPr>
        <w:t xml:space="preserve">. </w:t>
      </w:r>
      <w:r w:rsidR="00431AD9" w:rsidRPr="002C1697">
        <w:rPr>
          <w:rFonts w:eastAsia="MS Mincho" w:cs="Calibri"/>
          <w:sz w:val="24"/>
          <w:szCs w:val="24"/>
        </w:rPr>
        <w:t>That is</w:t>
      </w:r>
      <w:r w:rsidR="00905CFD" w:rsidRPr="002C1697">
        <w:rPr>
          <w:rFonts w:eastAsia="MS Mincho" w:cs="Calibri"/>
          <w:sz w:val="24"/>
          <w:szCs w:val="24"/>
        </w:rPr>
        <w:t>,</w:t>
      </w:r>
      <w:r w:rsidR="00431AD9" w:rsidRPr="002C1697">
        <w:rPr>
          <w:rFonts w:eastAsia="MS Mincho" w:cs="Calibri"/>
          <w:sz w:val="24"/>
          <w:szCs w:val="24"/>
        </w:rPr>
        <w:t xml:space="preserve"> in </w:t>
      </w:r>
      <w:r w:rsidR="00905CFD" w:rsidRPr="002C1697">
        <w:rPr>
          <w:rFonts w:eastAsia="MS Mincho" w:cs="Calibri"/>
          <w:sz w:val="24"/>
          <w:szCs w:val="24"/>
        </w:rPr>
        <w:t xml:space="preserve">RPD </w:t>
      </w:r>
      <w:r w:rsidR="001E5B48" w:rsidRPr="002C1697">
        <w:rPr>
          <w:rFonts w:eastAsia="MS Mincho" w:cs="Calibri"/>
          <w:sz w:val="24"/>
          <w:szCs w:val="24"/>
        </w:rPr>
        <w:t>attention would be</w:t>
      </w:r>
      <w:r w:rsidR="0009305C" w:rsidRPr="002C1697">
        <w:rPr>
          <w:rFonts w:eastAsia="MS Mincho" w:cs="Calibri"/>
          <w:sz w:val="24"/>
          <w:szCs w:val="24"/>
        </w:rPr>
        <w:t xml:space="preserve"> shifted towards the </w:t>
      </w:r>
      <w:r w:rsidR="007C3ECA" w:rsidRPr="002C1697">
        <w:rPr>
          <w:rFonts w:eastAsia="MS Mincho" w:cs="Calibri"/>
          <w:sz w:val="24"/>
          <w:szCs w:val="24"/>
        </w:rPr>
        <w:t>right-hand</w:t>
      </w:r>
      <w:r w:rsidR="009E3A03" w:rsidRPr="002C1697">
        <w:rPr>
          <w:rFonts w:eastAsia="MS Mincho" w:cs="Calibri"/>
          <w:sz w:val="24"/>
          <w:szCs w:val="24"/>
        </w:rPr>
        <w:t xml:space="preserve"> side of space </w:t>
      </w:r>
      <w:r w:rsidR="007F6248" w:rsidRPr="002C1697">
        <w:rPr>
          <w:rFonts w:eastAsia="MS Mincho" w:cs="Calibri"/>
          <w:sz w:val="24"/>
          <w:szCs w:val="24"/>
        </w:rPr>
        <w:fldChar w:fldCharType="begin"/>
      </w:r>
      <w:r w:rsidR="005E7C53" w:rsidRPr="002C1697">
        <w:rPr>
          <w:rFonts w:eastAsia="MS Mincho" w:cs="Calibri"/>
          <w:sz w:val="24"/>
          <w:szCs w:val="24"/>
        </w:rPr>
        <w:instrText>ADDIN RW.CITE{{81 Corbetta,Maurizio 2002}}</w:instrText>
      </w:r>
      <w:r w:rsidR="007F6248" w:rsidRPr="002C1697">
        <w:rPr>
          <w:rFonts w:eastAsia="MS Mincho" w:cs="Calibri"/>
          <w:sz w:val="24"/>
          <w:szCs w:val="24"/>
        </w:rPr>
        <w:fldChar w:fldCharType="separate"/>
      </w:r>
      <w:r w:rsidR="005E7C53" w:rsidRPr="002C1697">
        <w:rPr>
          <w:rFonts w:eastAsia="MS Mincho" w:cs="Calibri"/>
          <w:sz w:val="24"/>
          <w:szCs w:val="24"/>
          <w:vertAlign w:val="superscript"/>
        </w:rPr>
        <w:t>26</w:t>
      </w:r>
      <w:r w:rsidR="007F6248" w:rsidRPr="002C1697">
        <w:rPr>
          <w:rFonts w:eastAsia="MS Mincho" w:cs="Calibri"/>
          <w:sz w:val="24"/>
          <w:szCs w:val="24"/>
        </w:rPr>
        <w:fldChar w:fldCharType="end"/>
      </w:r>
      <w:r w:rsidR="009E3A03" w:rsidRPr="002C1697">
        <w:rPr>
          <w:rFonts w:eastAsia="MS Mincho" w:cs="Calibri"/>
          <w:sz w:val="24"/>
          <w:szCs w:val="24"/>
        </w:rPr>
        <w:t xml:space="preserve">(i.e. </w:t>
      </w:r>
      <w:r w:rsidR="00927FA1" w:rsidRPr="002C1697">
        <w:rPr>
          <w:rFonts w:eastAsia="MS Mincho" w:cs="Calibri"/>
          <w:sz w:val="24"/>
          <w:szCs w:val="24"/>
        </w:rPr>
        <w:t>side of predominant symptoms</w:t>
      </w:r>
      <w:r w:rsidR="009E3A03" w:rsidRPr="002C1697">
        <w:rPr>
          <w:rFonts w:eastAsia="MS Mincho" w:cs="Calibri"/>
          <w:sz w:val="24"/>
          <w:szCs w:val="24"/>
        </w:rPr>
        <w:t>)</w:t>
      </w:r>
      <w:r w:rsidR="00927FA1" w:rsidRPr="002C1697">
        <w:rPr>
          <w:rFonts w:eastAsia="MS Mincho" w:cs="Calibri"/>
          <w:sz w:val="24"/>
          <w:szCs w:val="24"/>
        </w:rPr>
        <w:t>,</w:t>
      </w:r>
      <w:r w:rsidR="0009305C" w:rsidRPr="002C1697">
        <w:rPr>
          <w:rFonts w:eastAsia="MS Mincho" w:cs="Calibri"/>
          <w:sz w:val="24"/>
          <w:szCs w:val="24"/>
        </w:rPr>
        <w:t xml:space="preserve"> </w:t>
      </w:r>
      <w:r w:rsidR="00DB22B2" w:rsidRPr="002C1697">
        <w:rPr>
          <w:rFonts w:eastAsia="MS Mincho" w:cs="Calibri"/>
          <w:sz w:val="24"/>
          <w:szCs w:val="24"/>
        </w:rPr>
        <w:t xml:space="preserve">which </w:t>
      </w:r>
      <w:r w:rsidR="001E5B48" w:rsidRPr="002C1697">
        <w:rPr>
          <w:rFonts w:eastAsia="MS Mincho" w:cs="Calibri"/>
          <w:sz w:val="24"/>
          <w:szCs w:val="24"/>
        </w:rPr>
        <w:t xml:space="preserve">would </w:t>
      </w:r>
      <w:r w:rsidR="00381414" w:rsidRPr="002C1697">
        <w:rPr>
          <w:rFonts w:eastAsia="MS Mincho" w:cs="Calibri"/>
          <w:sz w:val="24"/>
          <w:szCs w:val="24"/>
        </w:rPr>
        <w:t>map</w:t>
      </w:r>
      <w:r w:rsidR="00DB22B2" w:rsidRPr="002C1697">
        <w:rPr>
          <w:rFonts w:eastAsia="MS Mincho" w:cs="Calibri"/>
          <w:sz w:val="24"/>
          <w:szCs w:val="24"/>
        </w:rPr>
        <w:t xml:space="preserve"> onto larger</w:t>
      </w:r>
      <w:r w:rsidR="007C3ECA" w:rsidRPr="002C1697">
        <w:rPr>
          <w:rFonts w:eastAsia="MS Mincho" w:cs="Calibri"/>
          <w:sz w:val="24"/>
          <w:szCs w:val="24"/>
        </w:rPr>
        <w:t xml:space="preserve"> numbers on the metaphorical </w:t>
      </w:r>
      <w:r w:rsidR="00D7290F" w:rsidRPr="002C1697">
        <w:rPr>
          <w:rFonts w:eastAsia="MS Mincho" w:cs="Calibri"/>
          <w:sz w:val="24"/>
          <w:szCs w:val="24"/>
        </w:rPr>
        <w:t xml:space="preserve">“mental </w:t>
      </w:r>
      <w:r w:rsidR="007C3ECA" w:rsidRPr="002C1697">
        <w:rPr>
          <w:rFonts w:eastAsia="MS Mincho" w:cs="Calibri"/>
          <w:sz w:val="24"/>
          <w:szCs w:val="24"/>
        </w:rPr>
        <w:t>number line</w:t>
      </w:r>
      <w:r w:rsidR="00D7290F" w:rsidRPr="002C1697">
        <w:rPr>
          <w:rFonts w:eastAsia="MS Mincho" w:cs="Calibri"/>
          <w:sz w:val="24"/>
          <w:szCs w:val="24"/>
        </w:rPr>
        <w:t xml:space="preserve">” </w:t>
      </w:r>
      <w:r w:rsidR="007F6248" w:rsidRPr="002C1697">
        <w:rPr>
          <w:rFonts w:eastAsia="MS Mincho" w:cs="Calibri"/>
          <w:sz w:val="24"/>
          <w:szCs w:val="24"/>
        </w:rPr>
        <w:fldChar w:fldCharType="begin"/>
      </w:r>
      <w:r w:rsidR="005E7C53" w:rsidRPr="002C1697">
        <w:rPr>
          <w:rFonts w:eastAsia="MS Mincho" w:cs="Calibri"/>
          <w:sz w:val="24"/>
          <w:szCs w:val="24"/>
        </w:rPr>
        <w:instrText>ADDIN RW.CITE{{154 Zorzi,Marco 2002; 153 Dehaene,Stanislas 1993}}</w:instrText>
      </w:r>
      <w:r w:rsidR="007F6248" w:rsidRPr="002C1697">
        <w:rPr>
          <w:rFonts w:eastAsia="MS Mincho" w:cs="Calibri"/>
          <w:sz w:val="24"/>
          <w:szCs w:val="24"/>
        </w:rPr>
        <w:fldChar w:fldCharType="separate"/>
      </w:r>
      <w:r w:rsidR="005E7C53" w:rsidRPr="002C1697">
        <w:rPr>
          <w:rFonts w:eastAsia="MS Mincho" w:cs="Calibri"/>
          <w:sz w:val="24"/>
          <w:szCs w:val="24"/>
          <w:vertAlign w:val="superscript"/>
        </w:rPr>
        <w:t>5, 24</w:t>
      </w:r>
      <w:r w:rsidR="007F6248" w:rsidRPr="002C1697">
        <w:rPr>
          <w:rFonts w:eastAsia="MS Mincho" w:cs="Calibri"/>
          <w:sz w:val="24"/>
          <w:szCs w:val="24"/>
        </w:rPr>
        <w:fldChar w:fldCharType="end"/>
      </w:r>
      <w:r w:rsidR="007C3ECA" w:rsidRPr="002C1697">
        <w:rPr>
          <w:rFonts w:eastAsia="MS Mincho" w:cs="Calibri"/>
          <w:sz w:val="24"/>
          <w:szCs w:val="24"/>
        </w:rPr>
        <w:t>. Conversely</w:t>
      </w:r>
      <w:r w:rsidR="00905CFD" w:rsidRPr="002C1697">
        <w:rPr>
          <w:rFonts w:eastAsia="MS Mincho" w:cs="Calibri"/>
          <w:sz w:val="24"/>
          <w:szCs w:val="24"/>
        </w:rPr>
        <w:t>, in patients with LPD</w:t>
      </w:r>
      <w:r w:rsidR="00DB22B2" w:rsidRPr="002C1697">
        <w:rPr>
          <w:rFonts w:eastAsia="MS Mincho" w:cs="Calibri"/>
          <w:sz w:val="24"/>
          <w:szCs w:val="24"/>
        </w:rPr>
        <w:t>, attention would be</w:t>
      </w:r>
      <w:r w:rsidR="007C3ECA" w:rsidRPr="002C1697">
        <w:rPr>
          <w:rFonts w:eastAsia="MS Mincho" w:cs="Calibri"/>
          <w:sz w:val="24"/>
          <w:szCs w:val="24"/>
        </w:rPr>
        <w:t xml:space="preserve"> shifted leftwards</w:t>
      </w:r>
      <w:r w:rsidR="00341F8F" w:rsidRPr="002C1697">
        <w:rPr>
          <w:rFonts w:eastAsia="MS Mincho" w:cs="Calibri"/>
          <w:sz w:val="24"/>
          <w:szCs w:val="24"/>
        </w:rPr>
        <w:fldChar w:fldCharType="begin"/>
      </w:r>
      <w:r w:rsidR="005E7C53" w:rsidRPr="002C1697">
        <w:rPr>
          <w:rFonts w:eastAsia="MS Mincho" w:cs="Calibri"/>
          <w:sz w:val="24"/>
          <w:szCs w:val="24"/>
        </w:rPr>
        <w:instrText>ADDIN RW.CITE{{81 Corbetta,Maurizio 2002}}</w:instrText>
      </w:r>
      <w:r w:rsidR="00341F8F" w:rsidRPr="002C1697">
        <w:rPr>
          <w:rFonts w:eastAsia="MS Mincho" w:cs="Calibri"/>
          <w:sz w:val="24"/>
          <w:szCs w:val="24"/>
        </w:rPr>
        <w:fldChar w:fldCharType="separate"/>
      </w:r>
      <w:r w:rsidR="005E7C53" w:rsidRPr="002C1697">
        <w:rPr>
          <w:rFonts w:eastAsia="MS Mincho" w:cs="Calibri"/>
          <w:sz w:val="24"/>
          <w:szCs w:val="24"/>
          <w:vertAlign w:val="superscript"/>
        </w:rPr>
        <w:t>26</w:t>
      </w:r>
      <w:r w:rsidR="00341F8F" w:rsidRPr="002C1697">
        <w:rPr>
          <w:rFonts w:eastAsia="MS Mincho" w:cs="Calibri"/>
          <w:sz w:val="24"/>
          <w:szCs w:val="24"/>
        </w:rPr>
        <w:fldChar w:fldCharType="end"/>
      </w:r>
      <w:r w:rsidR="007C3ECA" w:rsidRPr="002C1697">
        <w:rPr>
          <w:rFonts w:eastAsia="MS Mincho" w:cs="Calibri"/>
          <w:sz w:val="24"/>
          <w:szCs w:val="24"/>
        </w:rPr>
        <w:t xml:space="preserve"> and thus </w:t>
      </w:r>
      <w:r w:rsidR="00DB22B2" w:rsidRPr="002C1697">
        <w:rPr>
          <w:rFonts w:eastAsia="MS Mincho" w:cs="Calibri"/>
          <w:sz w:val="24"/>
          <w:szCs w:val="24"/>
        </w:rPr>
        <w:t xml:space="preserve">theoretically </w:t>
      </w:r>
      <w:r w:rsidR="007C3ECA" w:rsidRPr="002C1697">
        <w:rPr>
          <w:rFonts w:eastAsia="MS Mincho" w:cs="Calibri"/>
          <w:sz w:val="24"/>
          <w:szCs w:val="24"/>
        </w:rPr>
        <w:t>biasing num</w:t>
      </w:r>
      <w:r w:rsidR="00DB22B2" w:rsidRPr="002C1697">
        <w:rPr>
          <w:rFonts w:eastAsia="MS Mincho" w:cs="Calibri"/>
          <w:sz w:val="24"/>
          <w:szCs w:val="24"/>
        </w:rPr>
        <w:t>erical judgements towards smaller</w:t>
      </w:r>
      <w:r w:rsidR="007C3ECA" w:rsidRPr="002C1697">
        <w:rPr>
          <w:rFonts w:eastAsia="MS Mincho" w:cs="Calibri"/>
          <w:sz w:val="24"/>
          <w:szCs w:val="24"/>
        </w:rPr>
        <w:t xml:space="preserve"> numbers</w:t>
      </w:r>
      <w:r w:rsidR="00341F8F" w:rsidRPr="002C1697">
        <w:rPr>
          <w:rFonts w:eastAsia="MS Mincho" w:cs="Calibri"/>
          <w:sz w:val="24"/>
          <w:szCs w:val="24"/>
        </w:rPr>
        <w:fldChar w:fldCharType="begin"/>
      </w:r>
      <w:r w:rsidR="005E7C53" w:rsidRPr="002C1697">
        <w:rPr>
          <w:rFonts w:eastAsia="MS Mincho" w:cs="Calibri"/>
          <w:sz w:val="24"/>
          <w:szCs w:val="24"/>
        </w:rPr>
        <w:instrText>ADDIN RW.CITE{{154 Zorzi,Marco 2002; 153 Dehaene,Stanislas 1993}}</w:instrText>
      </w:r>
      <w:r w:rsidR="00341F8F" w:rsidRPr="002C1697">
        <w:rPr>
          <w:rFonts w:eastAsia="MS Mincho" w:cs="Calibri"/>
          <w:sz w:val="24"/>
          <w:szCs w:val="24"/>
        </w:rPr>
        <w:fldChar w:fldCharType="separate"/>
      </w:r>
      <w:r w:rsidR="005E7C53" w:rsidRPr="002C1697">
        <w:rPr>
          <w:rFonts w:eastAsia="MS Mincho" w:cs="Calibri"/>
          <w:sz w:val="24"/>
          <w:szCs w:val="24"/>
          <w:vertAlign w:val="superscript"/>
        </w:rPr>
        <w:t>5, 24</w:t>
      </w:r>
      <w:r w:rsidR="00341F8F" w:rsidRPr="002C1697">
        <w:rPr>
          <w:rFonts w:eastAsia="MS Mincho" w:cs="Calibri"/>
          <w:sz w:val="24"/>
          <w:szCs w:val="24"/>
        </w:rPr>
        <w:fldChar w:fldCharType="end"/>
      </w:r>
      <w:r w:rsidR="007C3ECA" w:rsidRPr="002C1697">
        <w:rPr>
          <w:rFonts w:eastAsia="MS Mincho" w:cs="Calibri"/>
          <w:sz w:val="24"/>
          <w:szCs w:val="24"/>
        </w:rPr>
        <w:t xml:space="preserve">. However, we observed numerical biasing in </w:t>
      </w:r>
      <w:proofErr w:type="gramStart"/>
      <w:r w:rsidR="007C3ECA" w:rsidRPr="002C1697">
        <w:rPr>
          <w:rFonts w:eastAsia="MS Mincho" w:cs="Calibri"/>
          <w:sz w:val="24"/>
          <w:szCs w:val="24"/>
        </w:rPr>
        <w:t>a</w:t>
      </w:r>
      <w:proofErr w:type="gramEnd"/>
      <w:r w:rsidR="007C3ECA" w:rsidRPr="002C1697">
        <w:rPr>
          <w:rFonts w:eastAsia="MS Mincho" w:cs="Calibri"/>
          <w:sz w:val="24"/>
          <w:szCs w:val="24"/>
        </w:rPr>
        <w:t xml:space="preserve"> opposite manner to that predicted</w:t>
      </w:r>
      <w:r w:rsidR="00927FA1" w:rsidRPr="002C1697">
        <w:rPr>
          <w:rFonts w:eastAsia="MS Mincho" w:cs="Calibri"/>
          <w:sz w:val="24"/>
          <w:szCs w:val="24"/>
        </w:rPr>
        <w:t xml:space="preserve"> by the above spatial account. </w:t>
      </w:r>
    </w:p>
    <w:p w14:paraId="1D23262C" w14:textId="67090A53" w:rsidR="00D77BF5" w:rsidRPr="002C1697" w:rsidRDefault="00B234D0" w:rsidP="00B11DCE">
      <w:pPr>
        <w:spacing w:after="120" w:line="360" w:lineRule="auto"/>
        <w:jc w:val="both"/>
        <w:rPr>
          <w:rFonts w:eastAsia="MS Mincho" w:cs="Calibri"/>
          <w:sz w:val="24"/>
          <w:szCs w:val="24"/>
        </w:rPr>
      </w:pPr>
      <w:r w:rsidRPr="002C1697">
        <w:rPr>
          <w:rFonts w:eastAsia="MS Mincho" w:cs="Calibri"/>
          <w:sz w:val="24"/>
          <w:szCs w:val="24"/>
        </w:rPr>
        <w:t xml:space="preserve">Our results demonstrate that RPD patients, with predominantly left hemisphere dysfunction, biased judgments towards smaller magnitudes mediated by the right hemisphere </w:t>
      </w:r>
      <w:r w:rsidRPr="002C1697">
        <w:rPr>
          <w:rFonts w:eastAsia="MS Mincho" w:cs="Calibri"/>
          <w:sz w:val="24"/>
          <w:szCs w:val="24"/>
        </w:rPr>
        <w:fldChar w:fldCharType="begin"/>
      </w:r>
      <w:r w:rsidR="005E7C53" w:rsidRPr="002C1697">
        <w:rPr>
          <w:rFonts w:eastAsia="MS Mincho" w:cs="Calibri"/>
          <w:sz w:val="24"/>
          <w:szCs w:val="24"/>
        </w:rPr>
        <w:instrText>ADDIN RW.CITE{{58 Arshad,Q. 2016}}</w:instrText>
      </w:r>
      <w:r w:rsidRPr="002C1697">
        <w:rPr>
          <w:rFonts w:eastAsia="MS Mincho" w:cs="Calibri"/>
          <w:sz w:val="24"/>
          <w:szCs w:val="24"/>
        </w:rPr>
        <w:fldChar w:fldCharType="separate"/>
      </w:r>
      <w:r w:rsidR="005E7C53" w:rsidRPr="002C1697">
        <w:rPr>
          <w:rFonts w:eastAsia="MS Mincho" w:cs="Calibri"/>
          <w:sz w:val="24"/>
          <w:szCs w:val="24"/>
          <w:vertAlign w:val="superscript"/>
        </w:rPr>
        <w:t>10</w:t>
      </w:r>
      <w:r w:rsidRPr="002C1697">
        <w:rPr>
          <w:rFonts w:eastAsia="MS Mincho" w:cs="Calibri"/>
          <w:sz w:val="24"/>
          <w:szCs w:val="24"/>
        </w:rPr>
        <w:fldChar w:fldCharType="end"/>
      </w:r>
      <w:r w:rsidRPr="002C1697">
        <w:rPr>
          <w:rFonts w:eastAsia="MS Mincho" w:cs="Calibri"/>
          <w:sz w:val="24"/>
          <w:szCs w:val="24"/>
        </w:rPr>
        <w:t xml:space="preserve">. Conversely, LPD patients exhibited a bias towards larger magnitudes, attributable to a left hemisphere predominant response </w:t>
      </w:r>
      <w:r w:rsidRPr="002C1697">
        <w:rPr>
          <w:rFonts w:eastAsia="MS Mincho" w:cs="Calibri"/>
          <w:sz w:val="24"/>
          <w:szCs w:val="24"/>
        </w:rPr>
        <w:fldChar w:fldCharType="begin"/>
      </w:r>
      <w:r w:rsidR="005E7C53" w:rsidRPr="002C1697">
        <w:rPr>
          <w:rFonts w:eastAsia="MS Mincho" w:cs="Calibri"/>
          <w:sz w:val="24"/>
          <w:szCs w:val="24"/>
        </w:rPr>
        <w:instrText>ADDIN RW.CITE{{154 Zorzi,Marco 2002; 155 Doricchi,Fabrizio 2005; 156 Aiello,M. 2012; 58 Arshad,Q. 2016}}</w:instrText>
      </w:r>
      <w:r w:rsidRPr="002C1697">
        <w:rPr>
          <w:rFonts w:eastAsia="MS Mincho" w:cs="Calibri"/>
          <w:sz w:val="24"/>
          <w:szCs w:val="24"/>
        </w:rPr>
        <w:fldChar w:fldCharType="separate"/>
      </w:r>
      <w:r w:rsidR="005E7C53" w:rsidRPr="002C1697">
        <w:rPr>
          <w:rFonts w:eastAsia="MS Mincho" w:cs="Calibri"/>
          <w:sz w:val="24"/>
          <w:szCs w:val="24"/>
          <w:vertAlign w:val="superscript"/>
        </w:rPr>
        <w:t>5, 6, 8, 10</w:t>
      </w:r>
      <w:r w:rsidRPr="002C1697">
        <w:rPr>
          <w:rFonts w:eastAsia="MS Mincho" w:cs="Calibri"/>
          <w:sz w:val="24"/>
          <w:szCs w:val="24"/>
        </w:rPr>
        <w:fldChar w:fldCharType="end"/>
      </w:r>
      <w:r w:rsidRPr="002C1697">
        <w:rPr>
          <w:rFonts w:eastAsia="MS Mincho" w:cs="Calibri"/>
          <w:sz w:val="24"/>
          <w:szCs w:val="24"/>
        </w:rPr>
        <w:t xml:space="preserve">.  Further, our findings are in line with previous studies that illustrate dissociation between numerical and spatial mechanisms </w:t>
      </w:r>
      <w:r w:rsidRPr="002C1697">
        <w:rPr>
          <w:rFonts w:eastAsia="MS Mincho" w:cs="Calibri"/>
          <w:sz w:val="24"/>
          <w:szCs w:val="24"/>
        </w:rPr>
        <w:fldChar w:fldCharType="begin"/>
      </w:r>
      <w:r w:rsidR="005E7C53" w:rsidRPr="002C1697">
        <w:rPr>
          <w:rFonts w:eastAsia="MS Mincho" w:cs="Calibri"/>
          <w:sz w:val="24"/>
          <w:szCs w:val="24"/>
        </w:rPr>
        <w:instrText>ADDIN RW.CITE{{158 Rotondaro,Francesca 2015; 155 Doricchi,Fabrizio 2005; 156 Aiello,M. 2012; 157 Fattorini,Enrico 2015; 58 Arshad,Q. 2016}}</w:instrText>
      </w:r>
      <w:r w:rsidRPr="002C1697">
        <w:rPr>
          <w:rFonts w:eastAsia="MS Mincho" w:cs="Calibri"/>
          <w:sz w:val="24"/>
          <w:szCs w:val="24"/>
        </w:rPr>
        <w:fldChar w:fldCharType="separate"/>
      </w:r>
      <w:r w:rsidR="005E7C53" w:rsidRPr="002C1697">
        <w:rPr>
          <w:rFonts w:eastAsia="MS Mincho" w:cs="Calibri"/>
          <w:sz w:val="24"/>
          <w:szCs w:val="24"/>
          <w:vertAlign w:val="superscript"/>
        </w:rPr>
        <w:t>6-10</w:t>
      </w:r>
      <w:r w:rsidRPr="002C1697">
        <w:rPr>
          <w:rFonts w:eastAsia="MS Mincho" w:cs="Calibri"/>
          <w:sz w:val="24"/>
          <w:szCs w:val="24"/>
        </w:rPr>
        <w:fldChar w:fldCharType="end"/>
      </w:r>
      <w:r w:rsidRPr="002C1697">
        <w:rPr>
          <w:rFonts w:eastAsia="MS Mincho" w:cs="Calibri"/>
          <w:sz w:val="24"/>
          <w:szCs w:val="24"/>
        </w:rPr>
        <w:t xml:space="preserve"> as no relationship was observed between numerical magnitude biases and any lateralised spatial attention bias. </w:t>
      </w:r>
      <w:r w:rsidR="00E75E4D" w:rsidRPr="002C1697">
        <w:rPr>
          <w:rFonts w:eastAsia="MS Mincho" w:cs="Calibri"/>
          <w:sz w:val="24"/>
          <w:szCs w:val="24"/>
        </w:rPr>
        <w:t>Thus,</w:t>
      </w:r>
      <w:r w:rsidR="009E3A03" w:rsidRPr="002C1697">
        <w:rPr>
          <w:rFonts w:eastAsia="MS Mincho" w:cs="Calibri"/>
          <w:sz w:val="24"/>
          <w:szCs w:val="24"/>
        </w:rPr>
        <w:t xml:space="preserve"> </w:t>
      </w:r>
      <w:r w:rsidR="00E75E4D" w:rsidRPr="002C1697">
        <w:rPr>
          <w:rFonts w:eastAsia="MS Mincho" w:cs="Calibri"/>
          <w:sz w:val="24"/>
          <w:szCs w:val="24"/>
        </w:rPr>
        <w:t xml:space="preserve">our </w:t>
      </w:r>
      <w:r w:rsidR="009E3A03" w:rsidRPr="002C1697">
        <w:rPr>
          <w:rFonts w:eastAsia="MS Mincho" w:cs="Calibri"/>
          <w:sz w:val="24"/>
          <w:szCs w:val="24"/>
        </w:rPr>
        <w:t xml:space="preserve">findings support the generalised notion of hemispheric allocation of numerical magnitude </w:t>
      </w:r>
      <w:r w:rsidR="009E3A03" w:rsidRPr="002C1697">
        <w:rPr>
          <w:rFonts w:eastAsia="MS Mincho" w:cs="Calibri"/>
          <w:sz w:val="24"/>
          <w:szCs w:val="24"/>
        </w:rPr>
        <w:fldChar w:fldCharType="begin"/>
      </w:r>
      <w:r w:rsidR="005E7C53" w:rsidRPr="002C1697">
        <w:rPr>
          <w:rFonts w:eastAsia="MS Mincho" w:cs="Calibri"/>
          <w:sz w:val="24"/>
          <w:szCs w:val="24"/>
        </w:rPr>
        <w:instrText>ADDIN RW.CITE{{156 Aiello,M. 2012; 58 Arshad,Q. 2016}}</w:instrText>
      </w:r>
      <w:r w:rsidR="009E3A03" w:rsidRPr="002C1697">
        <w:rPr>
          <w:rFonts w:eastAsia="MS Mincho" w:cs="Calibri"/>
          <w:sz w:val="24"/>
          <w:szCs w:val="24"/>
        </w:rPr>
        <w:fldChar w:fldCharType="separate"/>
      </w:r>
      <w:r w:rsidR="005E7C53" w:rsidRPr="002C1697">
        <w:rPr>
          <w:rFonts w:eastAsia="MS Mincho" w:cs="Calibri"/>
          <w:sz w:val="24"/>
          <w:szCs w:val="24"/>
          <w:vertAlign w:val="superscript"/>
        </w:rPr>
        <w:t>8, 10</w:t>
      </w:r>
      <w:r w:rsidR="009E3A03" w:rsidRPr="002C1697">
        <w:rPr>
          <w:rFonts w:eastAsia="MS Mincho" w:cs="Calibri"/>
          <w:sz w:val="24"/>
          <w:szCs w:val="24"/>
        </w:rPr>
        <w:fldChar w:fldCharType="end"/>
      </w:r>
      <w:r w:rsidR="009E3A03" w:rsidRPr="002C1697">
        <w:rPr>
          <w:rFonts w:eastAsia="MS Mincho" w:cs="Calibri"/>
          <w:sz w:val="24"/>
          <w:szCs w:val="24"/>
        </w:rPr>
        <w:t xml:space="preserve">. </w:t>
      </w:r>
    </w:p>
    <w:p w14:paraId="1D0BD5EF" w14:textId="47488135" w:rsidR="00D77BF5" w:rsidRPr="002C1697" w:rsidRDefault="00B234D0" w:rsidP="00B11DCE">
      <w:pPr>
        <w:spacing w:after="120" w:line="360" w:lineRule="auto"/>
        <w:jc w:val="both"/>
        <w:rPr>
          <w:rFonts w:eastAsia="MS Mincho" w:cs="Calibri"/>
          <w:sz w:val="24"/>
          <w:szCs w:val="24"/>
        </w:rPr>
      </w:pPr>
      <w:r w:rsidRPr="002C1697">
        <w:rPr>
          <w:rFonts w:eastAsia="MS Mincho" w:cs="Calibri"/>
          <w:sz w:val="24"/>
          <w:szCs w:val="24"/>
        </w:rPr>
        <w:t xml:space="preserve">We speculate </w:t>
      </w:r>
      <w:r w:rsidR="009E3A03" w:rsidRPr="002C1697">
        <w:rPr>
          <w:rFonts w:eastAsia="MS Mincho" w:cs="Calibri"/>
          <w:sz w:val="24"/>
          <w:szCs w:val="24"/>
        </w:rPr>
        <w:t xml:space="preserve">that </w:t>
      </w:r>
      <w:r w:rsidRPr="002C1697">
        <w:rPr>
          <w:rFonts w:eastAsia="MS Mincho" w:cs="Calibri"/>
          <w:sz w:val="24"/>
          <w:szCs w:val="24"/>
        </w:rPr>
        <w:t xml:space="preserve">this effect is </w:t>
      </w:r>
      <w:r w:rsidR="005737E5" w:rsidRPr="002C1697">
        <w:rPr>
          <w:rFonts w:eastAsia="MS Mincho" w:cs="Calibri"/>
          <w:sz w:val="24"/>
          <w:szCs w:val="24"/>
        </w:rPr>
        <w:t>attributable to either one of two mechanisms</w:t>
      </w:r>
      <w:r w:rsidR="00D77BF5" w:rsidRPr="002C1697">
        <w:rPr>
          <w:rFonts w:eastAsia="MS Mincho" w:cs="Calibri"/>
          <w:sz w:val="24"/>
          <w:szCs w:val="24"/>
        </w:rPr>
        <w:t>, namely asymmetric</w:t>
      </w:r>
      <w:r w:rsidR="005737E5" w:rsidRPr="002C1697">
        <w:rPr>
          <w:rFonts w:eastAsia="MS Mincho" w:cs="Calibri"/>
          <w:sz w:val="24"/>
          <w:szCs w:val="24"/>
        </w:rPr>
        <w:t xml:space="preserve"> </w:t>
      </w:r>
      <w:r w:rsidR="00D77BF5" w:rsidRPr="002C1697">
        <w:rPr>
          <w:rFonts w:eastAsia="MS Mincho" w:cs="Calibri"/>
          <w:iCs/>
          <w:sz w:val="24"/>
          <w:szCs w:val="24"/>
        </w:rPr>
        <w:t xml:space="preserve">(i) </w:t>
      </w:r>
      <w:r w:rsidR="00D77BF5" w:rsidRPr="002C1697">
        <w:rPr>
          <w:rFonts w:eastAsia="MS Mincho" w:cs="Calibri"/>
          <w:sz w:val="24"/>
          <w:szCs w:val="24"/>
        </w:rPr>
        <w:t>cortical atrophy of fronto-striatal, orbitofrontal, dorsolateral frontal areas and middle temporal cortices</w:t>
      </w:r>
      <w:r w:rsidR="00D77BF5" w:rsidRPr="002C1697">
        <w:rPr>
          <w:rFonts w:eastAsia="MS Mincho" w:cs="Calibri"/>
          <w:iCs/>
          <w:sz w:val="24"/>
          <w:szCs w:val="24"/>
        </w:rPr>
        <w:t xml:space="preserve"> or (ii)</w:t>
      </w:r>
      <w:r w:rsidR="005E7C53" w:rsidRPr="002C1697">
        <w:rPr>
          <w:rFonts w:eastAsia="MS Mincho" w:cs="Calibri"/>
          <w:iCs/>
          <w:sz w:val="24"/>
          <w:szCs w:val="24"/>
        </w:rPr>
        <w:t xml:space="preserve"> </w:t>
      </w:r>
      <w:r w:rsidR="005737E5" w:rsidRPr="002C1697">
        <w:rPr>
          <w:rFonts w:eastAsia="MS Mincho" w:cs="Calibri"/>
          <w:iCs/>
          <w:sz w:val="24"/>
          <w:szCs w:val="24"/>
        </w:rPr>
        <w:t xml:space="preserve">cortical disruption to global neurotransmitter systems </w:t>
      </w:r>
      <w:r w:rsidR="005737E5" w:rsidRPr="002C1697">
        <w:rPr>
          <w:rFonts w:eastAsia="MS Mincho" w:cs="Calibri"/>
          <w:iCs/>
          <w:sz w:val="24"/>
          <w:szCs w:val="24"/>
        </w:rPr>
        <w:fldChar w:fldCharType="begin"/>
      </w:r>
      <w:r w:rsidR="005E7C53" w:rsidRPr="002C1697">
        <w:rPr>
          <w:rFonts w:eastAsia="MS Mincho" w:cs="Calibri"/>
          <w:iCs/>
          <w:sz w:val="24"/>
          <w:szCs w:val="24"/>
        </w:rPr>
        <w:instrText>ADDIN RW.CITE{{219 Silbert,LisaC 2010}}</w:instrText>
      </w:r>
      <w:r w:rsidR="005737E5" w:rsidRPr="002C1697">
        <w:rPr>
          <w:rFonts w:eastAsia="MS Mincho" w:cs="Calibri"/>
          <w:iCs/>
          <w:sz w:val="24"/>
          <w:szCs w:val="24"/>
        </w:rPr>
        <w:fldChar w:fldCharType="separate"/>
      </w:r>
      <w:r w:rsidR="005E7C53" w:rsidRPr="002C1697">
        <w:rPr>
          <w:rFonts w:eastAsia="MS Mincho" w:cs="Calibri"/>
          <w:iCs/>
          <w:sz w:val="24"/>
          <w:szCs w:val="24"/>
          <w:vertAlign w:val="superscript"/>
        </w:rPr>
        <w:t>27</w:t>
      </w:r>
      <w:r w:rsidR="005737E5" w:rsidRPr="002C1697">
        <w:rPr>
          <w:rFonts w:eastAsia="MS Mincho" w:cs="Calibri"/>
          <w:iCs/>
          <w:sz w:val="24"/>
          <w:szCs w:val="24"/>
        </w:rPr>
        <w:fldChar w:fldCharType="end"/>
      </w:r>
      <w:r w:rsidRPr="002C1697">
        <w:rPr>
          <w:rFonts w:eastAsia="MS Mincho" w:cs="Calibri"/>
          <w:sz w:val="24"/>
          <w:szCs w:val="24"/>
        </w:rPr>
        <w:t xml:space="preserve">. </w:t>
      </w:r>
      <w:r w:rsidR="005E7C53" w:rsidRPr="002C1697">
        <w:rPr>
          <w:rFonts w:eastAsia="MS Mincho" w:cs="Calibri"/>
          <w:sz w:val="24"/>
          <w:szCs w:val="24"/>
        </w:rPr>
        <w:t xml:space="preserve">Notably, these aforementioned </w:t>
      </w:r>
      <w:r w:rsidR="00D77BF5" w:rsidRPr="002C1697">
        <w:rPr>
          <w:rFonts w:eastAsia="MS Mincho" w:cs="Calibri"/>
          <w:sz w:val="24"/>
          <w:szCs w:val="24"/>
        </w:rPr>
        <w:t xml:space="preserve">implicated cortical areas are linked to those in the fronto-parietal attentional control network </w:t>
      </w:r>
      <w:r w:rsidR="00D77BF5" w:rsidRPr="002C1697">
        <w:rPr>
          <w:rFonts w:eastAsia="MS Mincho" w:cs="Calibri"/>
          <w:sz w:val="24"/>
          <w:szCs w:val="24"/>
        </w:rPr>
        <w:fldChar w:fldCharType="begin"/>
      </w:r>
      <w:r w:rsidR="005E7C53" w:rsidRPr="002C1697">
        <w:rPr>
          <w:rFonts w:eastAsia="MS Mincho" w:cs="Calibri"/>
          <w:sz w:val="24"/>
          <w:szCs w:val="24"/>
        </w:rPr>
        <w:instrText>ADDIN RW.CITE{{81 Corbetta,Maurizio 2002; 83 Corbetta,M. 2011; 211 Claassen,DanielO 2016}}</w:instrText>
      </w:r>
      <w:r w:rsidR="00D77BF5" w:rsidRPr="002C1697">
        <w:rPr>
          <w:rFonts w:eastAsia="MS Mincho" w:cs="Calibri"/>
          <w:sz w:val="24"/>
          <w:szCs w:val="24"/>
        </w:rPr>
        <w:fldChar w:fldCharType="separate"/>
      </w:r>
      <w:r w:rsidR="005E7C53" w:rsidRPr="002C1697">
        <w:rPr>
          <w:rFonts w:eastAsia="MS Mincho" w:cs="Calibri"/>
          <w:sz w:val="24"/>
          <w:szCs w:val="24"/>
          <w:vertAlign w:val="superscript"/>
        </w:rPr>
        <w:t>26, 28, 29</w:t>
      </w:r>
      <w:r w:rsidR="00D77BF5" w:rsidRPr="002C1697">
        <w:rPr>
          <w:rFonts w:eastAsia="MS Mincho" w:cs="Calibri"/>
          <w:sz w:val="24"/>
          <w:szCs w:val="24"/>
        </w:rPr>
        <w:fldChar w:fldCharType="end"/>
      </w:r>
      <w:r w:rsidR="00D77BF5" w:rsidRPr="002C1697">
        <w:rPr>
          <w:rFonts w:eastAsia="MS Mincho" w:cs="Calibri"/>
          <w:sz w:val="24"/>
          <w:szCs w:val="24"/>
        </w:rPr>
        <w:t>, findings</w:t>
      </w:r>
      <w:r w:rsidR="00CF10CC" w:rsidRPr="002C1697">
        <w:rPr>
          <w:rFonts w:eastAsia="MS Mincho" w:cs="Calibri"/>
          <w:sz w:val="24"/>
          <w:szCs w:val="24"/>
        </w:rPr>
        <w:t xml:space="preserve"> in line with neuropsychological</w:t>
      </w:r>
      <w:r w:rsidR="00D77BF5" w:rsidRPr="002C1697">
        <w:rPr>
          <w:rFonts w:eastAsia="MS Mincho" w:cs="Calibri"/>
          <w:sz w:val="24"/>
          <w:szCs w:val="24"/>
        </w:rPr>
        <w:t xml:space="preserve"> observations demonstrating that focal lesions to this network can induce pathological</w:t>
      </w:r>
      <w:r w:rsidR="005E7C53" w:rsidRPr="002C1697">
        <w:rPr>
          <w:rFonts w:eastAsia="MS Mincho" w:cs="Calibri"/>
          <w:sz w:val="24"/>
          <w:szCs w:val="24"/>
        </w:rPr>
        <w:t xml:space="preserve"> biases in magnitude allocation</w:t>
      </w:r>
      <w:r w:rsidR="00D77BF5" w:rsidRPr="002C1697">
        <w:rPr>
          <w:rFonts w:eastAsia="MS Mincho" w:cs="Calibri"/>
          <w:sz w:val="24"/>
          <w:szCs w:val="24"/>
        </w:rPr>
        <w:t xml:space="preserve"> </w:t>
      </w:r>
      <w:r w:rsidR="00D77BF5" w:rsidRPr="002C1697">
        <w:rPr>
          <w:rFonts w:eastAsia="MS Mincho" w:cs="Calibri"/>
          <w:sz w:val="24"/>
          <w:szCs w:val="24"/>
        </w:rPr>
        <w:fldChar w:fldCharType="begin"/>
      </w:r>
      <w:r w:rsidR="005E7C53" w:rsidRPr="002C1697">
        <w:rPr>
          <w:rFonts w:eastAsia="MS Mincho" w:cs="Calibri"/>
          <w:sz w:val="24"/>
          <w:szCs w:val="24"/>
        </w:rPr>
        <w:instrText>ADDIN RW.CITE{{154 Zorzi,Marco 2002; 155 Doricchi,Fabrizio 2005}}</w:instrText>
      </w:r>
      <w:r w:rsidR="00D77BF5" w:rsidRPr="002C1697">
        <w:rPr>
          <w:rFonts w:eastAsia="MS Mincho" w:cs="Calibri"/>
          <w:sz w:val="24"/>
          <w:szCs w:val="24"/>
        </w:rPr>
        <w:fldChar w:fldCharType="separate"/>
      </w:r>
      <w:r w:rsidR="005E7C53" w:rsidRPr="002C1697">
        <w:rPr>
          <w:rFonts w:eastAsia="MS Mincho" w:cs="Calibri"/>
          <w:sz w:val="24"/>
          <w:szCs w:val="24"/>
          <w:vertAlign w:val="superscript"/>
        </w:rPr>
        <w:t>5, 6</w:t>
      </w:r>
      <w:r w:rsidR="00D77BF5" w:rsidRPr="002C1697">
        <w:rPr>
          <w:rFonts w:eastAsia="MS Mincho" w:cs="Calibri"/>
          <w:sz w:val="24"/>
          <w:szCs w:val="24"/>
        </w:rPr>
        <w:fldChar w:fldCharType="end"/>
      </w:r>
      <w:r w:rsidR="00D77BF5" w:rsidRPr="002C1697">
        <w:rPr>
          <w:rFonts w:eastAsia="MS Mincho" w:cs="Calibri"/>
          <w:sz w:val="24"/>
          <w:szCs w:val="24"/>
        </w:rPr>
        <w:t xml:space="preserve">. </w:t>
      </w:r>
    </w:p>
    <w:p w14:paraId="6D9D280B" w14:textId="159CAFAF" w:rsidR="000F3D4C" w:rsidRPr="002C1697" w:rsidRDefault="009E3A03" w:rsidP="00B11DCE">
      <w:pPr>
        <w:spacing w:after="120" w:line="360" w:lineRule="auto"/>
        <w:jc w:val="both"/>
        <w:rPr>
          <w:rFonts w:eastAsia="MS Mincho" w:cs="Calibri"/>
          <w:sz w:val="24"/>
          <w:szCs w:val="24"/>
        </w:rPr>
      </w:pPr>
      <w:r w:rsidRPr="002C1697">
        <w:rPr>
          <w:rFonts w:eastAsia="MS Mincho" w:cs="Calibri"/>
          <w:sz w:val="24"/>
          <w:szCs w:val="24"/>
        </w:rPr>
        <w:t xml:space="preserve">We proceeded to investigate whether </w:t>
      </w:r>
      <w:r w:rsidR="000D3393" w:rsidRPr="002C1697">
        <w:rPr>
          <w:rFonts w:eastAsia="MS Mincho" w:cs="Calibri"/>
          <w:sz w:val="24"/>
          <w:szCs w:val="24"/>
        </w:rPr>
        <w:t>such numerical biasing</w:t>
      </w:r>
      <w:r w:rsidR="00DE63C8" w:rsidRPr="002C1697">
        <w:rPr>
          <w:rFonts w:eastAsia="MS Mincho" w:cs="Calibri"/>
          <w:sz w:val="24"/>
          <w:szCs w:val="24"/>
        </w:rPr>
        <w:t xml:space="preserve"> </w:t>
      </w:r>
      <w:r w:rsidR="001F7EB0" w:rsidRPr="002C1697">
        <w:rPr>
          <w:rFonts w:eastAsia="MS Mincho" w:cs="Calibri"/>
          <w:sz w:val="24"/>
          <w:szCs w:val="24"/>
        </w:rPr>
        <w:t xml:space="preserve">functionally </w:t>
      </w:r>
      <w:r w:rsidR="00DE63C8" w:rsidRPr="002C1697">
        <w:rPr>
          <w:rFonts w:eastAsia="MS Mincho" w:cs="Calibri"/>
          <w:sz w:val="24"/>
          <w:szCs w:val="24"/>
        </w:rPr>
        <w:t>impair</w:t>
      </w:r>
      <w:r w:rsidR="000D3393" w:rsidRPr="002C1697">
        <w:rPr>
          <w:rFonts w:eastAsia="MS Mincho" w:cs="Calibri"/>
          <w:sz w:val="24"/>
          <w:szCs w:val="24"/>
        </w:rPr>
        <w:t>ed</w:t>
      </w:r>
      <w:r w:rsidR="00DE63C8" w:rsidRPr="002C1697">
        <w:rPr>
          <w:rFonts w:eastAsia="MS Mincho" w:cs="Calibri"/>
          <w:sz w:val="24"/>
          <w:szCs w:val="24"/>
        </w:rPr>
        <w:t xml:space="preserve"> decision</w:t>
      </w:r>
      <w:r w:rsidR="001F7EB0" w:rsidRPr="002C1697">
        <w:rPr>
          <w:rFonts w:eastAsia="MS Mincho" w:cs="Calibri"/>
          <w:sz w:val="24"/>
          <w:szCs w:val="24"/>
        </w:rPr>
        <w:t>-</w:t>
      </w:r>
      <w:r w:rsidR="00DE63C8" w:rsidRPr="002C1697">
        <w:rPr>
          <w:rFonts w:eastAsia="MS Mincho" w:cs="Calibri"/>
          <w:sz w:val="24"/>
          <w:szCs w:val="24"/>
        </w:rPr>
        <w:t>making</w:t>
      </w:r>
      <w:r w:rsidR="001F7EB0" w:rsidRPr="002C1697">
        <w:rPr>
          <w:rFonts w:eastAsia="MS Mincho" w:cs="Calibri"/>
          <w:sz w:val="24"/>
          <w:szCs w:val="24"/>
        </w:rPr>
        <w:t xml:space="preserve"> that required an appreciation of numerical magnitude</w:t>
      </w:r>
      <w:r w:rsidR="009C617A" w:rsidRPr="002C1697">
        <w:rPr>
          <w:rFonts w:eastAsia="MS Mincho" w:cs="Calibri"/>
          <w:sz w:val="24"/>
          <w:szCs w:val="24"/>
        </w:rPr>
        <w:t>.</w:t>
      </w:r>
      <w:r w:rsidR="00DE63C8" w:rsidRPr="002C1697">
        <w:rPr>
          <w:rFonts w:eastAsia="MS Mincho" w:cs="Calibri"/>
          <w:sz w:val="24"/>
          <w:szCs w:val="24"/>
        </w:rPr>
        <w:t xml:space="preserve"> Our results demonstrate a pivotal role for numerical-magnitude allocation on the formulation of economic pro-social choices during the dictator game as biases in numerical-magnitude perception were strongly </w:t>
      </w:r>
      <w:r w:rsidR="001F7EB0" w:rsidRPr="002C1697">
        <w:rPr>
          <w:rFonts w:eastAsia="MS Mincho" w:cs="Calibri"/>
          <w:sz w:val="24"/>
          <w:szCs w:val="24"/>
        </w:rPr>
        <w:t>correlated with decisions during the dictator game</w:t>
      </w:r>
      <w:r w:rsidR="00DE63C8" w:rsidRPr="002C1697">
        <w:rPr>
          <w:rFonts w:eastAsia="MS Mincho" w:cs="Calibri"/>
          <w:sz w:val="24"/>
          <w:szCs w:val="24"/>
        </w:rPr>
        <w:t>. Critically, these biases were not predictive of pro-social choices during performance of the non-numerical altruism questionnaire.</w:t>
      </w:r>
      <w:r w:rsidR="00381414" w:rsidRPr="002C1697">
        <w:rPr>
          <w:rFonts w:eastAsia="MS Mincho" w:cs="Calibri"/>
          <w:sz w:val="24"/>
          <w:szCs w:val="24"/>
        </w:rPr>
        <w:t xml:space="preserve"> </w:t>
      </w:r>
      <w:r w:rsidR="000F3D4C" w:rsidRPr="002C1697">
        <w:rPr>
          <w:rFonts w:eastAsia="MS Mincho" w:cs="Calibri"/>
          <w:sz w:val="24"/>
          <w:szCs w:val="24"/>
        </w:rPr>
        <w:t xml:space="preserve">These findings are </w:t>
      </w:r>
      <w:r w:rsidR="00C97261" w:rsidRPr="002C1697">
        <w:rPr>
          <w:rFonts w:eastAsia="MS Mincho" w:cs="Calibri"/>
          <w:sz w:val="24"/>
          <w:szCs w:val="24"/>
        </w:rPr>
        <w:t>in line with our recent results</w:t>
      </w:r>
      <w:r w:rsidR="000F3D4C" w:rsidRPr="002C1697">
        <w:rPr>
          <w:rFonts w:eastAsia="MS Mincho" w:cs="Calibri"/>
          <w:sz w:val="24"/>
          <w:szCs w:val="24"/>
        </w:rPr>
        <w:t xml:space="preserve"> in healthy individuals where we demonstrated that subliminally inducing biases in numerical </w:t>
      </w:r>
      <w:r w:rsidR="000F3D4C" w:rsidRPr="002C1697">
        <w:rPr>
          <w:rFonts w:eastAsia="MS Mincho" w:cs="Calibri"/>
          <w:sz w:val="24"/>
          <w:szCs w:val="24"/>
        </w:rPr>
        <w:lastRenderedPageBreak/>
        <w:t>magnitude towards either higher or lower magnitudes respectively led to corresponding changes during the dictator game but not during performance of the questionnaire</w:t>
      </w:r>
      <w:r w:rsidR="00E75E4D" w:rsidRPr="002C1697">
        <w:rPr>
          <w:rFonts w:eastAsia="MS Mincho" w:cs="Calibri"/>
          <w:sz w:val="24"/>
          <w:szCs w:val="24"/>
        </w:rPr>
        <w:t xml:space="preserve"> (Arshad et al., in-press)</w:t>
      </w:r>
      <w:r w:rsidR="000F3D4C" w:rsidRPr="002C1697">
        <w:rPr>
          <w:rFonts w:eastAsia="MS Mincho" w:cs="Calibri"/>
          <w:sz w:val="24"/>
          <w:szCs w:val="24"/>
        </w:rPr>
        <w:t xml:space="preserve">. </w:t>
      </w:r>
    </w:p>
    <w:p w14:paraId="4AA68AE5" w14:textId="34C7BDA6" w:rsidR="00DE63C8" w:rsidRPr="002C1697" w:rsidRDefault="008F5BF5" w:rsidP="00B11DCE">
      <w:pPr>
        <w:spacing w:after="120" w:line="360" w:lineRule="auto"/>
        <w:jc w:val="both"/>
        <w:rPr>
          <w:rFonts w:eastAsia="MS Mincho" w:cs="Calibri"/>
          <w:sz w:val="24"/>
          <w:szCs w:val="24"/>
        </w:rPr>
      </w:pPr>
      <w:r w:rsidRPr="002C1697">
        <w:rPr>
          <w:rFonts w:eastAsia="MS Mincho" w:cs="Calibri"/>
          <w:sz w:val="24"/>
          <w:szCs w:val="24"/>
        </w:rPr>
        <w:t xml:space="preserve">One could argue that </w:t>
      </w:r>
      <w:r w:rsidR="00CE1095" w:rsidRPr="002C1697">
        <w:rPr>
          <w:rFonts w:eastAsia="MS Mincho" w:cs="Calibri"/>
          <w:sz w:val="24"/>
          <w:szCs w:val="24"/>
        </w:rPr>
        <w:t>our</w:t>
      </w:r>
      <w:r w:rsidRPr="002C1697">
        <w:rPr>
          <w:rFonts w:eastAsia="MS Mincho" w:cs="Calibri"/>
          <w:sz w:val="24"/>
          <w:szCs w:val="24"/>
        </w:rPr>
        <w:t xml:space="preserve"> presented findings of lateralised motor symptoms (reflecting underlying hemispheric asymmetries) inducing numerical biasing which then subsequently impacts upon decision-making is an over-simplification as we do not consider other </w:t>
      </w:r>
      <w:r w:rsidR="000F1773" w:rsidRPr="002C1697">
        <w:rPr>
          <w:rFonts w:eastAsia="MS Mincho" w:cs="Calibri"/>
          <w:sz w:val="24"/>
          <w:szCs w:val="24"/>
        </w:rPr>
        <w:t xml:space="preserve">generalised </w:t>
      </w:r>
      <w:r w:rsidRPr="002C1697">
        <w:rPr>
          <w:rFonts w:eastAsia="MS Mincho" w:cs="Calibri"/>
          <w:sz w:val="24"/>
          <w:szCs w:val="24"/>
        </w:rPr>
        <w:t>cognitive pr</w:t>
      </w:r>
      <w:r w:rsidR="00F022C7" w:rsidRPr="002C1697">
        <w:rPr>
          <w:rFonts w:eastAsia="MS Mincho" w:cs="Calibri"/>
          <w:sz w:val="24"/>
          <w:szCs w:val="24"/>
        </w:rPr>
        <w:t>ocesses. However, we have controlled for any non-specific cognitive processes affecting numerical task performance by (i) employing the random number-generation task</w:t>
      </w:r>
      <w:r w:rsidR="005E7C53" w:rsidRPr="002C1697">
        <w:rPr>
          <w:rFonts w:eastAsia="MS Mincho" w:cs="Calibri"/>
          <w:sz w:val="24"/>
          <w:szCs w:val="24"/>
        </w:rPr>
        <w:fldChar w:fldCharType="begin"/>
      </w:r>
      <w:r w:rsidR="005E7C53" w:rsidRPr="002C1697">
        <w:rPr>
          <w:rFonts w:eastAsia="MS Mincho" w:cs="Calibri"/>
          <w:sz w:val="24"/>
          <w:szCs w:val="24"/>
        </w:rPr>
        <w:instrText>ADDIN RW.CITE{{152 Arshad,Q 2016; 160 Ferrè,ElisaRaffaella 2013; 163 Priftis,Konstantinos 2006}}</w:instrText>
      </w:r>
      <w:r w:rsidR="005E7C53" w:rsidRPr="002C1697">
        <w:rPr>
          <w:rFonts w:eastAsia="MS Mincho" w:cs="Calibri"/>
          <w:sz w:val="24"/>
          <w:szCs w:val="24"/>
        </w:rPr>
        <w:fldChar w:fldCharType="separate"/>
      </w:r>
      <w:r w:rsidR="005E7C53" w:rsidRPr="002C1697">
        <w:rPr>
          <w:rFonts w:eastAsia="MS Mincho" w:cs="Calibri"/>
          <w:sz w:val="24"/>
          <w:szCs w:val="24"/>
          <w:vertAlign w:val="superscript"/>
        </w:rPr>
        <w:t>18-20</w:t>
      </w:r>
      <w:r w:rsidR="005E7C53" w:rsidRPr="002C1697">
        <w:rPr>
          <w:rFonts w:eastAsia="MS Mincho" w:cs="Calibri"/>
          <w:sz w:val="24"/>
          <w:szCs w:val="24"/>
        </w:rPr>
        <w:fldChar w:fldCharType="end"/>
      </w:r>
      <w:r w:rsidR="00F022C7" w:rsidRPr="002C1697">
        <w:rPr>
          <w:rFonts w:eastAsia="MS Mincho" w:cs="Calibri"/>
          <w:sz w:val="24"/>
          <w:szCs w:val="24"/>
        </w:rPr>
        <w:t xml:space="preserve"> and not observing any effect and (ii) by applying our data to a pre-existing computational model</w:t>
      </w:r>
      <w:r w:rsidR="00342E5E" w:rsidRPr="002C1697">
        <w:rPr>
          <w:rFonts w:eastAsia="MS Mincho" w:cs="Calibri"/>
          <w:sz w:val="24"/>
          <w:szCs w:val="24"/>
        </w:rPr>
        <w:t xml:space="preserve"> that support</w:t>
      </w:r>
      <w:r w:rsidR="000F1773" w:rsidRPr="002C1697">
        <w:rPr>
          <w:rFonts w:eastAsia="MS Mincho" w:cs="Calibri"/>
          <w:sz w:val="24"/>
          <w:szCs w:val="24"/>
        </w:rPr>
        <w:t>s</w:t>
      </w:r>
      <w:r w:rsidR="00342E5E" w:rsidRPr="002C1697">
        <w:rPr>
          <w:rFonts w:eastAsia="MS Mincho" w:cs="Calibri"/>
          <w:sz w:val="24"/>
          <w:szCs w:val="24"/>
        </w:rPr>
        <w:t xml:space="preserve"> a hemispheric account of numerical processing</w:t>
      </w:r>
      <w:r w:rsidR="005E7C53" w:rsidRPr="002C1697">
        <w:rPr>
          <w:rFonts w:eastAsia="MS Mincho" w:cs="Calibri"/>
          <w:sz w:val="24"/>
          <w:szCs w:val="24"/>
        </w:rPr>
        <w:t xml:space="preserve"> </w:t>
      </w:r>
      <w:r w:rsidR="005E7C53" w:rsidRPr="002C1697">
        <w:rPr>
          <w:rFonts w:eastAsia="MS Mincho" w:cs="Calibri"/>
          <w:sz w:val="24"/>
          <w:szCs w:val="24"/>
        </w:rPr>
        <w:fldChar w:fldCharType="begin"/>
      </w:r>
      <w:r w:rsidR="005E7C53" w:rsidRPr="002C1697">
        <w:rPr>
          <w:rFonts w:eastAsia="MS Mincho" w:cs="Calibri"/>
          <w:sz w:val="24"/>
          <w:szCs w:val="24"/>
        </w:rPr>
        <w:instrText>ADDIN RW.CITE{{58 Arshad,Q. 2016}}</w:instrText>
      </w:r>
      <w:r w:rsidR="005E7C53" w:rsidRPr="002C1697">
        <w:rPr>
          <w:rFonts w:eastAsia="MS Mincho" w:cs="Calibri"/>
          <w:sz w:val="24"/>
          <w:szCs w:val="24"/>
        </w:rPr>
        <w:fldChar w:fldCharType="separate"/>
      </w:r>
      <w:r w:rsidR="005E7C53" w:rsidRPr="002C1697">
        <w:rPr>
          <w:rFonts w:eastAsia="MS Mincho" w:cs="Calibri"/>
          <w:sz w:val="24"/>
          <w:szCs w:val="24"/>
          <w:vertAlign w:val="superscript"/>
        </w:rPr>
        <w:t>10</w:t>
      </w:r>
      <w:r w:rsidR="005E7C53" w:rsidRPr="002C1697">
        <w:rPr>
          <w:rFonts w:eastAsia="MS Mincho" w:cs="Calibri"/>
          <w:sz w:val="24"/>
          <w:szCs w:val="24"/>
        </w:rPr>
        <w:fldChar w:fldCharType="end"/>
      </w:r>
      <w:r w:rsidR="00F022C7" w:rsidRPr="002C1697">
        <w:rPr>
          <w:rFonts w:eastAsia="MS Mincho" w:cs="Calibri"/>
          <w:sz w:val="24"/>
          <w:szCs w:val="24"/>
        </w:rPr>
        <w:t xml:space="preserve"> and observing significant concordance.  </w:t>
      </w:r>
    </w:p>
    <w:p w14:paraId="3B6D8907" w14:textId="71B6CF0B" w:rsidR="00033045" w:rsidRPr="002C1697" w:rsidRDefault="00ED27EB" w:rsidP="00B11DCE">
      <w:pPr>
        <w:spacing w:after="120" w:line="360" w:lineRule="auto"/>
        <w:jc w:val="both"/>
        <w:rPr>
          <w:rFonts w:eastAsia="MS Mincho" w:cs="Calibri"/>
          <w:sz w:val="24"/>
          <w:szCs w:val="24"/>
        </w:rPr>
      </w:pPr>
      <w:r w:rsidRPr="002C1697">
        <w:rPr>
          <w:rFonts w:eastAsia="MS Mincho" w:cs="Calibri"/>
          <w:sz w:val="24"/>
          <w:szCs w:val="24"/>
        </w:rPr>
        <w:t>Notably</w:t>
      </w:r>
      <w:r w:rsidR="00DE63C8" w:rsidRPr="002C1697">
        <w:rPr>
          <w:rFonts w:eastAsia="MS Mincho" w:cs="Calibri"/>
          <w:sz w:val="24"/>
          <w:szCs w:val="24"/>
        </w:rPr>
        <w:t>, in the patient group, both magnitude biases and economic pro-social choices correlated with the degree of asymmetry in motor symptoms (UPDRS). That is, patients with larger asymmetry in motor symptoms manifested larger pathological biases in magnitude allocation (towards either smaller or larger magnitudes depending upon the side of the predominant motor symptoms) which was found to have a proportional impact on numerically based decision-making in the corresponding direction.</w:t>
      </w:r>
      <w:r w:rsidR="002D75B4" w:rsidRPr="002C1697">
        <w:rPr>
          <w:rFonts w:eastAsia="MS Mincho" w:cs="Calibri"/>
          <w:sz w:val="24"/>
          <w:szCs w:val="24"/>
        </w:rPr>
        <w:t xml:space="preserve"> </w:t>
      </w:r>
      <w:r w:rsidRPr="002C1697">
        <w:rPr>
          <w:rFonts w:eastAsia="MS Mincho" w:cs="Calibri"/>
          <w:sz w:val="24"/>
          <w:szCs w:val="24"/>
        </w:rPr>
        <w:t>Taken together</w:t>
      </w:r>
      <w:r w:rsidR="002D75B4" w:rsidRPr="002C1697">
        <w:rPr>
          <w:rFonts w:eastAsia="MS Mincho" w:cs="Calibri"/>
          <w:sz w:val="24"/>
          <w:szCs w:val="24"/>
        </w:rPr>
        <w:t>, our results support the notion of context-dependent hemispheric allocation of numerical magnitude</w:t>
      </w:r>
      <w:r w:rsidR="00204763" w:rsidRPr="002C1697">
        <w:rPr>
          <w:rFonts w:eastAsia="MS Mincho" w:cs="Calibri"/>
          <w:sz w:val="24"/>
          <w:szCs w:val="24"/>
        </w:rPr>
        <w:t xml:space="preserve"> in PD</w:t>
      </w:r>
      <w:r w:rsidR="002D75B4" w:rsidRPr="002C1697">
        <w:rPr>
          <w:rFonts w:eastAsia="MS Mincho" w:cs="Calibri"/>
          <w:sz w:val="24"/>
          <w:szCs w:val="24"/>
        </w:rPr>
        <w:t xml:space="preserve"> and </w:t>
      </w:r>
      <w:r w:rsidR="00B207D8" w:rsidRPr="002C1697">
        <w:rPr>
          <w:rFonts w:eastAsia="MS Mincho" w:cs="Calibri"/>
          <w:sz w:val="24"/>
          <w:szCs w:val="24"/>
        </w:rPr>
        <w:t xml:space="preserve">provide a novel </w:t>
      </w:r>
      <w:r w:rsidR="002D75B4" w:rsidRPr="002C1697">
        <w:rPr>
          <w:rFonts w:eastAsia="MS Mincho" w:cs="Calibri"/>
          <w:sz w:val="24"/>
          <w:szCs w:val="24"/>
        </w:rPr>
        <w:t>demonstrat</w:t>
      </w:r>
      <w:r w:rsidR="00B207D8" w:rsidRPr="002C1697">
        <w:rPr>
          <w:rFonts w:eastAsia="MS Mincho" w:cs="Calibri"/>
          <w:sz w:val="24"/>
          <w:szCs w:val="24"/>
        </w:rPr>
        <w:t>ion</w:t>
      </w:r>
      <w:r w:rsidR="002D75B4" w:rsidRPr="002C1697">
        <w:rPr>
          <w:rFonts w:eastAsia="MS Mincho" w:cs="Calibri"/>
          <w:sz w:val="24"/>
          <w:szCs w:val="24"/>
        </w:rPr>
        <w:t xml:space="preserve"> </w:t>
      </w:r>
      <w:r w:rsidR="00204763" w:rsidRPr="002C1697">
        <w:rPr>
          <w:rFonts w:eastAsia="MS Mincho" w:cs="Calibri"/>
          <w:sz w:val="24"/>
          <w:szCs w:val="24"/>
        </w:rPr>
        <w:t xml:space="preserve">of how this can </w:t>
      </w:r>
      <w:r w:rsidRPr="002C1697">
        <w:rPr>
          <w:rFonts w:eastAsia="MS Mincho" w:cs="Calibri"/>
          <w:sz w:val="24"/>
          <w:szCs w:val="24"/>
        </w:rPr>
        <w:t xml:space="preserve">impact upon economic </w:t>
      </w:r>
      <w:r w:rsidR="00B207D8" w:rsidRPr="002C1697">
        <w:rPr>
          <w:rFonts w:eastAsia="MS Mincho" w:cs="Calibri"/>
          <w:sz w:val="24"/>
          <w:szCs w:val="24"/>
        </w:rPr>
        <w:t>decision</w:t>
      </w:r>
      <w:r w:rsidR="002D75B4" w:rsidRPr="002C1697">
        <w:rPr>
          <w:rFonts w:eastAsia="MS Mincho" w:cs="Calibri"/>
          <w:sz w:val="24"/>
          <w:szCs w:val="24"/>
        </w:rPr>
        <w:t>-making</w:t>
      </w:r>
      <w:r w:rsidR="00204763" w:rsidRPr="002C1697">
        <w:rPr>
          <w:rFonts w:eastAsia="MS Mincho" w:cs="Calibri"/>
          <w:sz w:val="24"/>
          <w:szCs w:val="24"/>
        </w:rPr>
        <w:t xml:space="preserve"> in Parkinsonian patients</w:t>
      </w:r>
      <w:r w:rsidR="002D75B4" w:rsidRPr="002C1697">
        <w:rPr>
          <w:rFonts w:eastAsia="MS Mincho" w:cs="Calibri"/>
          <w:sz w:val="24"/>
          <w:szCs w:val="24"/>
        </w:rPr>
        <w:t xml:space="preserve">.  </w:t>
      </w:r>
    </w:p>
    <w:p w14:paraId="01CA2343" w14:textId="1A1D4E9D" w:rsidR="008628AC" w:rsidRPr="002C1697" w:rsidRDefault="00B41B93" w:rsidP="00B11DCE">
      <w:pPr>
        <w:spacing w:after="120" w:line="360" w:lineRule="auto"/>
        <w:jc w:val="both"/>
        <w:rPr>
          <w:rFonts w:eastAsia="MS Mincho" w:cs="Calibri"/>
          <w:sz w:val="24"/>
          <w:szCs w:val="24"/>
        </w:rPr>
      </w:pPr>
      <w:r w:rsidRPr="002C1697">
        <w:rPr>
          <w:rFonts w:eastAsia="MS Mincho" w:cs="Calibri"/>
          <w:sz w:val="24"/>
          <w:szCs w:val="24"/>
        </w:rPr>
        <w:t>To conclude</w:t>
      </w:r>
      <w:r w:rsidR="00ED27EB" w:rsidRPr="002C1697">
        <w:rPr>
          <w:rFonts w:eastAsia="MS Mincho" w:cs="Calibri"/>
          <w:sz w:val="24"/>
          <w:szCs w:val="24"/>
        </w:rPr>
        <w:t>, o</w:t>
      </w:r>
      <w:r w:rsidR="00C073F1" w:rsidRPr="002C1697">
        <w:rPr>
          <w:rFonts w:eastAsia="MS Mincho" w:cs="Calibri"/>
          <w:sz w:val="24"/>
          <w:szCs w:val="24"/>
        </w:rPr>
        <w:t>ur</w:t>
      </w:r>
      <w:r w:rsidR="003C0BA8" w:rsidRPr="002C1697">
        <w:rPr>
          <w:rFonts w:eastAsia="MS Mincho" w:cs="Calibri"/>
          <w:sz w:val="24"/>
          <w:szCs w:val="24"/>
        </w:rPr>
        <w:t xml:space="preserve"> findings </w:t>
      </w:r>
      <w:r w:rsidR="00ED27EB" w:rsidRPr="002C1697">
        <w:rPr>
          <w:rFonts w:eastAsia="MS Mincho" w:cs="Calibri"/>
          <w:sz w:val="24"/>
          <w:szCs w:val="24"/>
        </w:rPr>
        <w:t>add</w:t>
      </w:r>
      <w:r w:rsidR="00216B73" w:rsidRPr="002C1697">
        <w:rPr>
          <w:rFonts w:eastAsia="MS Mincho" w:cs="Calibri"/>
          <w:sz w:val="24"/>
          <w:szCs w:val="24"/>
        </w:rPr>
        <w:t xml:space="preserve"> </w:t>
      </w:r>
      <w:r w:rsidR="00BA7744" w:rsidRPr="002C1697">
        <w:rPr>
          <w:rFonts w:eastAsia="MS Mincho" w:cs="Calibri"/>
          <w:sz w:val="24"/>
          <w:szCs w:val="24"/>
        </w:rPr>
        <w:t xml:space="preserve">to the understanding </w:t>
      </w:r>
      <w:r w:rsidR="00690068" w:rsidRPr="002C1697">
        <w:rPr>
          <w:rFonts w:eastAsia="MS Mincho" w:cs="Calibri"/>
          <w:sz w:val="24"/>
          <w:szCs w:val="24"/>
        </w:rPr>
        <w:t>of cognitive</w:t>
      </w:r>
      <w:r w:rsidR="00636E8A" w:rsidRPr="002C1697">
        <w:rPr>
          <w:rFonts w:eastAsia="MS Mincho" w:cs="Calibri"/>
          <w:sz w:val="24"/>
          <w:szCs w:val="24"/>
        </w:rPr>
        <w:t xml:space="preserve"> impairment in PD by demonstrating that biases in numerical cognition and </w:t>
      </w:r>
      <w:r w:rsidR="00216B73" w:rsidRPr="002C1697">
        <w:rPr>
          <w:rFonts w:eastAsia="MS Mincho" w:cs="Calibri"/>
          <w:sz w:val="24"/>
          <w:szCs w:val="24"/>
        </w:rPr>
        <w:t xml:space="preserve">their </w:t>
      </w:r>
      <w:r w:rsidR="00636E8A" w:rsidRPr="002C1697">
        <w:rPr>
          <w:rFonts w:eastAsia="MS Mincho" w:cs="Calibri"/>
          <w:sz w:val="24"/>
          <w:szCs w:val="24"/>
        </w:rPr>
        <w:t xml:space="preserve">subsequent influence on decision-making </w:t>
      </w:r>
      <w:r w:rsidR="00216B73" w:rsidRPr="002C1697">
        <w:rPr>
          <w:rFonts w:eastAsia="MS Mincho" w:cs="Calibri"/>
          <w:sz w:val="24"/>
          <w:szCs w:val="24"/>
        </w:rPr>
        <w:t xml:space="preserve">are </w:t>
      </w:r>
      <w:r w:rsidR="00636E8A" w:rsidRPr="002C1697">
        <w:rPr>
          <w:rFonts w:eastAsia="MS Mincho" w:cs="Calibri"/>
          <w:sz w:val="24"/>
          <w:szCs w:val="24"/>
        </w:rPr>
        <w:t xml:space="preserve">linked to </w:t>
      </w:r>
      <w:r w:rsidR="00770236" w:rsidRPr="002C1697">
        <w:rPr>
          <w:rFonts w:eastAsia="MS Mincho" w:cs="Calibri"/>
          <w:sz w:val="24"/>
          <w:szCs w:val="24"/>
        </w:rPr>
        <w:t>the degree of lateralised motor impairment. Critically, had</w:t>
      </w:r>
      <w:r w:rsidR="00636E8A" w:rsidRPr="002C1697">
        <w:rPr>
          <w:rFonts w:eastAsia="MS Mincho" w:cs="Calibri"/>
          <w:sz w:val="24"/>
          <w:szCs w:val="24"/>
        </w:rPr>
        <w:t xml:space="preserve"> we</w:t>
      </w:r>
      <w:r w:rsidR="00770236" w:rsidRPr="002C1697">
        <w:rPr>
          <w:rFonts w:eastAsia="MS Mincho" w:cs="Calibri"/>
          <w:sz w:val="24"/>
          <w:szCs w:val="24"/>
        </w:rPr>
        <w:t xml:space="preserve"> grouped our PD patients we would not have observed any biasing</w:t>
      </w:r>
      <w:r w:rsidR="00636E8A" w:rsidRPr="002C1697">
        <w:rPr>
          <w:rFonts w:eastAsia="MS Mincho" w:cs="Calibri"/>
          <w:sz w:val="24"/>
          <w:szCs w:val="24"/>
        </w:rPr>
        <w:t xml:space="preserve">, </w:t>
      </w:r>
      <w:r w:rsidR="00216B73" w:rsidRPr="002C1697">
        <w:rPr>
          <w:rFonts w:eastAsia="MS Mincho" w:cs="Calibri"/>
          <w:sz w:val="24"/>
          <w:szCs w:val="24"/>
        </w:rPr>
        <w:t xml:space="preserve">demonstrating </w:t>
      </w:r>
      <w:r w:rsidR="009C617A" w:rsidRPr="002C1697">
        <w:rPr>
          <w:rFonts w:eastAsia="MS Mincho" w:cs="Calibri"/>
          <w:sz w:val="24"/>
          <w:szCs w:val="24"/>
        </w:rPr>
        <w:t>the importance</w:t>
      </w:r>
      <w:r w:rsidR="00B70F75" w:rsidRPr="002C1697">
        <w:rPr>
          <w:rFonts w:eastAsia="MS Mincho" w:cs="Calibri"/>
          <w:sz w:val="24"/>
          <w:szCs w:val="24"/>
        </w:rPr>
        <w:t xml:space="preserve"> </w:t>
      </w:r>
      <w:r w:rsidR="00945131" w:rsidRPr="002C1697">
        <w:rPr>
          <w:rFonts w:eastAsia="MS Mincho" w:cs="Calibri"/>
          <w:sz w:val="24"/>
          <w:szCs w:val="24"/>
        </w:rPr>
        <w:t>of</w:t>
      </w:r>
      <w:r w:rsidR="00636E8A" w:rsidRPr="002C1697">
        <w:rPr>
          <w:rFonts w:eastAsia="MS Mincho" w:cs="Calibri"/>
          <w:sz w:val="24"/>
          <w:szCs w:val="24"/>
        </w:rPr>
        <w:t xml:space="preserve"> considering </w:t>
      </w:r>
      <w:r w:rsidR="00D363D3" w:rsidRPr="002C1697">
        <w:rPr>
          <w:rFonts w:eastAsia="MS Mincho" w:cs="Calibri"/>
          <w:sz w:val="24"/>
          <w:szCs w:val="24"/>
        </w:rPr>
        <w:t xml:space="preserve">individual </w:t>
      </w:r>
      <w:r w:rsidR="00636E8A" w:rsidRPr="002C1697">
        <w:rPr>
          <w:rFonts w:eastAsia="MS Mincho" w:cs="Calibri"/>
          <w:sz w:val="24"/>
          <w:szCs w:val="24"/>
        </w:rPr>
        <w:t>hemispheric influences</w:t>
      </w:r>
      <w:r w:rsidR="002E73FC" w:rsidRPr="002C1697">
        <w:rPr>
          <w:rFonts w:eastAsia="MS Mincho" w:cs="Calibri"/>
          <w:sz w:val="24"/>
          <w:szCs w:val="24"/>
        </w:rPr>
        <w:t xml:space="preserve"> </w:t>
      </w:r>
      <w:r w:rsidR="00ED27EB" w:rsidRPr="002C1697">
        <w:rPr>
          <w:rFonts w:eastAsia="MS Mincho" w:cs="Calibri"/>
          <w:sz w:val="24"/>
          <w:szCs w:val="24"/>
        </w:rPr>
        <w:t>up</w:t>
      </w:r>
      <w:r w:rsidR="00EF3A69" w:rsidRPr="002C1697">
        <w:rPr>
          <w:rFonts w:eastAsia="MS Mincho" w:cs="Calibri"/>
          <w:sz w:val="24"/>
          <w:szCs w:val="24"/>
        </w:rPr>
        <w:t>on</w:t>
      </w:r>
      <w:r w:rsidR="00216B73" w:rsidRPr="002C1697">
        <w:rPr>
          <w:rFonts w:eastAsia="MS Mincho" w:cs="Calibri"/>
          <w:sz w:val="24"/>
          <w:szCs w:val="24"/>
        </w:rPr>
        <w:t xml:space="preserve"> </w:t>
      </w:r>
      <w:r w:rsidR="00826DD1" w:rsidRPr="002C1697">
        <w:rPr>
          <w:rFonts w:eastAsia="MS Mincho" w:cs="Calibri"/>
          <w:sz w:val="24"/>
          <w:szCs w:val="24"/>
        </w:rPr>
        <w:t xml:space="preserve">certain cognitive </w:t>
      </w:r>
      <w:proofErr w:type="gramStart"/>
      <w:r w:rsidR="00826DD1" w:rsidRPr="002C1697">
        <w:rPr>
          <w:rFonts w:eastAsia="MS Mincho" w:cs="Calibri"/>
          <w:sz w:val="24"/>
          <w:szCs w:val="24"/>
        </w:rPr>
        <w:t>processes.</w:t>
      </w:r>
      <w:proofErr w:type="gramEnd"/>
      <w:r w:rsidR="001F146D" w:rsidRPr="002C1697">
        <w:rPr>
          <w:rFonts w:eastAsia="MS Mincho" w:cs="Calibri"/>
          <w:sz w:val="24"/>
          <w:szCs w:val="24"/>
        </w:rPr>
        <w:t xml:space="preserve"> Moreover, these results </w:t>
      </w:r>
      <w:r w:rsidR="009048D9" w:rsidRPr="002C1697">
        <w:rPr>
          <w:rFonts w:eastAsia="MS Mincho" w:cs="Calibri"/>
          <w:sz w:val="24"/>
          <w:szCs w:val="24"/>
        </w:rPr>
        <w:t xml:space="preserve">raise the </w:t>
      </w:r>
      <w:r w:rsidR="00B56CE8" w:rsidRPr="002C1697">
        <w:rPr>
          <w:rFonts w:eastAsia="MS Mincho" w:cs="Calibri"/>
          <w:sz w:val="24"/>
          <w:szCs w:val="24"/>
        </w:rPr>
        <w:t xml:space="preserve">important </w:t>
      </w:r>
      <w:r w:rsidR="00ED27EB" w:rsidRPr="002C1697">
        <w:rPr>
          <w:rFonts w:eastAsia="MS Mincho" w:cs="Calibri"/>
          <w:sz w:val="24"/>
          <w:szCs w:val="24"/>
        </w:rPr>
        <w:t xml:space="preserve">clinical </w:t>
      </w:r>
      <w:r w:rsidR="009048D9" w:rsidRPr="002C1697">
        <w:rPr>
          <w:rFonts w:eastAsia="MS Mincho" w:cs="Calibri"/>
          <w:sz w:val="24"/>
          <w:szCs w:val="24"/>
        </w:rPr>
        <w:t xml:space="preserve">consideration of whether patients with </w:t>
      </w:r>
      <w:r w:rsidR="006F33B4" w:rsidRPr="002C1697">
        <w:rPr>
          <w:rFonts w:eastAsia="MS Mincho" w:cs="Calibri"/>
          <w:sz w:val="24"/>
          <w:szCs w:val="24"/>
        </w:rPr>
        <w:t>magnitude biases</w:t>
      </w:r>
      <w:r w:rsidR="009048D9" w:rsidRPr="002C1697">
        <w:rPr>
          <w:rFonts w:eastAsia="MS Mincho" w:cs="Calibri"/>
          <w:sz w:val="24"/>
          <w:szCs w:val="24"/>
        </w:rPr>
        <w:t xml:space="preserve"> are </w:t>
      </w:r>
      <w:r w:rsidR="00B70F75" w:rsidRPr="002C1697">
        <w:rPr>
          <w:rFonts w:eastAsia="MS Mincho" w:cs="Calibri"/>
          <w:sz w:val="24"/>
          <w:szCs w:val="24"/>
        </w:rPr>
        <w:t xml:space="preserve">influenced </w:t>
      </w:r>
      <w:r w:rsidR="009048D9" w:rsidRPr="002C1697">
        <w:rPr>
          <w:rFonts w:eastAsia="MS Mincho" w:cs="Calibri"/>
          <w:sz w:val="24"/>
          <w:szCs w:val="24"/>
        </w:rPr>
        <w:t>more</w:t>
      </w:r>
      <w:r w:rsidR="00B70F75" w:rsidRPr="002C1697">
        <w:rPr>
          <w:rFonts w:eastAsia="MS Mincho" w:cs="Calibri"/>
          <w:sz w:val="24"/>
          <w:szCs w:val="24"/>
        </w:rPr>
        <w:t xml:space="preserve"> heavily by the development </w:t>
      </w:r>
      <w:r w:rsidR="009048D9" w:rsidRPr="002C1697">
        <w:rPr>
          <w:rFonts w:eastAsia="MS Mincho" w:cs="Calibri"/>
          <w:sz w:val="24"/>
          <w:szCs w:val="24"/>
        </w:rPr>
        <w:t>of impulse control disorder</w:t>
      </w:r>
      <w:r w:rsidR="00B70F75" w:rsidRPr="002C1697">
        <w:rPr>
          <w:rFonts w:eastAsia="MS Mincho" w:cs="Calibri"/>
          <w:sz w:val="24"/>
          <w:szCs w:val="24"/>
        </w:rPr>
        <w:t>s</w:t>
      </w:r>
      <w:r w:rsidR="009048D9" w:rsidRPr="002C1697">
        <w:rPr>
          <w:rFonts w:eastAsia="MS Mincho" w:cs="Calibri"/>
          <w:sz w:val="24"/>
          <w:szCs w:val="24"/>
        </w:rPr>
        <w:t xml:space="preserve"> </w:t>
      </w:r>
      <w:r w:rsidR="009048D9" w:rsidRPr="002C1697">
        <w:rPr>
          <w:rFonts w:eastAsia="MS Mincho" w:cs="Calibri"/>
          <w:sz w:val="24"/>
          <w:szCs w:val="24"/>
        </w:rPr>
        <w:fldChar w:fldCharType="begin"/>
      </w:r>
      <w:r w:rsidR="005E7C53" w:rsidRPr="002C1697">
        <w:rPr>
          <w:rFonts w:eastAsia="MS Mincho" w:cs="Calibri"/>
          <w:sz w:val="24"/>
          <w:szCs w:val="24"/>
        </w:rPr>
        <w:instrText>ADDIN RW.CITE{{204 Sescousse,G. 2013}}</w:instrText>
      </w:r>
      <w:r w:rsidR="009048D9" w:rsidRPr="002C1697">
        <w:rPr>
          <w:rFonts w:eastAsia="MS Mincho" w:cs="Calibri"/>
          <w:sz w:val="24"/>
          <w:szCs w:val="24"/>
        </w:rPr>
        <w:fldChar w:fldCharType="separate"/>
      </w:r>
      <w:r w:rsidR="005E7C53" w:rsidRPr="002C1697">
        <w:rPr>
          <w:rFonts w:eastAsia="MS Mincho" w:cs="Calibri"/>
          <w:sz w:val="24"/>
          <w:szCs w:val="24"/>
          <w:vertAlign w:val="superscript"/>
        </w:rPr>
        <w:t>30</w:t>
      </w:r>
      <w:r w:rsidR="009048D9" w:rsidRPr="002C1697">
        <w:rPr>
          <w:rFonts w:eastAsia="MS Mincho" w:cs="Calibri"/>
          <w:sz w:val="24"/>
          <w:szCs w:val="24"/>
        </w:rPr>
        <w:fldChar w:fldCharType="end"/>
      </w:r>
      <w:r w:rsidR="009048D9" w:rsidRPr="002C1697">
        <w:rPr>
          <w:rFonts w:eastAsia="MS Mincho" w:cs="Calibri"/>
          <w:sz w:val="24"/>
          <w:szCs w:val="24"/>
        </w:rPr>
        <w:t xml:space="preserve"> due to the fact that they erroneously perceive the magnitude/frequency of events </w:t>
      </w:r>
      <w:r w:rsidR="00636E8A" w:rsidRPr="002C1697">
        <w:rPr>
          <w:rFonts w:eastAsia="MS Mincho" w:cs="Calibri"/>
          <w:sz w:val="24"/>
          <w:szCs w:val="24"/>
        </w:rPr>
        <w:t>in which they partake.</w:t>
      </w:r>
    </w:p>
    <w:p w14:paraId="311B709F" w14:textId="77777777" w:rsidR="00B41B93" w:rsidRPr="002C1697" w:rsidRDefault="00B41B93" w:rsidP="004623F9">
      <w:pPr>
        <w:spacing w:before="120" w:after="120" w:line="360" w:lineRule="auto"/>
        <w:jc w:val="both"/>
        <w:rPr>
          <w:rFonts w:ascii="Calibri" w:eastAsia="Calibri" w:hAnsi="Calibri" w:cs="Calibri"/>
          <w:sz w:val="24"/>
          <w:szCs w:val="24"/>
        </w:rPr>
      </w:pPr>
    </w:p>
    <w:p w14:paraId="103DF00E" w14:textId="77777777" w:rsidR="00B11DCE" w:rsidRPr="002C1697" w:rsidRDefault="00B11DCE" w:rsidP="004623F9">
      <w:pPr>
        <w:spacing w:before="120" w:after="120" w:line="360" w:lineRule="auto"/>
        <w:jc w:val="both"/>
        <w:rPr>
          <w:rFonts w:ascii="Calibri" w:eastAsia="Calibri" w:hAnsi="Calibri" w:cs="Calibri"/>
          <w:b/>
          <w:sz w:val="20"/>
          <w:szCs w:val="20"/>
        </w:rPr>
      </w:pPr>
    </w:p>
    <w:p w14:paraId="1B892D78" w14:textId="77777777" w:rsidR="00143DAC" w:rsidRPr="002C1697" w:rsidRDefault="00143DAC" w:rsidP="00143DAC">
      <w:pPr>
        <w:spacing w:before="120" w:after="120" w:line="360" w:lineRule="auto"/>
        <w:jc w:val="both"/>
        <w:rPr>
          <w:rFonts w:ascii="Calibri" w:eastAsia="Calibri" w:hAnsi="Calibri" w:cs="Calibri"/>
          <w:sz w:val="20"/>
          <w:szCs w:val="20"/>
        </w:rPr>
      </w:pPr>
      <w:r w:rsidRPr="002C1697">
        <w:rPr>
          <w:rFonts w:ascii="Calibri" w:eastAsia="Calibri" w:hAnsi="Calibri" w:cs="Calibri"/>
          <w:sz w:val="20"/>
          <w:szCs w:val="20"/>
        </w:rPr>
        <w:t>AUTHOR CONTRIBUTIONS</w:t>
      </w:r>
    </w:p>
    <w:p w14:paraId="7FE2153E" w14:textId="2CFDAD97" w:rsidR="00143DAC" w:rsidRPr="002C1697" w:rsidRDefault="00143DAC" w:rsidP="00143DAC">
      <w:pPr>
        <w:spacing w:before="120" w:after="120" w:line="360" w:lineRule="auto"/>
        <w:jc w:val="both"/>
        <w:rPr>
          <w:rFonts w:ascii="Calibri" w:eastAsia="Calibri" w:hAnsi="Calibri" w:cs="Calibri"/>
          <w:sz w:val="20"/>
          <w:szCs w:val="20"/>
        </w:rPr>
      </w:pPr>
      <w:r w:rsidRPr="002C1697">
        <w:rPr>
          <w:rFonts w:ascii="Calibri" w:eastAsia="Calibri" w:hAnsi="Calibri" w:cs="Calibri"/>
          <w:sz w:val="20"/>
          <w:szCs w:val="20"/>
        </w:rPr>
        <w:t>Q.A. conceptualised study and designed the experiments; Q.A, A.B, R.L, and A.S.F. performed the experiments; R.L, A.S.F. performed analysis and statistics and prepared the figure for the manuscript</w:t>
      </w:r>
      <w:r w:rsidR="00B41B93" w:rsidRPr="002C1697">
        <w:rPr>
          <w:rFonts w:ascii="Calibri" w:eastAsia="Calibri" w:hAnsi="Calibri" w:cs="Calibri"/>
          <w:sz w:val="20"/>
          <w:szCs w:val="20"/>
        </w:rPr>
        <w:t>; R.S. Performed the computational model;</w:t>
      </w:r>
      <w:r w:rsidRPr="002C1697">
        <w:rPr>
          <w:rFonts w:ascii="Calibri" w:eastAsia="Calibri" w:hAnsi="Calibri" w:cs="Calibri"/>
          <w:sz w:val="20"/>
          <w:szCs w:val="20"/>
        </w:rPr>
        <w:t xml:space="preserve"> P.B and N.P clinically assessed the patients Q.A and A.M.B wrote the manuscript; P.B and N.P. </w:t>
      </w:r>
      <w:r w:rsidR="00B958F1" w:rsidRPr="002C1697">
        <w:rPr>
          <w:rFonts w:ascii="Calibri" w:eastAsia="Calibri" w:hAnsi="Calibri" w:cs="Calibri"/>
          <w:sz w:val="20"/>
          <w:szCs w:val="20"/>
        </w:rPr>
        <w:t xml:space="preserve">edited the </w:t>
      </w:r>
      <w:r w:rsidR="00B41B93" w:rsidRPr="002C1697">
        <w:rPr>
          <w:rFonts w:ascii="Calibri" w:eastAsia="Calibri" w:hAnsi="Calibri" w:cs="Calibri"/>
          <w:sz w:val="20"/>
          <w:szCs w:val="20"/>
        </w:rPr>
        <w:t>manuscript; Q.A</w:t>
      </w:r>
      <w:r w:rsidR="00B958F1" w:rsidRPr="002C1697">
        <w:rPr>
          <w:rFonts w:ascii="Calibri" w:eastAsia="Calibri" w:hAnsi="Calibri" w:cs="Calibri"/>
          <w:sz w:val="20"/>
          <w:szCs w:val="20"/>
        </w:rPr>
        <w:t>,</w:t>
      </w:r>
      <w:r w:rsidRPr="002C1697">
        <w:rPr>
          <w:rFonts w:ascii="Calibri" w:eastAsia="Calibri" w:hAnsi="Calibri" w:cs="Calibri"/>
          <w:sz w:val="20"/>
          <w:szCs w:val="20"/>
        </w:rPr>
        <w:t xml:space="preserve"> A.M.B and N.P supervised the project.</w:t>
      </w:r>
    </w:p>
    <w:p w14:paraId="5EFA9468" w14:textId="6A165942" w:rsidR="00143DAC" w:rsidRPr="002C1697" w:rsidRDefault="00143DAC" w:rsidP="004623F9">
      <w:pPr>
        <w:spacing w:before="120" w:after="120" w:line="360" w:lineRule="auto"/>
        <w:jc w:val="both"/>
        <w:rPr>
          <w:rFonts w:ascii="Calibri" w:eastAsia="Calibri" w:hAnsi="Calibri" w:cs="Calibri"/>
          <w:sz w:val="20"/>
          <w:szCs w:val="20"/>
        </w:rPr>
      </w:pPr>
      <w:r w:rsidRPr="002C1697">
        <w:rPr>
          <w:rFonts w:ascii="Calibri" w:eastAsia="Calibri" w:hAnsi="Calibri" w:cs="Calibri"/>
          <w:sz w:val="20"/>
          <w:szCs w:val="20"/>
        </w:rPr>
        <w:t xml:space="preserve">COMPETING FINANCIAL INTERESTS; Authors declare no competing financial interests. </w:t>
      </w:r>
    </w:p>
    <w:p w14:paraId="08E03135" w14:textId="3F187484" w:rsidR="00360505" w:rsidRPr="002C1697" w:rsidRDefault="007511B1" w:rsidP="004623F9">
      <w:pPr>
        <w:spacing w:before="120" w:after="120" w:line="360" w:lineRule="auto"/>
        <w:jc w:val="both"/>
        <w:rPr>
          <w:rFonts w:ascii="Calibri" w:eastAsia="Calibri" w:hAnsi="Calibri" w:cs="Calibri"/>
          <w:b/>
          <w:sz w:val="24"/>
          <w:szCs w:val="24"/>
        </w:rPr>
      </w:pPr>
      <w:r w:rsidRPr="002C1697">
        <w:rPr>
          <w:rFonts w:ascii="Calibri" w:eastAsia="Calibri" w:hAnsi="Calibri" w:cs="Calibri"/>
          <w:b/>
          <w:sz w:val="24"/>
          <w:szCs w:val="24"/>
        </w:rPr>
        <w:t>REFERENCES:</w:t>
      </w:r>
    </w:p>
    <w:p w14:paraId="716CD0F6" w14:textId="77777777" w:rsidR="005E7C53" w:rsidRPr="002C1697" w:rsidRDefault="005E7C53" w:rsidP="005E7C53">
      <w:pPr>
        <w:pStyle w:val="NormalWeb"/>
        <w:rPr>
          <w:rFonts w:asciiTheme="minorHAnsi" w:hAnsiTheme="minorHAnsi"/>
          <w:sz w:val="20"/>
          <w:szCs w:val="20"/>
        </w:rPr>
      </w:pPr>
      <w:r w:rsidRPr="002C1697">
        <w:rPr>
          <w:rFonts w:asciiTheme="minorHAnsi" w:hAnsiTheme="minorHAnsi"/>
          <w:sz w:val="20"/>
          <w:szCs w:val="20"/>
        </w:rPr>
        <w:fldChar w:fldCharType="begin"/>
      </w:r>
      <w:r w:rsidRPr="002C1697">
        <w:rPr>
          <w:rFonts w:asciiTheme="minorHAnsi" w:hAnsiTheme="minorHAnsi"/>
          <w:sz w:val="20"/>
          <w:szCs w:val="20"/>
        </w:rPr>
        <w:instrText>ADDIN RW.BIB</w:instrText>
      </w:r>
      <w:r w:rsidRPr="002C1697">
        <w:rPr>
          <w:rFonts w:asciiTheme="minorHAnsi" w:hAnsiTheme="minorHAnsi"/>
          <w:sz w:val="20"/>
          <w:szCs w:val="20"/>
        </w:rPr>
        <w:fldChar w:fldCharType="separate"/>
      </w:r>
      <w:r w:rsidRPr="002C1697">
        <w:rPr>
          <w:rFonts w:asciiTheme="minorHAnsi" w:hAnsiTheme="minorHAnsi"/>
          <w:sz w:val="20"/>
          <w:szCs w:val="20"/>
        </w:rPr>
        <w:t>1. Mimura M, Oeda R, Kawamura M. Impaired decision-making in parkinson's disease. Parkinsonism Relat Disord 2006;12(3):169-175.</w:t>
      </w:r>
    </w:p>
    <w:p w14:paraId="76996ED7" w14:textId="77777777" w:rsidR="005E7C53" w:rsidRPr="002C1697" w:rsidRDefault="005E7C53" w:rsidP="005E7C53">
      <w:pPr>
        <w:pStyle w:val="NormalWeb"/>
        <w:rPr>
          <w:rFonts w:asciiTheme="minorHAnsi" w:hAnsiTheme="minorHAnsi"/>
          <w:sz w:val="20"/>
          <w:szCs w:val="20"/>
        </w:rPr>
      </w:pPr>
      <w:r w:rsidRPr="002C1697">
        <w:rPr>
          <w:rFonts w:asciiTheme="minorHAnsi" w:hAnsiTheme="minorHAnsi"/>
          <w:sz w:val="20"/>
          <w:szCs w:val="20"/>
        </w:rPr>
        <w:t>2. Pedersen KF, Larsen JP, Tysnes OB, Alves G. Natural course of mild cognitive impairment in parkinson disease: A 5-year population-based study. Neurology 2017;88(8):767-774.</w:t>
      </w:r>
    </w:p>
    <w:p w14:paraId="773E2982" w14:textId="77777777" w:rsidR="005E7C53" w:rsidRPr="002C1697" w:rsidRDefault="005E7C53" w:rsidP="005E7C53">
      <w:pPr>
        <w:pStyle w:val="NormalWeb"/>
        <w:rPr>
          <w:rFonts w:asciiTheme="minorHAnsi" w:hAnsiTheme="minorHAnsi"/>
          <w:sz w:val="20"/>
          <w:szCs w:val="20"/>
        </w:rPr>
      </w:pPr>
      <w:r w:rsidRPr="002C1697">
        <w:rPr>
          <w:rFonts w:asciiTheme="minorHAnsi" w:hAnsiTheme="minorHAnsi"/>
          <w:sz w:val="20"/>
          <w:szCs w:val="20"/>
        </w:rPr>
        <w:t>3. Brand M, Labudda K, Kalbe E et al. Decision-making impairments in patients with parkinson’s disease. Behavioural neurology 2004;15(3-4):77-85.</w:t>
      </w:r>
    </w:p>
    <w:p w14:paraId="26CB66BA" w14:textId="77777777" w:rsidR="005E7C53" w:rsidRPr="002C1697" w:rsidRDefault="005E7C53" w:rsidP="005E7C53">
      <w:pPr>
        <w:pStyle w:val="NormalWeb"/>
        <w:rPr>
          <w:rFonts w:asciiTheme="minorHAnsi" w:hAnsiTheme="minorHAnsi"/>
          <w:sz w:val="20"/>
          <w:szCs w:val="20"/>
        </w:rPr>
      </w:pPr>
      <w:r w:rsidRPr="002C1697">
        <w:rPr>
          <w:rFonts w:asciiTheme="minorHAnsi" w:hAnsiTheme="minorHAnsi"/>
          <w:sz w:val="20"/>
          <w:szCs w:val="20"/>
        </w:rPr>
        <w:t>4. Pagonabarraga J, García</w:t>
      </w:r>
      <w:r w:rsidRPr="002C1697">
        <w:rPr>
          <w:rFonts w:asciiTheme="minorHAnsi" w:hAnsiTheme="minorHAnsi" w:cs="Cambria Math"/>
          <w:sz w:val="20"/>
          <w:szCs w:val="20"/>
        </w:rPr>
        <w:t>‐</w:t>
      </w:r>
      <w:r w:rsidRPr="002C1697">
        <w:rPr>
          <w:rFonts w:asciiTheme="minorHAnsi" w:hAnsiTheme="minorHAnsi"/>
          <w:sz w:val="20"/>
          <w:szCs w:val="20"/>
        </w:rPr>
        <w:t>Sánchez C, Llebaria G et al. Controlled study of decision</w:t>
      </w:r>
      <w:r w:rsidRPr="002C1697">
        <w:rPr>
          <w:rFonts w:asciiTheme="minorHAnsi" w:hAnsiTheme="minorHAnsi" w:cs="Cambria Math"/>
          <w:sz w:val="20"/>
          <w:szCs w:val="20"/>
        </w:rPr>
        <w:t>‐</w:t>
      </w:r>
      <w:r w:rsidRPr="002C1697">
        <w:rPr>
          <w:rFonts w:asciiTheme="minorHAnsi" w:hAnsiTheme="minorHAnsi"/>
          <w:sz w:val="20"/>
          <w:szCs w:val="20"/>
        </w:rPr>
        <w:t>making and cognitive impairment in parkinson's disease. Movement Disorders 2007;22(10):1430-1435.</w:t>
      </w:r>
    </w:p>
    <w:p w14:paraId="6430A2D8" w14:textId="77777777" w:rsidR="005E7C53" w:rsidRPr="002C1697" w:rsidRDefault="005E7C53" w:rsidP="005E7C53">
      <w:pPr>
        <w:pStyle w:val="NormalWeb"/>
        <w:rPr>
          <w:rFonts w:asciiTheme="minorHAnsi" w:hAnsiTheme="minorHAnsi"/>
          <w:sz w:val="20"/>
          <w:szCs w:val="20"/>
        </w:rPr>
      </w:pPr>
      <w:r w:rsidRPr="002C1697">
        <w:rPr>
          <w:rFonts w:asciiTheme="minorHAnsi" w:hAnsiTheme="minorHAnsi"/>
          <w:sz w:val="20"/>
          <w:szCs w:val="20"/>
        </w:rPr>
        <w:t>5. Zorzi M, Priftis K, Umiltà C. Brain damage: Neglect disrupts the mental number line. Nature 2002;417(6885):138-139.</w:t>
      </w:r>
    </w:p>
    <w:p w14:paraId="38E417EE" w14:textId="77777777" w:rsidR="005E7C53" w:rsidRPr="002C1697" w:rsidRDefault="005E7C53" w:rsidP="005E7C53">
      <w:pPr>
        <w:pStyle w:val="NormalWeb"/>
        <w:rPr>
          <w:rFonts w:asciiTheme="minorHAnsi" w:hAnsiTheme="minorHAnsi"/>
          <w:sz w:val="20"/>
          <w:szCs w:val="20"/>
        </w:rPr>
      </w:pPr>
      <w:r w:rsidRPr="002C1697">
        <w:rPr>
          <w:rFonts w:asciiTheme="minorHAnsi" w:hAnsiTheme="minorHAnsi"/>
          <w:sz w:val="20"/>
          <w:szCs w:val="20"/>
        </w:rPr>
        <w:t>6. Doricchi F, Guariglia P, Gasparini M, Tomaiuolo F. Dissociation between physical and mental number line bisection in right hemisphere brain damage. Nat Neurosci 2005;8(12):1663-1665.</w:t>
      </w:r>
    </w:p>
    <w:p w14:paraId="2176C8AC" w14:textId="77777777" w:rsidR="005E7C53" w:rsidRPr="002C1697" w:rsidRDefault="005E7C53" w:rsidP="005E7C53">
      <w:pPr>
        <w:pStyle w:val="NormalWeb"/>
        <w:rPr>
          <w:rFonts w:asciiTheme="minorHAnsi" w:hAnsiTheme="minorHAnsi"/>
          <w:sz w:val="20"/>
          <w:szCs w:val="20"/>
        </w:rPr>
      </w:pPr>
      <w:r w:rsidRPr="002C1697">
        <w:rPr>
          <w:rFonts w:asciiTheme="minorHAnsi" w:hAnsiTheme="minorHAnsi"/>
          <w:sz w:val="20"/>
          <w:szCs w:val="20"/>
        </w:rPr>
        <w:t>7. Rotondaro F, Merola S, Aiello M et al. Dissociation between line bisection and mental-number-line bisection in healthy adults. Neuropsychologia 2015;75:565-576.</w:t>
      </w:r>
    </w:p>
    <w:p w14:paraId="64FD45B3" w14:textId="77777777" w:rsidR="005E7C53" w:rsidRPr="002C1697" w:rsidRDefault="005E7C53" w:rsidP="005E7C53">
      <w:pPr>
        <w:pStyle w:val="NormalWeb"/>
        <w:rPr>
          <w:rFonts w:asciiTheme="minorHAnsi" w:hAnsiTheme="minorHAnsi"/>
          <w:sz w:val="20"/>
          <w:szCs w:val="20"/>
        </w:rPr>
      </w:pPr>
      <w:r w:rsidRPr="002C1697">
        <w:rPr>
          <w:rFonts w:asciiTheme="minorHAnsi" w:hAnsiTheme="minorHAnsi"/>
          <w:sz w:val="20"/>
          <w:szCs w:val="20"/>
        </w:rPr>
        <w:t>8. Aiello M, Jacquin-Courtois S, Merola S et al. No inherent left and right side in human 'mental number line': Evidence from right brain damage. Brain 2012;135(Pt 8):2492-2505.</w:t>
      </w:r>
    </w:p>
    <w:p w14:paraId="6367CE59" w14:textId="77777777" w:rsidR="005E7C53" w:rsidRPr="002C1697" w:rsidRDefault="005E7C53" w:rsidP="005E7C53">
      <w:pPr>
        <w:pStyle w:val="NormalWeb"/>
        <w:rPr>
          <w:rFonts w:asciiTheme="minorHAnsi" w:hAnsiTheme="minorHAnsi"/>
          <w:sz w:val="20"/>
          <w:szCs w:val="20"/>
        </w:rPr>
      </w:pPr>
      <w:r w:rsidRPr="002C1697">
        <w:rPr>
          <w:rFonts w:asciiTheme="minorHAnsi" w:hAnsiTheme="minorHAnsi"/>
          <w:sz w:val="20"/>
          <w:szCs w:val="20"/>
        </w:rPr>
        <w:t>9. Fattorini E, Pinto M, Rotondaro F, Doricchi F. Perceiving numbers does not cause automatic shifts of spatial attention. Cortex 2015;73:298-316.</w:t>
      </w:r>
    </w:p>
    <w:p w14:paraId="206422DF" w14:textId="77777777" w:rsidR="005E7C53" w:rsidRPr="002C1697" w:rsidRDefault="005E7C53" w:rsidP="005E7C53">
      <w:pPr>
        <w:pStyle w:val="NormalWeb"/>
        <w:rPr>
          <w:rFonts w:asciiTheme="minorHAnsi" w:hAnsiTheme="minorHAnsi"/>
          <w:sz w:val="20"/>
          <w:szCs w:val="20"/>
        </w:rPr>
      </w:pPr>
      <w:r w:rsidRPr="002C1697">
        <w:rPr>
          <w:rFonts w:asciiTheme="minorHAnsi" w:hAnsiTheme="minorHAnsi"/>
          <w:sz w:val="20"/>
          <w:szCs w:val="20"/>
        </w:rPr>
        <w:t>10. Arshad Q, Nigmatullina Y, Nigmatullin R et al. Bidirectional modulation of numerical magnitude. Cereb Cortex 2016;26(5):2311-2324.</w:t>
      </w:r>
    </w:p>
    <w:p w14:paraId="3C9A8620" w14:textId="77777777" w:rsidR="005E7C53" w:rsidRPr="002C1697" w:rsidRDefault="005E7C53" w:rsidP="005E7C53">
      <w:pPr>
        <w:pStyle w:val="NormalWeb"/>
        <w:rPr>
          <w:rFonts w:asciiTheme="minorHAnsi" w:hAnsiTheme="minorHAnsi"/>
          <w:sz w:val="20"/>
          <w:szCs w:val="20"/>
        </w:rPr>
      </w:pPr>
      <w:r w:rsidRPr="002C1697">
        <w:rPr>
          <w:rFonts w:asciiTheme="minorHAnsi" w:hAnsiTheme="minorHAnsi"/>
          <w:sz w:val="20"/>
          <w:szCs w:val="20"/>
        </w:rPr>
        <w:t>11. Pia L, Corazzini LL, Folegatti A et al. Mental number line disruption in a right-neglect patient after a left-hemisphere stroke. Brain Cogn 2009;69(1):81-88.</w:t>
      </w:r>
    </w:p>
    <w:p w14:paraId="0F184D8C" w14:textId="77777777" w:rsidR="005E7C53" w:rsidRPr="002C1697" w:rsidRDefault="005E7C53" w:rsidP="005E7C53">
      <w:pPr>
        <w:pStyle w:val="NormalWeb"/>
        <w:rPr>
          <w:rFonts w:asciiTheme="minorHAnsi" w:hAnsiTheme="minorHAnsi"/>
          <w:sz w:val="20"/>
          <w:szCs w:val="20"/>
        </w:rPr>
      </w:pPr>
      <w:r w:rsidRPr="002C1697">
        <w:rPr>
          <w:rFonts w:asciiTheme="minorHAnsi" w:hAnsiTheme="minorHAnsi"/>
          <w:sz w:val="20"/>
          <w:szCs w:val="20"/>
        </w:rPr>
        <w:t>12. Stewart KC, Fernandez HH, Okun MS et al. Side onset influences motor impairments in parkinson disease. Parkinsonism Relat Disord 2009;15(10):781-783.</w:t>
      </w:r>
    </w:p>
    <w:p w14:paraId="3263B81F" w14:textId="77777777" w:rsidR="005E7C53" w:rsidRPr="002C1697" w:rsidRDefault="005E7C53" w:rsidP="005E7C53">
      <w:pPr>
        <w:pStyle w:val="NormalWeb"/>
        <w:rPr>
          <w:rFonts w:asciiTheme="minorHAnsi" w:hAnsiTheme="minorHAnsi"/>
          <w:sz w:val="20"/>
          <w:szCs w:val="20"/>
        </w:rPr>
      </w:pPr>
      <w:r w:rsidRPr="002C1697">
        <w:rPr>
          <w:rFonts w:asciiTheme="minorHAnsi" w:hAnsiTheme="minorHAnsi"/>
          <w:sz w:val="20"/>
          <w:szCs w:val="20"/>
        </w:rPr>
        <w:t>13. Kahneman D, Knetsch JL, Thaler R. Fairness as a constraint on profit seeking: Entitlements in the market. Am Econ Rev 1986:728-741.</w:t>
      </w:r>
    </w:p>
    <w:p w14:paraId="369B42F2" w14:textId="77777777" w:rsidR="005E7C53" w:rsidRPr="002C1697" w:rsidRDefault="005E7C53" w:rsidP="005E7C53">
      <w:pPr>
        <w:pStyle w:val="NormalWeb"/>
        <w:rPr>
          <w:rFonts w:asciiTheme="minorHAnsi" w:hAnsiTheme="minorHAnsi"/>
          <w:sz w:val="20"/>
          <w:szCs w:val="20"/>
        </w:rPr>
      </w:pPr>
      <w:r w:rsidRPr="002C1697">
        <w:rPr>
          <w:rFonts w:asciiTheme="minorHAnsi" w:hAnsiTheme="minorHAnsi"/>
          <w:sz w:val="20"/>
          <w:szCs w:val="20"/>
        </w:rPr>
        <w:lastRenderedPageBreak/>
        <w:t>14. Ruff CC, Ugazio G, Fehr E. Changing social norm compliance with noninvasive brain stimulation. Science 2013;342(6157):482-484.</w:t>
      </w:r>
    </w:p>
    <w:p w14:paraId="7D6414E7" w14:textId="77777777" w:rsidR="005E7C53" w:rsidRPr="002C1697" w:rsidRDefault="005E7C53" w:rsidP="005E7C53">
      <w:pPr>
        <w:pStyle w:val="NormalWeb"/>
        <w:rPr>
          <w:rFonts w:asciiTheme="minorHAnsi" w:hAnsiTheme="minorHAnsi"/>
          <w:sz w:val="20"/>
          <w:szCs w:val="20"/>
        </w:rPr>
      </w:pPr>
      <w:r w:rsidRPr="002C1697">
        <w:rPr>
          <w:rFonts w:asciiTheme="minorHAnsi" w:hAnsiTheme="minorHAnsi"/>
          <w:sz w:val="20"/>
          <w:szCs w:val="20"/>
        </w:rPr>
        <w:t>15. McKinnon RI. Money in international exchange: The convertible currency system. : Oxford University Press, 1979.</w:t>
      </w:r>
    </w:p>
    <w:p w14:paraId="0382DDB4" w14:textId="77777777" w:rsidR="005E7C53" w:rsidRPr="002C1697" w:rsidRDefault="005E7C53" w:rsidP="005E7C53">
      <w:pPr>
        <w:pStyle w:val="NormalWeb"/>
        <w:rPr>
          <w:rFonts w:asciiTheme="minorHAnsi" w:hAnsiTheme="minorHAnsi"/>
          <w:sz w:val="20"/>
          <w:szCs w:val="20"/>
        </w:rPr>
      </w:pPr>
      <w:r w:rsidRPr="002C1697">
        <w:rPr>
          <w:rFonts w:asciiTheme="minorHAnsi" w:hAnsiTheme="minorHAnsi"/>
          <w:sz w:val="20"/>
          <w:szCs w:val="20"/>
        </w:rPr>
        <w:t>16. Oldfield RC. The assessment and analysis of handedness: The edinburgh inventory. Neuropsychologia 1971;9(1):97-113.</w:t>
      </w:r>
    </w:p>
    <w:p w14:paraId="4E7FF890" w14:textId="77777777" w:rsidR="005E7C53" w:rsidRPr="002C1697" w:rsidRDefault="005E7C53" w:rsidP="005E7C53">
      <w:pPr>
        <w:pStyle w:val="NormalWeb"/>
        <w:rPr>
          <w:rFonts w:asciiTheme="minorHAnsi" w:hAnsiTheme="minorHAnsi"/>
          <w:sz w:val="20"/>
          <w:szCs w:val="20"/>
        </w:rPr>
      </w:pPr>
      <w:r w:rsidRPr="002C1697">
        <w:rPr>
          <w:rFonts w:asciiTheme="minorHAnsi" w:hAnsiTheme="minorHAnsi"/>
          <w:sz w:val="20"/>
          <w:szCs w:val="20"/>
        </w:rPr>
        <w:t>17. Tomlinson CL, Stowe R, Patel S et al. Systematic review of levodopa dose equivalency reporting in parkinson's disease. Movement disorders 2010;25(15):2649-2653.</w:t>
      </w:r>
    </w:p>
    <w:p w14:paraId="1E6F92AB" w14:textId="77777777" w:rsidR="005E7C53" w:rsidRPr="002C1697" w:rsidRDefault="005E7C53" w:rsidP="005E7C53">
      <w:pPr>
        <w:pStyle w:val="NormalWeb"/>
        <w:rPr>
          <w:rFonts w:asciiTheme="minorHAnsi" w:hAnsiTheme="minorHAnsi"/>
          <w:sz w:val="20"/>
          <w:szCs w:val="20"/>
        </w:rPr>
      </w:pPr>
      <w:r w:rsidRPr="002C1697">
        <w:rPr>
          <w:rFonts w:asciiTheme="minorHAnsi" w:hAnsiTheme="minorHAnsi"/>
          <w:sz w:val="20"/>
          <w:szCs w:val="20"/>
        </w:rPr>
        <w:t>18. Arshad Q, Nigmatullina Y, Roberts R et al. Perceived state of self during motion can differentially modulate numerical magnitude allocation. Eur J Neurosci 2016.</w:t>
      </w:r>
    </w:p>
    <w:p w14:paraId="395A623E" w14:textId="77777777" w:rsidR="005E7C53" w:rsidRPr="002C1697" w:rsidRDefault="005E7C53" w:rsidP="005E7C53">
      <w:pPr>
        <w:pStyle w:val="NormalWeb"/>
        <w:rPr>
          <w:rFonts w:asciiTheme="minorHAnsi" w:hAnsiTheme="minorHAnsi"/>
          <w:sz w:val="20"/>
          <w:szCs w:val="20"/>
        </w:rPr>
      </w:pPr>
      <w:r w:rsidRPr="002C1697">
        <w:rPr>
          <w:rFonts w:asciiTheme="minorHAnsi" w:hAnsiTheme="minorHAnsi"/>
          <w:sz w:val="20"/>
          <w:szCs w:val="20"/>
        </w:rPr>
        <w:t>19. Ferrè ER, Vagnoni E, Haggard P. Galvanic vestibular stimulation influences randomness of number generation. Experimental brain research 2013;224(2):233-241.</w:t>
      </w:r>
    </w:p>
    <w:p w14:paraId="5B77C03C" w14:textId="77777777" w:rsidR="005E7C53" w:rsidRPr="002C1697" w:rsidRDefault="005E7C53" w:rsidP="005E7C53">
      <w:pPr>
        <w:pStyle w:val="NormalWeb"/>
        <w:rPr>
          <w:rFonts w:asciiTheme="minorHAnsi" w:hAnsiTheme="minorHAnsi"/>
          <w:sz w:val="20"/>
          <w:szCs w:val="20"/>
        </w:rPr>
      </w:pPr>
      <w:r w:rsidRPr="002C1697">
        <w:rPr>
          <w:rFonts w:asciiTheme="minorHAnsi" w:hAnsiTheme="minorHAnsi"/>
          <w:sz w:val="20"/>
          <w:szCs w:val="20"/>
        </w:rPr>
        <w:t>20. Priftis K, Zorzi M, Meneghello F et al. Explicit versus implicit processing of representational space in neglect: Dissociations in accessing the mental number line. J Cogn Neurosci 2006;18(4):680-688.</w:t>
      </w:r>
    </w:p>
    <w:p w14:paraId="1C16A43A" w14:textId="77777777" w:rsidR="005E7C53" w:rsidRPr="002C1697" w:rsidRDefault="005E7C53" w:rsidP="005E7C53">
      <w:pPr>
        <w:pStyle w:val="NormalWeb"/>
        <w:rPr>
          <w:rFonts w:asciiTheme="minorHAnsi" w:hAnsiTheme="minorHAnsi"/>
          <w:sz w:val="20"/>
          <w:szCs w:val="20"/>
        </w:rPr>
      </w:pPr>
      <w:r w:rsidRPr="002C1697">
        <w:rPr>
          <w:rFonts w:asciiTheme="minorHAnsi" w:hAnsiTheme="minorHAnsi"/>
          <w:sz w:val="20"/>
          <w:szCs w:val="20"/>
        </w:rPr>
        <w:t>21. Morishima Y, Schunk D, Bruhin A et al. Linking brain structure and activation in temporoparietal junction to explain the neurobiology of human altruism. Neuron 2012;75(1):73-79.</w:t>
      </w:r>
    </w:p>
    <w:p w14:paraId="2BA70429" w14:textId="77777777" w:rsidR="005E7C53" w:rsidRPr="002C1697" w:rsidRDefault="005E7C53" w:rsidP="005E7C53">
      <w:pPr>
        <w:pStyle w:val="NormalWeb"/>
        <w:rPr>
          <w:rFonts w:asciiTheme="minorHAnsi" w:hAnsiTheme="minorHAnsi"/>
          <w:sz w:val="20"/>
          <w:szCs w:val="20"/>
        </w:rPr>
      </w:pPr>
      <w:r w:rsidRPr="002C1697">
        <w:rPr>
          <w:rFonts w:asciiTheme="minorHAnsi" w:hAnsiTheme="minorHAnsi"/>
          <w:sz w:val="20"/>
          <w:szCs w:val="20"/>
        </w:rPr>
        <w:t>22. Rushton JP, Chrisjohn RD, Fekken GC. The altruistic personality and the self-report altruism scale. Personality and individual differences 1981;2(4):293-302.</w:t>
      </w:r>
    </w:p>
    <w:p w14:paraId="4157707C" w14:textId="77777777" w:rsidR="005E7C53" w:rsidRPr="002C1697" w:rsidRDefault="005E7C53" w:rsidP="005E7C53">
      <w:pPr>
        <w:pStyle w:val="NormalWeb"/>
        <w:rPr>
          <w:rFonts w:asciiTheme="minorHAnsi" w:hAnsiTheme="minorHAnsi"/>
          <w:sz w:val="20"/>
          <w:szCs w:val="20"/>
        </w:rPr>
      </w:pPr>
      <w:r w:rsidRPr="002C1697">
        <w:rPr>
          <w:rFonts w:asciiTheme="minorHAnsi" w:hAnsiTheme="minorHAnsi"/>
          <w:sz w:val="20"/>
          <w:szCs w:val="20"/>
        </w:rPr>
        <w:t>23. Loetscher T, Brugger P. Exploring number space by random digit generation. Experimental Brain Research 2007;180(4):655-665.</w:t>
      </w:r>
    </w:p>
    <w:p w14:paraId="52832BD9" w14:textId="77777777" w:rsidR="005E7C53" w:rsidRPr="002C1697" w:rsidRDefault="005E7C53" w:rsidP="005E7C53">
      <w:pPr>
        <w:pStyle w:val="NormalWeb"/>
        <w:rPr>
          <w:rFonts w:asciiTheme="minorHAnsi" w:hAnsiTheme="minorHAnsi"/>
          <w:sz w:val="20"/>
          <w:szCs w:val="20"/>
        </w:rPr>
      </w:pPr>
      <w:r w:rsidRPr="002C1697">
        <w:rPr>
          <w:rFonts w:asciiTheme="minorHAnsi" w:hAnsiTheme="minorHAnsi"/>
          <w:sz w:val="20"/>
          <w:szCs w:val="20"/>
        </w:rPr>
        <w:t>24. Dehaene S, Bossini S, Giraux P. The mental representation of parity and number magnitude. J Exp Psychol : Gen 1993;122(3):371.</w:t>
      </w:r>
    </w:p>
    <w:p w14:paraId="0D3605C4" w14:textId="77777777" w:rsidR="005E7C53" w:rsidRPr="002C1697" w:rsidRDefault="005E7C53" w:rsidP="005E7C53">
      <w:pPr>
        <w:pStyle w:val="NormalWeb"/>
        <w:rPr>
          <w:rFonts w:asciiTheme="minorHAnsi" w:hAnsiTheme="minorHAnsi"/>
          <w:sz w:val="20"/>
          <w:szCs w:val="20"/>
        </w:rPr>
      </w:pPr>
      <w:r w:rsidRPr="002C1697">
        <w:rPr>
          <w:rFonts w:asciiTheme="minorHAnsi" w:hAnsiTheme="minorHAnsi"/>
          <w:sz w:val="20"/>
          <w:szCs w:val="20"/>
        </w:rPr>
        <w:t>25. Cattaneo Z, Fantino M, Silvanto J et al. Tapping effects on numerical bisection. Experimental brain research 2011;208(1):21-28.</w:t>
      </w:r>
    </w:p>
    <w:p w14:paraId="6C87F330" w14:textId="77777777" w:rsidR="005E7C53" w:rsidRPr="002C1697" w:rsidRDefault="005E7C53" w:rsidP="005E7C53">
      <w:pPr>
        <w:pStyle w:val="NormalWeb"/>
        <w:rPr>
          <w:rFonts w:asciiTheme="minorHAnsi" w:hAnsiTheme="minorHAnsi"/>
          <w:sz w:val="20"/>
          <w:szCs w:val="20"/>
        </w:rPr>
      </w:pPr>
      <w:r w:rsidRPr="002C1697">
        <w:rPr>
          <w:rFonts w:asciiTheme="minorHAnsi" w:hAnsiTheme="minorHAnsi"/>
          <w:sz w:val="20"/>
          <w:szCs w:val="20"/>
        </w:rPr>
        <w:t>26. Corbetta M, Shulman GL. Control of goal-directed and stimulus-driven attention in the brain. Nature reviews neuroscience 2002;3(3):201-215.</w:t>
      </w:r>
    </w:p>
    <w:p w14:paraId="3689611D" w14:textId="77777777" w:rsidR="005E7C53" w:rsidRPr="002C1697" w:rsidRDefault="005E7C53" w:rsidP="005E7C53">
      <w:pPr>
        <w:pStyle w:val="NormalWeb"/>
        <w:rPr>
          <w:rFonts w:asciiTheme="minorHAnsi" w:hAnsiTheme="minorHAnsi"/>
          <w:sz w:val="20"/>
          <w:szCs w:val="20"/>
        </w:rPr>
      </w:pPr>
      <w:r w:rsidRPr="002C1697">
        <w:rPr>
          <w:rFonts w:asciiTheme="minorHAnsi" w:hAnsiTheme="minorHAnsi"/>
          <w:sz w:val="20"/>
          <w:szCs w:val="20"/>
        </w:rPr>
        <w:t>27. Silbert LC, Kaye J. Neuroimaging and cognition in parkinson's disease dementia. Brain Pathology 2010;20(3):646-653.</w:t>
      </w:r>
    </w:p>
    <w:p w14:paraId="4F5F65EF" w14:textId="77777777" w:rsidR="005E7C53" w:rsidRPr="002C1697" w:rsidRDefault="005E7C53" w:rsidP="005E7C53">
      <w:pPr>
        <w:pStyle w:val="NormalWeb"/>
        <w:rPr>
          <w:rFonts w:asciiTheme="minorHAnsi" w:hAnsiTheme="minorHAnsi"/>
          <w:sz w:val="20"/>
          <w:szCs w:val="20"/>
        </w:rPr>
      </w:pPr>
      <w:r w:rsidRPr="002C1697">
        <w:rPr>
          <w:rFonts w:asciiTheme="minorHAnsi" w:hAnsiTheme="minorHAnsi"/>
          <w:sz w:val="20"/>
          <w:szCs w:val="20"/>
        </w:rPr>
        <w:t>28. Corbetta M, Shulman GL. Spatial neglect and attention networks. Annu Rev Neurosci 2011;34:569-599.</w:t>
      </w:r>
    </w:p>
    <w:p w14:paraId="19D657D8" w14:textId="77777777" w:rsidR="005E7C53" w:rsidRPr="002C1697" w:rsidRDefault="005E7C53" w:rsidP="005E7C53">
      <w:pPr>
        <w:pStyle w:val="NormalWeb"/>
        <w:rPr>
          <w:rFonts w:asciiTheme="minorHAnsi" w:hAnsiTheme="minorHAnsi"/>
          <w:sz w:val="20"/>
          <w:szCs w:val="20"/>
        </w:rPr>
      </w:pPr>
      <w:r w:rsidRPr="002C1697">
        <w:rPr>
          <w:rFonts w:asciiTheme="minorHAnsi" w:hAnsiTheme="minorHAnsi"/>
          <w:sz w:val="20"/>
          <w:szCs w:val="20"/>
        </w:rPr>
        <w:t>29. Claassen DO, McDonell KE, Donahue M et al. Cortical asymmetry in parkinson's disease: Early susceptibility of the left hemisphere. Brain and Behavior 2016.</w:t>
      </w:r>
    </w:p>
    <w:p w14:paraId="4EF4C106" w14:textId="77777777" w:rsidR="005E7C53" w:rsidRPr="002C1697" w:rsidRDefault="005E7C53" w:rsidP="005E7C53">
      <w:pPr>
        <w:pStyle w:val="NormalWeb"/>
        <w:rPr>
          <w:rFonts w:asciiTheme="minorHAnsi" w:hAnsiTheme="minorHAnsi"/>
          <w:sz w:val="20"/>
          <w:szCs w:val="20"/>
        </w:rPr>
      </w:pPr>
      <w:r w:rsidRPr="002C1697">
        <w:rPr>
          <w:rFonts w:asciiTheme="minorHAnsi" w:hAnsiTheme="minorHAnsi"/>
          <w:sz w:val="20"/>
          <w:szCs w:val="20"/>
        </w:rPr>
        <w:t>30. Sescousse G, Barbalat G, Domenech P, Dreher JC. Imbalance in the sensitivity to different types of rewards in pathological gambling. Brain 2013;136(Pt 8):2527-2538.</w:t>
      </w:r>
    </w:p>
    <w:p w14:paraId="1E9DEEEE" w14:textId="77777777" w:rsidR="005E7C53" w:rsidRPr="002C1697" w:rsidRDefault="005E7C53" w:rsidP="005E7C53">
      <w:pPr>
        <w:spacing w:line="240" w:lineRule="auto"/>
        <w:rPr>
          <w:sz w:val="20"/>
          <w:szCs w:val="20"/>
        </w:rPr>
      </w:pPr>
      <w:r w:rsidRPr="002C1697">
        <w:rPr>
          <w:rFonts w:eastAsia="Times New Roman"/>
          <w:sz w:val="20"/>
          <w:szCs w:val="20"/>
        </w:rPr>
        <w:t> </w:t>
      </w:r>
      <w:r w:rsidRPr="002C1697">
        <w:rPr>
          <w:sz w:val="20"/>
          <w:szCs w:val="20"/>
        </w:rPr>
        <w:fldChar w:fldCharType="end"/>
      </w:r>
    </w:p>
    <w:p w14:paraId="0D1AF2B1" w14:textId="77777777" w:rsidR="005E7C53" w:rsidRPr="002C1697" w:rsidRDefault="005E7C53" w:rsidP="004623F9">
      <w:pPr>
        <w:spacing w:before="120" w:after="120" w:line="360" w:lineRule="auto"/>
        <w:jc w:val="both"/>
        <w:rPr>
          <w:rFonts w:ascii="Calibri" w:eastAsia="Calibri" w:hAnsi="Calibri" w:cs="Calibri"/>
          <w:b/>
          <w:sz w:val="24"/>
          <w:szCs w:val="24"/>
        </w:rPr>
      </w:pPr>
    </w:p>
    <w:p w14:paraId="27E27805" w14:textId="1F69F39C" w:rsidR="00ED27EB" w:rsidRPr="002C1697" w:rsidRDefault="00ED27EB" w:rsidP="00143DAC">
      <w:pPr>
        <w:spacing w:line="240" w:lineRule="auto"/>
        <w:rPr>
          <w:sz w:val="20"/>
          <w:szCs w:val="20"/>
        </w:rPr>
      </w:pPr>
    </w:p>
    <w:p w14:paraId="41F152A3" w14:textId="0D8AFB97" w:rsidR="00143DAC" w:rsidRPr="002C1697" w:rsidRDefault="00143DAC" w:rsidP="00143DAC">
      <w:pPr>
        <w:spacing w:line="240" w:lineRule="auto"/>
        <w:rPr>
          <w:sz w:val="20"/>
          <w:szCs w:val="20"/>
        </w:rPr>
      </w:pPr>
      <w:r w:rsidRPr="002C1697">
        <w:rPr>
          <w:b/>
          <w:sz w:val="20"/>
          <w:szCs w:val="20"/>
        </w:rPr>
        <w:t>LEGENDS:</w:t>
      </w:r>
    </w:p>
    <w:p w14:paraId="31F6C49B" w14:textId="6136D33F" w:rsidR="00143DAC" w:rsidRPr="002C1697" w:rsidRDefault="00F377FD" w:rsidP="00143DAC">
      <w:pPr>
        <w:spacing w:line="240" w:lineRule="auto"/>
        <w:rPr>
          <w:sz w:val="20"/>
          <w:szCs w:val="20"/>
        </w:rPr>
      </w:pPr>
      <w:r w:rsidRPr="002C1697">
        <w:rPr>
          <w:sz w:val="20"/>
          <w:szCs w:val="20"/>
        </w:rPr>
        <w:t xml:space="preserve">Table 1; </w:t>
      </w:r>
      <w:r w:rsidR="00143DAC" w:rsidRPr="002C1697">
        <w:rPr>
          <w:sz w:val="20"/>
          <w:szCs w:val="20"/>
        </w:rPr>
        <w:t>Patient characteristics summ</w:t>
      </w:r>
      <w:r w:rsidR="00AD4597" w:rsidRPr="002C1697">
        <w:rPr>
          <w:sz w:val="20"/>
          <w:szCs w:val="20"/>
        </w:rPr>
        <w:t xml:space="preserve">ary: </w:t>
      </w:r>
      <w:r w:rsidR="00B11DCE" w:rsidRPr="002C1697">
        <w:rPr>
          <w:sz w:val="20"/>
          <w:szCs w:val="20"/>
        </w:rPr>
        <w:t>age, sex</w:t>
      </w:r>
      <w:r w:rsidR="00143DAC" w:rsidRPr="002C1697">
        <w:rPr>
          <w:sz w:val="20"/>
          <w:szCs w:val="20"/>
        </w:rPr>
        <w:t>, UPDRS asymmetr</w:t>
      </w:r>
      <w:r w:rsidR="00A0289A" w:rsidRPr="002C1697">
        <w:rPr>
          <w:sz w:val="20"/>
          <w:szCs w:val="20"/>
        </w:rPr>
        <w:t>y in motor function,</w:t>
      </w:r>
      <w:r w:rsidR="00B11DCE" w:rsidRPr="002C1697">
        <w:rPr>
          <w:sz w:val="20"/>
          <w:szCs w:val="20"/>
        </w:rPr>
        <w:t xml:space="preserve"> </w:t>
      </w:r>
      <w:proofErr w:type="spellStart"/>
      <w:r w:rsidR="00B11DCE" w:rsidRPr="002C1697">
        <w:rPr>
          <w:sz w:val="20"/>
          <w:szCs w:val="20"/>
        </w:rPr>
        <w:t>Hoehn-Yahr</w:t>
      </w:r>
      <w:proofErr w:type="spellEnd"/>
      <w:r w:rsidR="00B11DCE" w:rsidRPr="002C1697">
        <w:rPr>
          <w:sz w:val="20"/>
          <w:szCs w:val="20"/>
        </w:rPr>
        <w:t xml:space="preserve"> scale</w:t>
      </w:r>
      <w:r w:rsidR="00931BEB" w:rsidRPr="002C1697">
        <w:rPr>
          <w:sz w:val="20"/>
          <w:szCs w:val="20"/>
        </w:rPr>
        <w:t>,</w:t>
      </w:r>
      <w:r w:rsidR="00143DAC" w:rsidRPr="002C1697">
        <w:rPr>
          <w:sz w:val="20"/>
          <w:szCs w:val="20"/>
        </w:rPr>
        <w:t xml:space="preserve"> presence of apathy, depression, anxie</w:t>
      </w:r>
      <w:r w:rsidR="00E21AF5" w:rsidRPr="002C1697">
        <w:rPr>
          <w:sz w:val="20"/>
          <w:szCs w:val="20"/>
        </w:rPr>
        <w:t>ty</w:t>
      </w:r>
      <w:r w:rsidR="00143DAC" w:rsidRPr="002C1697">
        <w:rPr>
          <w:sz w:val="20"/>
          <w:szCs w:val="20"/>
        </w:rPr>
        <w:t>.</w:t>
      </w:r>
      <w:r w:rsidR="00AD4597" w:rsidRPr="002C1697">
        <w:rPr>
          <w:sz w:val="20"/>
          <w:szCs w:val="20"/>
        </w:rPr>
        <w:t xml:space="preserve"> Apathy, depression and anxiety were all obtained from Part 1 of UPDRS.</w:t>
      </w:r>
      <w:r w:rsidR="00143DAC" w:rsidRPr="002C1697">
        <w:rPr>
          <w:sz w:val="20"/>
          <w:szCs w:val="20"/>
        </w:rPr>
        <w:t xml:space="preserve"> </w:t>
      </w:r>
      <w:r w:rsidR="00A0289A" w:rsidRPr="002C1697">
        <w:rPr>
          <w:bCs/>
          <w:iCs/>
          <w:sz w:val="20"/>
          <w:szCs w:val="20"/>
        </w:rPr>
        <w:t xml:space="preserve">All patients </w:t>
      </w:r>
      <w:r w:rsidR="002B4CA4" w:rsidRPr="002C1697">
        <w:rPr>
          <w:bCs/>
          <w:iCs/>
          <w:sz w:val="20"/>
          <w:szCs w:val="20"/>
        </w:rPr>
        <w:t>were ON medication</w:t>
      </w:r>
      <w:r w:rsidR="00A0289A" w:rsidRPr="002C1697">
        <w:rPr>
          <w:bCs/>
          <w:iCs/>
          <w:sz w:val="20"/>
          <w:szCs w:val="20"/>
        </w:rPr>
        <w:t xml:space="preserve">, </w:t>
      </w:r>
      <w:r w:rsidR="002B4CA4" w:rsidRPr="002C1697">
        <w:rPr>
          <w:bCs/>
          <w:iCs/>
          <w:sz w:val="20"/>
          <w:szCs w:val="20"/>
        </w:rPr>
        <w:t xml:space="preserve">had </w:t>
      </w:r>
      <w:r w:rsidR="00A0289A" w:rsidRPr="002C1697">
        <w:rPr>
          <w:bCs/>
          <w:iCs/>
          <w:sz w:val="20"/>
          <w:szCs w:val="20"/>
        </w:rPr>
        <w:t>no</w:t>
      </w:r>
      <w:r w:rsidR="002B4CA4" w:rsidRPr="002C1697">
        <w:rPr>
          <w:bCs/>
          <w:iCs/>
          <w:sz w:val="20"/>
          <w:szCs w:val="20"/>
        </w:rPr>
        <w:t xml:space="preserve"> </w:t>
      </w:r>
      <w:r w:rsidR="00A0289A" w:rsidRPr="002C1697">
        <w:rPr>
          <w:bCs/>
          <w:iCs/>
          <w:sz w:val="20"/>
          <w:szCs w:val="20"/>
        </w:rPr>
        <w:t>co</w:t>
      </w:r>
      <w:r w:rsidR="002B4CA4" w:rsidRPr="002C1697">
        <w:rPr>
          <w:bCs/>
          <w:iCs/>
          <w:sz w:val="20"/>
          <w:szCs w:val="20"/>
        </w:rPr>
        <w:t>gnitive impairment (assessed</w:t>
      </w:r>
      <w:r w:rsidR="00A0289A" w:rsidRPr="002C1697">
        <w:rPr>
          <w:bCs/>
          <w:iCs/>
          <w:sz w:val="20"/>
          <w:szCs w:val="20"/>
        </w:rPr>
        <w:t xml:space="preserve"> by the Mini Mental state examination)</w:t>
      </w:r>
      <w:r w:rsidR="00E21AF5" w:rsidRPr="002C1697">
        <w:rPr>
          <w:bCs/>
          <w:iCs/>
          <w:sz w:val="20"/>
          <w:szCs w:val="20"/>
        </w:rPr>
        <w:t xml:space="preserve"> and no reported symptoms of either hallucinations or psychosis</w:t>
      </w:r>
      <w:r w:rsidR="002B4CA4" w:rsidRPr="002C1697">
        <w:rPr>
          <w:bCs/>
          <w:iCs/>
          <w:sz w:val="20"/>
          <w:szCs w:val="20"/>
        </w:rPr>
        <w:t xml:space="preserve"> </w:t>
      </w:r>
      <w:r w:rsidR="00B11DCE" w:rsidRPr="002C1697">
        <w:rPr>
          <w:bCs/>
          <w:iCs/>
          <w:sz w:val="20"/>
          <w:szCs w:val="20"/>
        </w:rPr>
        <w:t xml:space="preserve">as </w:t>
      </w:r>
      <w:r w:rsidR="002B4CA4" w:rsidRPr="002C1697">
        <w:rPr>
          <w:bCs/>
          <w:iCs/>
          <w:sz w:val="20"/>
          <w:szCs w:val="20"/>
        </w:rPr>
        <w:t>assessed by part 1 of UPDRS</w:t>
      </w:r>
      <w:r w:rsidR="00E21AF5" w:rsidRPr="002C1697">
        <w:rPr>
          <w:bCs/>
          <w:iCs/>
          <w:sz w:val="20"/>
          <w:szCs w:val="20"/>
        </w:rPr>
        <w:t>.</w:t>
      </w:r>
      <w:r w:rsidR="002B4CA4" w:rsidRPr="002C1697">
        <w:rPr>
          <w:bCs/>
          <w:iCs/>
          <w:sz w:val="20"/>
          <w:szCs w:val="20"/>
        </w:rPr>
        <w:t xml:space="preserve"> Note, for apathy, depression and anxiety </w:t>
      </w:r>
      <w:r w:rsidR="00B11DCE" w:rsidRPr="002C1697">
        <w:rPr>
          <w:bCs/>
          <w:iCs/>
          <w:sz w:val="20"/>
          <w:szCs w:val="20"/>
        </w:rPr>
        <w:t>the scale is scored as</w:t>
      </w:r>
      <w:r w:rsidR="00931BEB" w:rsidRPr="002C1697">
        <w:rPr>
          <w:bCs/>
          <w:iCs/>
          <w:sz w:val="20"/>
          <w:szCs w:val="20"/>
        </w:rPr>
        <w:t xml:space="preserve"> follows</w:t>
      </w:r>
      <w:proofErr w:type="gramStart"/>
      <w:r w:rsidR="00931BEB" w:rsidRPr="002C1697">
        <w:rPr>
          <w:bCs/>
          <w:iCs/>
          <w:sz w:val="20"/>
          <w:szCs w:val="20"/>
        </w:rPr>
        <w:t>;</w:t>
      </w:r>
      <w:r w:rsidR="00B11DCE" w:rsidRPr="002C1697">
        <w:rPr>
          <w:bCs/>
          <w:iCs/>
          <w:sz w:val="20"/>
          <w:szCs w:val="20"/>
        </w:rPr>
        <w:t xml:space="preserve">  0</w:t>
      </w:r>
      <w:proofErr w:type="gramEnd"/>
      <w:r w:rsidR="00B11DCE" w:rsidRPr="002C1697">
        <w:rPr>
          <w:bCs/>
          <w:iCs/>
          <w:sz w:val="20"/>
          <w:szCs w:val="20"/>
        </w:rPr>
        <w:t>= Nil</w:t>
      </w:r>
      <w:r w:rsidR="002B4CA4" w:rsidRPr="002C1697">
        <w:rPr>
          <w:bCs/>
          <w:iCs/>
          <w:sz w:val="20"/>
          <w:szCs w:val="20"/>
        </w:rPr>
        <w:t xml:space="preserve">, 1=slight, 2=mild, 3=moderate and 4=severe. </w:t>
      </w:r>
    </w:p>
    <w:p w14:paraId="77D608C2" w14:textId="707A0850" w:rsidR="00143DAC" w:rsidRPr="002C1697" w:rsidRDefault="00143DAC" w:rsidP="00143DAC">
      <w:pPr>
        <w:spacing w:line="240" w:lineRule="auto"/>
        <w:rPr>
          <w:sz w:val="20"/>
          <w:szCs w:val="20"/>
        </w:rPr>
      </w:pPr>
      <w:r w:rsidRPr="002C1697">
        <w:rPr>
          <w:sz w:val="20"/>
          <w:szCs w:val="20"/>
        </w:rPr>
        <w:t xml:space="preserve">Figure 1; (1A) Results from the number pair-bisection task; On the X axis we represent the different participant groups, either RPD patients (red bar), LPD patients (blue bar), and healthy matched controls (grey bar). On the Y axis we represent the mean% bisection error observed in the number pair bisection task. 0 on the Y axis represents the true midpoint, whereas a positive bisection error denotes an overestimation from the midpoint and a negative bisection error denotes an underestimation from the true midpoint. Healthy controls exhibited a small bias towards smaller numbers (i.e. pseudoneglect). LPD patients overestimated the midpoint towards larger numbers whereas RPD patients underestimated the midpoint towards smaller magnitudes. * Represents a P value &lt; 0.001; the error bars represent the standard error. (1B) Relationship between the mean % bisection error and the degree of calculated lateralised asymmetries in motor symptoms as assessed by the UPDRS. On the X axis we represent UPDRS </w:t>
      </w:r>
      <w:r w:rsidR="00ED27EB" w:rsidRPr="002C1697">
        <w:rPr>
          <w:sz w:val="20"/>
          <w:szCs w:val="20"/>
        </w:rPr>
        <w:t xml:space="preserve">% </w:t>
      </w:r>
      <w:r w:rsidRPr="002C1697">
        <w:rPr>
          <w:sz w:val="20"/>
          <w:szCs w:val="20"/>
        </w:rPr>
        <w:t xml:space="preserve">asymmetry, with positive asymmetries reflecting predominantly RPD and negative asymmetries reflecting LPD. The Y axis represents the mean % bisection error. We observed a significant negative correlation between bisection error and the degree of lateralised motor symptoms. Red dots depict RPD patients whereas LPD patients are denoted by the blue dots. Patients with greater UPDRS asymmetries to either side manifested larger biases in magnitude allocation. </w:t>
      </w:r>
    </w:p>
    <w:p w14:paraId="4985E8C0" w14:textId="0F52FE8B" w:rsidR="00143DAC" w:rsidRPr="002C1697" w:rsidRDefault="00143DAC" w:rsidP="00143DAC">
      <w:pPr>
        <w:spacing w:line="240" w:lineRule="auto"/>
        <w:rPr>
          <w:sz w:val="20"/>
          <w:szCs w:val="20"/>
        </w:rPr>
      </w:pPr>
      <w:r w:rsidRPr="002C1697">
        <w:rPr>
          <w:sz w:val="20"/>
          <w:szCs w:val="20"/>
        </w:rPr>
        <w:t xml:space="preserve">Figure 2; (2A) Relationship between number pair bisection error (X </w:t>
      </w:r>
      <w:r w:rsidR="00F377FD" w:rsidRPr="002C1697">
        <w:rPr>
          <w:sz w:val="20"/>
          <w:szCs w:val="20"/>
        </w:rPr>
        <w:t>axis; positive error denotes an</w:t>
      </w:r>
      <w:r w:rsidRPr="002C1697">
        <w:rPr>
          <w:sz w:val="20"/>
          <w:szCs w:val="20"/>
        </w:rPr>
        <w:t xml:space="preserve"> overestimation; whereas negative error denotes underestimation from the true midpoint) and the mean monetary value donated during the dictator game (Y axis; positive value represents donating money whereas a negative value implies taking money away from the stranger). The plot shows a significant positive correlation between mean number pair bisection error and the amount of money donated during the dictator game in the two groups tested; matched controls (green dots) and PD patients (blue dots). </w:t>
      </w:r>
      <w:r w:rsidR="00184994" w:rsidRPr="002C1697">
        <w:rPr>
          <w:sz w:val="20"/>
          <w:szCs w:val="20"/>
        </w:rPr>
        <w:t>(2B)</w:t>
      </w:r>
      <w:r w:rsidR="00E66FCF" w:rsidRPr="002C1697">
        <w:rPr>
          <w:sz w:val="20"/>
          <w:szCs w:val="20"/>
        </w:rPr>
        <w:t xml:space="preserve"> That is, those participants who</w:t>
      </w:r>
      <w:r w:rsidRPr="002C1697">
        <w:rPr>
          <w:sz w:val="20"/>
          <w:szCs w:val="20"/>
        </w:rPr>
        <w:t xml:space="preserve"> were biased towards larger magnitudes donated more money during the dictator game task. RPD patients who are biased towards smaller magnitudes (red dots) made less favourable donations towards the stranger in comparison to LPD patients whom manifest biases towards larger magnitudes (blue dots).</w:t>
      </w:r>
    </w:p>
    <w:p w14:paraId="76AEE111" w14:textId="2BC78F5F" w:rsidR="00006409" w:rsidRPr="002C1697" w:rsidRDefault="00143DAC" w:rsidP="00143DAC">
      <w:pPr>
        <w:spacing w:line="240" w:lineRule="auto"/>
        <w:rPr>
          <w:sz w:val="20"/>
          <w:szCs w:val="20"/>
        </w:rPr>
      </w:pPr>
      <w:r w:rsidRPr="002C1697">
        <w:rPr>
          <w:sz w:val="20"/>
          <w:szCs w:val="20"/>
        </w:rPr>
        <w:t xml:space="preserve">Figure 3; (3A) Results from the dictator game task; X axis represents the different participant groups, either RPD (red bar), LPD (blue bar), and controls (grey bar). Y axis represents the mean monetary amount donated to the stranger during the dictator game task. 0 on the Y axis represents no donation; positive value reflects a donation; negative value reflects money taken away from the stranger. Healthy controls exhibited a small donation to the stranger. LPD patients gave money away to stranger, whereas RPD patients took money away from the stranger. * Represents a P value &lt; 0.001; the error bars represent standard error. (3B) Relationship between the mean monetary amounts donated during the dictator game task (Y axis) and the degree of calculated lateralised asymmetries in motor symptoms as assessed by the UPDRS (X axis). The plot illustrates a significant negative correlation between the mean monetary amount donated and the degree of lateralised motor symptoms (N.B. RPD patients red dots, LPD patients blue dots). </w:t>
      </w:r>
    </w:p>
    <w:p w14:paraId="2D28960A" w14:textId="2A3F99AE" w:rsidR="00006409" w:rsidRPr="002C1697" w:rsidRDefault="00006409" w:rsidP="00006409">
      <w:pPr>
        <w:pStyle w:val="xmsonormal"/>
        <w:spacing w:before="120" w:beforeAutospacing="0" w:after="120" w:afterAutospacing="0"/>
        <w:jc w:val="both"/>
        <w:rPr>
          <w:rFonts w:ascii="Calibri" w:hAnsi="Calibri"/>
        </w:rPr>
      </w:pPr>
      <w:r w:rsidRPr="002C1697">
        <w:rPr>
          <w:rFonts w:asciiTheme="minorHAnsi" w:hAnsiTheme="minorHAnsi"/>
          <w:sz w:val="20"/>
          <w:szCs w:val="20"/>
        </w:rPr>
        <w:t xml:space="preserve">Figure 4; Computational Model: </w:t>
      </w:r>
      <w:r w:rsidRPr="002C1697">
        <w:rPr>
          <w:rFonts w:ascii="Calibri" w:hAnsi="Calibri"/>
          <w:sz w:val="20"/>
          <w:szCs w:val="20"/>
        </w:rPr>
        <w:t xml:space="preserve">(4A and B) Figure illustrates the probability distribution p(x; </w:t>
      </w:r>
      <w:proofErr w:type="spellStart"/>
      <w:r w:rsidRPr="002C1697">
        <w:rPr>
          <w:rFonts w:ascii="Calibri" w:hAnsi="Calibri"/>
          <w:sz w:val="20"/>
          <w:szCs w:val="20"/>
        </w:rPr>
        <w:t>l</w:t>
      </w:r>
      <w:proofErr w:type="gramStart"/>
      <w:r w:rsidRPr="002C1697">
        <w:rPr>
          <w:rFonts w:ascii="Calibri" w:hAnsi="Calibri"/>
          <w:sz w:val="20"/>
          <w:szCs w:val="20"/>
        </w:rPr>
        <w:t>,r</w:t>
      </w:r>
      <w:proofErr w:type="spellEnd"/>
      <w:proofErr w:type="gramEnd"/>
      <w:r w:rsidRPr="002C1697">
        <w:rPr>
          <w:rFonts w:ascii="Calibri" w:hAnsi="Calibri"/>
          <w:sz w:val="20"/>
          <w:szCs w:val="20"/>
        </w:rPr>
        <w:t xml:space="preserve">) that occurs for several different values of l (4A) or r (4B) where the following fixed parameters were implemented in the model r or l= 5.0 and β = 1. </w:t>
      </w:r>
      <w:proofErr w:type="gramStart"/>
      <w:r w:rsidRPr="002C1697">
        <w:rPr>
          <w:rFonts w:ascii="Calibri" w:hAnsi="Calibri"/>
          <w:sz w:val="20"/>
          <w:szCs w:val="20"/>
        </w:rPr>
        <w:t>A (4C and D) relationship between calculated values of (l) -RPD (4C) and (r) -LPD (4D) and UPDRS asymmetry.</w:t>
      </w:r>
      <w:proofErr w:type="gramEnd"/>
      <w:r w:rsidRPr="002C1697">
        <w:rPr>
          <w:rFonts w:ascii="Calibri" w:hAnsi="Calibri"/>
          <w:sz w:val="20"/>
          <w:szCs w:val="20"/>
        </w:rPr>
        <w:t xml:space="preserve"> </w:t>
      </w:r>
    </w:p>
    <w:p w14:paraId="0910D680" w14:textId="77777777" w:rsidR="00006409" w:rsidRPr="00006409" w:rsidRDefault="00006409" w:rsidP="00006409">
      <w:pPr>
        <w:spacing w:after="0" w:line="240" w:lineRule="auto"/>
        <w:rPr>
          <w:rFonts w:ascii="Times New Roman" w:eastAsia="Times New Roman" w:hAnsi="Times New Roman" w:cs="Times New Roman"/>
          <w:sz w:val="24"/>
          <w:szCs w:val="24"/>
          <w:lang w:val="en-US"/>
        </w:rPr>
      </w:pPr>
    </w:p>
    <w:p w14:paraId="2DFD3BAB" w14:textId="66E6D793" w:rsidR="00006409" w:rsidRPr="00143DAC" w:rsidRDefault="00006409" w:rsidP="00143DAC">
      <w:pPr>
        <w:spacing w:line="240" w:lineRule="auto"/>
        <w:rPr>
          <w:sz w:val="20"/>
          <w:szCs w:val="20"/>
        </w:rPr>
      </w:pPr>
    </w:p>
    <w:sectPr w:rsidR="00006409" w:rsidRPr="00143DAC">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D82F274" w14:textId="77777777" w:rsidR="00B56544" w:rsidRDefault="00B56544" w:rsidP="004E535D">
      <w:pPr>
        <w:spacing w:after="0" w:line="240" w:lineRule="auto"/>
      </w:pPr>
      <w:r>
        <w:separator/>
      </w:r>
    </w:p>
  </w:endnote>
  <w:endnote w:type="continuationSeparator" w:id="0">
    <w:p w14:paraId="19F3AE24" w14:textId="77777777" w:rsidR="00B56544" w:rsidRDefault="00B56544" w:rsidP="004E53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99273381"/>
      <w:docPartObj>
        <w:docPartGallery w:val="Page Numbers (Bottom of Page)"/>
        <w:docPartUnique/>
      </w:docPartObj>
    </w:sdtPr>
    <w:sdtEndPr>
      <w:rPr>
        <w:noProof/>
      </w:rPr>
    </w:sdtEndPr>
    <w:sdtContent>
      <w:p w14:paraId="77B00555" w14:textId="4967545D" w:rsidR="00A21DE1" w:rsidRDefault="00A21DE1">
        <w:pPr>
          <w:pStyle w:val="Footer"/>
          <w:jc w:val="right"/>
        </w:pPr>
        <w:r>
          <w:fldChar w:fldCharType="begin"/>
        </w:r>
        <w:r>
          <w:instrText xml:space="preserve"> PAGE   \* MERGEFORMAT </w:instrText>
        </w:r>
        <w:r>
          <w:fldChar w:fldCharType="separate"/>
        </w:r>
        <w:r w:rsidR="00763591">
          <w:rPr>
            <w:noProof/>
          </w:rPr>
          <w:t>2</w:t>
        </w:r>
        <w:r>
          <w:rPr>
            <w:noProof/>
          </w:rPr>
          <w:fldChar w:fldCharType="end"/>
        </w:r>
      </w:p>
    </w:sdtContent>
  </w:sdt>
  <w:p w14:paraId="710260ED" w14:textId="77777777" w:rsidR="00A21DE1" w:rsidRDefault="00A21DE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DA37F01" w14:textId="77777777" w:rsidR="00B56544" w:rsidRDefault="00B56544" w:rsidP="004E535D">
      <w:pPr>
        <w:spacing w:after="0" w:line="240" w:lineRule="auto"/>
      </w:pPr>
      <w:r>
        <w:separator/>
      </w:r>
    </w:p>
  </w:footnote>
  <w:footnote w:type="continuationSeparator" w:id="0">
    <w:p w14:paraId="15A7CDD2" w14:textId="77777777" w:rsidR="00B56544" w:rsidRDefault="00B56544" w:rsidP="004E535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3A5204"/>
    <w:multiLevelType w:val="hybridMultilevel"/>
    <w:tmpl w:val="6CDA40A6"/>
    <w:lvl w:ilvl="0" w:tplc="0809000F">
      <w:start w:val="1"/>
      <w:numFmt w:val="decimal"/>
      <w:lvlText w:val="%1."/>
      <w:lvlJc w:val="left"/>
      <w:pPr>
        <w:ind w:left="770" w:hanging="360"/>
      </w:pPr>
    </w:lvl>
    <w:lvl w:ilvl="1" w:tplc="08090019">
      <w:start w:val="1"/>
      <w:numFmt w:val="lowerLetter"/>
      <w:lvlText w:val="%2."/>
      <w:lvlJc w:val="left"/>
      <w:pPr>
        <w:ind w:left="1490" w:hanging="360"/>
      </w:pPr>
    </w:lvl>
    <w:lvl w:ilvl="2" w:tplc="0809001B">
      <w:start w:val="1"/>
      <w:numFmt w:val="lowerRoman"/>
      <w:lvlText w:val="%3."/>
      <w:lvlJc w:val="right"/>
      <w:pPr>
        <w:ind w:left="2210" w:hanging="180"/>
      </w:pPr>
    </w:lvl>
    <w:lvl w:ilvl="3" w:tplc="0809000F">
      <w:start w:val="1"/>
      <w:numFmt w:val="decimal"/>
      <w:lvlText w:val="%4."/>
      <w:lvlJc w:val="left"/>
      <w:pPr>
        <w:ind w:left="2930" w:hanging="360"/>
      </w:pPr>
    </w:lvl>
    <w:lvl w:ilvl="4" w:tplc="08090019">
      <w:start w:val="1"/>
      <w:numFmt w:val="lowerLetter"/>
      <w:lvlText w:val="%5."/>
      <w:lvlJc w:val="left"/>
      <w:pPr>
        <w:ind w:left="3650" w:hanging="360"/>
      </w:pPr>
    </w:lvl>
    <w:lvl w:ilvl="5" w:tplc="0809001B">
      <w:start w:val="1"/>
      <w:numFmt w:val="lowerRoman"/>
      <w:lvlText w:val="%6."/>
      <w:lvlJc w:val="right"/>
      <w:pPr>
        <w:ind w:left="4370" w:hanging="180"/>
      </w:pPr>
    </w:lvl>
    <w:lvl w:ilvl="6" w:tplc="0809000F">
      <w:start w:val="1"/>
      <w:numFmt w:val="decimal"/>
      <w:lvlText w:val="%7."/>
      <w:lvlJc w:val="left"/>
      <w:pPr>
        <w:ind w:left="5090" w:hanging="360"/>
      </w:pPr>
    </w:lvl>
    <w:lvl w:ilvl="7" w:tplc="08090019">
      <w:start w:val="1"/>
      <w:numFmt w:val="lowerLetter"/>
      <w:lvlText w:val="%8."/>
      <w:lvlJc w:val="left"/>
      <w:pPr>
        <w:ind w:left="5810" w:hanging="360"/>
      </w:pPr>
    </w:lvl>
    <w:lvl w:ilvl="8" w:tplc="0809001B">
      <w:start w:val="1"/>
      <w:numFmt w:val="lowerRoman"/>
      <w:lvlText w:val="%9."/>
      <w:lvlJc w:val="right"/>
      <w:pPr>
        <w:ind w:left="6530" w:hanging="180"/>
      </w:pPr>
    </w:lvl>
  </w:abstractNum>
  <w:abstractNum w:abstractNumId="1">
    <w:nsid w:val="23162BFB"/>
    <w:multiLevelType w:val="hybridMultilevel"/>
    <w:tmpl w:val="2C985094"/>
    <w:lvl w:ilvl="0" w:tplc="50F2EB16">
      <w:start w:val="1"/>
      <w:numFmt w:val="decimal"/>
      <w:lvlText w:val="%1."/>
      <w:lvlJc w:val="left"/>
      <w:pPr>
        <w:ind w:left="770" w:hanging="360"/>
      </w:pPr>
      <w:rPr>
        <w:rFonts w:hint="default"/>
      </w:rPr>
    </w:lvl>
    <w:lvl w:ilvl="1" w:tplc="08090019" w:tentative="1">
      <w:start w:val="1"/>
      <w:numFmt w:val="lowerLetter"/>
      <w:lvlText w:val="%2."/>
      <w:lvlJc w:val="left"/>
      <w:pPr>
        <w:ind w:left="1490" w:hanging="360"/>
      </w:pPr>
    </w:lvl>
    <w:lvl w:ilvl="2" w:tplc="0809001B" w:tentative="1">
      <w:start w:val="1"/>
      <w:numFmt w:val="lowerRoman"/>
      <w:lvlText w:val="%3."/>
      <w:lvlJc w:val="right"/>
      <w:pPr>
        <w:ind w:left="2210" w:hanging="180"/>
      </w:pPr>
    </w:lvl>
    <w:lvl w:ilvl="3" w:tplc="0809000F" w:tentative="1">
      <w:start w:val="1"/>
      <w:numFmt w:val="decimal"/>
      <w:lvlText w:val="%4."/>
      <w:lvlJc w:val="left"/>
      <w:pPr>
        <w:ind w:left="2930" w:hanging="360"/>
      </w:pPr>
    </w:lvl>
    <w:lvl w:ilvl="4" w:tplc="08090019" w:tentative="1">
      <w:start w:val="1"/>
      <w:numFmt w:val="lowerLetter"/>
      <w:lvlText w:val="%5."/>
      <w:lvlJc w:val="left"/>
      <w:pPr>
        <w:ind w:left="3650" w:hanging="360"/>
      </w:pPr>
    </w:lvl>
    <w:lvl w:ilvl="5" w:tplc="0809001B" w:tentative="1">
      <w:start w:val="1"/>
      <w:numFmt w:val="lowerRoman"/>
      <w:lvlText w:val="%6."/>
      <w:lvlJc w:val="right"/>
      <w:pPr>
        <w:ind w:left="4370" w:hanging="180"/>
      </w:pPr>
    </w:lvl>
    <w:lvl w:ilvl="6" w:tplc="0809000F" w:tentative="1">
      <w:start w:val="1"/>
      <w:numFmt w:val="decimal"/>
      <w:lvlText w:val="%7."/>
      <w:lvlJc w:val="left"/>
      <w:pPr>
        <w:ind w:left="5090" w:hanging="360"/>
      </w:pPr>
    </w:lvl>
    <w:lvl w:ilvl="7" w:tplc="08090019" w:tentative="1">
      <w:start w:val="1"/>
      <w:numFmt w:val="lowerLetter"/>
      <w:lvlText w:val="%8."/>
      <w:lvlJc w:val="left"/>
      <w:pPr>
        <w:ind w:left="5810" w:hanging="360"/>
      </w:pPr>
    </w:lvl>
    <w:lvl w:ilvl="8" w:tplc="0809001B" w:tentative="1">
      <w:start w:val="1"/>
      <w:numFmt w:val="lowerRoman"/>
      <w:lvlText w:val="%9."/>
      <w:lvlJc w:val="right"/>
      <w:pPr>
        <w:ind w:left="6530" w:hanging="180"/>
      </w:pPr>
    </w:lvl>
  </w:abstractNum>
  <w:abstractNum w:abstractNumId="2">
    <w:nsid w:val="2F6B5A91"/>
    <w:multiLevelType w:val="multilevel"/>
    <w:tmpl w:val="6602C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35A6328"/>
    <w:multiLevelType w:val="hybridMultilevel"/>
    <w:tmpl w:val="E4FE9716"/>
    <w:lvl w:ilvl="0" w:tplc="4002E98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66C9040E"/>
    <w:multiLevelType w:val="hybridMultilevel"/>
    <w:tmpl w:val="D804D3CA"/>
    <w:lvl w:ilvl="0" w:tplc="0809000F">
      <w:start w:val="1"/>
      <w:numFmt w:val="decimal"/>
      <w:lvlText w:val="%1."/>
      <w:lvlJc w:val="left"/>
      <w:pPr>
        <w:ind w:left="770" w:hanging="360"/>
      </w:pPr>
    </w:lvl>
    <w:lvl w:ilvl="1" w:tplc="08090019">
      <w:start w:val="1"/>
      <w:numFmt w:val="lowerLetter"/>
      <w:lvlText w:val="%2."/>
      <w:lvlJc w:val="left"/>
      <w:pPr>
        <w:ind w:left="1490" w:hanging="360"/>
      </w:pPr>
    </w:lvl>
    <w:lvl w:ilvl="2" w:tplc="0809001B">
      <w:start w:val="1"/>
      <w:numFmt w:val="lowerRoman"/>
      <w:lvlText w:val="%3."/>
      <w:lvlJc w:val="right"/>
      <w:pPr>
        <w:ind w:left="2210" w:hanging="180"/>
      </w:pPr>
    </w:lvl>
    <w:lvl w:ilvl="3" w:tplc="0809000F">
      <w:start w:val="1"/>
      <w:numFmt w:val="decimal"/>
      <w:lvlText w:val="%4."/>
      <w:lvlJc w:val="left"/>
      <w:pPr>
        <w:ind w:left="2930" w:hanging="360"/>
      </w:pPr>
    </w:lvl>
    <w:lvl w:ilvl="4" w:tplc="08090019">
      <w:start w:val="1"/>
      <w:numFmt w:val="lowerLetter"/>
      <w:lvlText w:val="%5."/>
      <w:lvlJc w:val="left"/>
      <w:pPr>
        <w:ind w:left="3650" w:hanging="360"/>
      </w:pPr>
    </w:lvl>
    <w:lvl w:ilvl="5" w:tplc="0809001B">
      <w:start w:val="1"/>
      <w:numFmt w:val="lowerRoman"/>
      <w:lvlText w:val="%6."/>
      <w:lvlJc w:val="right"/>
      <w:pPr>
        <w:ind w:left="4370" w:hanging="180"/>
      </w:pPr>
    </w:lvl>
    <w:lvl w:ilvl="6" w:tplc="0809000F">
      <w:start w:val="1"/>
      <w:numFmt w:val="decimal"/>
      <w:lvlText w:val="%7."/>
      <w:lvlJc w:val="left"/>
      <w:pPr>
        <w:ind w:left="5090" w:hanging="360"/>
      </w:pPr>
    </w:lvl>
    <w:lvl w:ilvl="7" w:tplc="08090019">
      <w:start w:val="1"/>
      <w:numFmt w:val="lowerLetter"/>
      <w:lvlText w:val="%8."/>
      <w:lvlJc w:val="left"/>
      <w:pPr>
        <w:ind w:left="5810" w:hanging="360"/>
      </w:pPr>
    </w:lvl>
    <w:lvl w:ilvl="8" w:tplc="0809001B">
      <w:start w:val="1"/>
      <w:numFmt w:val="lowerRoman"/>
      <w:lvlText w:val="%9."/>
      <w:lvlJc w:val="right"/>
      <w:pPr>
        <w:ind w:left="6530" w:hanging="180"/>
      </w:pPr>
    </w:lvl>
  </w:abstractNum>
  <w:abstractNum w:abstractNumId="5">
    <w:nsid w:val="7B81470A"/>
    <w:multiLevelType w:val="hybridMultilevel"/>
    <w:tmpl w:val="B4A4A430"/>
    <w:lvl w:ilvl="0" w:tplc="2CAE6414">
      <w:start w:val="1"/>
      <w:numFmt w:val="lowerRoman"/>
      <w:lvlText w:val="(%1)"/>
      <w:lvlJc w:val="left"/>
      <w:pPr>
        <w:ind w:left="780" w:hanging="72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num w:numId="1">
    <w:abstractNumId w:val="4"/>
  </w:num>
  <w:num w:numId="2">
    <w:abstractNumId w:val="4"/>
  </w:num>
  <w:num w:numId="3">
    <w:abstractNumId w:val="5"/>
  </w:num>
  <w:num w:numId="4">
    <w:abstractNumId w:val="0"/>
  </w:num>
  <w:num w:numId="5">
    <w:abstractNumId w:val="2"/>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4CF8"/>
    <w:rsid w:val="000011A9"/>
    <w:rsid w:val="000013B0"/>
    <w:rsid w:val="0000288E"/>
    <w:rsid w:val="000053F5"/>
    <w:rsid w:val="00006409"/>
    <w:rsid w:val="00006C5D"/>
    <w:rsid w:val="00007888"/>
    <w:rsid w:val="00007B52"/>
    <w:rsid w:val="00011C54"/>
    <w:rsid w:val="00012498"/>
    <w:rsid w:val="00012BF7"/>
    <w:rsid w:val="000141B9"/>
    <w:rsid w:val="00014850"/>
    <w:rsid w:val="00021356"/>
    <w:rsid w:val="00021A5B"/>
    <w:rsid w:val="0002352F"/>
    <w:rsid w:val="00025010"/>
    <w:rsid w:val="00025603"/>
    <w:rsid w:val="00025DA1"/>
    <w:rsid w:val="0002647C"/>
    <w:rsid w:val="00026695"/>
    <w:rsid w:val="000277D3"/>
    <w:rsid w:val="00027D15"/>
    <w:rsid w:val="000303A0"/>
    <w:rsid w:val="00030911"/>
    <w:rsid w:val="000309D4"/>
    <w:rsid w:val="00033045"/>
    <w:rsid w:val="000411F3"/>
    <w:rsid w:val="000425F8"/>
    <w:rsid w:val="00043A6B"/>
    <w:rsid w:val="00043F87"/>
    <w:rsid w:val="000455BC"/>
    <w:rsid w:val="00046584"/>
    <w:rsid w:val="00047838"/>
    <w:rsid w:val="00052E65"/>
    <w:rsid w:val="00057C2D"/>
    <w:rsid w:val="000610A5"/>
    <w:rsid w:val="0006192B"/>
    <w:rsid w:val="00062924"/>
    <w:rsid w:val="00064771"/>
    <w:rsid w:val="0006635D"/>
    <w:rsid w:val="00066799"/>
    <w:rsid w:val="00067455"/>
    <w:rsid w:val="00067E48"/>
    <w:rsid w:val="0007566A"/>
    <w:rsid w:val="00081442"/>
    <w:rsid w:val="00082DB5"/>
    <w:rsid w:val="00083689"/>
    <w:rsid w:val="00084330"/>
    <w:rsid w:val="00085111"/>
    <w:rsid w:val="00086C58"/>
    <w:rsid w:val="00086EB2"/>
    <w:rsid w:val="00090047"/>
    <w:rsid w:val="000908E7"/>
    <w:rsid w:val="00091F9A"/>
    <w:rsid w:val="0009305C"/>
    <w:rsid w:val="000937B3"/>
    <w:rsid w:val="00095D05"/>
    <w:rsid w:val="00096B98"/>
    <w:rsid w:val="00097532"/>
    <w:rsid w:val="000A0B2F"/>
    <w:rsid w:val="000A55FF"/>
    <w:rsid w:val="000A7C18"/>
    <w:rsid w:val="000B14DC"/>
    <w:rsid w:val="000B2D87"/>
    <w:rsid w:val="000B5F6E"/>
    <w:rsid w:val="000B6031"/>
    <w:rsid w:val="000B687D"/>
    <w:rsid w:val="000B6A09"/>
    <w:rsid w:val="000B6EAF"/>
    <w:rsid w:val="000B772F"/>
    <w:rsid w:val="000C02CF"/>
    <w:rsid w:val="000C3760"/>
    <w:rsid w:val="000C3BFD"/>
    <w:rsid w:val="000C505C"/>
    <w:rsid w:val="000D2234"/>
    <w:rsid w:val="000D3393"/>
    <w:rsid w:val="000D3656"/>
    <w:rsid w:val="000D4B58"/>
    <w:rsid w:val="000D4E54"/>
    <w:rsid w:val="000D560F"/>
    <w:rsid w:val="000D7F09"/>
    <w:rsid w:val="000E0AB1"/>
    <w:rsid w:val="000E1982"/>
    <w:rsid w:val="000E28A3"/>
    <w:rsid w:val="000E3189"/>
    <w:rsid w:val="000E32A6"/>
    <w:rsid w:val="000E35F8"/>
    <w:rsid w:val="000F1773"/>
    <w:rsid w:val="000F2AF4"/>
    <w:rsid w:val="000F3D4C"/>
    <w:rsid w:val="000F62A5"/>
    <w:rsid w:val="000F73B1"/>
    <w:rsid w:val="00100B20"/>
    <w:rsid w:val="0010197F"/>
    <w:rsid w:val="00101AD0"/>
    <w:rsid w:val="00101BBF"/>
    <w:rsid w:val="00102E8A"/>
    <w:rsid w:val="0010513B"/>
    <w:rsid w:val="00105B3B"/>
    <w:rsid w:val="00105D7A"/>
    <w:rsid w:val="001069F4"/>
    <w:rsid w:val="00107671"/>
    <w:rsid w:val="001077E6"/>
    <w:rsid w:val="001116B9"/>
    <w:rsid w:val="00112050"/>
    <w:rsid w:val="00113A4E"/>
    <w:rsid w:val="00116DAE"/>
    <w:rsid w:val="00116E3E"/>
    <w:rsid w:val="00116EC3"/>
    <w:rsid w:val="0012148D"/>
    <w:rsid w:val="0012206F"/>
    <w:rsid w:val="0012648D"/>
    <w:rsid w:val="00131517"/>
    <w:rsid w:val="00132035"/>
    <w:rsid w:val="00132193"/>
    <w:rsid w:val="001321BB"/>
    <w:rsid w:val="001321F3"/>
    <w:rsid w:val="001324A8"/>
    <w:rsid w:val="001332F4"/>
    <w:rsid w:val="00135AFE"/>
    <w:rsid w:val="0013796F"/>
    <w:rsid w:val="00140FCB"/>
    <w:rsid w:val="00143DAC"/>
    <w:rsid w:val="00144086"/>
    <w:rsid w:val="00144EC6"/>
    <w:rsid w:val="001453E8"/>
    <w:rsid w:val="00146217"/>
    <w:rsid w:val="001463BE"/>
    <w:rsid w:val="00146C46"/>
    <w:rsid w:val="0015038F"/>
    <w:rsid w:val="0015193A"/>
    <w:rsid w:val="00151E80"/>
    <w:rsid w:val="001535AA"/>
    <w:rsid w:val="0015372D"/>
    <w:rsid w:val="00153730"/>
    <w:rsid w:val="00155342"/>
    <w:rsid w:val="0015781C"/>
    <w:rsid w:val="00160EB9"/>
    <w:rsid w:val="00164318"/>
    <w:rsid w:val="001657EB"/>
    <w:rsid w:val="00165B33"/>
    <w:rsid w:val="00165BED"/>
    <w:rsid w:val="00165ED7"/>
    <w:rsid w:val="00180541"/>
    <w:rsid w:val="00180FA2"/>
    <w:rsid w:val="0018139D"/>
    <w:rsid w:val="0018356D"/>
    <w:rsid w:val="00184994"/>
    <w:rsid w:val="001860A1"/>
    <w:rsid w:val="001860F9"/>
    <w:rsid w:val="00187378"/>
    <w:rsid w:val="0018782A"/>
    <w:rsid w:val="00190AD4"/>
    <w:rsid w:val="001910B2"/>
    <w:rsid w:val="00191440"/>
    <w:rsid w:val="00192EB8"/>
    <w:rsid w:val="00193DF2"/>
    <w:rsid w:val="00194355"/>
    <w:rsid w:val="001979D8"/>
    <w:rsid w:val="00197F47"/>
    <w:rsid w:val="001A0893"/>
    <w:rsid w:val="001A0F13"/>
    <w:rsid w:val="001A16A6"/>
    <w:rsid w:val="001A1C36"/>
    <w:rsid w:val="001A1FB8"/>
    <w:rsid w:val="001A387B"/>
    <w:rsid w:val="001A647A"/>
    <w:rsid w:val="001A6608"/>
    <w:rsid w:val="001A7853"/>
    <w:rsid w:val="001B0238"/>
    <w:rsid w:val="001B07CF"/>
    <w:rsid w:val="001B32F6"/>
    <w:rsid w:val="001B333B"/>
    <w:rsid w:val="001B4150"/>
    <w:rsid w:val="001B4A68"/>
    <w:rsid w:val="001B709E"/>
    <w:rsid w:val="001C146F"/>
    <w:rsid w:val="001C1EDA"/>
    <w:rsid w:val="001C2B3A"/>
    <w:rsid w:val="001C4D62"/>
    <w:rsid w:val="001C4E55"/>
    <w:rsid w:val="001C57C7"/>
    <w:rsid w:val="001C65D0"/>
    <w:rsid w:val="001C6E49"/>
    <w:rsid w:val="001D68BA"/>
    <w:rsid w:val="001E0345"/>
    <w:rsid w:val="001E09CD"/>
    <w:rsid w:val="001E26C9"/>
    <w:rsid w:val="001E2BA0"/>
    <w:rsid w:val="001E3EAA"/>
    <w:rsid w:val="001E43B5"/>
    <w:rsid w:val="001E43C8"/>
    <w:rsid w:val="001E47EE"/>
    <w:rsid w:val="001E49B1"/>
    <w:rsid w:val="001E5285"/>
    <w:rsid w:val="001E5A49"/>
    <w:rsid w:val="001E5B48"/>
    <w:rsid w:val="001E6A94"/>
    <w:rsid w:val="001F146D"/>
    <w:rsid w:val="001F1543"/>
    <w:rsid w:val="001F168E"/>
    <w:rsid w:val="001F415A"/>
    <w:rsid w:val="001F4949"/>
    <w:rsid w:val="001F50CF"/>
    <w:rsid w:val="001F6699"/>
    <w:rsid w:val="001F6B55"/>
    <w:rsid w:val="001F6BEE"/>
    <w:rsid w:val="001F70F9"/>
    <w:rsid w:val="001F7EB0"/>
    <w:rsid w:val="001F7ED4"/>
    <w:rsid w:val="002002DD"/>
    <w:rsid w:val="002038C7"/>
    <w:rsid w:val="0020430D"/>
    <w:rsid w:val="0020464E"/>
    <w:rsid w:val="00204763"/>
    <w:rsid w:val="002050CE"/>
    <w:rsid w:val="00207277"/>
    <w:rsid w:val="00213621"/>
    <w:rsid w:val="00214268"/>
    <w:rsid w:val="00216B73"/>
    <w:rsid w:val="002173FA"/>
    <w:rsid w:val="00220E3F"/>
    <w:rsid w:val="00222FB9"/>
    <w:rsid w:val="0022383F"/>
    <w:rsid w:val="00223C7C"/>
    <w:rsid w:val="0022452D"/>
    <w:rsid w:val="00224A0E"/>
    <w:rsid w:val="002262E4"/>
    <w:rsid w:val="002302D0"/>
    <w:rsid w:val="00230CC3"/>
    <w:rsid w:val="00230FFE"/>
    <w:rsid w:val="0023370E"/>
    <w:rsid w:val="00233BEC"/>
    <w:rsid w:val="002357D0"/>
    <w:rsid w:val="00235F47"/>
    <w:rsid w:val="00236BE2"/>
    <w:rsid w:val="002401D6"/>
    <w:rsid w:val="00241427"/>
    <w:rsid w:val="002419FC"/>
    <w:rsid w:val="00241DD0"/>
    <w:rsid w:val="0024316E"/>
    <w:rsid w:val="002465BC"/>
    <w:rsid w:val="002500C9"/>
    <w:rsid w:val="0025243E"/>
    <w:rsid w:val="002538F5"/>
    <w:rsid w:val="002543FA"/>
    <w:rsid w:val="00255255"/>
    <w:rsid w:val="002553E7"/>
    <w:rsid w:val="002554DD"/>
    <w:rsid w:val="0025582E"/>
    <w:rsid w:val="0025599E"/>
    <w:rsid w:val="002577DC"/>
    <w:rsid w:val="00262D42"/>
    <w:rsid w:val="0026587A"/>
    <w:rsid w:val="00265F50"/>
    <w:rsid w:val="00266FF4"/>
    <w:rsid w:val="00272270"/>
    <w:rsid w:val="002728B9"/>
    <w:rsid w:val="00272F1F"/>
    <w:rsid w:val="002738E2"/>
    <w:rsid w:val="0028051F"/>
    <w:rsid w:val="00280578"/>
    <w:rsid w:val="00280D4C"/>
    <w:rsid w:val="0028179D"/>
    <w:rsid w:val="00282F38"/>
    <w:rsid w:val="00284B4B"/>
    <w:rsid w:val="00285453"/>
    <w:rsid w:val="00287032"/>
    <w:rsid w:val="00291F44"/>
    <w:rsid w:val="00292232"/>
    <w:rsid w:val="002978D7"/>
    <w:rsid w:val="002A0A3E"/>
    <w:rsid w:val="002A24DF"/>
    <w:rsid w:val="002A2932"/>
    <w:rsid w:val="002A5B24"/>
    <w:rsid w:val="002A6BA5"/>
    <w:rsid w:val="002A79C3"/>
    <w:rsid w:val="002B07F4"/>
    <w:rsid w:val="002B4CA4"/>
    <w:rsid w:val="002B6702"/>
    <w:rsid w:val="002B7132"/>
    <w:rsid w:val="002B7F0E"/>
    <w:rsid w:val="002C13B1"/>
    <w:rsid w:val="002C1697"/>
    <w:rsid w:val="002C215E"/>
    <w:rsid w:val="002C5038"/>
    <w:rsid w:val="002C53D4"/>
    <w:rsid w:val="002D022F"/>
    <w:rsid w:val="002D06EC"/>
    <w:rsid w:val="002D2D22"/>
    <w:rsid w:val="002D368F"/>
    <w:rsid w:val="002D479B"/>
    <w:rsid w:val="002D4D01"/>
    <w:rsid w:val="002D62D9"/>
    <w:rsid w:val="002D71B2"/>
    <w:rsid w:val="002D75B4"/>
    <w:rsid w:val="002D7D83"/>
    <w:rsid w:val="002E0342"/>
    <w:rsid w:val="002E13E9"/>
    <w:rsid w:val="002E1BE7"/>
    <w:rsid w:val="002E6143"/>
    <w:rsid w:val="002E729D"/>
    <w:rsid w:val="002E73FC"/>
    <w:rsid w:val="002E7B81"/>
    <w:rsid w:val="002F00DC"/>
    <w:rsid w:val="002F1332"/>
    <w:rsid w:val="002F363E"/>
    <w:rsid w:val="002F4153"/>
    <w:rsid w:val="002F4744"/>
    <w:rsid w:val="002F5DF8"/>
    <w:rsid w:val="002F605C"/>
    <w:rsid w:val="002F6B8F"/>
    <w:rsid w:val="003007AB"/>
    <w:rsid w:val="003057AE"/>
    <w:rsid w:val="00307D9F"/>
    <w:rsid w:val="00310931"/>
    <w:rsid w:val="00311DC9"/>
    <w:rsid w:val="00312DDA"/>
    <w:rsid w:val="00313629"/>
    <w:rsid w:val="003146A8"/>
    <w:rsid w:val="00314DB5"/>
    <w:rsid w:val="00321B51"/>
    <w:rsid w:val="00323028"/>
    <w:rsid w:val="003239E5"/>
    <w:rsid w:val="00325715"/>
    <w:rsid w:val="0032581F"/>
    <w:rsid w:val="00325A10"/>
    <w:rsid w:val="003260A1"/>
    <w:rsid w:val="003260FD"/>
    <w:rsid w:val="00330A00"/>
    <w:rsid w:val="00331655"/>
    <w:rsid w:val="00332A7F"/>
    <w:rsid w:val="00332B7E"/>
    <w:rsid w:val="003341E6"/>
    <w:rsid w:val="003344F4"/>
    <w:rsid w:val="00334AE7"/>
    <w:rsid w:val="00337BB6"/>
    <w:rsid w:val="00340E72"/>
    <w:rsid w:val="0034172C"/>
    <w:rsid w:val="00341F8F"/>
    <w:rsid w:val="00342E5E"/>
    <w:rsid w:val="00344C22"/>
    <w:rsid w:val="00344D8D"/>
    <w:rsid w:val="003457D0"/>
    <w:rsid w:val="0034696E"/>
    <w:rsid w:val="003469E0"/>
    <w:rsid w:val="003470D3"/>
    <w:rsid w:val="00347AE2"/>
    <w:rsid w:val="0035173C"/>
    <w:rsid w:val="003520D0"/>
    <w:rsid w:val="0035256E"/>
    <w:rsid w:val="00352D35"/>
    <w:rsid w:val="0035382D"/>
    <w:rsid w:val="00353F92"/>
    <w:rsid w:val="00354BFA"/>
    <w:rsid w:val="003555EC"/>
    <w:rsid w:val="00356FEE"/>
    <w:rsid w:val="00360505"/>
    <w:rsid w:val="00361163"/>
    <w:rsid w:val="00362FA0"/>
    <w:rsid w:val="00363346"/>
    <w:rsid w:val="00364F4A"/>
    <w:rsid w:val="00366C29"/>
    <w:rsid w:val="00370853"/>
    <w:rsid w:val="00370967"/>
    <w:rsid w:val="00371B41"/>
    <w:rsid w:val="003725A0"/>
    <w:rsid w:val="00373A67"/>
    <w:rsid w:val="00375265"/>
    <w:rsid w:val="00380FBE"/>
    <w:rsid w:val="00381414"/>
    <w:rsid w:val="003815A2"/>
    <w:rsid w:val="00381938"/>
    <w:rsid w:val="0038351E"/>
    <w:rsid w:val="00383F7A"/>
    <w:rsid w:val="003864B8"/>
    <w:rsid w:val="00387625"/>
    <w:rsid w:val="0039074E"/>
    <w:rsid w:val="00391113"/>
    <w:rsid w:val="00391418"/>
    <w:rsid w:val="00393EAE"/>
    <w:rsid w:val="00394248"/>
    <w:rsid w:val="0039559D"/>
    <w:rsid w:val="0039639F"/>
    <w:rsid w:val="0039704F"/>
    <w:rsid w:val="00397C38"/>
    <w:rsid w:val="003A06EA"/>
    <w:rsid w:val="003A116B"/>
    <w:rsid w:val="003A48EF"/>
    <w:rsid w:val="003A5212"/>
    <w:rsid w:val="003B1680"/>
    <w:rsid w:val="003B3366"/>
    <w:rsid w:val="003B3CB5"/>
    <w:rsid w:val="003B62D0"/>
    <w:rsid w:val="003B6832"/>
    <w:rsid w:val="003C0ACB"/>
    <w:rsid w:val="003C0BA8"/>
    <w:rsid w:val="003C2232"/>
    <w:rsid w:val="003C2594"/>
    <w:rsid w:val="003C32BF"/>
    <w:rsid w:val="003C4A8A"/>
    <w:rsid w:val="003D00EB"/>
    <w:rsid w:val="003D07F8"/>
    <w:rsid w:val="003D0BD2"/>
    <w:rsid w:val="003D129B"/>
    <w:rsid w:val="003D3D80"/>
    <w:rsid w:val="003E0F8D"/>
    <w:rsid w:val="003E4B0E"/>
    <w:rsid w:val="003E5579"/>
    <w:rsid w:val="003E5AD1"/>
    <w:rsid w:val="003E6373"/>
    <w:rsid w:val="003E7F05"/>
    <w:rsid w:val="003E7FF8"/>
    <w:rsid w:val="003F1F43"/>
    <w:rsid w:val="003F2561"/>
    <w:rsid w:val="003F3002"/>
    <w:rsid w:val="003F374C"/>
    <w:rsid w:val="003F3D59"/>
    <w:rsid w:val="003F50AD"/>
    <w:rsid w:val="003F54F1"/>
    <w:rsid w:val="003F7397"/>
    <w:rsid w:val="00400CF7"/>
    <w:rsid w:val="00401CF5"/>
    <w:rsid w:val="004062E9"/>
    <w:rsid w:val="00411181"/>
    <w:rsid w:val="00414352"/>
    <w:rsid w:val="004146BF"/>
    <w:rsid w:val="004156A8"/>
    <w:rsid w:val="00416932"/>
    <w:rsid w:val="00420D27"/>
    <w:rsid w:val="00422936"/>
    <w:rsid w:val="0042559A"/>
    <w:rsid w:val="00431AD9"/>
    <w:rsid w:val="00433F33"/>
    <w:rsid w:val="00437CF7"/>
    <w:rsid w:val="00440406"/>
    <w:rsid w:val="00440719"/>
    <w:rsid w:val="004412E8"/>
    <w:rsid w:val="00441EF2"/>
    <w:rsid w:val="00444612"/>
    <w:rsid w:val="00445489"/>
    <w:rsid w:val="0044667E"/>
    <w:rsid w:val="00446F60"/>
    <w:rsid w:val="004517B1"/>
    <w:rsid w:val="0045422B"/>
    <w:rsid w:val="00457B7A"/>
    <w:rsid w:val="004602F3"/>
    <w:rsid w:val="0046161F"/>
    <w:rsid w:val="00461B9E"/>
    <w:rsid w:val="00461D82"/>
    <w:rsid w:val="004623F9"/>
    <w:rsid w:val="00465EA4"/>
    <w:rsid w:val="00470D68"/>
    <w:rsid w:val="0047382E"/>
    <w:rsid w:val="0047455C"/>
    <w:rsid w:val="00475BEE"/>
    <w:rsid w:val="004764E7"/>
    <w:rsid w:val="00477F43"/>
    <w:rsid w:val="004803BF"/>
    <w:rsid w:val="00483479"/>
    <w:rsid w:val="00484FBE"/>
    <w:rsid w:val="00490089"/>
    <w:rsid w:val="00490F51"/>
    <w:rsid w:val="004919F5"/>
    <w:rsid w:val="00491FF1"/>
    <w:rsid w:val="004922AC"/>
    <w:rsid w:val="004926F4"/>
    <w:rsid w:val="00493E85"/>
    <w:rsid w:val="00494625"/>
    <w:rsid w:val="004950A2"/>
    <w:rsid w:val="00495301"/>
    <w:rsid w:val="0049540E"/>
    <w:rsid w:val="0049681F"/>
    <w:rsid w:val="004A0397"/>
    <w:rsid w:val="004A1F6D"/>
    <w:rsid w:val="004A21DC"/>
    <w:rsid w:val="004A24A8"/>
    <w:rsid w:val="004B00DB"/>
    <w:rsid w:val="004B077C"/>
    <w:rsid w:val="004B2C1E"/>
    <w:rsid w:val="004B3FB6"/>
    <w:rsid w:val="004B65EB"/>
    <w:rsid w:val="004B6BB4"/>
    <w:rsid w:val="004B7889"/>
    <w:rsid w:val="004C15F9"/>
    <w:rsid w:val="004C1D9C"/>
    <w:rsid w:val="004C724B"/>
    <w:rsid w:val="004D13F9"/>
    <w:rsid w:val="004D19E3"/>
    <w:rsid w:val="004E0FFB"/>
    <w:rsid w:val="004E1373"/>
    <w:rsid w:val="004E535D"/>
    <w:rsid w:val="004F04CE"/>
    <w:rsid w:val="0050186B"/>
    <w:rsid w:val="00501D49"/>
    <w:rsid w:val="00504E18"/>
    <w:rsid w:val="00505AA7"/>
    <w:rsid w:val="00506870"/>
    <w:rsid w:val="00506BC8"/>
    <w:rsid w:val="00506D84"/>
    <w:rsid w:val="00507B13"/>
    <w:rsid w:val="005117EF"/>
    <w:rsid w:val="00512D39"/>
    <w:rsid w:val="005151A8"/>
    <w:rsid w:val="00523B0B"/>
    <w:rsid w:val="00524D74"/>
    <w:rsid w:val="0052726B"/>
    <w:rsid w:val="00530286"/>
    <w:rsid w:val="00532D6B"/>
    <w:rsid w:val="00534628"/>
    <w:rsid w:val="00534EDF"/>
    <w:rsid w:val="00536264"/>
    <w:rsid w:val="00537FB5"/>
    <w:rsid w:val="00540BB0"/>
    <w:rsid w:val="0054361A"/>
    <w:rsid w:val="00543B83"/>
    <w:rsid w:val="005513F5"/>
    <w:rsid w:val="00553CCF"/>
    <w:rsid w:val="00564DC8"/>
    <w:rsid w:val="00564FC1"/>
    <w:rsid w:val="00565E1A"/>
    <w:rsid w:val="00566059"/>
    <w:rsid w:val="00567698"/>
    <w:rsid w:val="00573595"/>
    <w:rsid w:val="005737E5"/>
    <w:rsid w:val="00575D39"/>
    <w:rsid w:val="0058082F"/>
    <w:rsid w:val="00580DC0"/>
    <w:rsid w:val="00580E68"/>
    <w:rsid w:val="00581A00"/>
    <w:rsid w:val="0058289F"/>
    <w:rsid w:val="00582F18"/>
    <w:rsid w:val="00583A2E"/>
    <w:rsid w:val="0058495A"/>
    <w:rsid w:val="00585165"/>
    <w:rsid w:val="00586A9E"/>
    <w:rsid w:val="005879AA"/>
    <w:rsid w:val="00587AAA"/>
    <w:rsid w:val="00593CD6"/>
    <w:rsid w:val="00595709"/>
    <w:rsid w:val="005970A0"/>
    <w:rsid w:val="005977DE"/>
    <w:rsid w:val="00597F0B"/>
    <w:rsid w:val="005A072B"/>
    <w:rsid w:val="005A11A2"/>
    <w:rsid w:val="005A2167"/>
    <w:rsid w:val="005A3BC2"/>
    <w:rsid w:val="005A3C7A"/>
    <w:rsid w:val="005A4D59"/>
    <w:rsid w:val="005A768A"/>
    <w:rsid w:val="005B07D7"/>
    <w:rsid w:val="005B1838"/>
    <w:rsid w:val="005B1FA0"/>
    <w:rsid w:val="005B6C44"/>
    <w:rsid w:val="005B7719"/>
    <w:rsid w:val="005C27C2"/>
    <w:rsid w:val="005C31B0"/>
    <w:rsid w:val="005C3D80"/>
    <w:rsid w:val="005C51FB"/>
    <w:rsid w:val="005C59D7"/>
    <w:rsid w:val="005C5DEE"/>
    <w:rsid w:val="005C70D2"/>
    <w:rsid w:val="005C71D4"/>
    <w:rsid w:val="005C7D61"/>
    <w:rsid w:val="005D131D"/>
    <w:rsid w:val="005D151F"/>
    <w:rsid w:val="005E1163"/>
    <w:rsid w:val="005E25F5"/>
    <w:rsid w:val="005E264C"/>
    <w:rsid w:val="005E2F17"/>
    <w:rsid w:val="005E57A1"/>
    <w:rsid w:val="005E7066"/>
    <w:rsid w:val="005E7C53"/>
    <w:rsid w:val="005F1214"/>
    <w:rsid w:val="005F1DA8"/>
    <w:rsid w:val="005F3B1C"/>
    <w:rsid w:val="005F3BF4"/>
    <w:rsid w:val="005F4137"/>
    <w:rsid w:val="005F4A0F"/>
    <w:rsid w:val="005F4CDA"/>
    <w:rsid w:val="005F5C7A"/>
    <w:rsid w:val="005F659E"/>
    <w:rsid w:val="005F6914"/>
    <w:rsid w:val="005F6AAE"/>
    <w:rsid w:val="005F6C1F"/>
    <w:rsid w:val="0060083A"/>
    <w:rsid w:val="00603FD5"/>
    <w:rsid w:val="00604DBB"/>
    <w:rsid w:val="00610026"/>
    <w:rsid w:val="00611FA7"/>
    <w:rsid w:val="0061207B"/>
    <w:rsid w:val="00614F19"/>
    <w:rsid w:val="00615E61"/>
    <w:rsid w:val="00616C63"/>
    <w:rsid w:val="006204C2"/>
    <w:rsid w:val="00621961"/>
    <w:rsid w:val="00624898"/>
    <w:rsid w:val="00630392"/>
    <w:rsid w:val="00631A6C"/>
    <w:rsid w:val="00634A23"/>
    <w:rsid w:val="00635756"/>
    <w:rsid w:val="00636E8A"/>
    <w:rsid w:val="0064020D"/>
    <w:rsid w:val="006409E7"/>
    <w:rsid w:val="006413D1"/>
    <w:rsid w:val="006420BD"/>
    <w:rsid w:val="00642419"/>
    <w:rsid w:val="0064269B"/>
    <w:rsid w:val="00642734"/>
    <w:rsid w:val="006449BB"/>
    <w:rsid w:val="0064614F"/>
    <w:rsid w:val="00647BD6"/>
    <w:rsid w:val="00651A6F"/>
    <w:rsid w:val="00654CD7"/>
    <w:rsid w:val="00656824"/>
    <w:rsid w:val="00656895"/>
    <w:rsid w:val="00656FF6"/>
    <w:rsid w:val="00660CB8"/>
    <w:rsid w:val="00661CC1"/>
    <w:rsid w:val="00662941"/>
    <w:rsid w:val="00670506"/>
    <w:rsid w:val="006718B7"/>
    <w:rsid w:val="00673ADE"/>
    <w:rsid w:val="00673E22"/>
    <w:rsid w:val="00675313"/>
    <w:rsid w:val="00682791"/>
    <w:rsid w:val="00684CFE"/>
    <w:rsid w:val="006855AE"/>
    <w:rsid w:val="00690068"/>
    <w:rsid w:val="00690442"/>
    <w:rsid w:val="006918E3"/>
    <w:rsid w:val="006939D1"/>
    <w:rsid w:val="00694546"/>
    <w:rsid w:val="0069778C"/>
    <w:rsid w:val="006A5BAE"/>
    <w:rsid w:val="006A6475"/>
    <w:rsid w:val="006A6FA1"/>
    <w:rsid w:val="006A7D9D"/>
    <w:rsid w:val="006B0710"/>
    <w:rsid w:val="006B154C"/>
    <w:rsid w:val="006B312F"/>
    <w:rsid w:val="006B36FD"/>
    <w:rsid w:val="006B4DEA"/>
    <w:rsid w:val="006B51CB"/>
    <w:rsid w:val="006B5E7D"/>
    <w:rsid w:val="006B6CEE"/>
    <w:rsid w:val="006C0732"/>
    <w:rsid w:val="006C0867"/>
    <w:rsid w:val="006C0C88"/>
    <w:rsid w:val="006C29F5"/>
    <w:rsid w:val="006C465D"/>
    <w:rsid w:val="006C4A13"/>
    <w:rsid w:val="006D2E72"/>
    <w:rsid w:val="006D34DB"/>
    <w:rsid w:val="006D3834"/>
    <w:rsid w:val="006D3E55"/>
    <w:rsid w:val="006D551C"/>
    <w:rsid w:val="006D5F96"/>
    <w:rsid w:val="006E14A4"/>
    <w:rsid w:val="006E2112"/>
    <w:rsid w:val="006E4B61"/>
    <w:rsid w:val="006E4C85"/>
    <w:rsid w:val="006E6411"/>
    <w:rsid w:val="006E6496"/>
    <w:rsid w:val="006E6E47"/>
    <w:rsid w:val="006F1D77"/>
    <w:rsid w:val="006F245A"/>
    <w:rsid w:val="006F33B4"/>
    <w:rsid w:val="006F44FC"/>
    <w:rsid w:val="00700892"/>
    <w:rsid w:val="00702537"/>
    <w:rsid w:val="00710A29"/>
    <w:rsid w:val="00711BF0"/>
    <w:rsid w:val="00711F3D"/>
    <w:rsid w:val="00714FDF"/>
    <w:rsid w:val="00715AB2"/>
    <w:rsid w:val="00715E6A"/>
    <w:rsid w:val="00716E5D"/>
    <w:rsid w:val="00721334"/>
    <w:rsid w:val="00721FD7"/>
    <w:rsid w:val="00722A1B"/>
    <w:rsid w:val="007234D2"/>
    <w:rsid w:val="0072422D"/>
    <w:rsid w:val="00725540"/>
    <w:rsid w:val="007257D1"/>
    <w:rsid w:val="00725A98"/>
    <w:rsid w:val="007319CE"/>
    <w:rsid w:val="0073295E"/>
    <w:rsid w:val="007344EA"/>
    <w:rsid w:val="00734F4F"/>
    <w:rsid w:val="00735E80"/>
    <w:rsid w:val="0074093C"/>
    <w:rsid w:val="00741739"/>
    <w:rsid w:val="00743523"/>
    <w:rsid w:val="0074476A"/>
    <w:rsid w:val="00745D34"/>
    <w:rsid w:val="00746A6A"/>
    <w:rsid w:val="00746BBB"/>
    <w:rsid w:val="00747063"/>
    <w:rsid w:val="007511B1"/>
    <w:rsid w:val="00753AD3"/>
    <w:rsid w:val="0075531D"/>
    <w:rsid w:val="00755B78"/>
    <w:rsid w:val="00760FB4"/>
    <w:rsid w:val="007618F6"/>
    <w:rsid w:val="00763591"/>
    <w:rsid w:val="00764373"/>
    <w:rsid w:val="0076479B"/>
    <w:rsid w:val="00770236"/>
    <w:rsid w:val="00771316"/>
    <w:rsid w:val="007720CC"/>
    <w:rsid w:val="00772CA2"/>
    <w:rsid w:val="00773108"/>
    <w:rsid w:val="00774C55"/>
    <w:rsid w:val="00774D6D"/>
    <w:rsid w:val="00775E02"/>
    <w:rsid w:val="00781FAA"/>
    <w:rsid w:val="00782E98"/>
    <w:rsid w:val="00785AB7"/>
    <w:rsid w:val="0078613B"/>
    <w:rsid w:val="00790866"/>
    <w:rsid w:val="00792C6D"/>
    <w:rsid w:val="00792CC4"/>
    <w:rsid w:val="00793950"/>
    <w:rsid w:val="007955F5"/>
    <w:rsid w:val="007A1BA6"/>
    <w:rsid w:val="007A6654"/>
    <w:rsid w:val="007A6DB6"/>
    <w:rsid w:val="007B0470"/>
    <w:rsid w:val="007B089B"/>
    <w:rsid w:val="007B282D"/>
    <w:rsid w:val="007B28D8"/>
    <w:rsid w:val="007B4D84"/>
    <w:rsid w:val="007B79B2"/>
    <w:rsid w:val="007C2EB8"/>
    <w:rsid w:val="007C3ECA"/>
    <w:rsid w:val="007C47D1"/>
    <w:rsid w:val="007C48B6"/>
    <w:rsid w:val="007C7530"/>
    <w:rsid w:val="007C7B0C"/>
    <w:rsid w:val="007D0E96"/>
    <w:rsid w:val="007D2B0F"/>
    <w:rsid w:val="007D2FA4"/>
    <w:rsid w:val="007D2FE4"/>
    <w:rsid w:val="007D38A9"/>
    <w:rsid w:val="007D4497"/>
    <w:rsid w:val="007D5A04"/>
    <w:rsid w:val="007D5B75"/>
    <w:rsid w:val="007E0EA5"/>
    <w:rsid w:val="007E1D0D"/>
    <w:rsid w:val="007E1F64"/>
    <w:rsid w:val="007E57FF"/>
    <w:rsid w:val="007E7D12"/>
    <w:rsid w:val="007E7DAD"/>
    <w:rsid w:val="007E7E84"/>
    <w:rsid w:val="007F387C"/>
    <w:rsid w:val="007F3F15"/>
    <w:rsid w:val="007F6248"/>
    <w:rsid w:val="00801A4C"/>
    <w:rsid w:val="00802B49"/>
    <w:rsid w:val="00803724"/>
    <w:rsid w:val="00804264"/>
    <w:rsid w:val="00805AA3"/>
    <w:rsid w:val="008068D9"/>
    <w:rsid w:val="00813665"/>
    <w:rsid w:val="00813E17"/>
    <w:rsid w:val="0081553C"/>
    <w:rsid w:val="008179A7"/>
    <w:rsid w:val="00823140"/>
    <w:rsid w:val="008244FE"/>
    <w:rsid w:val="00825134"/>
    <w:rsid w:val="00826DD1"/>
    <w:rsid w:val="008304F1"/>
    <w:rsid w:val="00833E55"/>
    <w:rsid w:val="008357AC"/>
    <w:rsid w:val="0083656D"/>
    <w:rsid w:val="0083762D"/>
    <w:rsid w:val="00841592"/>
    <w:rsid w:val="008430EF"/>
    <w:rsid w:val="008444B1"/>
    <w:rsid w:val="00845B00"/>
    <w:rsid w:val="00845C39"/>
    <w:rsid w:val="0085280F"/>
    <w:rsid w:val="008558FC"/>
    <w:rsid w:val="00860A93"/>
    <w:rsid w:val="00861036"/>
    <w:rsid w:val="008628AC"/>
    <w:rsid w:val="00863A3C"/>
    <w:rsid w:val="00864D53"/>
    <w:rsid w:val="0086511F"/>
    <w:rsid w:val="0086658C"/>
    <w:rsid w:val="00870F27"/>
    <w:rsid w:val="00872E1D"/>
    <w:rsid w:val="00874B65"/>
    <w:rsid w:val="00876911"/>
    <w:rsid w:val="00876EEA"/>
    <w:rsid w:val="00877316"/>
    <w:rsid w:val="0088100D"/>
    <w:rsid w:val="00882125"/>
    <w:rsid w:val="008860C2"/>
    <w:rsid w:val="0089016D"/>
    <w:rsid w:val="00891C0C"/>
    <w:rsid w:val="008931BD"/>
    <w:rsid w:val="00893CB5"/>
    <w:rsid w:val="00895594"/>
    <w:rsid w:val="00895A62"/>
    <w:rsid w:val="008960F5"/>
    <w:rsid w:val="008A336B"/>
    <w:rsid w:val="008A51E5"/>
    <w:rsid w:val="008B05A9"/>
    <w:rsid w:val="008B1E7D"/>
    <w:rsid w:val="008B5A03"/>
    <w:rsid w:val="008B61BA"/>
    <w:rsid w:val="008B7193"/>
    <w:rsid w:val="008B74C2"/>
    <w:rsid w:val="008B7A0B"/>
    <w:rsid w:val="008C069F"/>
    <w:rsid w:val="008C289D"/>
    <w:rsid w:val="008C2963"/>
    <w:rsid w:val="008C70BA"/>
    <w:rsid w:val="008D0C10"/>
    <w:rsid w:val="008D3503"/>
    <w:rsid w:val="008D364E"/>
    <w:rsid w:val="008D510C"/>
    <w:rsid w:val="008E109F"/>
    <w:rsid w:val="008E1FA5"/>
    <w:rsid w:val="008E22A3"/>
    <w:rsid w:val="008E3250"/>
    <w:rsid w:val="008E3ABF"/>
    <w:rsid w:val="008E6E3D"/>
    <w:rsid w:val="008E6ED5"/>
    <w:rsid w:val="008F139E"/>
    <w:rsid w:val="008F2114"/>
    <w:rsid w:val="008F3445"/>
    <w:rsid w:val="008F368C"/>
    <w:rsid w:val="008F393A"/>
    <w:rsid w:val="008F5BF5"/>
    <w:rsid w:val="009018AC"/>
    <w:rsid w:val="009048D9"/>
    <w:rsid w:val="00904CAA"/>
    <w:rsid w:val="00905411"/>
    <w:rsid w:val="00905CFD"/>
    <w:rsid w:val="009075EC"/>
    <w:rsid w:val="00911CA0"/>
    <w:rsid w:val="00912056"/>
    <w:rsid w:val="009134D3"/>
    <w:rsid w:val="009167F9"/>
    <w:rsid w:val="009171B9"/>
    <w:rsid w:val="009179C7"/>
    <w:rsid w:val="0092197B"/>
    <w:rsid w:val="00921E4F"/>
    <w:rsid w:val="009244A2"/>
    <w:rsid w:val="00926017"/>
    <w:rsid w:val="00927FA1"/>
    <w:rsid w:val="00931BEB"/>
    <w:rsid w:val="009327FA"/>
    <w:rsid w:val="00933C68"/>
    <w:rsid w:val="00933CE0"/>
    <w:rsid w:val="00934602"/>
    <w:rsid w:val="00934BE6"/>
    <w:rsid w:val="00934C22"/>
    <w:rsid w:val="009357FA"/>
    <w:rsid w:val="00940D32"/>
    <w:rsid w:val="009419FC"/>
    <w:rsid w:val="00942EC0"/>
    <w:rsid w:val="00943213"/>
    <w:rsid w:val="00945131"/>
    <w:rsid w:val="0094700B"/>
    <w:rsid w:val="00952A24"/>
    <w:rsid w:val="009533B9"/>
    <w:rsid w:val="0095365D"/>
    <w:rsid w:val="009550ED"/>
    <w:rsid w:val="0095543D"/>
    <w:rsid w:val="00957092"/>
    <w:rsid w:val="009579CF"/>
    <w:rsid w:val="0096596C"/>
    <w:rsid w:val="0096799A"/>
    <w:rsid w:val="0097119F"/>
    <w:rsid w:val="00971424"/>
    <w:rsid w:val="00972505"/>
    <w:rsid w:val="009733A2"/>
    <w:rsid w:val="00973CFF"/>
    <w:rsid w:val="00975A32"/>
    <w:rsid w:val="00975D29"/>
    <w:rsid w:val="0097710A"/>
    <w:rsid w:val="00980483"/>
    <w:rsid w:val="009806C5"/>
    <w:rsid w:val="009809FD"/>
    <w:rsid w:val="0098158F"/>
    <w:rsid w:val="0098379A"/>
    <w:rsid w:val="00986B3B"/>
    <w:rsid w:val="009872BE"/>
    <w:rsid w:val="00997E67"/>
    <w:rsid w:val="009A02AA"/>
    <w:rsid w:val="009A0452"/>
    <w:rsid w:val="009A0505"/>
    <w:rsid w:val="009A20C9"/>
    <w:rsid w:val="009A2D6C"/>
    <w:rsid w:val="009A3BDE"/>
    <w:rsid w:val="009A3CB2"/>
    <w:rsid w:val="009A582C"/>
    <w:rsid w:val="009A68D7"/>
    <w:rsid w:val="009B03DD"/>
    <w:rsid w:val="009B0A52"/>
    <w:rsid w:val="009B134D"/>
    <w:rsid w:val="009B401E"/>
    <w:rsid w:val="009B4B0D"/>
    <w:rsid w:val="009B5046"/>
    <w:rsid w:val="009B60F9"/>
    <w:rsid w:val="009B6BE6"/>
    <w:rsid w:val="009C0707"/>
    <w:rsid w:val="009C1A31"/>
    <w:rsid w:val="009C3397"/>
    <w:rsid w:val="009C42CC"/>
    <w:rsid w:val="009C5572"/>
    <w:rsid w:val="009C617A"/>
    <w:rsid w:val="009C648B"/>
    <w:rsid w:val="009C67A6"/>
    <w:rsid w:val="009D14B9"/>
    <w:rsid w:val="009D2582"/>
    <w:rsid w:val="009D2D6A"/>
    <w:rsid w:val="009D2D82"/>
    <w:rsid w:val="009E07B2"/>
    <w:rsid w:val="009E0A66"/>
    <w:rsid w:val="009E11AE"/>
    <w:rsid w:val="009E263C"/>
    <w:rsid w:val="009E335D"/>
    <w:rsid w:val="009E3785"/>
    <w:rsid w:val="009E3A03"/>
    <w:rsid w:val="009E5D82"/>
    <w:rsid w:val="009E6AA8"/>
    <w:rsid w:val="009F2371"/>
    <w:rsid w:val="009F238F"/>
    <w:rsid w:val="009F3979"/>
    <w:rsid w:val="009F49D9"/>
    <w:rsid w:val="009F4D5C"/>
    <w:rsid w:val="009F4EDE"/>
    <w:rsid w:val="009F5710"/>
    <w:rsid w:val="009F5B88"/>
    <w:rsid w:val="009F6BB4"/>
    <w:rsid w:val="009F6BF3"/>
    <w:rsid w:val="009F7B40"/>
    <w:rsid w:val="00A021F1"/>
    <w:rsid w:val="00A0289A"/>
    <w:rsid w:val="00A0397D"/>
    <w:rsid w:val="00A044BB"/>
    <w:rsid w:val="00A047DC"/>
    <w:rsid w:val="00A0639C"/>
    <w:rsid w:val="00A0693E"/>
    <w:rsid w:val="00A1041C"/>
    <w:rsid w:val="00A117FD"/>
    <w:rsid w:val="00A12DA1"/>
    <w:rsid w:val="00A13B3A"/>
    <w:rsid w:val="00A13D63"/>
    <w:rsid w:val="00A146CC"/>
    <w:rsid w:val="00A14EF7"/>
    <w:rsid w:val="00A20631"/>
    <w:rsid w:val="00A21DE1"/>
    <w:rsid w:val="00A22DA3"/>
    <w:rsid w:val="00A22F9C"/>
    <w:rsid w:val="00A2311B"/>
    <w:rsid w:val="00A23447"/>
    <w:rsid w:val="00A23836"/>
    <w:rsid w:val="00A24925"/>
    <w:rsid w:val="00A252C2"/>
    <w:rsid w:val="00A254BA"/>
    <w:rsid w:val="00A254FF"/>
    <w:rsid w:val="00A27CED"/>
    <w:rsid w:val="00A302CE"/>
    <w:rsid w:val="00A3042B"/>
    <w:rsid w:val="00A343F8"/>
    <w:rsid w:val="00A34D34"/>
    <w:rsid w:val="00A35B35"/>
    <w:rsid w:val="00A36568"/>
    <w:rsid w:val="00A36FE6"/>
    <w:rsid w:val="00A400AB"/>
    <w:rsid w:val="00A402A5"/>
    <w:rsid w:val="00A40E4D"/>
    <w:rsid w:val="00A45E39"/>
    <w:rsid w:val="00A46077"/>
    <w:rsid w:val="00A472C1"/>
    <w:rsid w:val="00A4772B"/>
    <w:rsid w:val="00A5025F"/>
    <w:rsid w:val="00A5151A"/>
    <w:rsid w:val="00A5611B"/>
    <w:rsid w:val="00A57441"/>
    <w:rsid w:val="00A60204"/>
    <w:rsid w:val="00A608AB"/>
    <w:rsid w:val="00A63F81"/>
    <w:rsid w:val="00A640BC"/>
    <w:rsid w:val="00A64EB4"/>
    <w:rsid w:val="00A64F3A"/>
    <w:rsid w:val="00A73362"/>
    <w:rsid w:val="00A74C78"/>
    <w:rsid w:val="00A83B72"/>
    <w:rsid w:val="00A83F1D"/>
    <w:rsid w:val="00A8504D"/>
    <w:rsid w:val="00A8554F"/>
    <w:rsid w:val="00A8650E"/>
    <w:rsid w:val="00A86EA0"/>
    <w:rsid w:val="00A8791A"/>
    <w:rsid w:val="00A87E1F"/>
    <w:rsid w:val="00A87FC5"/>
    <w:rsid w:val="00A9052B"/>
    <w:rsid w:val="00A90595"/>
    <w:rsid w:val="00A90716"/>
    <w:rsid w:val="00A92636"/>
    <w:rsid w:val="00A9281D"/>
    <w:rsid w:val="00A93C54"/>
    <w:rsid w:val="00A94C6C"/>
    <w:rsid w:val="00A95F99"/>
    <w:rsid w:val="00A966FF"/>
    <w:rsid w:val="00A9672E"/>
    <w:rsid w:val="00A971CD"/>
    <w:rsid w:val="00AA1A8B"/>
    <w:rsid w:val="00AA286F"/>
    <w:rsid w:val="00AA3A1B"/>
    <w:rsid w:val="00AA5B43"/>
    <w:rsid w:val="00AA607F"/>
    <w:rsid w:val="00AA72DE"/>
    <w:rsid w:val="00AB01AD"/>
    <w:rsid w:val="00AB1508"/>
    <w:rsid w:val="00AB6B05"/>
    <w:rsid w:val="00AC2A38"/>
    <w:rsid w:val="00AD330B"/>
    <w:rsid w:val="00AD4597"/>
    <w:rsid w:val="00AD4F19"/>
    <w:rsid w:val="00AD544D"/>
    <w:rsid w:val="00AD55CC"/>
    <w:rsid w:val="00AD6418"/>
    <w:rsid w:val="00AD677D"/>
    <w:rsid w:val="00AE6819"/>
    <w:rsid w:val="00AE71F3"/>
    <w:rsid w:val="00AE776D"/>
    <w:rsid w:val="00AF3CB3"/>
    <w:rsid w:val="00AF601E"/>
    <w:rsid w:val="00B034C7"/>
    <w:rsid w:val="00B03FDF"/>
    <w:rsid w:val="00B05412"/>
    <w:rsid w:val="00B06831"/>
    <w:rsid w:val="00B1074F"/>
    <w:rsid w:val="00B11DCE"/>
    <w:rsid w:val="00B136C9"/>
    <w:rsid w:val="00B143C4"/>
    <w:rsid w:val="00B147E2"/>
    <w:rsid w:val="00B15E39"/>
    <w:rsid w:val="00B16953"/>
    <w:rsid w:val="00B16A52"/>
    <w:rsid w:val="00B1779D"/>
    <w:rsid w:val="00B207D8"/>
    <w:rsid w:val="00B2257F"/>
    <w:rsid w:val="00B234D0"/>
    <w:rsid w:val="00B25BEF"/>
    <w:rsid w:val="00B26218"/>
    <w:rsid w:val="00B27BCA"/>
    <w:rsid w:val="00B308E0"/>
    <w:rsid w:val="00B332DC"/>
    <w:rsid w:val="00B356CB"/>
    <w:rsid w:val="00B35C42"/>
    <w:rsid w:val="00B362D7"/>
    <w:rsid w:val="00B36667"/>
    <w:rsid w:val="00B411BF"/>
    <w:rsid w:val="00B41B93"/>
    <w:rsid w:val="00B4302D"/>
    <w:rsid w:val="00B4387B"/>
    <w:rsid w:val="00B44D95"/>
    <w:rsid w:val="00B5007F"/>
    <w:rsid w:val="00B511E6"/>
    <w:rsid w:val="00B51806"/>
    <w:rsid w:val="00B51978"/>
    <w:rsid w:val="00B519FE"/>
    <w:rsid w:val="00B53762"/>
    <w:rsid w:val="00B56544"/>
    <w:rsid w:val="00B56CE8"/>
    <w:rsid w:val="00B60B0C"/>
    <w:rsid w:val="00B63132"/>
    <w:rsid w:val="00B65200"/>
    <w:rsid w:val="00B7059A"/>
    <w:rsid w:val="00B70F75"/>
    <w:rsid w:val="00B75D19"/>
    <w:rsid w:val="00B812EB"/>
    <w:rsid w:val="00B81A60"/>
    <w:rsid w:val="00B83073"/>
    <w:rsid w:val="00B836AE"/>
    <w:rsid w:val="00B855DC"/>
    <w:rsid w:val="00B87C23"/>
    <w:rsid w:val="00B91C18"/>
    <w:rsid w:val="00B936C3"/>
    <w:rsid w:val="00B9524F"/>
    <w:rsid w:val="00B958F1"/>
    <w:rsid w:val="00B97C86"/>
    <w:rsid w:val="00BA7744"/>
    <w:rsid w:val="00BA790B"/>
    <w:rsid w:val="00BB146B"/>
    <w:rsid w:val="00BB2F38"/>
    <w:rsid w:val="00BB4E19"/>
    <w:rsid w:val="00BC193E"/>
    <w:rsid w:val="00BC2118"/>
    <w:rsid w:val="00BC25D6"/>
    <w:rsid w:val="00BC34BD"/>
    <w:rsid w:val="00BC567A"/>
    <w:rsid w:val="00BC7A53"/>
    <w:rsid w:val="00BD22FF"/>
    <w:rsid w:val="00BD5BC1"/>
    <w:rsid w:val="00BD755C"/>
    <w:rsid w:val="00BD7B56"/>
    <w:rsid w:val="00BE10BB"/>
    <w:rsid w:val="00BE1965"/>
    <w:rsid w:val="00BE22D6"/>
    <w:rsid w:val="00BE26C4"/>
    <w:rsid w:val="00BE45E5"/>
    <w:rsid w:val="00BE520B"/>
    <w:rsid w:val="00BE70D7"/>
    <w:rsid w:val="00BF01D0"/>
    <w:rsid w:val="00BF02FE"/>
    <w:rsid w:val="00BF0878"/>
    <w:rsid w:val="00BF52DA"/>
    <w:rsid w:val="00BF567B"/>
    <w:rsid w:val="00BF5BDC"/>
    <w:rsid w:val="00BF7C93"/>
    <w:rsid w:val="00C00678"/>
    <w:rsid w:val="00C01DC2"/>
    <w:rsid w:val="00C055F1"/>
    <w:rsid w:val="00C0711F"/>
    <w:rsid w:val="00C0724D"/>
    <w:rsid w:val="00C073CB"/>
    <w:rsid w:val="00C073F1"/>
    <w:rsid w:val="00C07F89"/>
    <w:rsid w:val="00C111DF"/>
    <w:rsid w:val="00C117B5"/>
    <w:rsid w:val="00C147D0"/>
    <w:rsid w:val="00C16603"/>
    <w:rsid w:val="00C21391"/>
    <w:rsid w:val="00C21BC7"/>
    <w:rsid w:val="00C22832"/>
    <w:rsid w:val="00C23361"/>
    <w:rsid w:val="00C238CB"/>
    <w:rsid w:val="00C30339"/>
    <w:rsid w:val="00C32BEE"/>
    <w:rsid w:val="00C34BCB"/>
    <w:rsid w:val="00C35766"/>
    <w:rsid w:val="00C36119"/>
    <w:rsid w:val="00C37352"/>
    <w:rsid w:val="00C426F3"/>
    <w:rsid w:val="00C42A0B"/>
    <w:rsid w:val="00C45F0F"/>
    <w:rsid w:val="00C4627C"/>
    <w:rsid w:val="00C50811"/>
    <w:rsid w:val="00C50F81"/>
    <w:rsid w:val="00C57150"/>
    <w:rsid w:val="00C60865"/>
    <w:rsid w:val="00C60D57"/>
    <w:rsid w:val="00C61331"/>
    <w:rsid w:val="00C61426"/>
    <w:rsid w:val="00C63659"/>
    <w:rsid w:val="00C64374"/>
    <w:rsid w:val="00C65153"/>
    <w:rsid w:val="00C66B29"/>
    <w:rsid w:val="00C66CE4"/>
    <w:rsid w:val="00C670DC"/>
    <w:rsid w:val="00C732C7"/>
    <w:rsid w:val="00C7580D"/>
    <w:rsid w:val="00C76137"/>
    <w:rsid w:val="00C772FB"/>
    <w:rsid w:val="00C77C9F"/>
    <w:rsid w:val="00C8517D"/>
    <w:rsid w:val="00C85612"/>
    <w:rsid w:val="00C94086"/>
    <w:rsid w:val="00C94093"/>
    <w:rsid w:val="00C9524E"/>
    <w:rsid w:val="00C966CC"/>
    <w:rsid w:val="00C97261"/>
    <w:rsid w:val="00C97685"/>
    <w:rsid w:val="00C97DF9"/>
    <w:rsid w:val="00CA33CE"/>
    <w:rsid w:val="00CA44F7"/>
    <w:rsid w:val="00CA6029"/>
    <w:rsid w:val="00CA6706"/>
    <w:rsid w:val="00CA6AF7"/>
    <w:rsid w:val="00CB097E"/>
    <w:rsid w:val="00CB1C40"/>
    <w:rsid w:val="00CB1E20"/>
    <w:rsid w:val="00CB27D3"/>
    <w:rsid w:val="00CB4066"/>
    <w:rsid w:val="00CB5760"/>
    <w:rsid w:val="00CB5B87"/>
    <w:rsid w:val="00CB7C5E"/>
    <w:rsid w:val="00CC104A"/>
    <w:rsid w:val="00CC4BBE"/>
    <w:rsid w:val="00CC5671"/>
    <w:rsid w:val="00CC7D59"/>
    <w:rsid w:val="00CD0B17"/>
    <w:rsid w:val="00CD1727"/>
    <w:rsid w:val="00CD4530"/>
    <w:rsid w:val="00CD4D73"/>
    <w:rsid w:val="00CD6FD3"/>
    <w:rsid w:val="00CE1095"/>
    <w:rsid w:val="00CE1164"/>
    <w:rsid w:val="00CE4C21"/>
    <w:rsid w:val="00CE7551"/>
    <w:rsid w:val="00CE7777"/>
    <w:rsid w:val="00CF10CC"/>
    <w:rsid w:val="00CF19EF"/>
    <w:rsid w:val="00CF326F"/>
    <w:rsid w:val="00CF349E"/>
    <w:rsid w:val="00CF3C6B"/>
    <w:rsid w:val="00CF53FA"/>
    <w:rsid w:val="00CF6A28"/>
    <w:rsid w:val="00CF7651"/>
    <w:rsid w:val="00CF7739"/>
    <w:rsid w:val="00CF7B61"/>
    <w:rsid w:val="00CF7DFD"/>
    <w:rsid w:val="00D01D47"/>
    <w:rsid w:val="00D02515"/>
    <w:rsid w:val="00D02A12"/>
    <w:rsid w:val="00D02DCD"/>
    <w:rsid w:val="00D04260"/>
    <w:rsid w:val="00D04526"/>
    <w:rsid w:val="00D0460D"/>
    <w:rsid w:val="00D0580A"/>
    <w:rsid w:val="00D05AC9"/>
    <w:rsid w:val="00D067B4"/>
    <w:rsid w:val="00D0775C"/>
    <w:rsid w:val="00D105A0"/>
    <w:rsid w:val="00D11AA0"/>
    <w:rsid w:val="00D13FD7"/>
    <w:rsid w:val="00D14BE9"/>
    <w:rsid w:val="00D16205"/>
    <w:rsid w:val="00D174FD"/>
    <w:rsid w:val="00D20FB3"/>
    <w:rsid w:val="00D21F66"/>
    <w:rsid w:val="00D22A53"/>
    <w:rsid w:val="00D248DD"/>
    <w:rsid w:val="00D253F3"/>
    <w:rsid w:val="00D266D0"/>
    <w:rsid w:val="00D33B12"/>
    <w:rsid w:val="00D34CF8"/>
    <w:rsid w:val="00D363D3"/>
    <w:rsid w:val="00D41334"/>
    <w:rsid w:val="00D444FC"/>
    <w:rsid w:val="00D46713"/>
    <w:rsid w:val="00D50466"/>
    <w:rsid w:val="00D51519"/>
    <w:rsid w:val="00D51956"/>
    <w:rsid w:val="00D5293F"/>
    <w:rsid w:val="00D55D3A"/>
    <w:rsid w:val="00D57734"/>
    <w:rsid w:val="00D625CA"/>
    <w:rsid w:val="00D6261B"/>
    <w:rsid w:val="00D63122"/>
    <w:rsid w:val="00D64524"/>
    <w:rsid w:val="00D65B1E"/>
    <w:rsid w:val="00D66C6D"/>
    <w:rsid w:val="00D67C9B"/>
    <w:rsid w:val="00D67EFA"/>
    <w:rsid w:val="00D71838"/>
    <w:rsid w:val="00D7290F"/>
    <w:rsid w:val="00D72A03"/>
    <w:rsid w:val="00D733B1"/>
    <w:rsid w:val="00D75860"/>
    <w:rsid w:val="00D77AB4"/>
    <w:rsid w:val="00D77BF5"/>
    <w:rsid w:val="00D81453"/>
    <w:rsid w:val="00D81765"/>
    <w:rsid w:val="00D83D93"/>
    <w:rsid w:val="00D84C7C"/>
    <w:rsid w:val="00D84D81"/>
    <w:rsid w:val="00D8791C"/>
    <w:rsid w:val="00D9292E"/>
    <w:rsid w:val="00D92BCB"/>
    <w:rsid w:val="00D94F00"/>
    <w:rsid w:val="00D962E4"/>
    <w:rsid w:val="00DA0E49"/>
    <w:rsid w:val="00DA0FB3"/>
    <w:rsid w:val="00DA1873"/>
    <w:rsid w:val="00DA32D0"/>
    <w:rsid w:val="00DA655E"/>
    <w:rsid w:val="00DB22B2"/>
    <w:rsid w:val="00DB2618"/>
    <w:rsid w:val="00DB2ECE"/>
    <w:rsid w:val="00DB32F2"/>
    <w:rsid w:val="00DB5696"/>
    <w:rsid w:val="00DB6EE1"/>
    <w:rsid w:val="00DC193D"/>
    <w:rsid w:val="00DC23B9"/>
    <w:rsid w:val="00DC250C"/>
    <w:rsid w:val="00DC338A"/>
    <w:rsid w:val="00DC36E4"/>
    <w:rsid w:val="00DC561A"/>
    <w:rsid w:val="00DC7A52"/>
    <w:rsid w:val="00DD00D1"/>
    <w:rsid w:val="00DD0528"/>
    <w:rsid w:val="00DD4192"/>
    <w:rsid w:val="00DD49CF"/>
    <w:rsid w:val="00DD4DE6"/>
    <w:rsid w:val="00DD588F"/>
    <w:rsid w:val="00DD7E5D"/>
    <w:rsid w:val="00DE04B5"/>
    <w:rsid w:val="00DE1B93"/>
    <w:rsid w:val="00DE297C"/>
    <w:rsid w:val="00DE3BB7"/>
    <w:rsid w:val="00DE5E1E"/>
    <w:rsid w:val="00DE63C8"/>
    <w:rsid w:val="00DE6F16"/>
    <w:rsid w:val="00DF191E"/>
    <w:rsid w:val="00DF26D7"/>
    <w:rsid w:val="00DF4317"/>
    <w:rsid w:val="00DF4394"/>
    <w:rsid w:val="00DF5C37"/>
    <w:rsid w:val="00DF6076"/>
    <w:rsid w:val="00DF6715"/>
    <w:rsid w:val="00DF76CF"/>
    <w:rsid w:val="00E01EDF"/>
    <w:rsid w:val="00E03463"/>
    <w:rsid w:val="00E067FE"/>
    <w:rsid w:val="00E078D2"/>
    <w:rsid w:val="00E1036C"/>
    <w:rsid w:val="00E11C73"/>
    <w:rsid w:val="00E125D0"/>
    <w:rsid w:val="00E126AF"/>
    <w:rsid w:val="00E12EAB"/>
    <w:rsid w:val="00E13717"/>
    <w:rsid w:val="00E14220"/>
    <w:rsid w:val="00E17313"/>
    <w:rsid w:val="00E2030F"/>
    <w:rsid w:val="00E21AF5"/>
    <w:rsid w:val="00E2340A"/>
    <w:rsid w:val="00E24D37"/>
    <w:rsid w:val="00E32EF8"/>
    <w:rsid w:val="00E3353A"/>
    <w:rsid w:val="00E33732"/>
    <w:rsid w:val="00E34D0C"/>
    <w:rsid w:val="00E35363"/>
    <w:rsid w:val="00E3545C"/>
    <w:rsid w:val="00E41901"/>
    <w:rsid w:val="00E52ABF"/>
    <w:rsid w:val="00E52B25"/>
    <w:rsid w:val="00E555B5"/>
    <w:rsid w:val="00E55DD3"/>
    <w:rsid w:val="00E570B3"/>
    <w:rsid w:val="00E6156E"/>
    <w:rsid w:val="00E61E2D"/>
    <w:rsid w:val="00E61E36"/>
    <w:rsid w:val="00E622BD"/>
    <w:rsid w:val="00E6489A"/>
    <w:rsid w:val="00E65A86"/>
    <w:rsid w:val="00E664A8"/>
    <w:rsid w:val="00E66B29"/>
    <w:rsid w:val="00E66FCF"/>
    <w:rsid w:val="00E67048"/>
    <w:rsid w:val="00E718C5"/>
    <w:rsid w:val="00E719AA"/>
    <w:rsid w:val="00E72147"/>
    <w:rsid w:val="00E73665"/>
    <w:rsid w:val="00E7468D"/>
    <w:rsid w:val="00E750EF"/>
    <w:rsid w:val="00E75305"/>
    <w:rsid w:val="00E75E4D"/>
    <w:rsid w:val="00E7673E"/>
    <w:rsid w:val="00E80267"/>
    <w:rsid w:val="00E80618"/>
    <w:rsid w:val="00E83C21"/>
    <w:rsid w:val="00E83CD8"/>
    <w:rsid w:val="00E84E1D"/>
    <w:rsid w:val="00E85754"/>
    <w:rsid w:val="00E862E0"/>
    <w:rsid w:val="00E873BE"/>
    <w:rsid w:val="00E87AC4"/>
    <w:rsid w:val="00E90478"/>
    <w:rsid w:val="00E926E7"/>
    <w:rsid w:val="00E92ED5"/>
    <w:rsid w:val="00E933A7"/>
    <w:rsid w:val="00E939DE"/>
    <w:rsid w:val="00E94AB7"/>
    <w:rsid w:val="00E94F9F"/>
    <w:rsid w:val="00E9562F"/>
    <w:rsid w:val="00E95EDC"/>
    <w:rsid w:val="00E968CC"/>
    <w:rsid w:val="00EA0455"/>
    <w:rsid w:val="00EA1952"/>
    <w:rsid w:val="00EA2C92"/>
    <w:rsid w:val="00EA3517"/>
    <w:rsid w:val="00EA35FD"/>
    <w:rsid w:val="00EA5404"/>
    <w:rsid w:val="00EA7140"/>
    <w:rsid w:val="00EB3260"/>
    <w:rsid w:val="00EB3783"/>
    <w:rsid w:val="00EB4E98"/>
    <w:rsid w:val="00EC0CC0"/>
    <w:rsid w:val="00EC0CE2"/>
    <w:rsid w:val="00EC0D12"/>
    <w:rsid w:val="00EC22C4"/>
    <w:rsid w:val="00EC30E4"/>
    <w:rsid w:val="00EC4EBF"/>
    <w:rsid w:val="00EC56C8"/>
    <w:rsid w:val="00EC5FFC"/>
    <w:rsid w:val="00EC66B3"/>
    <w:rsid w:val="00ED084E"/>
    <w:rsid w:val="00ED0899"/>
    <w:rsid w:val="00ED27EB"/>
    <w:rsid w:val="00ED3EE0"/>
    <w:rsid w:val="00ED4664"/>
    <w:rsid w:val="00ED7F61"/>
    <w:rsid w:val="00EE031C"/>
    <w:rsid w:val="00EE07CE"/>
    <w:rsid w:val="00EE19EF"/>
    <w:rsid w:val="00EE22F7"/>
    <w:rsid w:val="00EE2C7B"/>
    <w:rsid w:val="00EE3D6C"/>
    <w:rsid w:val="00EE4E42"/>
    <w:rsid w:val="00EE5052"/>
    <w:rsid w:val="00EE5641"/>
    <w:rsid w:val="00EE7985"/>
    <w:rsid w:val="00EF12A7"/>
    <w:rsid w:val="00EF1439"/>
    <w:rsid w:val="00EF14B9"/>
    <w:rsid w:val="00EF1E25"/>
    <w:rsid w:val="00EF3A69"/>
    <w:rsid w:val="00EF3E35"/>
    <w:rsid w:val="00EF427B"/>
    <w:rsid w:val="00EF54A5"/>
    <w:rsid w:val="00EF6D66"/>
    <w:rsid w:val="00EF7228"/>
    <w:rsid w:val="00EF735E"/>
    <w:rsid w:val="00EF754A"/>
    <w:rsid w:val="00F00442"/>
    <w:rsid w:val="00F022C7"/>
    <w:rsid w:val="00F03222"/>
    <w:rsid w:val="00F0511B"/>
    <w:rsid w:val="00F06336"/>
    <w:rsid w:val="00F06C6E"/>
    <w:rsid w:val="00F070C9"/>
    <w:rsid w:val="00F13612"/>
    <w:rsid w:val="00F143DD"/>
    <w:rsid w:val="00F15596"/>
    <w:rsid w:val="00F15E09"/>
    <w:rsid w:val="00F16F02"/>
    <w:rsid w:val="00F23C19"/>
    <w:rsid w:val="00F24921"/>
    <w:rsid w:val="00F24F6B"/>
    <w:rsid w:val="00F27339"/>
    <w:rsid w:val="00F27D06"/>
    <w:rsid w:val="00F311E1"/>
    <w:rsid w:val="00F31CFA"/>
    <w:rsid w:val="00F337E9"/>
    <w:rsid w:val="00F347D5"/>
    <w:rsid w:val="00F35018"/>
    <w:rsid w:val="00F377FD"/>
    <w:rsid w:val="00F40473"/>
    <w:rsid w:val="00F411BB"/>
    <w:rsid w:val="00F41A53"/>
    <w:rsid w:val="00F41DA4"/>
    <w:rsid w:val="00F42B8B"/>
    <w:rsid w:val="00F42C24"/>
    <w:rsid w:val="00F42E6A"/>
    <w:rsid w:val="00F4488B"/>
    <w:rsid w:val="00F44A08"/>
    <w:rsid w:val="00F44BE5"/>
    <w:rsid w:val="00F45202"/>
    <w:rsid w:val="00F4568F"/>
    <w:rsid w:val="00F46B5F"/>
    <w:rsid w:val="00F46BDA"/>
    <w:rsid w:val="00F5057A"/>
    <w:rsid w:val="00F51210"/>
    <w:rsid w:val="00F514D5"/>
    <w:rsid w:val="00F52DF0"/>
    <w:rsid w:val="00F55374"/>
    <w:rsid w:val="00F639C9"/>
    <w:rsid w:val="00F64638"/>
    <w:rsid w:val="00F67A80"/>
    <w:rsid w:val="00F707B8"/>
    <w:rsid w:val="00F72F6B"/>
    <w:rsid w:val="00F7564F"/>
    <w:rsid w:val="00F77585"/>
    <w:rsid w:val="00F8186E"/>
    <w:rsid w:val="00F825EA"/>
    <w:rsid w:val="00F82A42"/>
    <w:rsid w:val="00F82BFD"/>
    <w:rsid w:val="00F82C35"/>
    <w:rsid w:val="00F83A9D"/>
    <w:rsid w:val="00F84AFE"/>
    <w:rsid w:val="00F851A0"/>
    <w:rsid w:val="00F85506"/>
    <w:rsid w:val="00F85B0E"/>
    <w:rsid w:val="00F85E35"/>
    <w:rsid w:val="00F86E7E"/>
    <w:rsid w:val="00F87AE1"/>
    <w:rsid w:val="00F90049"/>
    <w:rsid w:val="00F94576"/>
    <w:rsid w:val="00F945F5"/>
    <w:rsid w:val="00F95205"/>
    <w:rsid w:val="00F96399"/>
    <w:rsid w:val="00FA3593"/>
    <w:rsid w:val="00FA401E"/>
    <w:rsid w:val="00FA4A30"/>
    <w:rsid w:val="00FA53DC"/>
    <w:rsid w:val="00FA64F9"/>
    <w:rsid w:val="00FA7FC7"/>
    <w:rsid w:val="00FB0326"/>
    <w:rsid w:val="00FB07DD"/>
    <w:rsid w:val="00FB2161"/>
    <w:rsid w:val="00FB4DD3"/>
    <w:rsid w:val="00FB50B8"/>
    <w:rsid w:val="00FB5D28"/>
    <w:rsid w:val="00FB6166"/>
    <w:rsid w:val="00FC3D6B"/>
    <w:rsid w:val="00FC6E7A"/>
    <w:rsid w:val="00FD0D1B"/>
    <w:rsid w:val="00FD0DBD"/>
    <w:rsid w:val="00FE6971"/>
    <w:rsid w:val="00FE70A2"/>
    <w:rsid w:val="00FF1645"/>
    <w:rsid w:val="00FF1A9B"/>
    <w:rsid w:val="00FF2726"/>
    <w:rsid w:val="00FF2810"/>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0F91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34CF8"/>
    <w:rPr>
      <w:color w:val="0000FF" w:themeColor="hyperlink"/>
      <w:u w:val="single"/>
    </w:rPr>
  </w:style>
  <w:style w:type="paragraph" w:styleId="BalloonText">
    <w:name w:val="Balloon Text"/>
    <w:basedOn w:val="Normal"/>
    <w:link w:val="BalloonTextChar"/>
    <w:uiPriority w:val="99"/>
    <w:semiHidden/>
    <w:unhideWhenUsed/>
    <w:rsid w:val="0097119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7119F"/>
    <w:rPr>
      <w:rFonts w:ascii="Tahoma" w:hAnsi="Tahoma" w:cs="Tahoma"/>
      <w:sz w:val="16"/>
      <w:szCs w:val="16"/>
    </w:rPr>
  </w:style>
  <w:style w:type="paragraph" w:styleId="ListParagraph">
    <w:name w:val="List Paragraph"/>
    <w:basedOn w:val="Normal"/>
    <w:uiPriority w:val="34"/>
    <w:qFormat/>
    <w:rsid w:val="00E750EF"/>
    <w:pPr>
      <w:ind w:left="720"/>
      <w:contextualSpacing/>
    </w:pPr>
  </w:style>
  <w:style w:type="character" w:styleId="CommentReference">
    <w:name w:val="annotation reference"/>
    <w:basedOn w:val="DefaultParagraphFont"/>
    <w:uiPriority w:val="99"/>
    <w:semiHidden/>
    <w:unhideWhenUsed/>
    <w:rsid w:val="002D022F"/>
    <w:rPr>
      <w:sz w:val="18"/>
      <w:szCs w:val="18"/>
    </w:rPr>
  </w:style>
  <w:style w:type="paragraph" w:styleId="CommentText">
    <w:name w:val="annotation text"/>
    <w:basedOn w:val="Normal"/>
    <w:link w:val="CommentTextChar"/>
    <w:uiPriority w:val="99"/>
    <w:semiHidden/>
    <w:unhideWhenUsed/>
    <w:rsid w:val="002D022F"/>
    <w:pPr>
      <w:spacing w:line="240" w:lineRule="auto"/>
    </w:pPr>
    <w:rPr>
      <w:sz w:val="24"/>
      <w:szCs w:val="24"/>
    </w:rPr>
  </w:style>
  <w:style w:type="character" w:customStyle="1" w:styleId="CommentTextChar">
    <w:name w:val="Comment Text Char"/>
    <w:basedOn w:val="DefaultParagraphFont"/>
    <w:link w:val="CommentText"/>
    <w:uiPriority w:val="99"/>
    <w:semiHidden/>
    <w:rsid w:val="002D022F"/>
    <w:rPr>
      <w:sz w:val="24"/>
      <w:szCs w:val="24"/>
    </w:rPr>
  </w:style>
  <w:style w:type="paragraph" w:styleId="CommentSubject">
    <w:name w:val="annotation subject"/>
    <w:basedOn w:val="CommentText"/>
    <w:next w:val="CommentText"/>
    <w:link w:val="CommentSubjectChar"/>
    <w:uiPriority w:val="99"/>
    <w:semiHidden/>
    <w:unhideWhenUsed/>
    <w:rsid w:val="002D022F"/>
    <w:rPr>
      <w:b/>
      <w:bCs/>
      <w:sz w:val="20"/>
      <w:szCs w:val="20"/>
    </w:rPr>
  </w:style>
  <w:style w:type="character" w:customStyle="1" w:styleId="CommentSubjectChar">
    <w:name w:val="Comment Subject Char"/>
    <w:basedOn w:val="CommentTextChar"/>
    <w:link w:val="CommentSubject"/>
    <w:uiPriority w:val="99"/>
    <w:semiHidden/>
    <w:rsid w:val="002D022F"/>
    <w:rPr>
      <w:b/>
      <w:bCs/>
      <w:sz w:val="20"/>
      <w:szCs w:val="20"/>
    </w:rPr>
  </w:style>
  <w:style w:type="paragraph" w:styleId="Header">
    <w:name w:val="header"/>
    <w:basedOn w:val="Normal"/>
    <w:link w:val="HeaderChar"/>
    <w:uiPriority w:val="99"/>
    <w:unhideWhenUsed/>
    <w:rsid w:val="004E535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E535D"/>
  </w:style>
  <w:style w:type="paragraph" w:styleId="Footer">
    <w:name w:val="footer"/>
    <w:basedOn w:val="Normal"/>
    <w:link w:val="FooterChar"/>
    <w:uiPriority w:val="99"/>
    <w:unhideWhenUsed/>
    <w:rsid w:val="004E535D"/>
    <w:pPr>
      <w:tabs>
        <w:tab w:val="center" w:pos="4513"/>
        <w:tab w:val="right" w:pos="9026"/>
      </w:tabs>
      <w:spacing w:after="0" w:line="240" w:lineRule="auto"/>
    </w:pPr>
  </w:style>
  <w:style w:type="character" w:customStyle="1" w:styleId="FooterChar">
    <w:name w:val="Footer Char"/>
    <w:basedOn w:val="DefaultParagraphFont"/>
    <w:link w:val="Footer"/>
    <w:uiPriority w:val="99"/>
    <w:rsid w:val="004E535D"/>
  </w:style>
  <w:style w:type="paragraph" w:styleId="Revision">
    <w:name w:val="Revision"/>
    <w:hidden/>
    <w:uiPriority w:val="99"/>
    <w:semiHidden/>
    <w:rsid w:val="00507B13"/>
    <w:pPr>
      <w:spacing w:after="0" w:line="240" w:lineRule="auto"/>
    </w:pPr>
  </w:style>
  <w:style w:type="paragraph" w:styleId="NormalWeb">
    <w:name w:val="Normal (Web)"/>
    <w:basedOn w:val="Normal"/>
    <w:uiPriority w:val="99"/>
    <w:unhideWhenUsed/>
    <w:rsid w:val="007511B1"/>
    <w:pPr>
      <w:spacing w:before="100" w:beforeAutospacing="1" w:after="100" w:afterAutospacing="1" w:line="240" w:lineRule="auto"/>
    </w:pPr>
    <w:rPr>
      <w:rFonts w:ascii="Times New Roman" w:eastAsiaTheme="minorEastAsia" w:hAnsi="Times New Roman" w:cs="Times New Roman"/>
      <w:sz w:val="24"/>
      <w:szCs w:val="24"/>
      <w:lang w:eastAsia="en-GB"/>
    </w:rPr>
  </w:style>
  <w:style w:type="paragraph" w:styleId="Subtitle">
    <w:name w:val="Subtitle"/>
    <w:basedOn w:val="Normal"/>
    <w:next w:val="Normal"/>
    <w:link w:val="SubtitleChar"/>
    <w:uiPriority w:val="11"/>
    <w:qFormat/>
    <w:rsid w:val="00BC25D6"/>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BC25D6"/>
    <w:rPr>
      <w:rFonts w:eastAsiaTheme="minorEastAsia"/>
      <w:color w:val="5A5A5A" w:themeColor="text1" w:themeTint="A5"/>
      <w:spacing w:val="15"/>
    </w:rPr>
  </w:style>
  <w:style w:type="character" w:customStyle="1" w:styleId="Mention1">
    <w:name w:val="Mention1"/>
    <w:basedOn w:val="DefaultParagraphFont"/>
    <w:uiPriority w:val="99"/>
    <w:semiHidden/>
    <w:unhideWhenUsed/>
    <w:rsid w:val="00E94AB7"/>
    <w:rPr>
      <w:color w:val="2B579A"/>
      <w:shd w:val="clear" w:color="auto" w:fill="E6E6E6"/>
    </w:rPr>
  </w:style>
  <w:style w:type="character" w:customStyle="1" w:styleId="apple-converted-space">
    <w:name w:val="apple-converted-space"/>
    <w:basedOn w:val="DefaultParagraphFont"/>
    <w:rsid w:val="00E6489A"/>
  </w:style>
  <w:style w:type="paragraph" w:customStyle="1" w:styleId="xmsonormal">
    <w:name w:val="x_msonormal"/>
    <w:basedOn w:val="Normal"/>
    <w:rsid w:val="00006409"/>
    <w:pPr>
      <w:spacing w:before="100" w:beforeAutospacing="1" w:after="100" w:afterAutospacing="1" w:line="240" w:lineRule="auto"/>
    </w:pPr>
    <w:rPr>
      <w:rFonts w:ascii="Times New Roman" w:hAnsi="Times New Roman" w:cs="Times New Roman"/>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34CF8"/>
    <w:rPr>
      <w:color w:val="0000FF" w:themeColor="hyperlink"/>
      <w:u w:val="single"/>
    </w:rPr>
  </w:style>
  <w:style w:type="paragraph" w:styleId="BalloonText">
    <w:name w:val="Balloon Text"/>
    <w:basedOn w:val="Normal"/>
    <w:link w:val="BalloonTextChar"/>
    <w:uiPriority w:val="99"/>
    <w:semiHidden/>
    <w:unhideWhenUsed/>
    <w:rsid w:val="0097119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7119F"/>
    <w:rPr>
      <w:rFonts w:ascii="Tahoma" w:hAnsi="Tahoma" w:cs="Tahoma"/>
      <w:sz w:val="16"/>
      <w:szCs w:val="16"/>
    </w:rPr>
  </w:style>
  <w:style w:type="paragraph" w:styleId="ListParagraph">
    <w:name w:val="List Paragraph"/>
    <w:basedOn w:val="Normal"/>
    <w:uiPriority w:val="34"/>
    <w:qFormat/>
    <w:rsid w:val="00E750EF"/>
    <w:pPr>
      <w:ind w:left="720"/>
      <w:contextualSpacing/>
    </w:pPr>
  </w:style>
  <w:style w:type="character" w:styleId="CommentReference">
    <w:name w:val="annotation reference"/>
    <w:basedOn w:val="DefaultParagraphFont"/>
    <w:uiPriority w:val="99"/>
    <w:semiHidden/>
    <w:unhideWhenUsed/>
    <w:rsid w:val="002D022F"/>
    <w:rPr>
      <w:sz w:val="18"/>
      <w:szCs w:val="18"/>
    </w:rPr>
  </w:style>
  <w:style w:type="paragraph" w:styleId="CommentText">
    <w:name w:val="annotation text"/>
    <w:basedOn w:val="Normal"/>
    <w:link w:val="CommentTextChar"/>
    <w:uiPriority w:val="99"/>
    <w:semiHidden/>
    <w:unhideWhenUsed/>
    <w:rsid w:val="002D022F"/>
    <w:pPr>
      <w:spacing w:line="240" w:lineRule="auto"/>
    </w:pPr>
    <w:rPr>
      <w:sz w:val="24"/>
      <w:szCs w:val="24"/>
    </w:rPr>
  </w:style>
  <w:style w:type="character" w:customStyle="1" w:styleId="CommentTextChar">
    <w:name w:val="Comment Text Char"/>
    <w:basedOn w:val="DefaultParagraphFont"/>
    <w:link w:val="CommentText"/>
    <w:uiPriority w:val="99"/>
    <w:semiHidden/>
    <w:rsid w:val="002D022F"/>
    <w:rPr>
      <w:sz w:val="24"/>
      <w:szCs w:val="24"/>
    </w:rPr>
  </w:style>
  <w:style w:type="paragraph" w:styleId="CommentSubject">
    <w:name w:val="annotation subject"/>
    <w:basedOn w:val="CommentText"/>
    <w:next w:val="CommentText"/>
    <w:link w:val="CommentSubjectChar"/>
    <w:uiPriority w:val="99"/>
    <w:semiHidden/>
    <w:unhideWhenUsed/>
    <w:rsid w:val="002D022F"/>
    <w:rPr>
      <w:b/>
      <w:bCs/>
      <w:sz w:val="20"/>
      <w:szCs w:val="20"/>
    </w:rPr>
  </w:style>
  <w:style w:type="character" w:customStyle="1" w:styleId="CommentSubjectChar">
    <w:name w:val="Comment Subject Char"/>
    <w:basedOn w:val="CommentTextChar"/>
    <w:link w:val="CommentSubject"/>
    <w:uiPriority w:val="99"/>
    <w:semiHidden/>
    <w:rsid w:val="002D022F"/>
    <w:rPr>
      <w:b/>
      <w:bCs/>
      <w:sz w:val="20"/>
      <w:szCs w:val="20"/>
    </w:rPr>
  </w:style>
  <w:style w:type="paragraph" w:styleId="Header">
    <w:name w:val="header"/>
    <w:basedOn w:val="Normal"/>
    <w:link w:val="HeaderChar"/>
    <w:uiPriority w:val="99"/>
    <w:unhideWhenUsed/>
    <w:rsid w:val="004E535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E535D"/>
  </w:style>
  <w:style w:type="paragraph" w:styleId="Footer">
    <w:name w:val="footer"/>
    <w:basedOn w:val="Normal"/>
    <w:link w:val="FooterChar"/>
    <w:uiPriority w:val="99"/>
    <w:unhideWhenUsed/>
    <w:rsid w:val="004E535D"/>
    <w:pPr>
      <w:tabs>
        <w:tab w:val="center" w:pos="4513"/>
        <w:tab w:val="right" w:pos="9026"/>
      </w:tabs>
      <w:spacing w:after="0" w:line="240" w:lineRule="auto"/>
    </w:pPr>
  </w:style>
  <w:style w:type="character" w:customStyle="1" w:styleId="FooterChar">
    <w:name w:val="Footer Char"/>
    <w:basedOn w:val="DefaultParagraphFont"/>
    <w:link w:val="Footer"/>
    <w:uiPriority w:val="99"/>
    <w:rsid w:val="004E535D"/>
  </w:style>
  <w:style w:type="paragraph" w:styleId="Revision">
    <w:name w:val="Revision"/>
    <w:hidden/>
    <w:uiPriority w:val="99"/>
    <w:semiHidden/>
    <w:rsid w:val="00507B13"/>
    <w:pPr>
      <w:spacing w:after="0" w:line="240" w:lineRule="auto"/>
    </w:pPr>
  </w:style>
  <w:style w:type="paragraph" w:styleId="NormalWeb">
    <w:name w:val="Normal (Web)"/>
    <w:basedOn w:val="Normal"/>
    <w:uiPriority w:val="99"/>
    <w:unhideWhenUsed/>
    <w:rsid w:val="007511B1"/>
    <w:pPr>
      <w:spacing w:before="100" w:beforeAutospacing="1" w:after="100" w:afterAutospacing="1" w:line="240" w:lineRule="auto"/>
    </w:pPr>
    <w:rPr>
      <w:rFonts w:ascii="Times New Roman" w:eastAsiaTheme="minorEastAsia" w:hAnsi="Times New Roman" w:cs="Times New Roman"/>
      <w:sz w:val="24"/>
      <w:szCs w:val="24"/>
      <w:lang w:eastAsia="en-GB"/>
    </w:rPr>
  </w:style>
  <w:style w:type="paragraph" w:styleId="Subtitle">
    <w:name w:val="Subtitle"/>
    <w:basedOn w:val="Normal"/>
    <w:next w:val="Normal"/>
    <w:link w:val="SubtitleChar"/>
    <w:uiPriority w:val="11"/>
    <w:qFormat/>
    <w:rsid w:val="00BC25D6"/>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BC25D6"/>
    <w:rPr>
      <w:rFonts w:eastAsiaTheme="minorEastAsia"/>
      <w:color w:val="5A5A5A" w:themeColor="text1" w:themeTint="A5"/>
      <w:spacing w:val="15"/>
    </w:rPr>
  </w:style>
  <w:style w:type="character" w:customStyle="1" w:styleId="Mention1">
    <w:name w:val="Mention1"/>
    <w:basedOn w:val="DefaultParagraphFont"/>
    <w:uiPriority w:val="99"/>
    <w:semiHidden/>
    <w:unhideWhenUsed/>
    <w:rsid w:val="00E94AB7"/>
    <w:rPr>
      <w:color w:val="2B579A"/>
      <w:shd w:val="clear" w:color="auto" w:fill="E6E6E6"/>
    </w:rPr>
  </w:style>
  <w:style w:type="character" w:customStyle="1" w:styleId="apple-converted-space">
    <w:name w:val="apple-converted-space"/>
    <w:basedOn w:val="DefaultParagraphFont"/>
    <w:rsid w:val="00E6489A"/>
  </w:style>
  <w:style w:type="paragraph" w:customStyle="1" w:styleId="xmsonormal">
    <w:name w:val="x_msonormal"/>
    <w:basedOn w:val="Normal"/>
    <w:rsid w:val="00006409"/>
    <w:pPr>
      <w:spacing w:before="100" w:beforeAutospacing="1" w:after="100" w:afterAutospacing="1" w:line="240" w:lineRule="auto"/>
    </w:pPr>
    <w:rPr>
      <w:rFonts w:ascii="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225619">
      <w:bodyDiv w:val="1"/>
      <w:marLeft w:val="0"/>
      <w:marRight w:val="0"/>
      <w:marTop w:val="0"/>
      <w:marBottom w:val="0"/>
      <w:divBdr>
        <w:top w:val="none" w:sz="0" w:space="0" w:color="auto"/>
        <w:left w:val="none" w:sz="0" w:space="0" w:color="auto"/>
        <w:bottom w:val="none" w:sz="0" w:space="0" w:color="auto"/>
        <w:right w:val="none" w:sz="0" w:space="0" w:color="auto"/>
      </w:divBdr>
    </w:div>
    <w:div w:id="104741821">
      <w:bodyDiv w:val="1"/>
      <w:marLeft w:val="0"/>
      <w:marRight w:val="0"/>
      <w:marTop w:val="0"/>
      <w:marBottom w:val="0"/>
      <w:divBdr>
        <w:top w:val="none" w:sz="0" w:space="0" w:color="auto"/>
        <w:left w:val="none" w:sz="0" w:space="0" w:color="auto"/>
        <w:bottom w:val="none" w:sz="0" w:space="0" w:color="auto"/>
        <w:right w:val="none" w:sz="0" w:space="0" w:color="auto"/>
      </w:divBdr>
    </w:div>
    <w:div w:id="115026595">
      <w:bodyDiv w:val="1"/>
      <w:marLeft w:val="0"/>
      <w:marRight w:val="0"/>
      <w:marTop w:val="0"/>
      <w:marBottom w:val="0"/>
      <w:divBdr>
        <w:top w:val="none" w:sz="0" w:space="0" w:color="auto"/>
        <w:left w:val="none" w:sz="0" w:space="0" w:color="auto"/>
        <w:bottom w:val="none" w:sz="0" w:space="0" w:color="auto"/>
        <w:right w:val="none" w:sz="0" w:space="0" w:color="auto"/>
      </w:divBdr>
    </w:div>
    <w:div w:id="147989349">
      <w:bodyDiv w:val="1"/>
      <w:marLeft w:val="0"/>
      <w:marRight w:val="0"/>
      <w:marTop w:val="0"/>
      <w:marBottom w:val="0"/>
      <w:divBdr>
        <w:top w:val="none" w:sz="0" w:space="0" w:color="auto"/>
        <w:left w:val="none" w:sz="0" w:space="0" w:color="auto"/>
        <w:bottom w:val="none" w:sz="0" w:space="0" w:color="auto"/>
        <w:right w:val="none" w:sz="0" w:space="0" w:color="auto"/>
      </w:divBdr>
      <w:divsChild>
        <w:div w:id="754739287">
          <w:marLeft w:val="0"/>
          <w:marRight w:val="0"/>
          <w:marTop w:val="0"/>
          <w:marBottom w:val="0"/>
          <w:divBdr>
            <w:top w:val="none" w:sz="0" w:space="0" w:color="auto"/>
            <w:left w:val="none" w:sz="0" w:space="0" w:color="auto"/>
            <w:bottom w:val="none" w:sz="0" w:space="0" w:color="auto"/>
            <w:right w:val="none" w:sz="0" w:space="0" w:color="auto"/>
          </w:divBdr>
        </w:div>
        <w:div w:id="1348360836">
          <w:marLeft w:val="0"/>
          <w:marRight w:val="0"/>
          <w:marTop w:val="0"/>
          <w:marBottom w:val="0"/>
          <w:divBdr>
            <w:top w:val="none" w:sz="0" w:space="0" w:color="auto"/>
            <w:left w:val="none" w:sz="0" w:space="0" w:color="auto"/>
            <w:bottom w:val="none" w:sz="0" w:space="0" w:color="auto"/>
            <w:right w:val="none" w:sz="0" w:space="0" w:color="auto"/>
          </w:divBdr>
        </w:div>
        <w:div w:id="1702630156">
          <w:marLeft w:val="0"/>
          <w:marRight w:val="0"/>
          <w:marTop w:val="0"/>
          <w:marBottom w:val="0"/>
          <w:divBdr>
            <w:top w:val="none" w:sz="0" w:space="0" w:color="auto"/>
            <w:left w:val="none" w:sz="0" w:space="0" w:color="auto"/>
            <w:bottom w:val="none" w:sz="0" w:space="0" w:color="auto"/>
            <w:right w:val="none" w:sz="0" w:space="0" w:color="auto"/>
          </w:divBdr>
        </w:div>
      </w:divsChild>
    </w:div>
    <w:div w:id="162163655">
      <w:bodyDiv w:val="1"/>
      <w:marLeft w:val="0"/>
      <w:marRight w:val="0"/>
      <w:marTop w:val="0"/>
      <w:marBottom w:val="0"/>
      <w:divBdr>
        <w:top w:val="none" w:sz="0" w:space="0" w:color="auto"/>
        <w:left w:val="none" w:sz="0" w:space="0" w:color="auto"/>
        <w:bottom w:val="none" w:sz="0" w:space="0" w:color="auto"/>
        <w:right w:val="none" w:sz="0" w:space="0" w:color="auto"/>
      </w:divBdr>
    </w:div>
    <w:div w:id="224142661">
      <w:bodyDiv w:val="1"/>
      <w:marLeft w:val="0"/>
      <w:marRight w:val="0"/>
      <w:marTop w:val="0"/>
      <w:marBottom w:val="0"/>
      <w:divBdr>
        <w:top w:val="none" w:sz="0" w:space="0" w:color="auto"/>
        <w:left w:val="none" w:sz="0" w:space="0" w:color="auto"/>
        <w:bottom w:val="none" w:sz="0" w:space="0" w:color="auto"/>
        <w:right w:val="none" w:sz="0" w:space="0" w:color="auto"/>
      </w:divBdr>
    </w:div>
    <w:div w:id="260603027">
      <w:bodyDiv w:val="1"/>
      <w:marLeft w:val="0"/>
      <w:marRight w:val="0"/>
      <w:marTop w:val="0"/>
      <w:marBottom w:val="0"/>
      <w:divBdr>
        <w:top w:val="none" w:sz="0" w:space="0" w:color="auto"/>
        <w:left w:val="none" w:sz="0" w:space="0" w:color="auto"/>
        <w:bottom w:val="none" w:sz="0" w:space="0" w:color="auto"/>
        <w:right w:val="none" w:sz="0" w:space="0" w:color="auto"/>
      </w:divBdr>
    </w:div>
    <w:div w:id="263458084">
      <w:bodyDiv w:val="1"/>
      <w:marLeft w:val="0"/>
      <w:marRight w:val="0"/>
      <w:marTop w:val="0"/>
      <w:marBottom w:val="0"/>
      <w:divBdr>
        <w:top w:val="none" w:sz="0" w:space="0" w:color="auto"/>
        <w:left w:val="none" w:sz="0" w:space="0" w:color="auto"/>
        <w:bottom w:val="none" w:sz="0" w:space="0" w:color="auto"/>
        <w:right w:val="none" w:sz="0" w:space="0" w:color="auto"/>
      </w:divBdr>
    </w:div>
    <w:div w:id="272520243">
      <w:bodyDiv w:val="1"/>
      <w:marLeft w:val="0"/>
      <w:marRight w:val="0"/>
      <w:marTop w:val="0"/>
      <w:marBottom w:val="0"/>
      <w:divBdr>
        <w:top w:val="none" w:sz="0" w:space="0" w:color="auto"/>
        <w:left w:val="none" w:sz="0" w:space="0" w:color="auto"/>
        <w:bottom w:val="none" w:sz="0" w:space="0" w:color="auto"/>
        <w:right w:val="none" w:sz="0" w:space="0" w:color="auto"/>
      </w:divBdr>
      <w:divsChild>
        <w:div w:id="379984631">
          <w:marLeft w:val="0"/>
          <w:marRight w:val="0"/>
          <w:marTop w:val="0"/>
          <w:marBottom w:val="0"/>
          <w:divBdr>
            <w:top w:val="none" w:sz="0" w:space="0" w:color="auto"/>
            <w:left w:val="none" w:sz="0" w:space="0" w:color="auto"/>
            <w:bottom w:val="none" w:sz="0" w:space="0" w:color="auto"/>
            <w:right w:val="none" w:sz="0" w:space="0" w:color="auto"/>
          </w:divBdr>
          <w:divsChild>
            <w:div w:id="211158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0088350">
      <w:bodyDiv w:val="1"/>
      <w:marLeft w:val="0"/>
      <w:marRight w:val="0"/>
      <w:marTop w:val="0"/>
      <w:marBottom w:val="0"/>
      <w:divBdr>
        <w:top w:val="none" w:sz="0" w:space="0" w:color="auto"/>
        <w:left w:val="none" w:sz="0" w:space="0" w:color="auto"/>
        <w:bottom w:val="none" w:sz="0" w:space="0" w:color="auto"/>
        <w:right w:val="none" w:sz="0" w:space="0" w:color="auto"/>
      </w:divBdr>
      <w:divsChild>
        <w:div w:id="1574773533">
          <w:marLeft w:val="0"/>
          <w:marRight w:val="0"/>
          <w:marTop w:val="240"/>
          <w:marBottom w:val="450"/>
          <w:divBdr>
            <w:top w:val="none" w:sz="0" w:space="0" w:color="auto"/>
            <w:left w:val="none" w:sz="0" w:space="0" w:color="auto"/>
            <w:bottom w:val="none" w:sz="0" w:space="0" w:color="auto"/>
            <w:right w:val="none" w:sz="0" w:space="0" w:color="auto"/>
          </w:divBdr>
          <w:divsChild>
            <w:div w:id="291637017">
              <w:marLeft w:val="0"/>
              <w:marRight w:val="0"/>
              <w:marTop w:val="0"/>
              <w:marBottom w:val="0"/>
              <w:divBdr>
                <w:top w:val="none" w:sz="0" w:space="0" w:color="auto"/>
                <w:left w:val="none" w:sz="0" w:space="0" w:color="auto"/>
                <w:bottom w:val="none" w:sz="0" w:space="0" w:color="auto"/>
                <w:right w:val="none" w:sz="0" w:space="0" w:color="auto"/>
              </w:divBdr>
              <w:divsChild>
                <w:div w:id="1389526022">
                  <w:marLeft w:val="0"/>
                  <w:marRight w:val="0"/>
                  <w:marTop w:val="0"/>
                  <w:marBottom w:val="0"/>
                  <w:divBdr>
                    <w:top w:val="none" w:sz="0" w:space="0" w:color="auto"/>
                    <w:left w:val="none" w:sz="0" w:space="0" w:color="auto"/>
                    <w:bottom w:val="none" w:sz="0" w:space="0" w:color="auto"/>
                    <w:right w:val="none" w:sz="0" w:space="0" w:color="auto"/>
                  </w:divBdr>
                  <w:divsChild>
                    <w:div w:id="318963964">
                      <w:marLeft w:val="0"/>
                      <w:marRight w:val="0"/>
                      <w:marTop w:val="0"/>
                      <w:marBottom w:val="0"/>
                      <w:divBdr>
                        <w:top w:val="none" w:sz="0" w:space="0" w:color="auto"/>
                        <w:left w:val="none" w:sz="0" w:space="0" w:color="auto"/>
                        <w:bottom w:val="none" w:sz="0" w:space="0" w:color="auto"/>
                        <w:right w:val="none" w:sz="0" w:space="0" w:color="auto"/>
                      </w:divBdr>
                      <w:divsChild>
                        <w:div w:id="1747268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3839730">
              <w:marLeft w:val="225"/>
              <w:marRight w:val="0"/>
              <w:marTop w:val="0"/>
              <w:marBottom w:val="0"/>
              <w:divBdr>
                <w:top w:val="none" w:sz="0" w:space="0" w:color="auto"/>
                <w:left w:val="none" w:sz="0" w:space="0" w:color="auto"/>
                <w:bottom w:val="none" w:sz="0" w:space="0" w:color="auto"/>
                <w:right w:val="none" w:sz="0" w:space="0" w:color="auto"/>
              </w:divBdr>
              <w:divsChild>
                <w:div w:id="1152058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3364853">
      <w:bodyDiv w:val="1"/>
      <w:marLeft w:val="0"/>
      <w:marRight w:val="0"/>
      <w:marTop w:val="0"/>
      <w:marBottom w:val="0"/>
      <w:divBdr>
        <w:top w:val="none" w:sz="0" w:space="0" w:color="auto"/>
        <w:left w:val="none" w:sz="0" w:space="0" w:color="auto"/>
        <w:bottom w:val="none" w:sz="0" w:space="0" w:color="auto"/>
        <w:right w:val="none" w:sz="0" w:space="0" w:color="auto"/>
      </w:divBdr>
    </w:div>
    <w:div w:id="309215315">
      <w:bodyDiv w:val="1"/>
      <w:marLeft w:val="0"/>
      <w:marRight w:val="0"/>
      <w:marTop w:val="0"/>
      <w:marBottom w:val="0"/>
      <w:divBdr>
        <w:top w:val="none" w:sz="0" w:space="0" w:color="auto"/>
        <w:left w:val="none" w:sz="0" w:space="0" w:color="auto"/>
        <w:bottom w:val="none" w:sz="0" w:space="0" w:color="auto"/>
        <w:right w:val="none" w:sz="0" w:space="0" w:color="auto"/>
      </w:divBdr>
    </w:div>
    <w:div w:id="310408970">
      <w:bodyDiv w:val="1"/>
      <w:marLeft w:val="0"/>
      <w:marRight w:val="0"/>
      <w:marTop w:val="0"/>
      <w:marBottom w:val="0"/>
      <w:divBdr>
        <w:top w:val="none" w:sz="0" w:space="0" w:color="auto"/>
        <w:left w:val="none" w:sz="0" w:space="0" w:color="auto"/>
        <w:bottom w:val="none" w:sz="0" w:space="0" w:color="auto"/>
        <w:right w:val="none" w:sz="0" w:space="0" w:color="auto"/>
      </w:divBdr>
    </w:div>
    <w:div w:id="312368624">
      <w:bodyDiv w:val="1"/>
      <w:marLeft w:val="0"/>
      <w:marRight w:val="0"/>
      <w:marTop w:val="0"/>
      <w:marBottom w:val="0"/>
      <w:divBdr>
        <w:top w:val="none" w:sz="0" w:space="0" w:color="auto"/>
        <w:left w:val="none" w:sz="0" w:space="0" w:color="auto"/>
        <w:bottom w:val="none" w:sz="0" w:space="0" w:color="auto"/>
        <w:right w:val="none" w:sz="0" w:space="0" w:color="auto"/>
      </w:divBdr>
    </w:div>
    <w:div w:id="328603380">
      <w:bodyDiv w:val="1"/>
      <w:marLeft w:val="0"/>
      <w:marRight w:val="0"/>
      <w:marTop w:val="0"/>
      <w:marBottom w:val="0"/>
      <w:divBdr>
        <w:top w:val="none" w:sz="0" w:space="0" w:color="auto"/>
        <w:left w:val="none" w:sz="0" w:space="0" w:color="auto"/>
        <w:bottom w:val="none" w:sz="0" w:space="0" w:color="auto"/>
        <w:right w:val="none" w:sz="0" w:space="0" w:color="auto"/>
      </w:divBdr>
    </w:div>
    <w:div w:id="335495076">
      <w:bodyDiv w:val="1"/>
      <w:marLeft w:val="0"/>
      <w:marRight w:val="0"/>
      <w:marTop w:val="0"/>
      <w:marBottom w:val="0"/>
      <w:divBdr>
        <w:top w:val="none" w:sz="0" w:space="0" w:color="auto"/>
        <w:left w:val="none" w:sz="0" w:space="0" w:color="auto"/>
        <w:bottom w:val="none" w:sz="0" w:space="0" w:color="auto"/>
        <w:right w:val="none" w:sz="0" w:space="0" w:color="auto"/>
      </w:divBdr>
    </w:div>
    <w:div w:id="356584852">
      <w:bodyDiv w:val="1"/>
      <w:marLeft w:val="0"/>
      <w:marRight w:val="0"/>
      <w:marTop w:val="0"/>
      <w:marBottom w:val="0"/>
      <w:divBdr>
        <w:top w:val="none" w:sz="0" w:space="0" w:color="auto"/>
        <w:left w:val="none" w:sz="0" w:space="0" w:color="auto"/>
        <w:bottom w:val="none" w:sz="0" w:space="0" w:color="auto"/>
        <w:right w:val="none" w:sz="0" w:space="0" w:color="auto"/>
      </w:divBdr>
    </w:div>
    <w:div w:id="372463110">
      <w:bodyDiv w:val="1"/>
      <w:marLeft w:val="0"/>
      <w:marRight w:val="0"/>
      <w:marTop w:val="0"/>
      <w:marBottom w:val="0"/>
      <w:divBdr>
        <w:top w:val="none" w:sz="0" w:space="0" w:color="auto"/>
        <w:left w:val="none" w:sz="0" w:space="0" w:color="auto"/>
        <w:bottom w:val="none" w:sz="0" w:space="0" w:color="auto"/>
        <w:right w:val="none" w:sz="0" w:space="0" w:color="auto"/>
      </w:divBdr>
    </w:div>
    <w:div w:id="417021660">
      <w:bodyDiv w:val="1"/>
      <w:marLeft w:val="0"/>
      <w:marRight w:val="0"/>
      <w:marTop w:val="0"/>
      <w:marBottom w:val="0"/>
      <w:divBdr>
        <w:top w:val="none" w:sz="0" w:space="0" w:color="auto"/>
        <w:left w:val="none" w:sz="0" w:space="0" w:color="auto"/>
        <w:bottom w:val="none" w:sz="0" w:space="0" w:color="auto"/>
        <w:right w:val="none" w:sz="0" w:space="0" w:color="auto"/>
      </w:divBdr>
    </w:div>
    <w:div w:id="419571148">
      <w:bodyDiv w:val="1"/>
      <w:marLeft w:val="0"/>
      <w:marRight w:val="0"/>
      <w:marTop w:val="0"/>
      <w:marBottom w:val="0"/>
      <w:divBdr>
        <w:top w:val="none" w:sz="0" w:space="0" w:color="auto"/>
        <w:left w:val="none" w:sz="0" w:space="0" w:color="auto"/>
        <w:bottom w:val="none" w:sz="0" w:space="0" w:color="auto"/>
        <w:right w:val="none" w:sz="0" w:space="0" w:color="auto"/>
      </w:divBdr>
    </w:div>
    <w:div w:id="456140736">
      <w:bodyDiv w:val="1"/>
      <w:marLeft w:val="0"/>
      <w:marRight w:val="0"/>
      <w:marTop w:val="0"/>
      <w:marBottom w:val="0"/>
      <w:divBdr>
        <w:top w:val="none" w:sz="0" w:space="0" w:color="auto"/>
        <w:left w:val="none" w:sz="0" w:space="0" w:color="auto"/>
        <w:bottom w:val="none" w:sz="0" w:space="0" w:color="auto"/>
        <w:right w:val="none" w:sz="0" w:space="0" w:color="auto"/>
      </w:divBdr>
    </w:div>
    <w:div w:id="458694114">
      <w:bodyDiv w:val="1"/>
      <w:marLeft w:val="0"/>
      <w:marRight w:val="0"/>
      <w:marTop w:val="0"/>
      <w:marBottom w:val="0"/>
      <w:divBdr>
        <w:top w:val="none" w:sz="0" w:space="0" w:color="auto"/>
        <w:left w:val="none" w:sz="0" w:space="0" w:color="auto"/>
        <w:bottom w:val="none" w:sz="0" w:space="0" w:color="auto"/>
        <w:right w:val="none" w:sz="0" w:space="0" w:color="auto"/>
      </w:divBdr>
    </w:div>
    <w:div w:id="466550802">
      <w:bodyDiv w:val="1"/>
      <w:marLeft w:val="0"/>
      <w:marRight w:val="0"/>
      <w:marTop w:val="0"/>
      <w:marBottom w:val="0"/>
      <w:divBdr>
        <w:top w:val="none" w:sz="0" w:space="0" w:color="auto"/>
        <w:left w:val="none" w:sz="0" w:space="0" w:color="auto"/>
        <w:bottom w:val="none" w:sz="0" w:space="0" w:color="auto"/>
        <w:right w:val="none" w:sz="0" w:space="0" w:color="auto"/>
      </w:divBdr>
    </w:div>
    <w:div w:id="496113617">
      <w:bodyDiv w:val="1"/>
      <w:marLeft w:val="0"/>
      <w:marRight w:val="0"/>
      <w:marTop w:val="0"/>
      <w:marBottom w:val="0"/>
      <w:divBdr>
        <w:top w:val="none" w:sz="0" w:space="0" w:color="auto"/>
        <w:left w:val="none" w:sz="0" w:space="0" w:color="auto"/>
        <w:bottom w:val="none" w:sz="0" w:space="0" w:color="auto"/>
        <w:right w:val="none" w:sz="0" w:space="0" w:color="auto"/>
      </w:divBdr>
    </w:div>
    <w:div w:id="518855037">
      <w:bodyDiv w:val="1"/>
      <w:marLeft w:val="0"/>
      <w:marRight w:val="0"/>
      <w:marTop w:val="0"/>
      <w:marBottom w:val="0"/>
      <w:divBdr>
        <w:top w:val="none" w:sz="0" w:space="0" w:color="auto"/>
        <w:left w:val="none" w:sz="0" w:space="0" w:color="auto"/>
        <w:bottom w:val="none" w:sz="0" w:space="0" w:color="auto"/>
        <w:right w:val="none" w:sz="0" w:space="0" w:color="auto"/>
      </w:divBdr>
    </w:div>
    <w:div w:id="616184308">
      <w:bodyDiv w:val="1"/>
      <w:marLeft w:val="0"/>
      <w:marRight w:val="0"/>
      <w:marTop w:val="0"/>
      <w:marBottom w:val="0"/>
      <w:divBdr>
        <w:top w:val="none" w:sz="0" w:space="0" w:color="auto"/>
        <w:left w:val="none" w:sz="0" w:space="0" w:color="auto"/>
        <w:bottom w:val="none" w:sz="0" w:space="0" w:color="auto"/>
        <w:right w:val="none" w:sz="0" w:space="0" w:color="auto"/>
      </w:divBdr>
    </w:div>
    <w:div w:id="638846287">
      <w:bodyDiv w:val="1"/>
      <w:marLeft w:val="0"/>
      <w:marRight w:val="0"/>
      <w:marTop w:val="0"/>
      <w:marBottom w:val="0"/>
      <w:divBdr>
        <w:top w:val="none" w:sz="0" w:space="0" w:color="auto"/>
        <w:left w:val="none" w:sz="0" w:space="0" w:color="auto"/>
        <w:bottom w:val="none" w:sz="0" w:space="0" w:color="auto"/>
        <w:right w:val="none" w:sz="0" w:space="0" w:color="auto"/>
      </w:divBdr>
    </w:div>
    <w:div w:id="662438438">
      <w:bodyDiv w:val="1"/>
      <w:marLeft w:val="0"/>
      <w:marRight w:val="0"/>
      <w:marTop w:val="0"/>
      <w:marBottom w:val="0"/>
      <w:divBdr>
        <w:top w:val="none" w:sz="0" w:space="0" w:color="auto"/>
        <w:left w:val="none" w:sz="0" w:space="0" w:color="auto"/>
        <w:bottom w:val="none" w:sz="0" w:space="0" w:color="auto"/>
        <w:right w:val="none" w:sz="0" w:space="0" w:color="auto"/>
      </w:divBdr>
    </w:div>
    <w:div w:id="678384463">
      <w:bodyDiv w:val="1"/>
      <w:marLeft w:val="0"/>
      <w:marRight w:val="0"/>
      <w:marTop w:val="0"/>
      <w:marBottom w:val="0"/>
      <w:divBdr>
        <w:top w:val="none" w:sz="0" w:space="0" w:color="auto"/>
        <w:left w:val="none" w:sz="0" w:space="0" w:color="auto"/>
        <w:bottom w:val="none" w:sz="0" w:space="0" w:color="auto"/>
        <w:right w:val="none" w:sz="0" w:space="0" w:color="auto"/>
      </w:divBdr>
    </w:div>
    <w:div w:id="694189603">
      <w:bodyDiv w:val="1"/>
      <w:marLeft w:val="0"/>
      <w:marRight w:val="0"/>
      <w:marTop w:val="0"/>
      <w:marBottom w:val="0"/>
      <w:divBdr>
        <w:top w:val="none" w:sz="0" w:space="0" w:color="auto"/>
        <w:left w:val="none" w:sz="0" w:space="0" w:color="auto"/>
        <w:bottom w:val="none" w:sz="0" w:space="0" w:color="auto"/>
        <w:right w:val="none" w:sz="0" w:space="0" w:color="auto"/>
      </w:divBdr>
    </w:div>
    <w:div w:id="694767661">
      <w:bodyDiv w:val="1"/>
      <w:marLeft w:val="0"/>
      <w:marRight w:val="0"/>
      <w:marTop w:val="0"/>
      <w:marBottom w:val="0"/>
      <w:divBdr>
        <w:top w:val="none" w:sz="0" w:space="0" w:color="auto"/>
        <w:left w:val="none" w:sz="0" w:space="0" w:color="auto"/>
        <w:bottom w:val="none" w:sz="0" w:space="0" w:color="auto"/>
        <w:right w:val="none" w:sz="0" w:space="0" w:color="auto"/>
      </w:divBdr>
    </w:div>
    <w:div w:id="713850490">
      <w:bodyDiv w:val="1"/>
      <w:marLeft w:val="0"/>
      <w:marRight w:val="0"/>
      <w:marTop w:val="0"/>
      <w:marBottom w:val="0"/>
      <w:divBdr>
        <w:top w:val="none" w:sz="0" w:space="0" w:color="auto"/>
        <w:left w:val="none" w:sz="0" w:space="0" w:color="auto"/>
        <w:bottom w:val="none" w:sz="0" w:space="0" w:color="auto"/>
        <w:right w:val="none" w:sz="0" w:space="0" w:color="auto"/>
      </w:divBdr>
    </w:div>
    <w:div w:id="753666193">
      <w:bodyDiv w:val="1"/>
      <w:marLeft w:val="0"/>
      <w:marRight w:val="0"/>
      <w:marTop w:val="0"/>
      <w:marBottom w:val="0"/>
      <w:divBdr>
        <w:top w:val="none" w:sz="0" w:space="0" w:color="auto"/>
        <w:left w:val="none" w:sz="0" w:space="0" w:color="auto"/>
        <w:bottom w:val="none" w:sz="0" w:space="0" w:color="auto"/>
        <w:right w:val="none" w:sz="0" w:space="0" w:color="auto"/>
      </w:divBdr>
    </w:div>
    <w:div w:id="769162886">
      <w:bodyDiv w:val="1"/>
      <w:marLeft w:val="0"/>
      <w:marRight w:val="0"/>
      <w:marTop w:val="0"/>
      <w:marBottom w:val="0"/>
      <w:divBdr>
        <w:top w:val="none" w:sz="0" w:space="0" w:color="auto"/>
        <w:left w:val="none" w:sz="0" w:space="0" w:color="auto"/>
        <w:bottom w:val="none" w:sz="0" w:space="0" w:color="auto"/>
        <w:right w:val="none" w:sz="0" w:space="0" w:color="auto"/>
      </w:divBdr>
    </w:div>
    <w:div w:id="782500733">
      <w:bodyDiv w:val="1"/>
      <w:marLeft w:val="0"/>
      <w:marRight w:val="0"/>
      <w:marTop w:val="0"/>
      <w:marBottom w:val="0"/>
      <w:divBdr>
        <w:top w:val="none" w:sz="0" w:space="0" w:color="auto"/>
        <w:left w:val="none" w:sz="0" w:space="0" w:color="auto"/>
        <w:bottom w:val="none" w:sz="0" w:space="0" w:color="auto"/>
        <w:right w:val="none" w:sz="0" w:space="0" w:color="auto"/>
      </w:divBdr>
    </w:div>
    <w:div w:id="795879768">
      <w:bodyDiv w:val="1"/>
      <w:marLeft w:val="0"/>
      <w:marRight w:val="0"/>
      <w:marTop w:val="0"/>
      <w:marBottom w:val="0"/>
      <w:divBdr>
        <w:top w:val="none" w:sz="0" w:space="0" w:color="auto"/>
        <w:left w:val="none" w:sz="0" w:space="0" w:color="auto"/>
        <w:bottom w:val="none" w:sz="0" w:space="0" w:color="auto"/>
        <w:right w:val="none" w:sz="0" w:space="0" w:color="auto"/>
      </w:divBdr>
    </w:div>
    <w:div w:id="832255689">
      <w:bodyDiv w:val="1"/>
      <w:marLeft w:val="0"/>
      <w:marRight w:val="0"/>
      <w:marTop w:val="0"/>
      <w:marBottom w:val="0"/>
      <w:divBdr>
        <w:top w:val="none" w:sz="0" w:space="0" w:color="auto"/>
        <w:left w:val="none" w:sz="0" w:space="0" w:color="auto"/>
        <w:bottom w:val="none" w:sz="0" w:space="0" w:color="auto"/>
        <w:right w:val="none" w:sz="0" w:space="0" w:color="auto"/>
      </w:divBdr>
    </w:div>
    <w:div w:id="850266559">
      <w:bodyDiv w:val="1"/>
      <w:marLeft w:val="0"/>
      <w:marRight w:val="0"/>
      <w:marTop w:val="0"/>
      <w:marBottom w:val="0"/>
      <w:divBdr>
        <w:top w:val="none" w:sz="0" w:space="0" w:color="auto"/>
        <w:left w:val="none" w:sz="0" w:space="0" w:color="auto"/>
        <w:bottom w:val="none" w:sz="0" w:space="0" w:color="auto"/>
        <w:right w:val="none" w:sz="0" w:space="0" w:color="auto"/>
      </w:divBdr>
    </w:div>
    <w:div w:id="864172301">
      <w:bodyDiv w:val="1"/>
      <w:marLeft w:val="0"/>
      <w:marRight w:val="0"/>
      <w:marTop w:val="0"/>
      <w:marBottom w:val="0"/>
      <w:divBdr>
        <w:top w:val="none" w:sz="0" w:space="0" w:color="auto"/>
        <w:left w:val="none" w:sz="0" w:space="0" w:color="auto"/>
        <w:bottom w:val="none" w:sz="0" w:space="0" w:color="auto"/>
        <w:right w:val="none" w:sz="0" w:space="0" w:color="auto"/>
      </w:divBdr>
    </w:div>
    <w:div w:id="867908089">
      <w:bodyDiv w:val="1"/>
      <w:marLeft w:val="0"/>
      <w:marRight w:val="0"/>
      <w:marTop w:val="0"/>
      <w:marBottom w:val="0"/>
      <w:divBdr>
        <w:top w:val="none" w:sz="0" w:space="0" w:color="auto"/>
        <w:left w:val="none" w:sz="0" w:space="0" w:color="auto"/>
        <w:bottom w:val="none" w:sz="0" w:space="0" w:color="auto"/>
        <w:right w:val="none" w:sz="0" w:space="0" w:color="auto"/>
      </w:divBdr>
    </w:div>
    <w:div w:id="891817123">
      <w:bodyDiv w:val="1"/>
      <w:marLeft w:val="0"/>
      <w:marRight w:val="0"/>
      <w:marTop w:val="0"/>
      <w:marBottom w:val="0"/>
      <w:divBdr>
        <w:top w:val="none" w:sz="0" w:space="0" w:color="auto"/>
        <w:left w:val="none" w:sz="0" w:space="0" w:color="auto"/>
        <w:bottom w:val="none" w:sz="0" w:space="0" w:color="auto"/>
        <w:right w:val="none" w:sz="0" w:space="0" w:color="auto"/>
      </w:divBdr>
    </w:div>
    <w:div w:id="897978372">
      <w:bodyDiv w:val="1"/>
      <w:marLeft w:val="0"/>
      <w:marRight w:val="0"/>
      <w:marTop w:val="0"/>
      <w:marBottom w:val="0"/>
      <w:divBdr>
        <w:top w:val="none" w:sz="0" w:space="0" w:color="auto"/>
        <w:left w:val="none" w:sz="0" w:space="0" w:color="auto"/>
        <w:bottom w:val="none" w:sz="0" w:space="0" w:color="auto"/>
        <w:right w:val="none" w:sz="0" w:space="0" w:color="auto"/>
      </w:divBdr>
    </w:div>
    <w:div w:id="906837384">
      <w:bodyDiv w:val="1"/>
      <w:marLeft w:val="0"/>
      <w:marRight w:val="0"/>
      <w:marTop w:val="0"/>
      <w:marBottom w:val="0"/>
      <w:divBdr>
        <w:top w:val="none" w:sz="0" w:space="0" w:color="auto"/>
        <w:left w:val="none" w:sz="0" w:space="0" w:color="auto"/>
        <w:bottom w:val="none" w:sz="0" w:space="0" w:color="auto"/>
        <w:right w:val="none" w:sz="0" w:space="0" w:color="auto"/>
      </w:divBdr>
    </w:div>
    <w:div w:id="910892880">
      <w:bodyDiv w:val="1"/>
      <w:marLeft w:val="0"/>
      <w:marRight w:val="0"/>
      <w:marTop w:val="0"/>
      <w:marBottom w:val="0"/>
      <w:divBdr>
        <w:top w:val="none" w:sz="0" w:space="0" w:color="auto"/>
        <w:left w:val="none" w:sz="0" w:space="0" w:color="auto"/>
        <w:bottom w:val="none" w:sz="0" w:space="0" w:color="auto"/>
        <w:right w:val="none" w:sz="0" w:space="0" w:color="auto"/>
      </w:divBdr>
    </w:div>
    <w:div w:id="958530370">
      <w:bodyDiv w:val="1"/>
      <w:marLeft w:val="0"/>
      <w:marRight w:val="0"/>
      <w:marTop w:val="0"/>
      <w:marBottom w:val="0"/>
      <w:divBdr>
        <w:top w:val="none" w:sz="0" w:space="0" w:color="auto"/>
        <w:left w:val="none" w:sz="0" w:space="0" w:color="auto"/>
        <w:bottom w:val="none" w:sz="0" w:space="0" w:color="auto"/>
        <w:right w:val="none" w:sz="0" w:space="0" w:color="auto"/>
      </w:divBdr>
    </w:div>
    <w:div w:id="1033576011">
      <w:bodyDiv w:val="1"/>
      <w:marLeft w:val="0"/>
      <w:marRight w:val="0"/>
      <w:marTop w:val="0"/>
      <w:marBottom w:val="0"/>
      <w:divBdr>
        <w:top w:val="none" w:sz="0" w:space="0" w:color="auto"/>
        <w:left w:val="none" w:sz="0" w:space="0" w:color="auto"/>
        <w:bottom w:val="none" w:sz="0" w:space="0" w:color="auto"/>
        <w:right w:val="none" w:sz="0" w:space="0" w:color="auto"/>
      </w:divBdr>
    </w:div>
    <w:div w:id="1117748916">
      <w:bodyDiv w:val="1"/>
      <w:marLeft w:val="0"/>
      <w:marRight w:val="0"/>
      <w:marTop w:val="0"/>
      <w:marBottom w:val="0"/>
      <w:divBdr>
        <w:top w:val="none" w:sz="0" w:space="0" w:color="auto"/>
        <w:left w:val="none" w:sz="0" w:space="0" w:color="auto"/>
        <w:bottom w:val="none" w:sz="0" w:space="0" w:color="auto"/>
        <w:right w:val="none" w:sz="0" w:space="0" w:color="auto"/>
      </w:divBdr>
    </w:div>
    <w:div w:id="1182429261">
      <w:bodyDiv w:val="1"/>
      <w:marLeft w:val="0"/>
      <w:marRight w:val="0"/>
      <w:marTop w:val="0"/>
      <w:marBottom w:val="0"/>
      <w:divBdr>
        <w:top w:val="none" w:sz="0" w:space="0" w:color="auto"/>
        <w:left w:val="none" w:sz="0" w:space="0" w:color="auto"/>
        <w:bottom w:val="none" w:sz="0" w:space="0" w:color="auto"/>
        <w:right w:val="none" w:sz="0" w:space="0" w:color="auto"/>
      </w:divBdr>
    </w:div>
    <w:div w:id="1193112549">
      <w:bodyDiv w:val="1"/>
      <w:marLeft w:val="0"/>
      <w:marRight w:val="0"/>
      <w:marTop w:val="0"/>
      <w:marBottom w:val="0"/>
      <w:divBdr>
        <w:top w:val="none" w:sz="0" w:space="0" w:color="auto"/>
        <w:left w:val="none" w:sz="0" w:space="0" w:color="auto"/>
        <w:bottom w:val="none" w:sz="0" w:space="0" w:color="auto"/>
        <w:right w:val="none" w:sz="0" w:space="0" w:color="auto"/>
      </w:divBdr>
    </w:div>
    <w:div w:id="1212158948">
      <w:bodyDiv w:val="1"/>
      <w:marLeft w:val="0"/>
      <w:marRight w:val="0"/>
      <w:marTop w:val="0"/>
      <w:marBottom w:val="0"/>
      <w:divBdr>
        <w:top w:val="none" w:sz="0" w:space="0" w:color="auto"/>
        <w:left w:val="none" w:sz="0" w:space="0" w:color="auto"/>
        <w:bottom w:val="none" w:sz="0" w:space="0" w:color="auto"/>
        <w:right w:val="none" w:sz="0" w:space="0" w:color="auto"/>
      </w:divBdr>
    </w:div>
    <w:div w:id="1216813160">
      <w:bodyDiv w:val="1"/>
      <w:marLeft w:val="0"/>
      <w:marRight w:val="0"/>
      <w:marTop w:val="0"/>
      <w:marBottom w:val="0"/>
      <w:divBdr>
        <w:top w:val="none" w:sz="0" w:space="0" w:color="auto"/>
        <w:left w:val="none" w:sz="0" w:space="0" w:color="auto"/>
        <w:bottom w:val="none" w:sz="0" w:space="0" w:color="auto"/>
        <w:right w:val="none" w:sz="0" w:space="0" w:color="auto"/>
      </w:divBdr>
    </w:div>
    <w:div w:id="1254432307">
      <w:bodyDiv w:val="1"/>
      <w:marLeft w:val="0"/>
      <w:marRight w:val="0"/>
      <w:marTop w:val="0"/>
      <w:marBottom w:val="0"/>
      <w:divBdr>
        <w:top w:val="none" w:sz="0" w:space="0" w:color="auto"/>
        <w:left w:val="none" w:sz="0" w:space="0" w:color="auto"/>
        <w:bottom w:val="none" w:sz="0" w:space="0" w:color="auto"/>
        <w:right w:val="none" w:sz="0" w:space="0" w:color="auto"/>
      </w:divBdr>
    </w:div>
    <w:div w:id="1279799952">
      <w:bodyDiv w:val="1"/>
      <w:marLeft w:val="0"/>
      <w:marRight w:val="0"/>
      <w:marTop w:val="0"/>
      <w:marBottom w:val="0"/>
      <w:divBdr>
        <w:top w:val="none" w:sz="0" w:space="0" w:color="auto"/>
        <w:left w:val="none" w:sz="0" w:space="0" w:color="auto"/>
        <w:bottom w:val="none" w:sz="0" w:space="0" w:color="auto"/>
        <w:right w:val="none" w:sz="0" w:space="0" w:color="auto"/>
      </w:divBdr>
    </w:div>
    <w:div w:id="1299611428">
      <w:bodyDiv w:val="1"/>
      <w:marLeft w:val="0"/>
      <w:marRight w:val="0"/>
      <w:marTop w:val="0"/>
      <w:marBottom w:val="0"/>
      <w:divBdr>
        <w:top w:val="none" w:sz="0" w:space="0" w:color="auto"/>
        <w:left w:val="none" w:sz="0" w:space="0" w:color="auto"/>
        <w:bottom w:val="none" w:sz="0" w:space="0" w:color="auto"/>
        <w:right w:val="none" w:sz="0" w:space="0" w:color="auto"/>
      </w:divBdr>
    </w:div>
    <w:div w:id="1369142437">
      <w:bodyDiv w:val="1"/>
      <w:marLeft w:val="0"/>
      <w:marRight w:val="0"/>
      <w:marTop w:val="0"/>
      <w:marBottom w:val="0"/>
      <w:divBdr>
        <w:top w:val="none" w:sz="0" w:space="0" w:color="auto"/>
        <w:left w:val="none" w:sz="0" w:space="0" w:color="auto"/>
        <w:bottom w:val="none" w:sz="0" w:space="0" w:color="auto"/>
        <w:right w:val="none" w:sz="0" w:space="0" w:color="auto"/>
      </w:divBdr>
    </w:div>
    <w:div w:id="1372346156">
      <w:bodyDiv w:val="1"/>
      <w:marLeft w:val="0"/>
      <w:marRight w:val="0"/>
      <w:marTop w:val="0"/>
      <w:marBottom w:val="0"/>
      <w:divBdr>
        <w:top w:val="none" w:sz="0" w:space="0" w:color="auto"/>
        <w:left w:val="none" w:sz="0" w:space="0" w:color="auto"/>
        <w:bottom w:val="none" w:sz="0" w:space="0" w:color="auto"/>
        <w:right w:val="none" w:sz="0" w:space="0" w:color="auto"/>
      </w:divBdr>
    </w:div>
    <w:div w:id="1401555648">
      <w:bodyDiv w:val="1"/>
      <w:marLeft w:val="0"/>
      <w:marRight w:val="0"/>
      <w:marTop w:val="0"/>
      <w:marBottom w:val="0"/>
      <w:divBdr>
        <w:top w:val="none" w:sz="0" w:space="0" w:color="auto"/>
        <w:left w:val="none" w:sz="0" w:space="0" w:color="auto"/>
        <w:bottom w:val="none" w:sz="0" w:space="0" w:color="auto"/>
        <w:right w:val="none" w:sz="0" w:space="0" w:color="auto"/>
      </w:divBdr>
    </w:div>
    <w:div w:id="1402410392">
      <w:bodyDiv w:val="1"/>
      <w:marLeft w:val="0"/>
      <w:marRight w:val="0"/>
      <w:marTop w:val="0"/>
      <w:marBottom w:val="0"/>
      <w:divBdr>
        <w:top w:val="none" w:sz="0" w:space="0" w:color="auto"/>
        <w:left w:val="none" w:sz="0" w:space="0" w:color="auto"/>
        <w:bottom w:val="none" w:sz="0" w:space="0" w:color="auto"/>
        <w:right w:val="none" w:sz="0" w:space="0" w:color="auto"/>
      </w:divBdr>
    </w:div>
    <w:div w:id="1441955069">
      <w:bodyDiv w:val="1"/>
      <w:marLeft w:val="0"/>
      <w:marRight w:val="0"/>
      <w:marTop w:val="0"/>
      <w:marBottom w:val="0"/>
      <w:divBdr>
        <w:top w:val="none" w:sz="0" w:space="0" w:color="auto"/>
        <w:left w:val="none" w:sz="0" w:space="0" w:color="auto"/>
        <w:bottom w:val="none" w:sz="0" w:space="0" w:color="auto"/>
        <w:right w:val="none" w:sz="0" w:space="0" w:color="auto"/>
      </w:divBdr>
    </w:div>
    <w:div w:id="1462730509">
      <w:bodyDiv w:val="1"/>
      <w:marLeft w:val="0"/>
      <w:marRight w:val="0"/>
      <w:marTop w:val="0"/>
      <w:marBottom w:val="0"/>
      <w:divBdr>
        <w:top w:val="none" w:sz="0" w:space="0" w:color="auto"/>
        <w:left w:val="none" w:sz="0" w:space="0" w:color="auto"/>
        <w:bottom w:val="none" w:sz="0" w:space="0" w:color="auto"/>
        <w:right w:val="none" w:sz="0" w:space="0" w:color="auto"/>
      </w:divBdr>
    </w:div>
    <w:div w:id="1472091515">
      <w:bodyDiv w:val="1"/>
      <w:marLeft w:val="0"/>
      <w:marRight w:val="0"/>
      <w:marTop w:val="0"/>
      <w:marBottom w:val="0"/>
      <w:divBdr>
        <w:top w:val="none" w:sz="0" w:space="0" w:color="auto"/>
        <w:left w:val="none" w:sz="0" w:space="0" w:color="auto"/>
        <w:bottom w:val="none" w:sz="0" w:space="0" w:color="auto"/>
        <w:right w:val="none" w:sz="0" w:space="0" w:color="auto"/>
      </w:divBdr>
    </w:div>
    <w:div w:id="1487239227">
      <w:bodyDiv w:val="1"/>
      <w:marLeft w:val="0"/>
      <w:marRight w:val="0"/>
      <w:marTop w:val="0"/>
      <w:marBottom w:val="0"/>
      <w:divBdr>
        <w:top w:val="none" w:sz="0" w:space="0" w:color="auto"/>
        <w:left w:val="none" w:sz="0" w:space="0" w:color="auto"/>
        <w:bottom w:val="none" w:sz="0" w:space="0" w:color="auto"/>
        <w:right w:val="none" w:sz="0" w:space="0" w:color="auto"/>
      </w:divBdr>
    </w:div>
    <w:div w:id="1497569224">
      <w:bodyDiv w:val="1"/>
      <w:marLeft w:val="0"/>
      <w:marRight w:val="0"/>
      <w:marTop w:val="0"/>
      <w:marBottom w:val="0"/>
      <w:divBdr>
        <w:top w:val="none" w:sz="0" w:space="0" w:color="auto"/>
        <w:left w:val="none" w:sz="0" w:space="0" w:color="auto"/>
        <w:bottom w:val="none" w:sz="0" w:space="0" w:color="auto"/>
        <w:right w:val="none" w:sz="0" w:space="0" w:color="auto"/>
      </w:divBdr>
    </w:div>
    <w:div w:id="1501895245">
      <w:bodyDiv w:val="1"/>
      <w:marLeft w:val="0"/>
      <w:marRight w:val="0"/>
      <w:marTop w:val="0"/>
      <w:marBottom w:val="0"/>
      <w:divBdr>
        <w:top w:val="none" w:sz="0" w:space="0" w:color="auto"/>
        <w:left w:val="none" w:sz="0" w:space="0" w:color="auto"/>
        <w:bottom w:val="none" w:sz="0" w:space="0" w:color="auto"/>
        <w:right w:val="none" w:sz="0" w:space="0" w:color="auto"/>
      </w:divBdr>
    </w:div>
    <w:div w:id="1508399121">
      <w:bodyDiv w:val="1"/>
      <w:marLeft w:val="0"/>
      <w:marRight w:val="0"/>
      <w:marTop w:val="0"/>
      <w:marBottom w:val="0"/>
      <w:divBdr>
        <w:top w:val="none" w:sz="0" w:space="0" w:color="auto"/>
        <w:left w:val="none" w:sz="0" w:space="0" w:color="auto"/>
        <w:bottom w:val="none" w:sz="0" w:space="0" w:color="auto"/>
        <w:right w:val="none" w:sz="0" w:space="0" w:color="auto"/>
      </w:divBdr>
    </w:div>
    <w:div w:id="1516338856">
      <w:bodyDiv w:val="1"/>
      <w:marLeft w:val="0"/>
      <w:marRight w:val="0"/>
      <w:marTop w:val="0"/>
      <w:marBottom w:val="0"/>
      <w:divBdr>
        <w:top w:val="none" w:sz="0" w:space="0" w:color="auto"/>
        <w:left w:val="none" w:sz="0" w:space="0" w:color="auto"/>
        <w:bottom w:val="none" w:sz="0" w:space="0" w:color="auto"/>
        <w:right w:val="none" w:sz="0" w:space="0" w:color="auto"/>
      </w:divBdr>
    </w:div>
    <w:div w:id="1518693945">
      <w:bodyDiv w:val="1"/>
      <w:marLeft w:val="0"/>
      <w:marRight w:val="0"/>
      <w:marTop w:val="0"/>
      <w:marBottom w:val="0"/>
      <w:divBdr>
        <w:top w:val="none" w:sz="0" w:space="0" w:color="auto"/>
        <w:left w:val="none" w:sz="0" w:space="0" w:color="auto"/>
        <w:bottom w:val="none" w:sz="0" w:space="0" w:color="auto"/>
        <w:right w:val="none" w:sz="0" w:space="0" w:color="auto"/>
      </w:divBdr>
    </w:div>
    <w:div w:id="1551847695">
      <w:bodyDiv w:val="1"/>
      <w:marLeft w:val="0"/>
      <w:marRight w:val="0"/>
      <w:marTop w:val="0"/>
      <w:marBottom w:val="0"/>
      <w:divBdr>
        <w:top w:val="none" w:sz="0" w:space="0" w:color="auto"/>
        <w:left w:val="none" w:sz="0" w:space="0" w:color="auto"/>
        <w:bottom w:val="none" w:sz="0" w:space="0" w:color="auto"/>
        <w:right w:val="none" w:sz="0" w:space="0" w:color="auto"/>
      </w:divBdr>
    </w:div>
    <w:div w:id="1559509739">
      <w:bodyDiv w:val="1"/>
      <w:marLeft w:val="0"/>
      <w:marRight w:val="0"/>
      <w:marTop w:val="0"/>
      <w:marBottom w:val="0"/>
      <w:divBdr>
        <w:top w:val="none" w:sz="0" w:space="0" w:color="auto"/>
        <w:left w:val="none" w:sz="0" w:space="0" w:color="auto"/>
        <w:bottom w:val="none" w:sz="0" w:space="0" w:color="auto"/>
        <w:right w:val="none" w:sz="0" w:space="0" w:color="auto"/>
      </w:divBdr>
    </w:div>
    <w:div w:id="1592280609">
      <w:bodyDiv w:val="1"/>
      <w:marLeft w:val="0"/>
      <w:marRight w:val="0"/>
      <w:marTop w:val="0"/>
      <w:marBottom w:val="0"/>
      <w:divBdr>
        <w:top w:val="none" w:sz="0" w:space="0" w:color="auto"/>
        <w:left w:val="none" w:sz="0" w:space="0" w:color="auto"/>
        <w:bottom w:val="none" w:sz="0" w:space="0" w:color="auto"/>
        <w:right w:val="none" w:sz="0" w:space="0" w:color="auto"/>
      </w:divBdr>
    </w:div>
    <w:div w:id="1650331021">
      <w:bodyDiv w:val="1"/>
      <w:marLeft w:val="0"/>
      <w:marRight w:val="0"/>
      <w:marTop w:val="0"/>
      <w:marBottom w:val="0"/>
      <w:divBdr>
        <w:top w:val="none" w:sz="0" w:space="0" w:color="auto"/>
        <w:left w:val="none" w:sz="0" w:space="0" w:color="auto"/>
        <w:bottom w:val="none" w:sz="0" w:space="0" w:color="auto"/>
        <w:right w:val="none" w:sz="0" w:space="0" w:color="auto"/>
      </w:divBdr>
    </w:div>
    <w:div w:id="1758281615">
      <w:bodyDiv w:val="1"/>
      <w:marLeft w:val="0"/>
      <w:marRight w:val="0"/>
      <w:marTop w:val="0"/>
      <w:marBottom w:val="0"/>
      <w:divBdr>
        <w:top w:val="none" w:sz="0" w:space="0" w:color="auto"/>
        <w:left w:val="none" w:sz="0" w:space="0" w:color="auto"/>
        <w:bottom w:val="none" w:sz="0" w:space="0" w:color="auto"/>
        <w:right w:val="none" w:sz="0" w:space="0" w:color="auto"/>
      </w:divBdr>
    </w:div>
    <w:div w:id="1775243530">
      <w:bodyDiv w:val="1"/>
      <w:marLeft w:val="0"/>
      <w:marRight w:val="0"/>
      <w:marTop w:val="0"/>
      <w:marBottom w:val="0"/>
      <w:divBdr>
        <w:top w:val="none" w:sz="0" w:space="0" w:color="auto"/>
        <w:left w:val="none" w:sz="0" w:space="0" w:color="auto"/>
        <w:bottom w:val="none" w:sz="0" w:space="0" w:color="auto"/>
        <w:right w:val="none" w:sz="0" w:space="0" w:color="auto"/>
      </w:divBdr>
    </w:div>
    <w:div w:id="1821843219">
      <w:bodyDiv w:val="1"/>
      <w:marLeft w:val="0"/>
      <w:marRight w:val="0"/>
      <w:marTop w:val="0"/>
      <w:marBottom w:val="0"/>
      <w:divBdr>
        <w:top w:val="none" w:sz="0" w:space="0" w:color="auto"/>
        <w:left w:val="none" w:sz="0" w:space="0" w:color="auto"/>
        <w:bottom w:val="none" w:sz="0" w:space="0" w:color="auto"/>
        <w:right w:val="none" w:sz="0" w:space="0" w:color="auto"/>
      </w:divBdr>
    </w:div>
    <w:div w:id="1827430939">
      <w:bodyDiv w:val="1"/>
      <w:marLeft w:val="0"/>
      <w:marRight w:val="0"/>
      <w:marTop w:val="0"/>
      <w:marBottom w:val="0"/>
      <w:divBdr>
        <w:top w:val="none" w:sz="0" w:space="0" w:color="auto"/>
        <w:left w:val="none" w:sz="0" w:space="0" w:color="auto"/>
        <w:bottom w:val="none" w:sz="0" w:space="0" w:color="auto"/>
        <w:right w:val="none" w:sz="0" w:space="0" w:color="auto"/>
      </w:divBdr>
    </w:div>
    <w:div w:id="1866015894">
      <w:bodyDiv w:val="1"/>
      <w:marLeft w:val="0"/>
      <w:marRight w:val="0"/>
      <w:marTop w:val="0"/>
      <w:marBottom w:val="0"/>
      <w:divBdr>
        <w:top w:val="none" w:sz="0" w:space="0" w:color="auto"/>
        <w:left w:val="none" w:sz="0" w:space="0" w:color="auto"/>
        <w:bottom w:val="none" w:sz="0" w:space="0" w:color="auto"/>
        <w:right w:val="none" w:sz="0" w:space="0" w:color="auto"/>
      </w:divBdr>
    </w:div>
    <w:div w:id="1881701170">
      <w:bodyDiv w:val="1"/>
      <w:marLeft w:val="0"/>
      <w:marRight w:val="0"/>
      <w:marTop w:val="0"/>
      <w:marBottom w:val="0"/>
      <w:divBdr>
        <w:top w:val="none" w:sz="0" w:space="0" w:color="auto"/>
        <w:left w:val="none" w:sz="0" w:space="0" w:color="auto"/>
        <w:bottom w:val="none" w:sz="0" w:space="0" w:color="auto"/>
        <w:right w:val="none" w:sz="0" w:space="0" w:color="auto"/>
      </w:divBdr>
    </w:div>
    <w:div w:id="1887985115">
      <w:bodyDiv w:val="1"/>
      <w:marLeft w:val="0"/>
      <w:marRight w:val="0"/>
      <w:marTop w:val="0"/>
      <w:marBottom w:val="0"/>
      <w:divBdr>
        <w:top w:val="none" w:sz="0" w:space="0" w:color="auto"/>
        <w:left w:val="none" w:sz="0" w:space="0" w:color="auto"/>
        <w:bottom w:val="none" w:sz="0" w:space="0" w:color="auto"/>
        <w:right w:val="none" w:sz="0" w:space="0" w:color="auto"/>
      </w:divBdr>
    </w:div>
    <w:div w:id="1909415977">
      <w:bodyDiv w:val="1"/>
      <w:marLeft w:val="0"/>
      <w:marRight w:val="0"/>
      <w:marTop w:val="0"/>
      <w:marBottom w:val="0"/>
      <w:divBdr>
        <w:top w:val="none" w:sz="0" w:space="0" w:color="auto"/>
        <w:left w:val="none" w:sz="0" w:space="0" w:color="auto"/>
        <w:bottom w:val="none" w:sz="0" w:space="0" w:color="auto"/>
        <w:right w:val="none" w:sz="0" w:space="0" w:color="auto"/>
      </w:divBdr>
    </w:div>
    <w:div w:id="1911647911">
      <w:bodyDiv w:val="1"/>
      <w:marLeft w:val="0"/>
      <w:marRight w:val="0"/>
      <w:marTop w:val="0"/>
      <w:marBottom w:val="0"/>
      <w:divBdr>
        <w:top w:val="none" w:sz="0" w:space="0" w:color="auto"/>
        <w:left w:val="none" w:sz="0" w:space="0" w:color="auto"/>
        <w:bottom w:val="none" w:sz="0" w:space="0" w:color="auto"/>
        <w:right w:val="none" w:sz="0" w:space="0" w:color="auto"/>
      </w:divBdr>
    </w:div>
    <w:div w:id="1916084895">
      <w:bodyDiv w:val="1"/>
      <w:marLeft w:val="0"/>
      <w:marRight w:val="0"/>
      <w:marTop w:val="0"/>
      <w:marBottom w:val="0"/>
      <w:divBdr>
        <w:top w:val="none" w:sz="0" w:space="0" w:color="auto"/>
        <w:left w:val="none" w:sz="0" w:space="0" w:color="auto"/>
        <w:bottom w:val="none" w:sz="0" w:space="0" w:color="auto"/>
        <w:right w:val="none" w:sz="0" w:space="0" w:color="auto"/>
      </w:divBdr>
    </w:div>
    <w:div w:id="1929270904">
      <w:bodyDiv w:val="1"/>
      <w:marLeft w:val="0"/>
      <w:marRight w:val="0"/>
      <w:marTop w:val="0"/>
      <w:marBottom w:val="0"/>
      <w:divBdr>
        <w:top w:val="none" w:sz="0" w:space="0" w:color="auto"/>
        <w:left w:val="none" w:sz="0" w:space="0" w:color="auto"/>
        <w:bottom w:val="none" w:sz="0" w:space="0" w:color="auto"/>
        <w:right w:val="none" w:sz="0" w:space="0" w:color="auto"/>
      </w:divBdr>
    </w:div>
    <w:div w:id="1946115439">
      <w:bodyDiv w:val="1"/>
      <w:marLeft w:val="0"/>
      <w:marRight w:val="0"/>
      <w:marTop w:val="0"/>
      <w:marBottom w:val="0"/>
      <w:divBdr>
        <w:top w:val="none" w:sz="0" w:space="0" w:color="auto"/>
        <w:left w:val="none" w:sz="0" w:space="0" w:color="auto"/>
        <w:bottom w:val="none" w:sz="0" w:space="0" w:color="auto"/>
        <w:right w:val="none" w:sz="0" w:space="0" w:color="auto"/>
      </w:divBdr>
    </w:div>
    <w:div w:id="2008630562">
      <w:bodyDiv w:val="1"/>
      <w:marLeft w:val="0"/>
      <w:marRight w:val="0"/>
      <w:marTop w:val="0"/>
      <w:marBottom w:val="0"/>
      <w:divBdr>
        <w:top w:val="none" w:sz="0" w:space="0" w:color="auto"/>
        <w:left w:val="none" w:sz="0" w:space="0" w:color="auto"/>
        <w:bottom w:val="none" w:sz="0" w:space="0" w:color="auto"/>
        <w:right w:val="none" w:sz="0" w:space="0" w:color="auto"/>
      </w:divBdr>
    </w:div>
    <w:div w:id="2013874392">
      <w:bodyDiv w:val="1"/>
      <w:marLeft w:val="0"/>
      <w:marRight w:val="0"/>
      <w:marTop w:val="0"/>
      <w:marBottom w:val="0"/>
      <w:divBdr>
        <w:top w:val="none" w:sz="0" w:space="0" w:color="auto"/>
        <w:left w:val="none" w:sz="0" w:space="0" w:color="auto"/>
        <w:bottom w:val="none" w:sz="0" w:space="0" w:color="auto"/>
        <w:right w:val="none" w:sz="0" w:space="0" w:color="auto"/>
      </w:divBdr>
    </w:div>
    <w:div w:id="2044209155">
      <w:bodyDiv w:val="1"/>
      <w:marLeft w:val="0"/>
      <w:marRight w:val="0"/>
      <w:marTop w:val="0"/>
      <w:marBottom w:val="0"/>
      <w:divBdr>
        <w:top w:val="none" w:sz="0" w:space="0" w:color="auto"/>
        <w:left w:val="none" w:sz="0" w:space="0" w:color="auto"/>
        <w:bottom w:val="none" w:sz="0" w:space="0" w:color="auto"/>
        <w:right w:val="none" w:sz="0" w:space="0" w:color="auto"/>
      </w:divBdr>
    </w:div>
    <w:div w:id="2060781338">
      <w:bodyDiv w:val="1"/>
      <w:marLeft w:val="0"/>
      <w:marRight w:val="0"/>
      <w:marTop w:val="0"/>
      <w:marBottom w:val="0"/>
      <w:divBdr>
        <w:top w:val="none" w:sz="0" w:space="0" w:color="auto"/>
        <w:left w:val="none" w:sz="0" w:space="0" w:color="auto"/>
        <w:bottom w:val="none" w:sz="0" w:space="0" w:color="auto"/>
        <w:right w:val="none" w:sz="0" w:space="0" w:color="auto"/>
      </w:divBdr>
    </w:div>
    <w:div w:id="2069961098">
      <w:bodyDiv w:val="1"/>
      <w:marLeft w:val="0"/>
      <w:marRight w:val="0"/>
      <w:marTop w:val="0"/>
      <w:marBottom w:val="0"/>
      <w:divBdr>
        <w:top w:val="none" w:sz="0" w:space="0" w:color="auto"/>
        <w:left w:val="none" w:sz="0" w:space="0" w:color="auto"/>
        <w:bottom w:val="none" w:sz="0" w:space="0" w:color="auto"/>
        <w:right w:val="none" w:sz="0" w:space="0" w:color="auto"/>
      </w:divBdr>
    </w:div>
    <w:div w:id="2122453780">
      <w:bodyDiv w:val="1"/>
      <w:marLeft w:val="0"/>
      <w:marRight w:val="0"/>
      <w:marTop w:val="0"/>
      <w:marBottom w:val="0"/>
      <w:divBdr>
        <w:top w:val="none" w:sz="0" w:space="0" w:color="auto"/>
        <w:left w:val="none" w:sz="0" w:space="0" w:color="auto"/>
        <w:bottom w:val="none" w:sz="0" w:space="0" w:color="auto"/>
        <w:right w:val="none" w:sz="0" w:space="0" w:color="auto"/>
      </w:divBdr>
    </w:div>
    <w:div w:id="2140413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mailto:q.arshad@imperial.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9F17E3-F825-41FE-BE5B-E2E2D2B30C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5793</Words>
  <Characters>33023</Characters>
  <Application>Microsoft Office Word</Application>
  <DocSecurity>0</DocSecurity>
  <Lines>275</Lines>
  <Paragraphs>77</Paragraphs>
  <ScaleCrop>false</ScaleCrop>
  <HeadingPairs>
    <vt:vector size="2" baseType="variant">
      <vt:variant>
        <vt:lpstr>Title</vt:lpstr>
      </vt:variant>
      <vt:variant>
        <vt:i4>1</vt:i4>
      </vt:variant>
    </vt:vector>
  </HeadingPairs>
  <TitlesOfParts>
    <vt:vector size="1" baseType="lpstr">
      <vt:lpstr>_</vt:lpstr>
    </vt:vector>
  </TitlesOfParts>
  <Company>Imperial College</Company>
  <LinksUpToDate>false</LinksUpToDate>
  <CharactersWithSpaces>38739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dc:title>
  <dc:creator>Arshad, Qadeer</dc:creator>
  <cp:lastModifiedBy>Arshad, Qadeer</cp:lastModifiedBy>
  <cp:revision>2</cp:revision>
  <cp:lastPrinted>2016-11-08T16:32:00Z</cp:lastPrinted>
  <dcterms:created xsi:type="dcterms:W3CDTF">2017-07-20T18:37:00Z</dcterms:created>
  <dcterms:modified xsi:type="dcterms:W3CDTF">2017-07-20T18:37:00Z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nCUserId">
    <vt:lpwstr>18342</vt:lpwstr>
  </property>
  <property fmtid="{D5CDD505-2E9C-101B-9397-08002B2CF9AE}" pid="3" name="WnCSubscriberId">
    <vt:lpwstr>3534</vt:lpwstr>
  </property>
  <property fmtid="{D5CDD505-2E9C-101B-9397-08002B2CF9AE}" pid="4" name="WnCOutputStyleId">
    <vt:lpwstr>358</vt:lpwstr>
  </property>
  <property fmtid="{D5CDD505-2E9C-101B-9397-08002B2CF9AE}" pid="5" name="RWProductId">
    <vt:lpwstr>WnC</vt:lpwstr>
  </property>
  <property fmtid="{D5CDD505-2E9C-101B-9397-08002B2CF9AE}" pid="6" name="WnC4Folder">
    <vt:lpwstr/>
  </property>
</Properties>
</file>