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3E4E" w:rsidRPr="00B93E4E" w:rsidRDefault="00B93E4E" w:rsidP="008567E2">
      <w:pPr>
        <w:pStyle w:val="Heading1"/>
        <w:rPr>
          <w:rStyle w:val="IntenseEmphasis"/>
          <w:bCs/>
          <w:i w:val="0"/>
          <w:iCs w:val="0"/>
          <w:color w:val="auto"/>
        </w:rPr>
      </w:pPr>
      <w:r w:rsidRPr="00B93E4E">
        <w:rPr>
          <w:rStyle w:val="IntenseEmphasis"/>
          <w:bCs/>
          <w:i w:val="0"/>
          <w:iCs w:val="0"/>
          <w:color w:val="auto"/>
        </w:rPr>
        <w:t>Editorial</w:t>
      </w:r>
    </w:p>
    <w:p w:rsidR="00674D13" w:rsidRPr="00B93E4E" w:rsidRDefault="008567E2" w:rsidP="008567E2">
      <w:pPr>
        <w:pStyle w:val="Heading1"/>
        <w:rPr>
          <w:rStyle w:val="IntenseEmphasis"/>
          <w:bCs/>
          <w:i w:val="0"/>
          <w:iCs w:val="0"/>
          <w:color w:val="auto"/>
        </w:rPr>
      </w:pPr>
      <w:r w:rsidRPr="00B93E4E">
        <w:rPr>
          <w:rStyle w:val="IntenseEmphasis"/>
          <w:bCs/>
          <w:i w:val="0"/>
          <w:iCs w:val="0"/>
          <w:color w:val="auto"/>
        </w:rPr>
        <w:t>Introduction to the Special Issue on Carbon Storage</w:t>
      </w:r>
    </w:p>
    <w:p w:rsidR="008567E2" w:rsidRDefault="008567E2" w:rsidP="00674D13">
      <w:pPr>
        <w:rPr>
          <w:rStyle w:val="IntenseEmphasis"/>
          <w:b w:val="0"/>
          <w:bCs w:val="0"/>
          <w:i w:val="0"/>
          <w:iCs w:val="0"/>
          <w:color w:val="auto"/>
        </w:rPr>
      </w:pPr>
    </w:p>
    <w:p w:rsidR="009F150D" w:rsidRDefault="008567E2" w:rsidP="00B7576B">
      <w:pPr>
        <w:rPr>
          <w:rStyle w:val="IntenseEmphasis"/>
          <w:b w:val="0"/>
          <w:bCs w:val="0"/>
          <w:i w:val="0"/>
          <w:iCs w:val="0"/>
          <w:color w:val="auto"/>
        </w:rPr>
      </w:pPr>
      <w:r>
        <w:rPr>
          <w:rStyle w:val="IntenseEmphasis"/>
          <w:b w:val="0"/>
          <w:bCs w:val="0"/>
          <w:i w:val="0"/>
          <w:iCs w:val="0"/>
          <w:color w:val="auto"/>
        </w:rPr>
        <w:t xml:space="preserve">The steadily-rising </w:t>
      </w:r>
      <w:r w:rsidR="009E6ACC">
        <w:rPr>
          <w:rStyle w:val="IntenseEmphasis"/>
          <w:b w:val="0"/>
          <w:bCs w:val="0"/>
          <w:i w:val="0"/>
          <w:iCs w:val="0"/>
          <w:color w:val="auto"/>
        </w:rPr>
        <w:t>concentration</w:t>
      </w:r>
      <w:r>
        <w:rPr>
          <w:rStyle w:val="IntenseEmphasis"/>
          <w:b w:val="0"/>
          <w:bCs w:val="0"/>
          <w:i w:val="0"/>
          <w:iCs w:val="0"/>
          <w:color w:val="auto"/>
        </w:rPr>
        <w:t xml:space="preserve"> of carbon dioxide in the atmosphere is an easily-variable fact</w:t>
      </w:r>
      <w:r w:rsidR="0077017D">
        <w:rPr>
          <w:rStyle w:val="IntenseEmphasis"/>
          <w:b w:val="0"/>
          <w:bCs w:val="0"/>
          <w:i w:val="0"/>
          <w:iCs w:val="0"/>
          <w:color w:val="auto"/>
        </w:rPr>
        <w:t xml:space="preserve"> [1]</w:t>
      </w:r>
      <w:r>
        <w:rPr>
          <w:rStyle w:val="IntenseEmphasis"/>
          <w:b w:val="0"/>
          <w:bCs w:val="0"/>
          <w:i w:val="0"/>
          <w:iCs w:val="0"/>
          <w:color w:val="auto"/>
        </w:rPr>
        <w:t xml:space="preserve">. Furthermore, the overwhelming weight of scientific evidence attributes this </w:t>
      </w:r>
      <w:r w:rsidR="00E23E66">
        <w:rPr>
          <w:rStyle w:val="IntenseEmphasis"/>
          <w:b w:val="0"/>
          <w:bCs w:val="0"/>
          <w:i w:val="0"/>
          <w:iCs w:val="0"/>
          <w:color w:val="auto"/>
        </w:rPr>
        <w:t>rising trend primarily</w:t>
      </w:r>
      <w:r>
        <w:rPr>
          <w:rStyle w:val="IntenseEmphasis"/>
          <w:b w:val="0"/>
          <w:bCs w:val="0"/>
          <w:i w:val="0"/>
          <w:iCs w:val="0"/>
          <w:color w:val="auto"/>
        </w:rPr>
        <w:t xml:space="preserve"> to human activity and also links it clearly to an on-going process of global climate change that threatens the health and wealth of humanki</w:t>
      </w:r>
      <w:r w:rsidR="00E41CF1">
        <w:rPr>
          <w:rStyle w:val="IntenseEmphasis"/>
          <w:b w:val="0"/>
          <w:bCs w:val="0"/>
          <w:i w:val="0"/>
          <w:iCs w:val="0"/>
          <w:color w:val="auto"/>
        </w:rPr>
        <w:t>nd</w:t>
      </w:r>
      <w:r w:rsidR="0077017D">
        <w:rPr>
          <w:rStyle w:val="IntenseEmphasis"/>
          <w:b w:val="0"/>
          <w:bCs w:val="0"/>
          <w:i w:val="0"/>
          <w:iCs w:val="0"/>
          <w:color w:val="auto"/>
        </w:rPr>
        <w:t xml:space="preserve"> [2, 3]</w:t>
      </w:r>
      <w:r w:rsidR="00E41CF1">
        <w:rPr>
          <w:rStyle w:val="IntenseEmphasis"/>
          <w:b w:val="0"/>
          <w:bCs w:val="0"/>
          <w:i w:val="0"/>
          <w:iCs w:val="0"/>
          <w:color w:val="auto"/>
        </w:rPr>
        <w:t xml:space="preserve">. The burning of fossil fuels </w:t>
      </w:r>
      <w:r>
        <w:rPr>
          <w:rStyle w:val="IntenseEmphasis"/>
          <w:b w:val="0"/>
          <w:bCs w:val="0"/>
          <w:i w:val="0"/>
          <w:iCs w:val="0"/>
          <w:color w:val="auto"/>
        </w:rPr>
        <w:t xml:space="preserve">is the largest single source of </w:t>
      </w:r>
      <w:r w:rsidR="002456BC">
        <w:rPr>
          <w:rStyle w:val="IntenseEmphasis"/>
          <w:b w:val="0"/>
          <w:bCs w:val="0"/>
          <w:i w:val="0"/>
          <w:iCs w:val="0"/>
          <w:color w:val="auto"/>
        </w:rPr>
        <w:t xml:space="preserve">anthropogenic </w:t>
      </w:r>
      <w:r>
        <w:rPr>
          <w:rStyle w:val="IntenseEmphasis"/>
          <w:b w:val="0"/>
          <w:bCs w:val="0"/>
          <w:i w:val="0"/>
          <w:iCs w:val="0"/>
          <w:color w:val="auto"/>
        </w:rPr>
        <w:t>carbon dioxide emissions and one that mus</w:t>
      </w:r>
      <w:r w:rsidR="002456BC">
        <w:rPr>
          <w:rStyle w:val="IntenseEmphasis"/>
          <w:b w:val="0"/>
          <w:bCs w:val="0"/>
          <w:i w:val="0"/>
          <w:iCs w:val="0"/>
          <w:color w:val="auto"/>
        </w:rPr>
        <w:t>t be drastically reduced if catastrophic climate change is to be avoided</w:t>
      </w:r>
      <w:r w:rsidR="0077017D">
        <w:rPr>
          <w:rStyle w:val="IntenseEmphasis"/>
          <w:b w:val="0"/>
          <w:bCs w:val="0"/>
          <w:i w:val="0"/>
          <w:iCs w:val="0"/>
          <w:color w:val="auto"/>
        </w:rPr>
        <w:t xml:space="preserve"> [3]</w:t>
      </w:r>
      <w:r w:rsidR="002456BC">
        <w:rPr>
          <w:rStyle w:val="IntenseEmphasis"/>
          <w:b w:val="0"/>
          <w:bCs w:val="0"/>
          <w:i w:val="0"/>
          <w:iCs w:val="0"/>
          <w:color w:val="auto"/>
        </w:rPr>
        <w:t>.</w:t>
      </w:r>
      <w:r w:rsidR="00E41CF1">
        <w:rPr>
          <w:rStyle w:val="IntenseEmphasis"/>
          <w:b w:val="0"/>
          <w:bCs w:val="0"/>
          <w:i w:val="0"/>
          <w:iCs w:val="0"/>
          <w:color w:val="auto"/>
        </w:rPr>
        <w:t xml:space="preserve"> It is generally recognised that there is no single approach capable of bringing about the necessary reductions in CO</w:t>
      </w:r>
      <w:r w:rsidR="00E41CF1">
        <w:rPr>
          <w:rStyle w:val="IntenseEmphasis"/>
          <w:b w:val="0"/>
          <w:bCs w:val="0"/>
          <w:i w:val="0"/>
          <w:iCs w:val="0"/>
          <w:color w:val="auto"/>
          <w:vertAlign w:val="subscript"/>
        </w:rPr>
        <w:t>2</w:t>
      </w:r>
      <w:r w:rsidR="00E41CF1">
        <w:rPr>
          <w:rStyle w:val="IntenseEmphasis"/>
          <w:b w:val="0"/>
          <w:bCs w:val="0"/>
          <w:i w:val="0"/>
          <w:iCs w:val="0"/>
          <w:color w:val="auto"/>
        </w:rPr>
        <w:t xml:space="preserve"> emissions</w:t>
      </w:r>
      <w:r w:rsidR="005D203C">
        <w:rPr>
          <w:rStyle w:val="IntenseEmphasis"/>
          <w:b w:val="0"/>
          <w:bCs w:val="0"/>
          <w:i w:val="0"/>
          <w:iCs w:val="0"/>
          <w:color w:val="auto"/>
        </w:rPr>
        <w:t>; nevertheless,</w:t>
      </w:r>
      <w:r w:rsidR="00E41CF1">
        <w:rPr>
          <w:rStyle w:val="IntenseEmphasis"/>
          <w:b w:val="0"/>
          <w:bCs w:val="0"/>
          <w:i w:val="0"/>
          <w:iCs w:val="0"/>
          <w:color w:val="auto"/>
        </w:rPr>
        <w:t xml:space="preserve"> such reductions </w:t>
      </w:r>
      <w:r w:rsidR="005D203C">
        <w:rPr>
          <w:rStyle w:val="IntenseEmphasis"/>
          <w:b w:val="0"/>
          <w:bCs w:val="0"/>
          <w:i w:val="0"/>
          <w:iCs w:val="0"/>
          <w:color w:val="auto"/>
        </w:rPr>
        <w:t>could</w:t>
      </w:r>
      <w:r w:rsidR="00E41CF1">
        <w:rPr>
          <w:rStyle w:val="IntenseEmphasis"/>
          <w:b w:val="0"/>
          <w:bCs w:val="0"/>
          <w:i w:val="0"/>
          <w:iCs w:val="0"/>
          <w:color w:val="auto"/>
        </w:rPr>
        <w:t xml:space="preserve"> be achieved through a combination of demand reduction, substitution of high-carbon fossil fuels by low- or zero-carbon </w:t>
      </w:r>
      <w:r w:rsidR="005D203C">
        <w:rPr>
          <w:rStyle w:val="IntenseEmphasis"/>
          <w:b w:val="0"/>
          <w:bCs w:val="0"/>
          <w:i w:val="0"/>
          <w:iCs w:val="0"/>
          <w:color w:val="auto"/>
        </w:rPr>
        <w:t>alternatives</w:t>
      </w:r>
      <w:r w:rsidR="00E41CF1">
        <w:rPr>
          <w:rStyle w:val="IntenseEmphasis"/>
          <w:b w:val="0"/>
          <w:bCs w:val="0"/>
          <w:i w:val="0"/>
          <w:iCs w:val="0"/>
          <w:color w:val="auto"/>
        </w:rPr>
        <w:t>, and</w:t>
      </w:r>
      <w:r w:rsidR="005D203C">
        <w:rPr>
          <w:rStyle w:val="IntenseEmphasis"/>
          <w:b w:val="0"/>
          <w:bCs w:val="0"/>
          <w:i w:val="0"/>
          <w:iCs w:val="0"/>
          <w:color w:val="auto"/>
        </w:rPr>
        <w:t xml:space="preserve"> deployment of</w:t>
      </w:r>
      <w:r w:rsidR="00E41CF1">
        <w:rPr>
          <w:rStyle w:val="IntenseEmphasis"/>
          <w:b w:val="0"/>
          <w:bCs w:val="0"/>
          <w:i w:val="0"/>
          <w:iCs w:val="0"/>
          <w:color w:val="auto"/>
        </w:rPr>
        <w:t xml:space="preserve"> ca</w:t>
      </w:r>
      <w:r w:rsidR="005D203C">
        <w:rPr>
          <w:rStyle w:val="IntenseEmphasis"/>
          <w:b w:val="0"/>
          <w:bCs w:val="0"/>
          <w:i w:val="0"/>
          <w:iCs w:val="0"/>
          <w:color w:val="auto"/>
        </w:rPr>
        <w:t>rbon capture and storage (CCS) technology. The demand for fossil fuels per unit of economic output is already declining</w:t>
      </w:r>
      <w:r w:rsidR="000F03E8">
        <w:rPr>
          <w:rStyle w:val="IntenseEmphasis"/>
          <w:b w:val="0"/>
          <w:bCs w:val="0"/>
          <w:i w:val="0"/>
          <w:iCs w:val="0"/>
          <w:color w:val="auto"/>
        </w:rPr>
        <w:t xml:space="preserve"> in major economies</w:t>
      </w:r>
      <w:r w:rsidR="005D203C">
        <w:rPr>
          <w:rStyle w:val="IntenseEmphasis"/>
          <w:b w:val="0"/>
          <w:bCs w:val="0"/>
          <w:i w:val="0"/>
          <w:iCs w:val="0"/>
          <w:color w:val="auto"/>
        </w:rPr>
        <w:t>, although this is being offset by expansion of the global economy</w:t>
      </w:r>
      <w:r w:rsidR="000F03E8">
        <w:rPr>
          <w:rStyle w:val="IntenseEmphasis"/>
          <w:b w:val="0"/>
          <w:bCs w:val="0"/>
          <w:i w:val="0"/>
          <w:iCs w:val="0"/>
          <w:color w:val="auto"/>
        </w:rPr>
        <w:t xml:space="preserve"> [4]</w:t>
      </w:r>
      <w:r w:rsidR="005D203C">
        <w:rPr>
          <w:rStyle w:val="IntenseEmphasis"/>
          <w:b w:val="0"/>
          <w:bCs w:val="0"/>
          <w:i w:val="0"/>
          <w:iCs w:val="0"/>
          <w:color w:val="auto"/>
        </w:rPr>
        <w:t xml:space="preserve">. High-carbon fuels, especially coal, are also being displaced in </w:t>
      </w:r>
      <w:r w:rsidR="005744BB">
        <w:rPr>
          <w:rStyle w:val="IntenseEmphasis"/>
          <w:b w:val="0"/>
          <w:bCs w:val="0"/>
          <w:i w:val="0"/>
          <w:iCs w:val="0"/>
          <w:color w:val="auto"/>
        </w:rPr>
        <w:t xml:space="preserve">some parts of the world </w:t>
      </w:r>
      <w:r w:rsidR="000F03E8">
        <w:rPr>
          <w:rStyle w:val="IntenseEmphasis"/>
          <w:b w:val="0"/>
          <w:bCs w:val="0"/>
          <w:i w:val="0"/>
          <w:iCs w:val="0"/>
          <w:color w:val="auto"/>
        </w:rPr>
        <w:t xml:space="preserve">in </w:t>
      </w:r>
      <w:r w:rsidR="005D203C">
        <w:rPr>
          <w:rStyle w:val="IntenseEmphasis"/>
          <w:b w:val="0"/>
          <w:bCs w:val="0"/>
          <w:i w:val="0"/>
          <w:iCs w:val="0"/>
          <w:color w:val="auto"/>
        </w:rPr>
        <w:t>favour of</w:t>
      </w:r>
      <w:r w:rsidR="005744BB">
        <w:rPr>
          <w:rStyle w:val="IntenseEmphasis"/>
          <w:b w:val="0"/>
          <w:bCs w:val="0"/>
          <w:i w:val="0"/>
          <w:iCs w:val="0"/>
          <w:color w:val="auto"/>
        </w:rPr>
        <w:t xml:space="preserve"> by</w:t>
      </w:r>
      <w:r w:rsidR="005D203C">
        <w:rPr>
          <w:rStyle w:val="IntenseEmphasis"/>
          <w:b w:val="0"/>
          <w:bCs w:val="0"/>
          <w:i w:val="0"/>
          <w:iCs w:val="0"/>
          <w:color w:val="auto"/>
        </w:rPr>
        <w:t xml:space="preserve"> lower-carbon fuels, such as natural gas, and by renewables, such as wind and solar power, that are associated with </w:t>
      </w:r>
      <w:r w:rsidR="000F03E8">
        <w:rPr>
          <w:rStyle w:val="IntenseEmphasis"/>
          <w:b w:val="0"/>
          <w:bCs w:val="0"/>
          <w:i w:val="0"/>
          <w:iCs w:val="0"/>
          <w:color w:val="auto"/>
        </w:rPr>
        <w:t>near-zero</w:t>
      </w:r>
      <w:r w:rsidR="005D203C">
        <w:rPr>
          <w:rStyle w:val="IntenseEmphasis"/>
          <w:b w:val="0"/>
          <w:bCs w:val="0"/>
          <w:i w:val="0"/>
          <w:iCs w:val="0"/>
          <w:color w:val="auto"/>
        </w:rPr>
        <w:t xml:space="preserve"> CO</w:t>
      </w:r>
      <w:r w:rsidR="005D203C">
        <w:rPr>
          <w:rStyle w:val="IntenseEmphasis"/>
          <w:b w:val="0"/>
          <w:bCs w:val="0"/>
          <w:i w:val="0"/>
          <w:iCs w:val="0"/>
          <w:color w:val="auto"/>
          <w:vertAlign w:val="subscript"/>
        </w:rPr>
        <w:t>2</w:t>
      </w:r>
      <w:r w:rsidR="005D203C">
        <w:rPr>
          <w:rStyle w:val="IntenseEmphasis"/>
          <w:b w:val="0"/>
          <w:bCs w:val="0"/>
          <w:i w:val="0"/>
          <w:iCs w:val="0"/>
          <w:color w:val="auto"/>
        </w:rPr>
        <w:t xml:space="preserve"> emissions. No doubt these processes of demand reduction </w:t>
      </w:r>
      <w:r w:rsidR="005744BB">
        <w:rPr>
          <w:rStyle w:val="IntenseEmphasis"/>
          <w:b w:val="0"/>
          <w:bCs w:val="0"/>
          <w:i w:val="0"/>
          <w:iCs w:val="0"/>
          <w:color w:val="auto"/>
        </w:rPr>
        <w:t xml:space="preserve">and </w:t>
      </w:r>
      <w:r w:rsidR="005D203C">
        <w:rPr>
          <w:rStyle w:val="IntenseEmphasis"/>
          <w:b w:val="0"/>
          <w:bCs w:val="0"/>
          <w:i w:val="0"/>
          <w:iCs w:val="0"/>
          <w:color w:val="auto"/>
        </w:rPr>
        <w:t xml:space="preserve">fuel switching will (and must) continue. </w:t>
      </w:r>
      <w:r w:rsidR="009F150D">
        <w:rPr>
          <w:rStyle w:val="IntenseEmphasis"/>
          <w:b w:val="0"/>
          <w:bCs w:val="0"/>
          <w:i w:val="0"/>
          <w:iCs w:val="0"/>
          <w:color w:val="auto"/>
        </w:rPr>
        <w:t xml:space="preserve">What practical </w:t>
      </w:r>
      <w:r w:rsidR="005D203C">
        <w:rPr>
          <w:rStyle w:val="IntenseEmphasis"/>
          <w:b w:val="0"/>
          <w:bCs w:val="0"/>
          <w:i w:val="0"/>
          <w:iCs w:val="0"/>
          <w:color w:val="auto"/>
        </w:rPr>
        <w:t xml:space="preserve">role the third approach </w:t>
      </w:r>
      <w:r w:rsidR="009F150D">
        <w:rPr>
          <w:rStyle w:val="IntenseEmphasis"/>
          <w:b w:val="0"/>
          <w:bCs w:val="0"/>
          <w:i w:val="0"/>
          <w:iCs w:val="0"/>
          <w:color w:val="auto"/>
        </w:rPr>
        <w:t xml:space="preserve">will have </w:t>
      </w:r>
      <w:r w:rsidR="005D203C">
        <w:rPr>
          <w:rStyle w:val="IntenseEmphasis"/>
          <w:b w:val="0"/>
          <w:bCs w:val="0"/>
          <w:i w:val="0"/>
          <w:iCs w:val="0"/>
          <w:color w:val="auto"/>
        </w:rPr>
        <w:t xml:space="preserve">remains </w:t>
      </w:r>
      <w:r w:rsidR="009F150D">
        <w:rPr>
          <w:rStyle w:val="IntenseEmphasis"/>
          <w:b w:val="0"/>
          <w:bCs w:val="0"/>
          <w:i w:val="0"/>
          <w:iCs w:val="0"/>
          <w:color w:val="auto"/>
        </w:rPr>
        <w:t>to be seen</w:t>
      </w:r>
      <w:r w:rsidR="005D203C">
        <w:rPr>
          <w:rStyle w:val="IntenseEmphasis"/>
          <w:b w:val="0"/>
          <w:bCs w:val="0"/>
          <w:i w:val="0"/>
          <w:iCs w:val="0"/>
          <w:color w:val="auto"/>
        </w:rPr>
        <w:t xml:space="preserve">. Carbon capture and storage is a technology that could allow the continued </w:t>
      </w:r>
      <w:r w:rsidR="00E23E66">
        <w:rPr>
          <w:rStyle w:val="IntenseEmphasis"/>
          <w:b w:val="0"/>
          <w:bCs w:val="0"/>
          <w:i w:val="0"/>
          <w:iCs w:val="0"/>
          <w:color w:val="auto"/>
        </w:rPr>
        <w:t>use</w:t>
      </w:r>
      <w:r w:rsidR="005D203C">
        <w:rPr>
          <w:rStyle w:val="IntenseEmphasis"/>
          <w:b w:val="0"/>
          <w:bCs w:val="0"/>
          <w:i w:val="0"/>
          <w:iCs w:val="0"/>
          <w:color w:val="auto"/>
        </w:rPr>
        <w:t xml:space="preserve"> of fossil fuels </w:t>
      </w:r>
      <w:r w:rsidR="00E23E66">
        <w:rPr>
          <w:rStyle w:val="IntenseEmphasis"/>
          <w:b w:val="0"/>
          <w:bCs w:val="0"/>
          <w:i w:val="0"/>
          <w:iCs w:val="0"/>
          <w:color w:val="auto"/>
        </w:rPr>
        <w:t>by capturing the CO</w:t>
      </w:r>
      <w:r w:rsidR="00E23E66">
        <w:rPr>
          <w:rStyle w:val="IntenseEmphasis"/>
          <w:b w:val="0"/>
          <w:bCs w:val="0"/>
          <w:i w:val="0"/>
          <w:iCs w:val="0"/>
          <w:color w:val="auto"/>
          <w:vertAlign w:val="subscript"/>
        </w:rPr>
        <w:t>2</w:t>
      </w:r>
      <w:r w:rsidR="00E23E66">
        <w:rPr>
          <w:rStyle w:val="IntenseEmphasis"/>
          <w:b w:val="0"/>
          <w:bCs w:val="0"/>
          <w:i w:val="0"/>
          <w:iCs w:val="0"/>
          <w:color w:val="auto"/>
        </w:rPr>
        <w:t xml:space="preserve"> liberated in combustion</w:t>
      </w:r>
      <w:r w:rsidR="005744BB">
        <w:rPr>
          <w:rStyle w:val="IntenseEmphasis"/>
          <w:b w:val="0"/>
          <w:bCs w:val="0"/>
          <w:i w:val="0"/>
          <w:iCs w:val="0"/>
          <w:color w:val="auto"/>
        </w:rPr>
        <w:t xml:space="preserve"> (</w:t>
      </w:r>
      <w:r w:rsidR="00E23E66">
        <w:rPr>
          <w:rStyle w:val="IntenseEmphasis"/>
          <w:b w:val="0"/>
          <w:bCs w:val="0"/>
          <w:i w:val="0"/>
          <w:iCs w:val="0"/>
          <w:color w:val="auto"/>
        </w:rPr>
        <w:t xml:space="preserve">or </w:t>
      </w:r>
      <w:r w:rsidR="00C44022">
        <w:rPr>
          <w:rStyle w:val="IntenseEmphasis"/>
          <w:b w:val="0"/>
          <w:bCs w:val="0"/>
          <w:i w:val="0"/>
          <w:iCs w:val="0"/>
          <w:color w:val="auto"/>
        </w:rPr>
        <w:t>in pre-combustion decarbonisation</w:t>
      </w:r>
      <w:r w:rsidR="005744BB">
        <w:rPr>
          <w:rStyle w:val="IntenseEmphasis"/>
          <w:b w:val="0"/>
          <w:bCs w:val="0"/>
          <w:i w:val="0"/>
          <w:iCs w:val="0"/>
          <w:color w:val="auto"/>
        </w:rPr>
        <w:t>)</w:t>
      </w:r>
      <w:r w:rsidR="00E23E66">
        <w:rPr>
          <w:rStyle w:val="IntenseEmphasis"/>
          <w:b w:val="0"/>
          <w:bCs w:val="0"/>
          <w:i w:val="0"/>
          <w:iCs w:val="0"/>
          <w:color w:val="auto"/>
        </w:rPr>
        <w:t xml:space="preserve"> </w:t>
      </w:r>
      <w:r w:rsidR="00C44022">
        <w:rPr>
          <w:rStyle w:val="IntenseEmphasis"/>
          <w:b w:val="0"/>
          <w:bCs w:val="0"/>
          <w:i w:val="0"/>
          <w:iCs w:val="0"/>
          <w:color w:val="auto"/>
        </w:rPr>
        <w:t xml:space="preserve">and </w:t>
      </w:r>
      <w:r w:rsidR="00E23E66">
        <w:rPr>
          <w:rStyle w:val="IntenseEmphasis"/>
          <w:b w:val="0"/>
          <w:bCs w:val="0"/>
          <w:i w:val="0"/>
          <w:iCs w:val="0"/>
          <w:color w:val="auto"/>
        </w:rPr>
        <w:t>transporting it</w:t>
      </w:r>
      <w:r w:rsidR="00C44022">
        <w:rPr>
          <w:rStyle w:val="IntenseEmphasis"/>
          <w:b w:val="0"/>
          <w:bCs w:val="0"/>
          <w:i w:val="0"/>
          <w:iCs w:val="0"/>
          <w:color w:val="auto"/>
        </w:rPr>
        <w:t xml:space="preserve"> to </w:t>
      </w:r>
      <w:r w:rsidR="00E23E66">
        <w:rPr>
          <w:rStyle w:val="IntenseEmphasis"/>
          <w:b w:val="0"/>
          <w:bCs w:val="0"/>
          <w:i w:val="0"/>
          <w:iCs w:val="0"/>
          <w:color w:val="auto"/>
        </w:rPr>
        <w:t>secure underground</w:t>
      </w:r>
      <w:r w:rsidR="00C44022">
        <w:rPr>
          <w:rStyle w:val="IntenseEmphasis"/>
          <w:b w:val="0"/>
          <w:bCs w:val="0"/>
          <w:i w:val="0"/>
          <w:iCs w:val="0"/>
          <w:color w:val="auto"/>
        </w:rPr>
        <w:t xml:space="preserve"> storage</w:t>
      </w:r>
      <w:r w:rsidR="00E23E66">
        <w:rPr>
          <w:rStyle w:val="IntenseEmphasis"/>
          <w:b w:val="0"/>
          <w:bCs w:val="0"/>
          <w:i w:val="0"/>
          <w:iCs w:val="0"/>
          <w:color w:val="auto"/>
        </w:rPr>
        <w:t xml:space="preserve">. </w:t>
      </w:r>
      <w:r w:rsidR="003B4CDF">
        <w:rPr>
          <w:rStyle w:val="IntenseEmphasis"/>
          <w:b w:val="0"/>
          <w:bCs w:val="0"/>
          <w:i w:val="0"/>
          <w:iCs w:val="0"/>
          <w:color w:val="auto"/>
        </w:rPr>
        <w:t>The most favourable sinks for CO</w:t>
      </w:r>
      <w:r w:rsidR="003B4CDF">
        <w:rPr>
          <w:rStyle w:val="IntenseEmphasis"/>
          <w:b w:val="0"/>
          <w:bCs w:val="0"/>
          <w:i w:val="0"/>
          <w:iCs w:val="0"/>
          <w:color w:val="auto"/>
          <w:vertAlign w:val="subscript"/>
        </w:rPr>
        <w:t>2</w:t>
      </w:r>
      <w:r w:rsidR="003B4CDF">
        <w:rPr>
          <w:rStyle w:val="IntenseEmphasis"/>
          <w:b w:val="0"/>
          <w:bCs w:val="0"/>
          <w:i w:val="0"/>
          <w:iCs w:val="0"/>
          <w:color w:val="auto"/>
        </w:rPr>
        <w:t xml:space="preserve"> storage are sedimentary basins, especially depleted oil or gas reservoirs and deep saline aquifers, into which the CO</w:t>
      </w:r>
      <w:r w:rsidR="003B4CDF">
        <w:rPr>
          <w:rStyle w:val="IntenseEmphasis"/>
          <w:b w:val="0"/>
          <w:bCs w:val="0"/>
          <w:i w:val="0"/>
          <w:iCs w:val="0"/>
          <w:color w:val="auto"/>
          <w:vertAlign w:val="subscript"/>
        </w:rPr>
        <w:t>2</w:t>
      </w:r>
      <w:r w:rsidR="003B4CDF">
        <w:rPr>
          <w:rStyle w:val="IntenseEmphasis"/>
          <w:b w:val="0"/>
          <w:bCs w:val="0"/>
          <w:i w:val="0"/>
          <w:iCs w:val="0"/>
          <w:color w:val="auto"/>
        </w:rPr>
        <w:t xml:space="preserve"> </w:t>
      </w:r>
      <w:r w:rsidR="005744BB">
        <w:rPr>
          <w:rStyle w:val="IntenseEmphasis"/>
          <w:b w:val="0"/>
          <w:bCs w:val="0"/>
          <w:i w:val="0"/>
          <w:iCs w:val="0"/>
          <w:color w:val="auto"/>
        </w:rPr>
        <w:t>can</w:t>
      </w:r>
      <w:r w:rsidR="003B4CDF">
        <w:rPr>
          <w:rStyle w:val="IntenseEmphasis"/>
          <w:b w:val="0"/>
          <w:bCs w:val="0"/>
          <w:i w:val="0"/>
          <w:iCs w:val="0"/>
          <w:color w:val="auto"/>
        </w:rPr>
        <w:t xml:space="preserve"> be injected at high pressure</w:t>
      </w:r>
      <w:r w:rsidR="009F150D">
        <w:rPr>
          <w:rStyle w:val="IntenseEmphasis"/>
          <w:b w:val="0"/>
          <w:bCs w:val="0"/>
          <w:i w:val="0"/>
          <w:iCs w:val="0"/>
          <w:color w:val="auto"/>
        </w:rPr>
        <w:t xml:space="preserve"> [5]</w:t>
      </w:r>
      <w:r w:rsidR="003B4CDF">
        <w:rPr>
          <w:rStyle w:val="IntenseEmphasis"/>
          <w:b w:val="0"/>
          <w:bCs w:val="0"/>
          <w:i w:val="0"/>
          <w:iCs w:val="0"/>
          <w:color w:val="auto"/>
        </w:rPr>
        <w:t>.</w:t>
      </w:r>
      <w:r w:rsidR="00C44022">
        <w:rPr>
          <w:rStyle w:val="IntenseEmphasis"/>
          <w:b w:val="0"/>
          <w:bCs w:val="0"/>
          <w:i w:val="0"/>
          <w:iCs w:val="0"/>
          <w:color w:val="auto"/>
        </w:rPr>
        <w:t xml:space="preserve"> Once in the storage reservoir, CO</w:t>
      </w:r>
      <w:r w:rsidR="00C44022">
        <w:rPr>
          <w:rStyle w:val="IntenseEmphasis"/>
          <w:b w:val="0"/>
          <w:bCs w:val="0"/>
          <w:i w:val="0"/>
          <w:iCs w:val="0"/>
          <w:color w:val="auto"/>
          <w:vertAlign w:val="subscript"/>
        </w:rPr>
        <w:t>2</w:t>
      </w:r>
      <w:r w:rsidR="00C44022">
        <w:rPr>
          <w:rStyle w:val="IntenseEmphasis"/>
          <w:b w:val="0"/>
          <w:bCs w:val="0"/>
          <w:i w:val="0"/>
          <w:iCs w:val="0"/>
          <w:color w:val="auto"/>
        </w:rPr>
        <w:t xml:space="preserve"> can be effectively immobilized through a variety of means including structural trapping below impermeable cap-rocks, capillary trapping in the porous reservoir rocks, dissolution into the native reservoir fluids and, ultimately, mineralisation. </w:t>
      </w:r>
      <w:r w:rsidR="003B4CDF">
        <w:rPr>
          <w:rStyle w:val="IntenseEmphasis"/>
          <w:b w:val="0"/>
          <w:bCs w:val="0"/>
          <w:i w:val="0"/>
          <w:iCs w:val="0"/>
          <w:color w:val="auto"/>
        </w:rPr>
        <w:t>The estimated capacity of such geological formations is sufficient to allow CCS o</w:t>
      </w:r>
      <w:r w:rsidR="00C44022">
        <w:rPr>
          <w:rStyle w:val="IntenseEmphasis"/>
          <w:b w:val="0"/>
          <w:bCs w:val="0"/>
          <w:i w:val="0"/>
          <w:iCs w:val="0"/>
          <w:color w:val="auto"/>
        </w:rPr>
        <w:t>n the scale necessary to make a significant</w:t>
      </w:r>
      <w:r w:rsidR="003B4CDF">
        <w:rPr>
          <w:rStyle w:val="IntenseEmphasis"/>
          <w:b w:val="0"/>
          <w:bCs w:val="0"/>
          <w:i w:val="0"/>
          <w:iCs w:val="0"/>
          <w:color w:val="auto"/>
        </w:rPr>
        <w:t xml:space="preserve"> impact on the problem</w:t>
      </w:r>
      <w:r w:rsidR="009F150D">
        <w:rPr>
          <w:rStyle w:val="IntenseEmphasis"/>
          <w:b w:val="0"/>
          <w:bCs w:val="0"/>
          <w:i w:val="0"/>
          <w:iCs w:val="0"/>
          <w:color w:val="auto"/>
        </w:rPr>
        <w:t xml:space="preserve"> [5]</w:t>
      </w:r>
      <w:r w:rsidR="003B4CDF">
        <w:rPr>
          <w:rStyle w:val="IntenseEmphasis"/>
          <w:b w:val="0"/>
          <w:bCs w:val="0"/>
          <w:i w:val="0"/>
          <w:iCs w:val="0"/>
          <w:color w:val="auto"/>
        </w:rPr>
        <w:t xml:space="preserve">. </w:t>
      </w:r>
      <w:r w:rsidR="00E23E66">
        <w:rPr>
          <w:rStyle w:val="IntenseEmphasis"/>
          <w:b w:val="0"/>
          <w:bCs w:val="0"/>
          <w:i w:val="0"/>
          <w:iCs w:val="0"/>
          <w:color w:val="auto"/>
        </w:rPr>
        <w:t xml:space="preserve">The </w:t>
      </w:r>
      <w:r w:rsidR="00B7576B">
        <w:rPr>
          <w:rStyle w:val="IntenseEmphasis"/>
          <w:b w:val="0"/>
          <w:bCs w:val="0"/>
          <w:i w:val="0"/>
          <w:iCs w:val="0"/>
          <w:color w:val="auto"/>
        </w:rPr>
        <w:t xml:space="preserve">principal merit of CCS is that, as an interim technology, it could </w:t>
      </w:r>
      <w:r w:rsidR="003B4CDF">
        <w:rPr>
          <w:rStyle w:val="IntenseEmphasis"/>
          <w:b w:val="0"/>
          <w:bCs w:val="0"/>
          <w:i w:val="0"/>
          <w:iCs w:val="0"/>
          <w:color w:val="auto"/>
        </w:rPr>
        <w:t xml:space="preserve">facilitate the </w:t>
      </w:r>
      <w:r w:rsidR="005744BB">
        <w:rPr>
          <w:rStyle w:val="IntenseEmphasis"/>
          <w:b w:val="0"/>
          <w:bCs w:val="0"/>
          <w:i w:val="0"/>
          <w:iCs w:val="0"/>
          <w:color w:val="auto"/>
        </w:rPr>
        <w:t xml:space="preserve">on-going </w:t>
      </w:r>
      <w:r w:rsidR="003B4CDF">
        <w:rPr>
          <w:rStyle w:val="IntenseEmphasis"/>
          <w:b w:val="0"/>
          <w:bCs w:val="0"/>
          <w:i w:val="0"/>
          <w:iCs w:val="0"/>
          <w:color w:val="auto"/>
        </w:rPr>
        <w:t xml:space="preserve">provision of </w:t>
      </w:r>
      <w:r w:rsidR="00B7576B">
        <w:rPr>
          <w:rStyle w:val="IntenseEmphasis"/>
          <w:b w:val="0"/>
          <w:bCs w:val="0"/>
          <w:i w:val="0"/>
          <w:iCs w:val="0"/>
          <w:color w:val="auto"/>
        </w:rPr>
        <w:t>secure</w:t>
      </w:r>
      <w:r w:rsidR="00C44022">
        <w:rPr>
          <w:rStyle w:val="IntenseEmphasis"/>
          <w:b w:val="0"/>
          <w:bCs w:val="0"/>
          <w:i w:val="0"/>
          <w:iCs w:val="0"/>
          <w:color w:val="auto"/>
        </w:rPr>
        <w:t xml:space="preserve"> and abundant</w:t>
      </w:r>
      <w:r w:rsidR="00B7576B">
        <w:rPr>
          <w:rStyle w:val="IntenseEmphasis"/>
          <w:b w:val="0"/>
          <w:bCs w:val="0"/>
          <w:i w:val="0"/>
          <w:iCs w:val="0"/>
          <w:color w:val="auto"/>
        </w:rPr>
        <w:t xml:space="preserve"> low-carbon </w:t>
      </w:r>
      <w:r w:rsidR="005744BB">
        <w:rPr>
          <w:rStyle w:val="IntenseEmphasis"/>
          <w:b w:val="0"/>
          <w:bCs w:val="0"/>
          <w:i w:val="0"/>
          <w:iCs w:val="0"/>
          <w:color w:val="auto"/>
        </w:rPr>
        <w:t>energy</w:t>
      </w:r>
      <w:r w:rsidR="00B7576B">
        <w:rPr>
          <w:rStyle w:val="IntenseEmphasis"/>
          <w:b w:val="0"/>
          <w:bCs w:val="0"/>
          <w:i w:val="0"/>
          <w:iCs w:val="0"/>
          <w:color w:val="auto"/>
        </w:rPr>
        <w:t xml:space="preserve"> in an interim period during which renewable energy systems are </w:t>
      </w:r>
      <w:r w:rsidR="009E286B">
        <w:rPr>
          <w:rStyle w:val="IntenseEmphasis"/>
          <w:b w:val="0"/>
          <w:bCs w:val="0"/>
          <w:i w:val="0"/>
          <w:iCs w:val="0"/>
          <w:color w:val="auto"/>
        </w:rPr>
        <w:t>improved in efficiency, reduced in cost,</w:t>
      </w:r>
      <w:r w:rsidR="00B7576B">
        <w:rPr>
          <w:rStyle w:val="IntenseEmphasis"/>
          <w:b w:val="0"/>
          <w:bCs w:val="0"/>
          <w:i w:val="0"/>
          <w:iCs w:val="0"/>
          <w:color w:val="auto"/>
        </w:rPr>
        <w:t xml:space="preserve"> and expanded in scale to meet </w:t>
      </w:r>
      <w:r w:rsidR="005744BB">
        <w:rPr>
          <w:rStyle w:val="IntenseEmphasis"/>
          <w:b w:val="0"/>
          <w:bCs w:val="0"/>
          <w:i w:val="0"/>
          <w:iCs w:val="0"/>
          <w:color w:val="auto"/>
        </w:rPr>
        <w:t xml:space="preserve">global </w:t>
      </w:r>
      <w:r w:rsidR="00B7576B">
        <w:rPr>
          <w:rStyle w:val="IntenseEmphasis"/>
          <w:b w:val="0"/>
          <w:bCs w:val="0"/>
          <w:i w:val="0"/>
          <w:iCs w:val="0"/>
          <w:color w:val="auto"/>
        </w:rPr>
        <w:t>demand.</w:t>
      </w:r>
    </w:p>
    <w:p w:rsidR="009F150D" w:rsidRDefault="009F150D" w:rsidP="00B7576B">
      <w:pPr>
        <w:rPr>
          <w:rStyle w:val="IntenseEmphasis"/>
          <w:b w:val="0"/>
          <w:bCs w:val="0"/>
          <w:i w:val="0"/>
          <w:iCs w:val="0"/>
          <w:color w:val="auto"/>
        </w:rPr>
      </w:pPr>
    </w:p>
    <w:p w:rsidR="008567E2" w:rsidRDefault="00DA6205" w:rsidP="00674D13">
      <w:pPr>
        <w:rPr>
          <w:rStyle w:val="IntenseEmphasis"/>
          <w:b w:val="0"/>
          <w:bCs w:val="0"/>
          <w:i w:val="0"/>
          <w:iCs w:val="0"/>
          <w:color w:val="auto"/>
        </w:rPr>
      </w:pPr>
      <w:r>
        <w:rPr>
          <w:rStyle w:val="IntenseEmphasis"/>
          <w:b w:val="0"/>
          <w:bCs w:val="0"/>
          <w:i w:val="0"/>
          <w:iCs w:val="0"/>
          <w:color w:val="auto"/>
        </w:rPr>
        <w:t>CCS is happening today on a modest scale and the technology certainly exists to roll out a first generation of CCS-ena</w:t>
      </w:r>
      <w:r w:rsidR="009E286B">
        <w:rPr>
          <w:rStyle w:val="IntenseEmphasis"/>
          <w:b w:val="0"/>
          <w:bCs w:val="0"/>
          <w:i w:val="0"/>
          <w:iCs w:val="0"/>
          <w:color w:val="auto"/>
        </w:rPr>
        <w:t xml:space="preserve">bled power plant and industrial processes. Nevertheless, CCS </w:t>
      </w:r>
      <w:r w:rsidR="00C44022">
        <w:rPr>
          <w:rStyle w:val="IntenseEmphasis"/>
          <w:b w:val="0"/>
          <w:bCs w:val="0"/>
          <w:i w:val="0"/>
          <w:iCs w:val="0"/>
          <w:color w:val="auto"/>
        </w:rPr>
        <w:t>is expensive</w:t>
      </w:r>
      <w:r w:rsidR="009E286B">
        <w:rPr>
          <w:rStyle w:val="IntenseEmphasis"/>
          <w:b w:val="0"/>
          <w:bCs w:val="0"/>
          <w:i w:val="0"/>
          <w:iCs w:val="0"/>
          <w:color w:val="auto"/>
        </w:rPr>
        <w:t xml:space="preserve"> and raises a number of safety and environmental concerns that call for improved technology</w:t>
      </w:r>
      <w:r w:rsidR="00C44022">
        <w:rPr>
          <w:rStyle w:val="IntenseEmphasis"/>
          <w:b w:val="0"/>
          <w:bCs w:val="0"/>
          <w:i w:val="0"/>
          <w:iCs w:val="0"/>
          <w:color w:val="auto"/>
        </w:rPr>
        <w:t>,</w:t>
      </w:r>
      <w:r w:rsidR="009E286B">
        <w:rPr>
          <w:rStyle w:val="IntenseEmphasis"/>
          <w:b w:val="0"/>
          <w:bCs w:val="0"/>
          <w:i w:val="0"/>
          <w:iCs w:val="0"/>
          <w:color w:val="auto"/>
        </w:rPr>
        <w:t xml:space="preserve"> under-pinned by </w:t>
      </w:r>
      <w:r w:rsidR="00C44022">
        <w:rPr>
          <w:rStyle w:val="IntenseEmphasis"/>
          <w:b w:val="0"/>
          <w:bCs w:val="0"/>
          <w:i w:val="0"/>
          <w:iCs w:val="0"/>
          <w:color w:val="auto"/>
        </w:rPr>
        <w:t>sound</w:t>
      </w:r>
      <w:r w:rsidR="009E286B">
        <w:rPr>
          <w:rStyle w:val="IntenseEmphasis"/>
          <w:b w:val="0"/>
          <w:bCs w:val="0"/>
          <w:i w:val="0"/>
          <w:iCs w:val="0"/>
          <w:color w:val="auto"/>
        </w:rPr>
        <w:t xml:space="preserve"> research.</w:t>
      </w:r>
      <w:r w:rsidR="00C44022">
        <w:rPr>
          <w:rStyle w:val="IntenseEmphasis"/>
          <w:b w:val="0"/>
          <w:bCs w:val="0"/>
          <w:i w:val="0"/>
          <w:iCs w:val="0"/>
          <w:color w:val="auto"/>
        </w:rPr>
        <w:t xml:space="preserve"> To that end, much effort is being expended on the science, engineering, economic</w:t>
      </w:r>
      <w:r w:rsidR="009F150D">
        <w:rPr>
          <w:rStyle w:val="IntenseEmphasis"/>
          <w:b w:val="0"/>
          <w:bCs w:val="0"/>
          <w:i w:val="0"/>
          <w:iCs w:val="0"/>
          <w:color w:val="auto"/>
        </w:rPr>
        <w:t>, legal</w:t>
      </w:r>
      <w:r w:rsidR="00C44022">
        <w:rPr>
          <w:rStyle w:val="IntenseEmphasis"/>
          <w:b w:val="0"/>
          <w:bCs w:val="0"/>
          <w:i w:val="0"/>
          <w:iCs w:val="0"/>
          <w:color w:val="auto"/>
        </w:rPr>
        <w:t xml:space="preserve"> and policy issues associated with CCS</w:t>
      </w:r>
      <w:r w:rsidR="00581F28">
        <w:rPr>
          <w:rStyle w:val="IntenseEmphasis"/>
          <w:b w:val="0"/>
          <w:bCs w:val="0"/>
          <w:i w:val="0"/>
          <w:iCs w:val="0"/>
          <w:color w:val="auto"/>
        </w:rPr>
        <w:t xml:space="preserve"> processes. Thermodynamics is perhaps the most fundamental science underpinning CCS technology and this Special Issue of </w:t>
      </w:r>
      <w:r w:rsidR="00581F28" w:rsidRPr="00581F28">
        <w:rPr>
          <w:rStyle w:val="IntenseEmphasis"/>
          <w:b w:val="0"/>
          <w:bCs w:val="0"/>
          <w:iCs w:val="0"/>
          <w:color w:val="auto"/>
        </w:rPr>
        <w:t>The Journal of Chemical Thermodynamics</w:t>
      </w:r>
      <w:r w:rsidR="00581F28">
        <w:rPr>
          <w:rStyle w:val="IntenseEmphasis"/>
          <w:b w:val="0"/>
          <w:bCs w:val="0"/>
          <w:i w:val="0"/>
          <w:iCs w:val="0"/>
          <w:color w:val="auto"/>
        </w:rPr>
        <w:t xml:space="preserve"> brings together a collection of papers from leading experts in that field with a particular focus on thermodynamic and transport properties relevant to CO</w:t>
      </w:r>
      <w:r w:rsidR="00581F28">
        <w:rPr>
          <w:rStyle w:val="IntenseEmphasis"/>
          <w:b w:val="0"/>
          <w:bCs w:val="0"/>
          <w:i w:val="0"/>
          <w:iCs w:val="0"/>
          <w:color w:val="auto"/>
          <w:vertAlign w:val="subscript"/>
        </w:rPr>
        <w:t>2</w:t>
      </w:r>
      <w:r w:rsidR="00581F28">
        <w:rPr>
          <w:rStyle w:val="IntenseEmphasis"/>
          <w:b w:val="0"/>
          <w:bCs w:val="0"/>
          <w:i w:val="0"/>
          <w:iCs w:val="0"/>
          <w:color w:val="auto"/>
        </w:rPr>
        <w:t xml:space="preserve"> transportation and storage. The</w:t>
      </w:r>
      <w:r w:rsidR="009E6ACC">
        <w:rPr>
          <w:rStyle w:val="IntenseEmphasis"/>
          <w:b w:val="0"/>
          <w:bCs w:val="0"/>
          <w:i w:val="0"/>
          <w:iCs w:val="0"/>
          <w:color w:val="auto"/>
        </w:rPr>
        <w:t>se</w:t>
      </w:r>
      <w:r w:rsidR="00581F28">
        <w:rPr>
          <w:rStyle w:val="IntenseEmphasis"/>
          <w:b w:val="0"/>
          <w:bCs w:val="0"/>
          <w:i w:val="0"/>
          <w:iCs w:val="0"/>
          <w:color w:val="auto"/>
        </w:rPr>
        <w:t xml:space="preserve"> processes are characterised by high pressures and </w:t>
      </w:r>
      <w:r w:rsidR="009E6ACC">
        <w:rPr>
          <w:rStyle w:val="IntenseEmphasis"/>
          <w:b w:val="0"/>
          <w:bCs w:val="0"/>
          <w:i w:val="0"/>
          <w:iCs w:val="0"/>
          <w:color w:val="auto"/>
        </w:rPr>
        <w:t xml:space="preserve">by </w:t>
      </w:r>
      <w:r w:rsidR="00581F28">
        <w:rPr>
          <w:rStyle w:val="IntenseEmphasis"/>
          <w:b w:val="0"/>
          <w:bCs w:val="0"/>
          <w:i w:val="0"/>
          <w:iCs w:val="0"/>
          <w:color w:val="auto"/>
        </w:rPr>
        <w:t>the existence or formation of mixtures of CO</w:t>
      </w:r>
      <w:r w:rsidR="00581F28">
        <w:rPr>
          <w:rStyle w:val="IntenseEmphasis"/>
          <w:b w:val="0"/>
          <w:bCs w:val="0"/>
          <w:i w:val="0"/>
          <w:iCs w:val="0"/>
          <w:color w:val="auto"/>
          <w:vertAlign w:val="subscript"/>
        </w:rPr>
        <w:t>2</w:t>
      </w:r>
      <w:r w:rsidR="00581F28">
        <w:rPr>
          <w:rStyle w:val="IntenseEmphasis"/>
          <w:b w:val="0"/>
          <w:bCs w:val="0"/>
          <w:i w:val="0"/>
          <w:iCs w:val="0"/>
          <w:color w:val="auto"/>
        </w:rPr>
        <w:t xml:space="preserve"> with both impurities present in the capture stream and reservoir</w:t>
      </w:r>
      <w:r w:rsidR="009E6ACC">
        <w:rPr>
          <w:rStyle w:val="IntenseEmphasis"/>
          <w:b w:val="0"/>
          <w:bCs w:val="0"/>
          <w:i w:val="0"/>
          <w:iCs w:val="0"/>
          <w:color w:val="auto"/>
        </w:rPr>
        <w:t xml:space="preserve"> fluids</w:t>
      </w:r>
      <w:r w:rsidR="00581F28">
        <w:rPr>
          <w:rStyle w:val="IntenseEmphasis"/>
          <w:b w:val="0"/>
          <w:bCs w:val="0"/>
          <w:i w:val="0"/>
          <w:iCs w:val="0"/>
          <w:color w:val="auto"/>
        </w:rPr>
        <w:t xml:space="preserve">. The </w:t>
      </w:r>
      <w:r w:rsidR="009E6ACC">
        <w:rPr>
          <w:rStyle w:val="IntenseEmphasis"/>
          <w:b w:val="0"/>
          <w:bCs w:val="0"/>
          <w:i w:val="0"/>
          <w:iCs w:val="0"/>
          <w:color w:val="auto"/>
        </w:rPr>
        <w:t xml:space="preserve">fluid </w:t>
      </w:r>
      <w:r w:rsidR="00581F28">
        <w:rPr>
          <w:rStyle w:val="IntenseEmphasis"/>
          <w:b w:val="0"/>
          <w:bCs w:val="0"/>
          <w:i w:val="0"/>
          <w:iCs w:val="0"/>
          <w:color w:val="auto"/>
        </w:rPr>
        <w:t xml:space="preserve">properties of </w:t>
      </w:r>
      <w:r w:rsidR="00581F28">
        <w:rPr>
          <w:rStyle w:val="IntenseEmphasis"/>
          <w:b w:val="0"/>
          <w:bCs w:val="0"/>
          <w:i w:val="0"/>
          <w:iCs w:val="0"/>
          <w:color w:val="auto"/>
        </w:rPr>
        <w:lastRenderedPageBreak/>
        <w:t>interest from an applications perspective include phase behaviour, interfacial properties, and single-phase properties such as density, viscosity and diffusion coefficients.</w:t>
      </w:r>
      <w:r w:rsidR="009E6ACC">
        <w:rPr>
          <w:rStyle w:val="IntenseEmphasis"/>
          <w:b w:val="0"/>
          <w:bCs w:val="0"/>
          <w:i w:val="0"/>
          <w:iCs w:val="0"/>
          <w:color w:val="auto"/>
        </w:rPr>
        <w:t xml:space="preserve"> These properties are important because they directly affect key aspects of process design including the sizing of pipelines, the location and specification of compressor stations, and the flow of fluids in the injection wells and the reservoir. Knowledge of these properties is also essential in </w:t>
      </w:r>
      <w:r w:rsidR="005744BB">
        <w:rPr>
          <w:rStyle w:val="IntenseEmphasis"/>
          <w:b w:val="0"/>
          <w:bCs w:val="0"/>
          <w:i w:val="0"/>
          <w:iCs w:val="0"/>
          <w:color w:val="auto"/>
        </w:rPr>
        <w:t>predicting the long-term fate of sequestrated CO</w:t>
      </w:r>
      <w:r w:rsidR="005744BB">
        <w:rPr>
          <w:rStyle w:val="IntenseEmphasis"/>
          <w:b w:val="0"/>
          <w:bCs w:val="0"/>
          <w:i w:val="0"/>
          <w:iCs w:val="0"/>
          <w:color w:val="auto"/>
          <w:vertAlign w:val="subscript"/>
        </w:rPr>
        <w:t>2</w:t>
      </w:r>
      <w:r w:rsidR="005744BB">
        <w:rPr>
          <w:rStyle w:val="IntenseEmphasis"/>
          <w:b w:val="0"/>
          <w:bCs w:val="0"/>
          <w:i w:val="0"/>
          <w:iCs w:val="0"/>
          <w:color w:val="auto"/>
        </w:rPr>
        <w:t xml:space="preserve"> and in </w:t>
      </w:r>
      <w:r w:rsidR="009E6ACC">
        <w:rPr>
          <w:rStyle w:val="IntenseEmphasis"/>
          <w:b w:val="0"/>
          <w:bCs w:val="0"/>
          <w:i w:val="0"/>
          <w:iCs w:val="0"/>
          <w:color w:val="auto"/>
        </w:rPr>
        <w:t>the assessment of failure mechanisms such a pipeline rupture and reservoir leakage. It is my hope and expectation that the papers presented in this Special Issue will make a significant contribution to the field.</w:t>
      </w:r>
    </w:p>
    <w:p w:rsidR="00B93E4E" w:rsidRDefault="00B93E4E" w:rsidP="00674D13">
      <w:pPr>
        <w:rPr>
          <w:rStyle w:val="IntenseEmphasis"/>
          <w:b w:val="0"/>
          <w:bCs w:val="0"/>
          <w:i w:val="0"/>
          <w:iCs w:val="0"/>
          <w:color w:val="auto"/>
        </w:rPr>
      </w:pPr>
    </w:p>
    <w:p w:rsidR="00B93E4E" w:rsidRDefault="00B93E4E" w:rsidP="00B93E4E">
      <w:pPr>
        <w:rPr>
          <w:rStyle w:val="IntenseEmphasis"/>
          <w:b w:val="0"/>
          <w:bCs w:val="0"/>
          <w:i w:val="0"/>
          <w:iCs w:val="0"/>
          <w:color w:val="auto"/>
        </w:rPr>
      </w:pPr>
      <w:r>
        <w:rPr>
          <w:rStyle w:val="IntenseEmphasis"/>
          <w:b w:val="0"/>
          <w:bCs w:val="0"/>
          <w:i w:val="0"/>
          <w:iCs w:val="0"/>
          <w:color w:val="auto"/>
        </w:rPr>
        <w:t>J P M</w:t>
      </w:r>
      <w:r>
        <w:rPr>
          <w:rStyle w:val="IntenseEmphasis"/>
          <w:b w:val="0"/>
          <w:bCs w:val="0"/>
          <w:i w:val="0"/>
          <w:iCs w:val="0"/>
          <w:color w:val="auto"/>
        </w:rPr>
        <w:t>artin</w:t>
      </w:r>
      <w:r>
        <w:rPr>
          <w:rStyle w:val="IntenseEmphasis"/>
          <w:b w:val="0"/>
          <w:bCs w:val="0"/>
          <w:i w:val="0"/>
          <w:iCs w:val="0"/>
          <w:color w:val="auto"/>
        </w:rPr>
        <w:t xml:space="preserve"> Trusler</w:t>
      </w:r>
      <w:r>
        <w:rPr>
          <w:rStyle w:val="IntenseEmphasis"/>
          <w:b w:val="0"/>
          <w:bCs w:val="0"/>
          <w:i w:val="0"/>
          <w:iCs w:val="0"/>
          <w:color w:val="auto"/>
        </w:rPr>
        <w:t xml:space="preserve"> (Guest Editor)</w:t>
      </w:r>
    </w:p>
    <w:p w:rsidR="00B93E4E" w:rsidRDefault="00B93E4E" w:rsidP="00B93E4E">
      <w:pPr>
        <w:rPr>
          <w:rStyle w:val="IntenseEmphasis"/>
          <w:b w:val="0"/>
          <w:bCs w:val="0"/>
          <w:i w:val="0"/>
          <w:iCs w:val="0"/>
          <w:color w:val="auto"/>
        </w:rPr>
      </w:pPr>
      <w:bookmarkStart w:id="0" w:name="_GoBack"/>
      <w:bookmarkEnd w:id="0"/>
      <w:r>
        <w:rPr>
          <w:rStyle w:val="IntenseEmphasis"/>
          <w:b w:val="0"/>
          <w:bCs w:val="0"/>
          <w:i w:val="0"/>
          <w:iCs w:val="0"/>
          <w:color w:val="auto"/>
        </w:rPr>
        <w:t>Qatar Carbonates and Carbon Storage Research Centre, Department of Chemical Engineering, Imperial College London, London SW7 2AZ, U.K.</w:t>
      </w:r>
    </w:p>
    <w:p w:rsidR="00B93E4E" w:rsidRDefault="00B93E4E" w:rsidP="00674D13">
      <w:pPr>
        <w:rPr>
          <w:rStyle w:val="IntenseEmphasis"/>
          <w:b w:val="0"/>
          <w:bCs w:val="0"/>
          <w:i w:val="0"/>
          <w:iCs w:val="0"/>
          <w:color w:val="auto"/>
        </w:rPr>
      </w:pPr>
    </w:p>
    <w:p w:rsidR="0077754B" w:rsidRDefault="0077754B" w:rsidP="00674D13">
      <w:pPr>
        <w:rPr>
          <w:rStyle w:val="IntenseEmphasis"/>
          <w:b w:val="0"/>
          <w:bCs w:val="0"/>
          <w:i w:val="0"/>
          <w:iCs w:val="0"/>
          <w:color w:val="auto"/>
        </w:rPr>
      </w:pPr>
    </w:p>
    <w:p w:rsidR="0077754B" w:rsidRDefault="0077754B" w:rsidP="0077754B">
      <w:pPr>
        <w:pStyle w:val="Heading2"/>
        <w:rPr>
          <w:rStyle w:val="IntenseEmphasis"/>
          <w:b/>
          <w:bCs/>
          <w:i w:val="0"/>
          <w:iCs/>
          <w:color w:val="auto"/>
        </w:rPr>
      </w:pPr>
      <w:r>
        <w:rPr>
          <w:rStyle w:val="IntenseEmphasis"/>
          <w:b/>
          <w:bCs/>
          <w:i w:val="0"/>
          <w:iCs/>
          <w:color w:val="auto"/>
        </w:rPr>
        <w:t>References</w:t>
      </w:r>
    </w:p>
    <w:p w:rsidR="00B14780" w:rsidRPr="009F150D" w:rsidRDefault="00B14780" w:rsidP="009F150D">
      <w:pPr>
        <w:pStyle w:val="ListParagraph"/>
        <w:numPr>
          <w:ilvl w:val="0"/>
          <w:numId w:val="11"/>
        </w:numPr>
        <w:rPr>
          <w:rStyle w:val="IntenseEmphasis"/>
          <w:b w:val="0"/>
          <w:bCs w:val="0"/>
          <w:i w:val="0"/>
          <w:iCs w:val="0"/>
          <w:color w:val="auto"/>
        </w:rPr>
      </w:pPr>
      <w:r w:rsidRPr="009F150D">
        <w:rPr>
          <w:rStyle w:val="IntenseEmphasis"/>
          <w:b w:val="0"/>
          <w:bCs w:val="0"/>
          <w:i w:val="0"/>
          <w:iCs w:val="0"/>
          <w:color w:val="auto"/>
        </w:rPr>
        <w:t xml:space="preserve">P. Tans, </w:t>
      </w:r>
      <w:r w:rsidR="0077017D" w:rsidRPr="009F150D">
        <w:rPr>
          <w:rStyle w:val="IntenseEmphasis"/>
          <w:b w:val="0"/>
          <w:bCs w:val="0"/>
          <w:i w:val="0"/>
          <w:iCs w:val="0"/>
          <w:color w:val="auto"/>
        </w:rPr>
        <w:t xml:space="preserve">National Oceanic &amp; Atmospheric Administration/Earth Systems Research </w:t>
      </w:r>
      <w:r w:rsidR="009F150D">
        <w:rPr>
          <w:rStyle w:val="IntenseEmphasis"/>
          <w:b w:val="0"/>
          <w:bCs w:val="0"/>
          <w:i w:val="0"/>
          <w:iCs w:val="0"/>
          <w:color w:val="auto"/>
        </w:rPr>
        <w:t>L</w:t>
      </w:r>
      <w:r w:rsidR="0077017D" w:rsidRPr="009F150D">
        <w:rPr>
          <w:rStyle w:val="IntenseEmphasis"/>
          <w:b w:val="0"/>
          <w:bCs w:val="0"/>
          <w:i w:val="0"/>
          <w:iCs w:val="0"/>
          <w:color w:val="auto"/>
        </w:rPr>
        <w:t>aboratory website http://</w:t>
      </w:r>
      <w:r w:rsidRPr="009F150D">
        <w:rPr>
          <w:rStyle w:val="IntenseEmphasis"/>
          <w:b w:val="0"/>
          <w:bCs w:val="0"/>
          <w:i w:val="0"/>
          <w:iCs w:val="0"/>
          <w:color w:val="auto"/>
        </w:rPr>
        <w:t>www.esrl.noaa.gov/gmd/ccgg/trends</w:t>
      </w:r>
      <w:r w:rsidR="0077017D" w:rsidRPr="009F150D">
        <w:rPr>
          <w:rStyle w:val="IntenseEmphasis"/>
          <w:b w:val="0"/>
          <w:bCs w:val="0"/>
          <w:i w:val="0"/>
          <w:iCs w:val="0"/>
          <w:color w:val="auto"/>
        </w:rPr>
        <w:t xml:space="preserve"> (accessed 28 September 2015).</w:t>
      </w:r>
    </w:p>
    <w:p w:rsidR="0077754B" w:rsidRPr="009F150D" w:rsidRDefault="0077754B" w:rsidP="009F150D">
      <w:pPr>
        <w:pStyle w:val="ListParagraph"/>
        <w:numPr>
          <w:ilvl w:val="0"/>
          <w:numId w:val="11"/>
        </w:numPr>
        <w:rPr>
          <w:rStyle w:val="IntenseEmphasis"/>
          <w:b w:val="0"/>
          <w:bCs w:val="0"/>
          <w:i w:val="0"/>
          <w:iCs w:val="0"/>
          <w:color w:val="auto"/>
        </w:rPr>
      </w:pPr>
      <w:r w:rsidRPr="009F150D">
        <w:rPr>
          <w:rStyle w:val="IntenseEmphasis"/>
          <w:b w:val="0"/>
          <w:bCs w:val="0"/>
          <w:i w:val="0"/>
          <w:iCs w:val="0"/>
          <w:color w:val="auto"/>
        </w:rPr>
        <w:t>S. Solomona, G.-K. Plattner, R. Knuttic, P. Friedlingsteind, Proc. Nat. Acad. Sci. 106 (2009) 1704-1709.</w:t>
      </w:r>
    </w:p>
    <w:p w:rsidR="0077017D" w:rsidRPr="009F150D" w:rsidRDefault="0077017D" w:rsidP="009F150D">
      <w:pPr>
        <w:pStyle w:val="ListParagraph"/>
        <w:numPr>
          <w:ilvl w:val="0"/>
          <w:numId w:val="11"/>
        </w:numPr>
        <w:rPr>
          <w:rStyle w:val="IntenseEmphasis"/>
          <w:b w:val="0"/>
          <w:bCs w:val="0"/>
          <w:i w:val="0"/>
          <w:iCs w:val="0"/>
          <w:color w:val="auto"/>
        </w:rPr>
      </w:pPr>
      <w:r w:rsidRPr="009F150D">
        <w:rPr>
          <w:rStyle w:val="IntenseEmphasis"/>
          <w:b w:val="0"/>
          <w:bCs w:val="0"/>
          <w:i w:val="0"/>
          <w:iCs w:val="0"/>
          <w:color w:val="auto"/>
        </w:rPr>
        <w:t>R.</w:t>
      </w:r>
      <w:r w:rsidRPr="009F150D">
        <w:rPr>
          <w:rStyle w:val="IntenseEmphasis"/>
          <w:b w:val="0"/>
          <w:bCs w:val="0"/>
          <w:i w:val="0"/>
          <w:iCs w:val="0"/>
          <w:color w:val="auto"/>
        </w:rPr>
        <w:t xml:space="preserve"> </w:t>
      </w:r>
      <w:r w:rsidRPr="009F150D">
        <w:rPr>
          <w:rStyle w:val="IntenseEmphasis"/>
          <w:b w:val="0"/>
          <w:bCs w:val="0"/>
          <w:i w:val="0"/>
          <w:iCs w:val="0"/>
          <w:color w:val="auto"/>
        </w:rPr>
        <w:t>K. Pachauri and L.</w:t>
      </w:r>
      <w:r w:rsidRPr="009F150D">
        <w:rPr>
          <w:rStyle w:val="IntenseEmphasis"/>
          <w:b w:val="0"/>
          <w:bCs w:val="0"/>
          <w:i w:val="0"/>
          <w:iCs w:val="0"/>
          <w:color w:val="auto"/>
        </w:rPr>
        <w:t xml:space="preserve"> </w:t>
      </w:r>
      <w:r w:rsidRPr="009F150D">
        <w:rPr>
          <w:rStyle w:val="IntenseEmphasis"/>
          <w:b w:val="0"/>
          <w:bCs w:val="0"/>
          <w:i w:val="0"/>
          <w:iCs w:val="0"/>
          <w:color w:val="auto"/>
        </w:rPr>
        <w:t>A. Meyer (eds.)</w:t>
      </w:r>
      <w:r w:rsidRPr="009F150D">
        <w:rPr>
          <w:rStyle w:val="IntenseEmphasis"/>
          <w:b w:val="0"/>
          <w:bCs w:val="0"/>
          <w:i w:val="0"/>
          <w:iCs w:val="0"/>
          <w:color w:val="auto"/>
        </w:rPr>
        <w:t xml:space="preserve"> IPCC, 2014: Climate Change 2014: Synthesis Report. Contribution of Working Groups I, II and III to the Fifth Assessment Report of the Intergovernmental Panel on Climate Change</w:t>
      </w:r>
      <w:r w:rsidR="009F150D">
        <w:rPr>
          <w:rStyle w:val="IntenseEmphasis"/>
          <w:b w:val="0"/>
          <w:bCs w:val="0"/>
          <w:i w:val="0"/>
          <w:iCs w:val="0"/>
          <w:color w:val="auto"/>
        </w:rPr>
        <w:t>,</w:t>
      </w:r>
      <w:r w:rsidRPr="009F150D">
        <w:rPr>
          <w:rStyle w:val="IntenseEmphasis"/>
          <w:b w:val="0"/>
          <w:bCs w:val="0"/>
          <w:i w:val="0"/>
          <w:iCs w:val="0"/>
          <w:color w:val="auto"/>
        </w:rPr>
        <w:t xml:space="preserve"> IPCC, 2014.</w:t>
      </w:r>
    </w:p>
    <w:p w:rsidR="000F03E8" w:rsidRPr="009F150D" w:rsidRDefault="000F03E8" w:rsidP="009F150D">
      <w:pPr>
        <w:pStyle w:val="ListParagraph"/>
        <w:numPr>
          <w:ilvl w:val="0"/>
          <w:numId w:val="11"/>
        </w:numPr>
        <w:rPr>
          <w:rStyle w:val="IntenseEmphasis"/>
          <w:b w:val="0"/>
          <w:bCs w:val="0"/>
          <w:i w:val="0"/>
          <w:iCs w:val="0"/>
          <w:color w:val="auto"/>
        </w:rPr>
      </w:pPr>
      <w:r w:rsidRPr="009F150D">
        <w:rPr>
          <w:rStyle w:val="IntenseEmphasis"/>
          <w:b w:val="0"/>
          <w:bCs w:val="0"/>
          <w:i w:val="0"/>
          <w:iCs w:val="0"/>
          <w:color w:val="auto"/>
        </w:rPr>
        <w:t>K. A. Baumert, T. Herzog, J. Pershing, Navigating the Numbers: Greenhouse Gas Data and International Climate Policy</w:t>
      </w:r>
      <w:r w:rsidR="009F150D">
        <w:rPr>
          <w:rStyle w:val="IntenseEmphasis"/>
          <w:b w:val="0"/>
          <w:bCs w:val="0"/>
          <w:i w:val="0"/>
          <w:iCs w:val="0"/>
          <w:color w:val="auto"/>
        </w:rPr>
        <w:t>,</w:t>
      </w:r>
      <w:r w:rsidRPr="009F150D">
        <w:rPr>
          <w:rStyle w:val="IntenseEmphasis"/>
          <w:b w:val="0"/>
          <w:bCs w:val="0"/>
          <w:i w:val="0"/>
          <w:iCs w:val="0"/>
          <w:color w:val="auto"/>
        </w:rPr>
        <w:t xml:space="preserve"> World Resources Institute</w:t>
      </w:r>
      <w:r w:rsidR="009F150D" w:rsidRPr="009F150D">
        <w:rPr>
          <w:rStyle w:val="IntenseEmphasis"/>
          <w:b w:val="0"/>
          <w:bCs w:val="0"/>
          <w:i w:val="0"/>
          <w:iCs w:val="0"/>
          <w:color w:val="auto"/>
        </w:rPr>
        <w:t>,</w:t>
      </w:r>
      <w:r w:rsidRPr="009F150D">
        <w:rPr>
          <w:rStyle w:val="IntenseEmphasis"/>
          <w:b w:val="0"/>
          <w:bCs w:val="0"/>
          <w:i w:val="0"/>
          <w:iCs w:val="0"/>
          <w:color w:val="auto"/>
        </w:rPr>
        <w:t xml:space="preserve"> 2005.</w:t>
      </w:r>
    </w:p>
    <w:p w:rsidR="000F03E8" w:rsidRPr="009F150D" w:rsidRDefault="009F150D" w:rsidP="009F150D">
      <w:pPr>
        <w:pStyle w:val="ListParagraph"/>
        <w:numPr>
          <w:ilvl w:val="0"/>
          <w:numId w:val="11"/>
        </w:numPr>
        <w:rPr>
          <w:rStyle w:val="IntenseEmphasis"/>
          <w:b w:val="0"/>
          <w:bCs w:val="0"/>
          <w:i w:val="0"/>
          <w:iCs w:val="0"/>
          <w:color w:val="auto"/>
        </w:rPr>
      </w:pPr>
      <w:r w:rsidRPr="009F150D">
        <w:rPr>
          <w:rStyle w:val="IntenseEmphasis"/>
          <w:b w:val="0"/>
          <w:bCs w:val="0"/>
          <w:i w:val="0"/>
          <w:iCs w:val="0"/>
          <w:color w:val="auto"/>
        </w:rPr>
        <w:t xml:space="preserve">D. C. Thomas, S. M. Benson, </w:t>
      </w:r>
      <w:r w:rsidR="000F03E8" w:rsidRPr="009F150D">
        <w:rPr>
          <w:rStyle w:val="IntenseEmphasis"/>
          <w:b w:val="0"/>
          <w:bCs w:val="0"/>
          <w:i w:val="0"/>
          <w:iCs w:val="0"/>
          <w:color w:val="auto"/>
        </w:rPr>
        <w:t>Carbon Dioxide Capture for Storage in Deep Geologic Formations - Results from the CO</w:t>
      </w:r>
      <w:r w:rsidR="000F03E8" w:rsidRPr="009F150D">
        <w:rPr>
          <w:rStyle w:val="IntenseEmphasis"/>
          <w:b w:val="0"/>
          <w:bCs w:val="0"/>
          <w:i w:val="0"/>
          <w:iCs w:val="0"/>
          <w:color w:val="auto"/>
          <w:vertAlign w:val="subscript"/>
        </w:rPr>
        <w:t>2</w:t>
      </w:r>
      <w:r w:rsidR="000F03E8" w:rsidRPr="009F150D">
        <w:rPr>
          <w:rStyle w:val="IntenseEmphasis"/>
          <w:b w:val="0"/>
          <w:bCs w:val="0"/>
          <w:i w:val="0"/>
          <w:iCs w:val="0"/>
          <w:color w:val="auto"/>
        </w:rPr>
        <w:t xml:space="preserve"> Capture Project</w:t>
      </w:r>
      <w:r w:rsidRPr="009F150D">
        <w:rPr>
          <w:rStyle w:val="IntenseEmphasis"/>
          <w:b w:val="0"/>
          <w:bCs w:val="0"/>
          <w:i w:val="0"/>
          <w:iCs w:val="0"/>
          <w:color w:val="auto"/>
        </w:rPr>
        <w:t>, Elsevier, 2015.</w:t>
      </w:r>
    </w:p>
    <w:p w:rsidR="000F03E8" w:rsidRPr="00581F28" w:rsidRDefault="000F03E8" w:rsidP="000F03E8">
      <w:pPr>
        <w:rPr>
          <w:rStyle w:val="IntenseEmphasis"/>
          <w:b w:val="0"/>
          <w:bCs w:val="0"/>
          <w:i w:val="0"/>
          <w:iCs w:val="0"/>
          <w:color w:val="auto"/>
        </w:rPr>
      </w:pPr>
    </w:p>
    <w:sectPr w:rsidR="000F03E8" w:rsidRPr="00581F28" w:rsidSect="001D1748">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3CA7" w:rsidRDefault="00273CA7" w:rsidP="00674D13">
      <w:r>
        <w:separator/>
      </w:r>
    </w:p>
  </w:endnote>
  <w:endnote w:type="continuationSeparator" w:id="0">
    <w:p w:rsidR="00273CA7" w:rsidRDefault="00273CA7" w:rsidP="00674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3CA7" w:rsidRDefault="00273CA7" w:rsidP="00674D13">
      <w:r>
        <w:separator/>
      </w:r>
    </w:p>
  </w:footnote>
  <w:footnote w:type="continuationSeparator" w:id="0">
    <w:p w:rsidR="00273CA7" w:rsidRDefault="00273CA7" w:rsidP="00674D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A367A5"/>
    <w:multiLevelType w:val="hybridMultilevel"/>
    <w:tmpl w:val="CC6278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367779B"/>
    <w:multiLevelType w:val="hybridMultilevel"/>
    <w:tmpl w:val="75F253C6"/>
    <w:lvl w:ilvl="0" w:tplc="6D5260E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1E1629"/>
    <w:multiLevelType w:val="hybridMultilevel"/>
    <w:tmpl w:val="955C53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BC1763"/>
    <w:multiLevelType w:val="hybridMultilevel"/>
    <w:tmpl w:val="D23E5622"/>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EE5535D"/>
    <w:multiLevelType w:val="hybridMultilevel"/>
    <w:tmpl w:val="B97439F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21B7340"/>
    <w:multiLevelType w:val="hybridMultilevel"/>
    <w:tmpl w:val="59A20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296825"/>
    <w:multiLevelType w:val="hybridMultilevel"/>
    <w:tmpl w:val="20B62E86"/>
    <w:lvl w:ilvl="0" w:tplc="D51E6FE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518657E6"/>
    <w:multiLevelType w:val="hybridMultilevel"/>
    <w:tmpl w:val="C78A87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F172341"/>
    <w:multiLevelType w:val="hybridMultilevel"/>
    <w:tmpl w:val="64CE8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7F3DB0"/>
    <w:multiLevelType w:val="hybridMultilevel"/>
    <w:tmpl w:val="7B5E6B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7530B4C"/>
    <w:multiLevelType w:val="hybridMultilevel"/>
    <w:tmpl w:val="19DA1E4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10"/>
  </w:num>
  <w:num w:numId="2">
    <w:abstractNumId w:val="0"/>
  </w:num>
  <w:num w:numId="3">
    <w:abstractNumId w:val="6"/>
  </w:num>
  <w:num w:numId="4">
    <w:abstractNumId w:val="3"/>
  </w:num>
  <w:num w:numId="5">
    <w:abstractNumId w:val="2"/>
  </w:num>
  <w:num w:numId="6">
    <w:abstractNumId w:val="5"/>
  </w:num>
  <w:num w:numId="7">
    <w:abstractNumId w:val="9"/>
  </w:num>
  <w:num w:numId="8">
    <w:abstractNumId w:val="7"/>
  </w:num>
  <w:num w:numId="9">
    <w:abstractNumId w:val="1"/>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5"/>
  <w:displayVerticalDrawingGridEvery w:val="5"/>
  <w:characterSpacingControl w:val="doNotCompres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7E2"/>
    <w:rsid w:val="00030DE1"/>
    <w:rsid w:val="00045A39"/>
    <w:rsid w:val="00047D1A"/>
    <w:rsid w:val="00064EC6"/>
    <w:rsid w:val="000A442C"/>
    <w:rsid w:val="000B017D"/>
    <w:rsid w:val="000B165D"/>
    <w:rsid w:val="000B72FD"/>
    <w:rsid w:val="000C196A"/>
    <w:rsid w:val="000C56B4"/>
    <w:rsid w:val="000E4F3D"/>
    <w:rsid w:val="000F03E8"/>
    <w:rsid w:val="000F2CAD"/>
    <w:rsid w:val="000F7D53"/>
    <w:rsid w:val="0011387A"/>
    <w:rsid w:val="00140823"/>
    <w:rsid w:val="001423F0"/>
    <w:rsid w:val="001432FD"/>
    <w:rsid w:val="00152789"/>
    <w:rsid w:val="00161379"/>
    <w:rsid w:val="001627C7"/>
    <w:rsid w:val="001A0DC9"/>
    <w:rsid w:val="001B1D8B"/>
    <w:rsid w:val="001B5A45"/>
    <w:rsid w:val="001C36F7"/>
    <w:rsid w:val="001D1748"/>
    <w:rsid w:val="001E2B06"/>
    <w:rsid w:val="001F40E7"/>
    <w:rsid w:val="001F6E8F"/>
    <w:rsid w:val="002177F2"/>
    <w:rsid w:val="002338B6"/>
    <w:rsid w:val="002345DB"/>
    <w:rsid w:val="002456BC"/>
    <w:rsid w:val="00273CA7"/>
    <w:rsid w:val="002746AE"/>
    <w:rsid w:val="002766D5"/>
    <w:rsid w:val="002B47CD"/>
    <w:rsid w:val="002C25FD"/>
    <w:rsid w:val="002D7E2B"/>
    <w:rsid w:val="002E2DF6"/>
    <w:rsid w:val="00303F9F"/>
    <w:rsid w:val="003451B8"/>
    <w:rsid w:val="00345E6C"/>
    <w:rsid w:val="003474CB"/>
    <w:rsid w:val="00351D80"/>
    <w:rsid w:val="003659E5"/>
    <w:rsid w:val="003759D0"/>
    <w:rsid w:val="00394665"/>
    <w:rsid w:val="003B0759"/>
    <w:rsid w:val="003B4CDF"/>
    <w:rsid w:val="003C0062"/>
    <w:rsid w:val="003D72E2"/>
    <w:rsid w:val="00406FE3"/>
    <w:rsid w:val="00432E84"/>
    <w:rsid w:val="004355D8"/>
    <w:rsid w:val="0045200E"/>
    <w:rsid w:val="00460DF2"/>
    <w:rsid w:val="00462E19"/>
    <w:rsid w:val="00465D11"/>
    <w:rsid w:val="00466AFF"/>
    <w:rsid w:val="00470145"/>
    <w:rsid w:val="00477AEB"/>
    <w:rsid w:val="00497F23"/>
    <w:rsid w:val="004A10D2"/>
    <w:rsid w:val="004A4ABF"/>
    <w:rsid w:val="004B1212"/>
    <w:rsid w:val="004B7E1C"/>
    <w:rsid w:val="004D6C1D"/>
    <w:rsid w:val="004D757B"/>
    <w:rsid w:val="00524225"/>
    <w:rsid w:val="00525927"/>
    <w:rsid w:val="00540C09"/>
    <w:rsid w:val="005458AD"/>
    <w:rsid w:val="00560F3B"/>
    <w:rsid w:val="00563B46"/>
    <w:rsid w:val="00564EC2"/>
    <w:rsid w:val="005744BB"/>
    <w:rsid w:val="00581F28"/>
    <w:rsid w:val="005909F3"/>
    <w:rsid w:val="00595945"/>
    <w:rsid w:val="005A13AE"/>
    <w:rsid w:val="005A33C5"/>
    <w:rsid w:val="005D203C"/>
    <w:rsid w:val="005D3AD3"/>
    <w:rsid w:val="0060055A"/>
    <w:rsid w:val="00620B5A"/>
    <w:rsid w:val="00622A0B"/>
    <w:rsid w:val="00630848"/>
    <w:rsid w:val="00630E29"/>
    <w:rsid w:val="00633440"/>
    <w:rsid w:val="006648F9"/>
    <w:rsid w:val="00674D13"/>
    <w:rsid w:val="00676B46"/>
    <w:rsid w:val="00694955"/>
    <w:rsid w:val="006A15B9"/>
    <w:rsid w:val="006A41FA"/>
    <w:rsid w:val="006B3D14"/>
    <w:rsid w:val="006C689F"/>
    <w:rsid w:val="006E2498"/>
    <w:rsid w:val="006E3646"/>
    <w:rsid w:val="00715375"/>
    <w:rsid w:val="0072133B"/>
    <w:rsid w:val="00745ABE"/>
    <w:rsid w:val="00750CA0"/>
    <w:rsid w:val="00752E75"/>
    <w:rsid w:val="00755465"/>
    <w:rsid w:val="00756E57"/>
    <w:rsid w:val="0077017D"/>
    <w:rsid w:val="007715D9"/>
    <w:rsid w:val="0077256E"/>
    <w:rsid w:val="0077754B"/>
    <w:rsid w:val="00783086"/>
    <w:rsid w:val="00784300"/>
    <w:rsid w:val="007C556A"/>
    <w:rsid w:val="008556E6"/>
    <w:rsid w:val="008567E2"/>
    <w:rsid w:val="0087213D"/>
    <w:rsid w:val="008871AA"/>
    <w:rsid w:val="008A7CD9"/>
    <w:rsid w:val="008E11F9"/>
    <w:rsid w:val="008E6C64"/>
    <w:rsid w:val="008F0D3E"/>
    <w:rsid w:val="00900B46"/>
    <w:rsid w:val="00902B7D"/>
    <w:rsid w:val="00912229"/>
    <w:rsid w:val="00954082"/>
    <w:rsid w:val="0098074F"/>
    <w:rsid w:val="00993C5D"/>
    <w:rsid w:val="00996241"/>
    <w:rsid w:val="009B46F5"/>
    <w:rsid w:val="009C6708"/>
    <w:rsid w:val="009C6E6A"/>
    <w:rsid w:val="009E286B"/>
    <w:rsid w:val="009E5CDE"/>
    <w:rsid w:val="009E6ACC"/>
    <w:rsid w:val="009F150D"/>
    <w:rsid w:val="009F445D"/>
    <w:rsid w:val="00A21484"/>
    <w:rsid w:val="00A238D7"/>
    <w:rsid w:val="00A37408"/>
    <w:rsid w:val="00A51ADD"/>
    <w:rsid w:val="00A55432"/>
    <w:rsid w:val="00A66530"/>
    <w:rsid w:val="00A66E27"/>
    <w:rsid w:val="00A969F8"/>
    <w:rsid w:val="00AA6AB0"/>
    <w:rsid w:val="00AB456B"/>
    <w:rsid w:val="00AD7A47"/>
    <w:rsid w:val="00AE142E"/>
    <w:rsid w:val="00AF4C28"/>
    <w:rsid w:val="00B02F78"/>
    <w:rsid w:val="00B06203"/>
    <w:rsid w:val="00B14780"/>
    <w:rsid w:val="00B32AA0"/>
    <w:rsid w:val="00B353AE"/>
    <w:rsid w:val="00B50375"/>
    <w:rsid w:val="00B51038"/>
    <w:rsid w:val="00B512C1"/>
    <w:rsid w:val="00B654CF"/>
    <w:rsid w:val="00B67558"/>
    <w:rsid w:val="00B7576B"/>
    <w:rsid w:val="00B7778E"/>
    <w:rsid w:val="00B93E4E"/>
    <w:rsid w:val="00BA05DD"/>
    <w:rsid w:val="00BA41A3"/>
    <w:rsid w:val="00BA71FB"/>
    <w:rsid w:val="00BB3DB7"/>
    <w:rsid w:val="00BB500E"/>
    <w:rsid w:val="00BE0A28"/>
    <w:rsid w:val="00BF5A6D"/>
    <w:rsid w:val="00C23BA6"/>
    <w:rsid w:val="00C44022"/>
    <w:rsid w:val="00C57140"/>
    <w:rsid w:val="00C6320C"/>
    <w:rsid w:val="00C74A2B"/>
    <w:rsid w:val="00C80E7B"/>
    <w:rsid w:val="00CA7002"/>
    <w:rsid w:val="00CB6C88"/>
    <w:rsid w:val="00CE4BE9"/>
    <w:rsid w:val="00D12FBE"/>
    <w:rsid w:val="00D31F63"/>
    <w:rsid w:val="00D35184"/>
    <w:rsid w:val="00D423C5"/>
    <w:rsid w:val="00D63219"/>
    <w:rsid w:val="00D844A8"/>
    <w:rsid w:val="00D92F29"/>
    <w:rsid w:val="00D93679"/>
    <w:rsid w:val="00DA0218"/>
    <w:rsid w:val="00DA29C4"/>
    <w:rsid w:val="00DA6205"/>
    <w:rsid w:val="00DB2C15"/>
    <w:rsid w:val="00DB7AF0"/>
    <w:rsid w:val="00DC64A6"/>
    <w:rsid w:val="00E0352B"/>
    <w:rsid w:val="00E23E66"/>
    <w:rsid w:val="00E41CF1"/>
    <w:rsid w:val="00E44217"/>
    <w:rsid w:val="00E510FA"/>
    <w:rsid w:val="00E60B93"/>
    <w:rsid w:val="00E75D26"/>
    <w:rsid w:val="00E92562"/>
    <w:rsid w:val="00EE3BE7"/>
    <w:rsid w:val="00EE5705"/>
    <w:rsid w:val="00EF17C7"/>
    <w:rsid w:val="00EF768E"/>
    <w:rsid w:val="00F40DBB"/>
    <w:rsid w:val="00F65620"/>
    <w:rsid w:val="00F8384E"/>
    <w:rsid w:val="00F939AC"/>
    <w:rsid w:val="00FA0A0D"/>
    <w:rsid w:val="00FD1BFA"/>
    <w:rsid w:val="00FD72E1"/>
    <w:rsid w:val="00FE07A9"/>
    <w:rsid w:val="00FF1C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B68246C-CA78-42FD-9214-55097D62C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4D13"/>
    <w:pPr>
      <w:spacing w:line="300" w:lineRule="exact"/>
      <w:jc w:val="both"/>
    </w:pPr>
    <w:rPr>
      <w:rFonts w:ascii="Arial" w:hAnsi="Arial" w:cs="Arial"/>
      <w:sz w:val="22"/>
      <w:szCs w:val="24"/>
      <w:lang w:eastAsia="en-US"/>
    </w:rPr>
  </w:style>
  <w:style w:type="paragraph" w:styleId="Heading1">
    <w:name w:val="heading 1"/>
    <w:basedOn w:val="Normal"/>
    <w:next w:val="Normal"/>
    <w:qFormat/>
    <w:rsid w:val="00674D13"/>
    <w:pPr>
      <w:keepNext/>
      <w:spacing w:before="240" w:after="60"/>
      <w:outlineLvl w:val="0"/>
    </w:pPr>
    <w:rPr>
      <w:b/>
      <w:bCs/>
      <w:color w:val="000000" w:themeColor="text1"/>
      <w:kern w:val="32"/>
      <w:sz w:val="28"/>
      <w:szCs w:val="32"/>
    </w:rPr>
  </w:style>
  <w:style w:type="paragraph" w:styleId="Heading2">
    <w:name w:val="heading 2"/>
    <w:basedOn w:val="Normal"/>
    <w:next w:val="Normal"/>
    <w:qFormat/>
    <w:rsid w:val="00674D13"/>
    <w:pPr>
      <w:keepNext/>
      <w:spacing w:before="240" w:after="60"/>
      <w:outlineLvl w:val="1"/>
    </w:pPr>
    <w:rPr>
      <w:b/>
      <w:bCs/>
      <w:iCs/>
      <w:szCs w:val="28"/>
    </w:rPr>
  </w:style>
  <w:style w:type="paragraph" w:styleId="Heading3">
    <w:name w:val="heading 3"/>
    <w:basedOn w:val="Normal"/>
    <w:next w:val="Normal"/>
    <w:qFormat/>
    <w:rsid w:val="002D7E2B"/>
    <w:pPr>
      <w:keepNext/>
      <w:spacing w:before="240" w:after="60"/>
      <w:outlineLvl w:val="2"/>
    </w:pPr>
    <w:rPr>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quation">
    <w:name w:val="Equation"/>
    <w:basedOn w:val="Normal"/>
    <w:next w:val="Normal"/>
    <w:qFormat/>
    <w:rsid w:val="00752E75"/>
    <w:pPr>
      <w:tabs>
        <w:tab w:val="center" w:pos="4536"/>
        <w:tab w:val="right" w:pos="9027"/>
      </w:tabs>
      <w:spacing w:before="120" w:after="120" w:line="240" w:lineRule="auto"/>
    </w:pPr>
  </w:style>
  <w:style w:type="table" w:styleId="TableGrid">
    <w:name w:val="Table Grid"/>
    <w:basedOn w:val="TableNormal"/>
    <w:rsid w:val="00FF1C00"/>
    <w:pPr>
      <w:spacing w:line="30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0B72FD"/>
    <w:rPr>
      <w:sz w:val="20"/>
      <w:szCs w:val="20"/>
    </w:rPr>
  </w:style>
  <w:style w:type="character" w:styleId="FootnoteReference">
    <w:name w:val="footnote reference"/>
    <w:basedOn w:val="DefaultParagraphFont"/>
    <w:semiHidden/>
    <w:rsid w:val="000B72FD"/>
    <w:rPr>
      <w:vertAlign w:val="superscript"/>
    </w:rPr>
  </w:style>
  <w:style w:type="paragraph" w:styleId="BalloonText">
    <w:name w:val="Balloon Text"/>
    <w:basedOn w:val="Normal"/>
    <w:link w:val="BalloonTextChar"/>
    <w:rsid w:val="00FE07A9"/>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E07A9"/>
    <w:rPr>
      <w:rFonts w:ascii="Tahoma" w:hAnsi="Tahoma" w:cs="Tahoma"/>
      <w:sz w:val="16"/>
      <w:szCs w:val="16"/>
      <w:lang w:eastAsia="en-US"/>
    </w:rPr>
  </w:style>
  <w:style w:type="paragraph" w:styleId="Caption">
    <w:name w:val="caption"/>
    <w:basedOn w:val="Normal"/>
    <w:next w:val="Normal"/>
    <w:uiPriority w:val="35"/>
    <w:rsid w:val="00FE07A9"/>
    <w:pPr>
      <w:spacing w:after="200" w:line="240" w:lineRule="auto"/>
      <w:jc w:val="left"/>
    </w:pPr>
    <w:rPr>
      <w:rFonts w:ascii="Calibri" w:hAnsi="Calibri"/>
      <w:b/>
      <w:bCs/>
      <w:color w:val="4F81BD"/>
      <w:sz w:val="18"/>
      <w:szCs w:val="18"/>
    </w:rPr>
  </w:style>
  <w:style w:type="paragraph" w:styleId="ListParagraph">
    <w:name w:val="List Paragraph"/>
    <w:basedOn w:val="Normal"/>
    <w:uiPriority w:val="34"/>
    <w:rsid w:val="00560F3B"/>
    <w:pPr>
      <w:spacing w:after="200" w:line="276" w:lineRule="auto"/>
      <w:ind w:left="720"/>
      <w:contextualSpacing/>
      <w:jc w:val="left"/>
    </w:pPr>
    <w:rPr>
      <w:szCs w:val="22"/>
    </w:rPr>
  </w:style>
  <w:style w:type="paragraph" w:styleId="EndnoteText">
    <w:name w:val="endnote text"/>
    <w:basedOn w:val="Normal"/>
    <w:link w:val="EndnoteTextChar"/>
    <w:rsid w:val="00161379"/>
    <w:pPr>
      <w:spacing w:line="240" w:lineRule="auto"/>
    </w:pPr>
    <w:rPr>
      <w:sz w:val="20"/>
      <w:szCs w:val="20"/>
    </w:rPr>
  </w:style>
  <w:style w:type="character" w:customStyle="1" w:styleId="EndnoteTextChar">
    <w:name w:val="Endnote Text Char"/>
    <w:basedOn w:val="DefaultParagraphFont"/>
    <w:link w:val="EndnoteText"/>
    <w:rsid w:val="00161379"/>
    <w:rPr>
      <w:rFonts w:ascii="Arial" w:hAnsi="Arial"/>
      <w:lang w:eastAsia="en-US"/>
    </w:rPr>
  </w:style>
  <w:style w:type="character" w:styleId="EndnoteReference">
    <w:name w:val="endnote reference"/>
    <w:basedOn w:val="DefaultParagraphFont"/>
    <w:rsid w:val="00161379"/>
    <w:rPr>
      <w:vertAlign w:val="superscript"/>
    </w:rPr>
  </w:style>
  <w:style w:type="character" w:customStyle="1" w:styleId="apple-style-span">
    <w:name w:val="apple-style-span"/>
    <w:basedOn w:val="DefaultParagraphFont"/>
    <w:rsid w:val="00351D80"/>
  </w:style>
  <w:style w:type="character" w:styleId="IntenseEmphasis">
    <w:name w:val="Intense Emphasis"/>
    <w:basedOn w:val="DefaultParagraphFont"/>
    <w:uiPriority w:val="21"/>
    <w:rsid w:val="00674D13"/>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mt\Dropbox\My%20Documents\My%20Normal%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3BC751-D8AB-428D-ABB3-AA81D5EBF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My Normal Template</Template>
  <TotalTime>168</TotalTime>
  <Pages>2</Pages>
  <Words>805</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5384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Trusler, Martin</dc:creator>
  <cp:lastModifiedBy>Trusler, Martin</cp:lastModifiedBy>
  <cp:revision>6</cp:revision>
  <dcterms:created xsi:type="dcterms:W3CDTF">2015-09-26T11:24:00Z</dcterms:created>
  <dcterms:modified xsi:type="dcterms:W3CDTF">2015-09-30T11:25:00Z</dcterms:modified>
</cp:coreProperties>
</file>