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05C" w:rsidRPr="00CD3606" w:rsidRDefault="00EF0430" w:rsidP="00EB3EBD">
      <w:pPr>
        <w:pStyle w:val="Title"/>
        <w:rPr>
          <w:sz w:val="44"/>
          <w:szCs w:val="44"/>
        </w:rPr>
      </w:pPr>
      <w:r w:rsidRPr="00CD3606">
        <w:rPr>
          <w:sz w:val="44"/>
          <w:szCs w:val="44"/>
        </w:rPr>
        <w:t>High efficiency water splitting photoanodes composed of nano-structured anatase-rutile</w:t>
      </w:r>
      <w:r w:rsidR="00EB3EBD" w:rsidRPr="00CD3606">
        <w:rPr>
          <w:sz w:val="44"/>
          <w:szCs w:val="44"/>
        </w:rPr>
        <w:t xml:space="preserve"> </w:t>
      </w:r>
      <w:r w:rsidRPr="00CD3606">
        <w:rPr>
          <w:sz w:val="44"/>
          <w:szCs w:val="44"/>
        </w:rPr>
        <w:t>TiO</w:t>
      </w:r>
      <w:r w:rsidRPr="00CD3606">
        <w:rPr>
          <w:sz w:val="44"/>
          <w:szCs w:val="44"/>
          <w:vertAlign w:val="subscript"/>
        </w:rPr>
        <w:t>2</w:t>
      </w:r>
      <w:r w:rsidR="00EB3EBD" w:rsidRPr="00CD3606">
        <w:rPr>
          <w:sz w:val="44"/>
          <w:szCs w:val="44"/>
        </w:rPr>
        <w:t xml:space="preserve"> heterojunctions </w:t>
      </w:r>
      <w:r w:rsidR="00985961" w:rsidRPr="00CD3606">
        <w:rPr>
          <w:sz w:val="44"/>
          <w:szCs w:val="44"/>
        </w:rPr>
        <w:t>by pulsed-pressure MOCVD</w:t>
      </w:r>
    </w:p>
    <w:p w:rsidR="001275B5" w:rsidRPr="00CD3606" w:rsidRDefault="001275B5" w:rsidP="001275B5">
      <w:r w:rsidRPr="00CD3606">
        <w:t xml:space="preserve">Aleksandra J. </w:t>
      </w:r>
      <w:proofErr w:type="spellStart"/>
      <w:r w:rsidRPr="00CD3606">
        <w:t>Gardecka,</w:t>
      </w:r>
      <w:r w:rsidRPr="00CD3606">
        <w:rPr>
          <w:vertAlign w:val="superscript"/>
        </w:rPr>
        <w:t>a</w:t>
      </w:r>
      <w:proofErr w:type="spellEnd"/>
      <w:r w:rsidRPr="00CD3606">
        <w:t xml:space="preserve"> Catherine </w:t>
      </w:r>
      <w:proofErr w:type="spellStart"/>
      <w:r w:rsidRPr="00CD3606">
        <w:t>Bishop,</w:t>
      </w:r>
      <w:r w:rsidRPr="00CD3606">
        <w:rPr>
          <w:vertAlign w:val="superscript"/>
        </w:rPr>
        <w:t>a</w:t>
      </w:r>
      <w:proofErr w:type="spellEnd"/>
      <w:r w:rsidRPr="00CD3606">
        <w:t xml:space="preserve"> Darryl </w:t>
      </w:r>
      <w:proofErr w:type="spellStart"/>
      <w:r w:rsidRPr="00CD3606">
        <w:t>Lee,</w:t>
      </w:r>
      <w:r w:rsidR="00922259" w:rsidRPr="00CD3606">
        <w:rPr>
          <w:vertAlign w:val="superscript"/>
        </w:rPr>
        <w:t>b</w:t>
      </w:r>
      <w:proofErr w:type="spellEnd"/>
      <w:r w:rsidRPr="00CD3606">
        <w:t xml:space="preserve"> </w:t>
      </w:r>
      <w:r w:rsidR="00123CF7" w:rsidRPr="00CD3606">
        <w:t xml:space="preserve">Sacha </w:t>
      </w:r>
      <w:proofErr w:type="spellStart"/>
      <w:r w:rsidR="00123CF7" w:rsidRPr="00CD3606">
        <w:t>Corby,</w:t>
      </w:r>
      <w:r w:rsidR="00123CF7" w:rsidRPr="00CD3606">
        <w:rPr>
          <w:vertAlign w:val="superscript"/>
        </w:rPr>
        <w:t>d</w:t>
      </w:r>
      <w:proofErr w:type="spellEnd"/>
      <w:r w:rsidR="00123CF7" w:rsidRPr="00CD3606">
        <w:t xml:space="preserve"> </w:t>
      </w:r>
      <w:r w:rsidRPr="00CD3606">
        <w:t xml:space="preserve">Ivan P. </w:t>
      </w:r>
      <w:proofErr w:type="spellStart"/>
      <w:r w:rsidRPr="00CD3606">
        <w:t>Parkin,</w:t>
      </w:r>
      <w:r w:rsidR="00922259" w:rsidRPr="00CD3606">
        <w:rPr>
          <w:vertAlign w:val="superscript"/>
        </w:rPr>
        <w:t>c</w:t>
      </w:r>
      <w:proofErr w:type="spellEnd"/>
      <w:r w:rsidRPr="00CD3606">
        <w:t xml:space="preserve"> Andreas </w:t>
      </w:r>
      <w:proofErr w:type="spellStart"/>
      <w:r w:rsidRPr="00CD3606">
        <w:t>Kafizas</w:t>
      </w:r>
      <w:r w:rsidR="00922259" w:rsidRPr="00CD3606">
        <w:rPr>
          <w:vertAlign w:val="superscript"/>
        </w:rPr>
        <w:t>d</w:t>
      </w:r>
      <w:proofErr w:type="spellEnd"/>
      <w:r w:rsidRPr="00CD3606">
        <w:t xml:space="preserve">* and Susan </w:t>
      </w:r>
      <w:proofErr w:type="spellStart"/>
      <w:r w:rsidRPr="00CD3606">
        <w:t>Krumdieck</w:t>
      </w:r>
      <w:r w:rsidRPr="00CD3606">
        <w:rPr>
          <w:vertAlign w:val="superscript"/>
        </w:rPr>
        <w:t>a</w:t>
      </w:r>
      <w:proofErr w:type="spellEnd"/>
      <w:r w:rsidRPr="00CD3606">
        <w:t>*</w:t>
      </w:r>
    </w:p>
    <w:p w:rsidR="001275B5" w:rsidRPr="00CD3606" w:rsidRDefault="001275B5" w:rsidP="001275B5">
      <w:pPr>
        <w:rPr>
          <w:sz w:val="20"/>
          <w:szCs w:val="20"/>
        </w:rPr>
      </w:pPr>
      <w:proofErr w:type="gramStart"/>
      <w:r w:rsidRPr="00CD3606">
        <w:rPr>
          <w:sz w:val="20"/>
          <w:szCs w:val="20"/>
          <w:vertAlign w:val="superscript"/>
        </w:rPr>
        <w:t>a</w:t>
      </w:r>
      <w:r w:rsidRPr="00CD3606">
        <w:rPr>
          <w:sz w:val="20"/>
          <w:szCs w:val="20"/>
        </w:rPr>
        <w:t>Department</w:t>
      </w:r>
      <w:proofErr w:type="gramEnd"/>
      <w:r w:rsidRPr="00CD3606">
        <w:rPr>
          <w:sz w:val="20"/>
          <w:szCs w:val="20"/>
        </w:rPr>
        <w:t xml:space="preserve"> of Mechanical Engineering, University of Canterbury, Christchurch, 8041, New Zealand </w:t>
      </w:r>
    </w:p>
    <w:p w:rsidR="00922259" w:rsidRPr="00CD3606" w:rsidRDefault="001275B5" w:rsidP="001275B5">
      <w:proofErr w:type="gramStart"/>
      <w:r w:rsidRPr="00CD3606">
        <w:rPr>
          <w:sz w:val="20"/>
          <w:szCs w:val="20"/>
          <w:vertAlign w:val="superscript"/>
        </w:rPr>
        <w:t>b</w:t>
      </w:r>
      <w:proofErr w:type="gramEnd"/>
      <w:r w:rsidR="00922259" w:rsidRPr="00CD3606">
        <w:rPr>
          <w:rFonts w:eastAsia="Arial"/>
        </w:rPr>
        <w:t xml:space="preserve"> </w:t>
      </w:r>
      <w:r w:rsidR="00922259" w:rsidRPr="00CD3606">
        <w:rPr>
          <w:rFonts w:eastAsia="Arial"/>
          <w:sz w:val="20"/>
        </w:rPr>
        <w:t>Koti Technologies Limited, Christchurch, New Zealand</w:t>
      </w:r>
    </w:p>
    <w:p w:rsidR="001275B5" w:rsidRPr="00CD3606" w:rsidRDefault="00922259" w:rsidP="001275B5">
      <w:pPr>
        <w:rPr>
          <w:sz w:val="20"/>
          <w:szCs w:val="20"/>
        </w:rPr>
      </w:pPr>
      <w:proofErr w:type="spellStart"/>
      <w:proofErr w:type="gramStart"/>
      <w:r w:rsidRPr="00CD3606">
        <w:rPr>
          <w:sz w:val="20"/>
          <w:szCs w:val="20"/>
          <w:vertAlign w:val="superscript"/>
        </w:rPr>
        <w:t>c</w:t>
      </w:r>
      <w:r w:rsidR="001275B5" w:rsidRPr="00CD3606">
        <w:rPr>
          <w:sz w:val="20"/>
          <w:szCs w:val="20"/>
        </w:rPr>
        <w:t>Materials</w:t>
      </w:r>
      <w:proofErr w:type="spellEnd"/>
      <w:proofErr w:type="gramEnd"/>
      <w:r w:rsidR="001275B5" w:rsidRPr="00CD3606">
        <w:rPr>
          <w:sz w:val="20"/>
          <w:szCs w:val="20"/>
        </w:rPr>
        <w:t xml:space="preserve"> Chemistry Centre, Department of Chemistry, University College London, 20 Gordon Street, London, WC1H 0AJ, UK</w:t>
      </w:r>
    </w:p>
    <w:p w:rsidR="001275B5" w:rsidRPr="00CD3606" w:rsidRDefault="00922259" w:rsidP="001275B5">
      <w:pPr>
        <w:rPr>
          <w:sz w:val="20"/>
          <w:szCs w:val="20"/>
        </w:rPr>
      </w:pPr>
      <w:proofErr w:type="spellStart"/>
      <w:proofErr w:type="gramStart"/>
      <w:r w:rsidRPr="00CD3606">
        <w:rPr>
          <w:sz w:val="20"/>
          <w:szCs w:val="20"/>
          <w:vertAlign w:val="superscript"/>
        </w:rPr>
        <w:t>d</w:t>
      </w:r>
      <w:r w:rsidR="001275B5" w:rsidRPr="00CD3606">
        <w:rPr>
          <w:sz w:val="20"/>
          <w:szCs w:val="20"/>
        </w:rPr>
        <w:t>Department</w:t>
      </w:r>
      <w:proofErr w:type="spellEnd"/>
      <w:proofErr w:type="gramEnd"/>
      <w:r w:rsidR="001275B5" w:rsidRPr="00CD3606">
        <w:rPr>
          <w:sz w:val="20"/>
          <w:szCs w:val="20"/>
        </w:rPr>
        <w:t xml:space="preserve"> of Chemistry, Imperial College London, South Kensington, London, SW7 2AZ, UK</w:t>
      </w:r>
    </w:p>
    <w:p w:rsidR="001275B5" w:rsidRPr="00CD3606" w:rsidRDefault="001275B5" w:rsidP="001275B5">
      <w:pPr>
        <w:rPr>
          <w:sz w:val="20"/>
          <w:szCs w:val="20"/>
        </w:rPr>
      </w:pPr>
      <w:r w:rsidRPr="00CD3606">
        <w:rPr>
          <w:sz w:val="20"/>
          <w:szCs w:val="20"/>
        </w:rPr>
        <w:t xml:space="preserve">*corresponding authors: </w:t>
      </w:r>
      <w:r w:rsidRPr="00FF1312">
        <w:rPr>
          <w:sz w:val="20"/>
          <w:szCs w:val="20"/>
        </w:rPr>
        <w:t>a.kafizas@imperial.ac.uk</w:t>
      </w:r>
      <w:r w:rsidRPr="00CD3606">
        <w:rPr>
          <w:sz w:val="20"/>
          <w:szCs w:val="20"/>
        </w:rPr>
        <w:t xml:space="preserve">, </w:t>
      </w:r>
      <w:r w:rsidRPr="00FF1312">
        <w:rPr>
          <w:sz w:val="20"/>
          <w:szCs w:val="20"/>
        </w:rPr>
        <w:t>susan.krumdieck@canterbury.ac.nz</w:t>
      </w:r>
      <w:r w:rsidRPr="00CD3606">
        <w:rPr>
          <w:sz w:val="20"/>
          <w:szCs w:val="20"/>
        </w:rPr>
        <w:t xml:space="preserve"> </w:t>
      </w:r>
    </w:p>
    <w:p w:rsidR="00160E33" w:rsidRPr="00CD3606" w:rsidRDefault="00F145F8" w:rsidP="00160E33">
      <w:pPr>
        <w:pStyle w:val="Heading1"/>
      </w:pPr>
      <w:r w:rsidRPr="00CD3606">
        <w:t>ABSTRACT</w:t>
      </w:r>
    </w:p>
    <w:p w:rsidR="00EB3EBD" w:rsidRPr="00CD3606" w:rsidRDefault="0030661D" w:rsidP="0030661D">
      <w:r w:rsidRPr="00CD3606">
        <w:tab/>
      </w:r>
      <w:r w:rsidR="00EA7FD2" w:rsidRPr="00CD3606">
        <w:t>In this article, t</w:t>
      </w:r>
      <w:r w:rsidR="00EB3EBD" w:rsidRPr="00CD3606">
        <w:t xml:space="preserve">hin solid films </w:t>
      </w:r>
      <w:r w:rsidR="00EA7FD2" w:rsidRPr="00CD3606">
        <w:t xml:space="preserve">are </w:t>
      </w:r>
      <w:r w:rsidR="00EB3EBD" w:rsidRPr="00CD3606">
        <w:t xml:space="preserve">processed </w:t>
      </w:r>
      <w:r w:rsidR="00EB3EBD" w:rsidRPr="00CD3606">
        <w:rPr>
          <w:i/>
        </w:rPr>
        <w:t>via</w:t>
      </w:r>
      <w:r w:rsidR="00EB3EBD" w:rsidRPr="00CD3606">
        <w:t xml:space="preserve"> pulsed-pressure </w:t>
      </w:r>
      <w:r w:rsidR="006423DB" w:rsidRPr="00CD3606">
        <w:t xml:space="preserve">metal organic chemical vapour deposition (PP-MOCVD) </w:t>
      </w:r>
      <w:r w:rsidR="00EB3EBD" w:rsidRPr="00CD3606">
        <w:t>on FTO substrates over a range of processing times to produce a range of thickness</w:t>
      </w:r>
      <w:r w:rsidR="00165663" w:rsidRPr="00CD3606">
        <w:t>es</w:t>
      </w:r>
      <w:r w:rsidR="00EB3EBD" w:rsidRPr="00CD3606">
        <w:t xml:space="preserve"> and microstructures. The films are highly nanostructured anatase-rutile TiO</w:t>
      </w:r>
      <w:r w:rsidR="00EB3EBD" w:rsidRPr="00CD3606">
        <w:rPr>
          <w:vertAlign w:val="subscript"/>
        </w:rPr>
        <w:t>2</w:t>
      </w:r>
      <w:r w:rsidR="00EB3EBD" w:rsidRPr="00CD3606">
        <w:t xml:space="preserve"> composite films with unique single crystal dendrites. </w:t>
      </w:r>
      <w:r w:rsidR="00EB3EBD" w:rsidRPr="00CD3606">
        <w:rPr>
          <w:rFonts w:cs="Times New Roman"/>
        </w:rPr>
        <w:t xml:space="preserve">After annealing, </w:t>
      </w:r>
      <w:r w:rsidR="00EA7FD2" w:rsidRPr="00CD3606">
        <w:rPr>
          <w:rFonts w:cs="Times New Roman"/>
        </w:rPr>
        <w:t xml:space="preserve">carbon was removed, </w:t>
      </w:r>
      <w:r w:rsidR="00EB3EBD" w:rsidRPr="00CD3606">
        <w:rPr>
          <w:rFonts w:cs="Times New Roman"/>
        </w:rPr>
        <w:t xml:space="preserve">and </w:t>
      </w:r>
      <w:r w:rsidR="00D41066" w:rsidRPr="00CD3606">
        <w:rPr>
          <w:rFonts w:cs="Times New Roman"/>
        </w:rPr>
        <w:t xml:space="preserve">materials showed improved water splitting activity; with </w:t>
      </w:r>
      <w:r w:rsidR="00EB3EBD" w:rsidRPr="00CD3606">
        <w:rPr>
          <w:rFonts w:cs="Times New Roman"/>
        </w:rPr>
        <w:t>I</w:t>
      </w:r>
      <w:r w:rsidR="00EA7FD2" w:rsidRPr="00CD3606">
        <w:rPr>
          <w:rFonts w:cs="Times New Roman"/>
        </w:rPr>
        <w:t>PC</w:t>
      </w:r>
      <w:r w:rsidR="00EB3EBD" w:rsidRPr="00CD3606">
        <w:rPr>
          <w:rFonts w:cs="Times New Roman"/>
        </w:rPr>
        <w:t>E</w:t>
      </w:r>
      <w:r w:rsidR="00EA7FD2" w:rsidRPr="00CD3606">
        <w:rPr>
          <w:rFonts w:cs="Times New Roman"/>
        </w:rPr>
        <w:t>s</w:t>
      </w:r>
      <w:r w:rsidR="00EB3EBD" w:rsidRPr="00CD3606">
        <w:rPr>
          <w:rFonts w:cs="Times New Roman"/>
        </w:rPr>
        <w:t xml:space="preserve"> </w:t>
      </w:r>
      <w:r w:rsidR="00D41066" w:rsidRPr="00CD3606">
        <w:rPr>
          <w:rFonts w:cs="Times New Roman"/>
        </w:rPr>
        <w:t xml:space="preserve">above </w:t>
      </w:r>
      <w:r w:rsidR="00EB3EBD" w:rsidRPr="00CD3606">
        <w:rPr>
          <w:rFonts w:cs="Times New Roman"/>
        </w:rPr>
        <w:t>80</w:t>
      </w:r>
      <w:r w:rsidR="00863A2B" w:rsidRPr="00CD3606">
        <w:rPr>
          <w:rFonts w:cs="Times New Roman"/>
        </w:rPr>
        <w:t xml:space="preserve"> </w:t>
      </w:r>
      <w:r w:rsidR="00D41066" w:rsidRPr="00CD3606">
        <w:rPr>
          <w:rFonts w:cs="Times New Roman"/>
        </w:rPr>
        <w:t>% in the UV, photocurrents of ~1.2 mA.cm</w:t>
      </w:r>
      <w:r w:rsidR="00D41066" w:rsidRPr="00CD3606">
        <w:rPr>
          <w:rFonts w:cs="Times New Roman"/>
          <w:vertAlign w:val="superscript"/>
        </w:rPr>
        <w:t>-2</w:t>
      </w:r>
      <w:r w:rsidR="00D41066" w:rsidRPr="00CD3606">
        <w:rPr>
          <w:rFonts w:cs="Times New Roman"/>
        </w:rPr>
        <w:t xml:space="preserve"> at 1.23 V</w:t>
      </w:r>
      <w:r w:rsidR="00D41066" w:rsidRPr="00CD3606">
        <w:rPr>
          <w:rFonts w:cs="Times New Roman"/>
          <w:vertAlign w:val="subscript"/>
        </w:rPr>
        <w:t>RHE</w:t>
      </w:r>
      <w:r w:rsidR="00D41066" w:rsidRPr="00CD3606">
        <w:rPr>
          <w:rFonts w:cs="Times New Roman"/>
        </w:rPr>
        <w:t xml:space="preserve"> at 1 sun irradiance and an </w:t>
      </w:r>
      <w:r w:rsidR="00EB3EBD" w:rsidRPr="00CD3606">
        <w:rPr>
          <w:rFonts w:cs="Times New Roman"/>
        </w:rPr>
        <w:t xml:space="preserve">extension of photoactivity into the visible range. The annealed material exhibits </w:t>
      </w:r>
      <w:r w:rsidR="00697C16" w:rsidRPr="00CD3606">
        <w:t xml:space="preserve">minimal recombination losses and </w:t>
      </w:r>
      <w:r w:rsidR="00EB3EBD" w:rsidRPr="00CD3606">
        <w:rPr>
          <w:rFonts w:cs="Times New Roman"/>
        </w:rPr>
        <w:t>I</w:t>
      </w:r>
      <w:r w:rsidR="00EA7FD2" w:rsidRPr="00CD3606">
        <w:rPr>
          <w:rFonts w:cs="Times New Roman"/>
        </w:rPr>
        <w:t>PC</w:t>
      </w:r>
      <w:r w:rsidR="00697C16" w:rsidRPr="00CD3606">
        <w:rPr>
          <w:rFonts w:cs="Times New Roman"/>
        </w:rPr>
        <w:t>E</w:t>
      </w:r>
      <w:r w:rsidR="00EA7FD2" w:rsidRPr="00CD3606">
        <w:rPr>
          <w:rFonts w:cs="Times New Roman"/>
        </w:rPr>
        <w:t>s</w:t>
      </w:r>
      <w:r w:rsidR="00697C16" w:rsidRPr="00CD3606">
        <w:rPr>
          <w:rFonts w:cs="Times New Roman"/>
        </w:rPr>
        <w:t xml:space="preserve"> amongst the highest reported</w:t>
      </w:r>
      <w:r w:rsidR="00EA7FD2" w:rsidRPr="00CD3606">
        <w:rPr>
          <w:rFonts w:cs="Times New Roman"/>
        </w:rPr>
        <w:t xml:space="preserve"> in the literature</w:t>
      </w:r>
      <w:r w:rsidR="00697C16" w:rsidRPr="00CD3606">
        <w:t>; attributed to</w:t>
      </w:r>
      <w:r w:rsidR="00EB3EBD" w:rsidRPr="00CD3606">
        <w:t xml:space="preserve"> </w:t>
      </w:r>
      <w:r w:rsidR="00697C16" w:rsidRPr="00CD3606">
        <w:t xml:space="preserve">the formation of a </w:t>
      </w:r>
      <w:r w:rsidR="00EB3EBD" w:rsidRPr="00CD3606">
        <w:t>high surface area</w:t>
      </w:r>
      <w:r w:rsidR="00697C16" w:rsidRPr="00CD3606">
        <w:t xml:space="preserve"> nanostructured material</w:t>
      </w:r>
      <w:r w:rsidR="00EB3EBD" w:rsidRPr="00CD3606">
        <w:t xml:space="preserve"> and </w:t>
      </w:r>
      <w:r w:rsidR="00697C16" w:rsidRPr="00CD3606">
        <w:t xml:space="preserve">synergetic interactions </w:t>
      </w:r>
      <w:r w:rsidR="00EA7FD2" w:rsidRPr="00CD3606">
        <w:t xml:space="preserve">between the </w:t>
      </w:r>
      <w:r w:rsidR="00EB3EBD" w:rsidRPr="00CD3606">
        <w:t>anatase</w:t>
      </w:r>
      <w:r w:rsidR="00EA7FD2" w:rsidRPr="00CD3606">
        <w:t xml:space="preserve"> and </w:t>
      </w:r>
      <w:r w:rsidR="00697C16" w:rsidRPr="00CD3606">
        <w:t>rutile</w:t>
      </w:r>
      <w:r w:rsidR="00EB3EBD" w:rsidRPr="00CD3606">
        <w:t xml:space="preserve"> </w:t>
      </w:r>
      <w:r w:rsidR="00EA7FD2" w:rsidRPr="00CD3606">
        <w:t>phases</w:t>
      </w:r>
      <w:r w:rsidR="00EB3EBD" w:rsidRPr="00CD3606">
        <w:t xml:space="preserve">. </w:t>
      </w:r>
    </w:p>
    <w:p w:rsidR="00EB3EBD" w:rsidRPr="00CD3606" w:rsidRDefault="00EB3EBD" w:rsidP="00EB3EBD"/>
    <w:p w:rsidR="00D43C23" w:rsidRPr="00CD3606" w:rsidRDefault="00D43C23" w:rsidP="000657BB">
      <w:pPr>
        <w:pStyle w:val="Heading1"/>
      </w:pPr>
      <w:r w:rsidRPr="00CD3606">
        <w:lastRenderedPageBreak/>
        <w:t>KEYWORDS</w:t>
      </w:r>
    </w:p>
    <w:p w:rsidR="0051077F" w:rsidRPr="00CD3606" w:rsidRDefault="006F1C7B" w:rsidP="00F145F8">
      <w:r w:rsidRPr="00CD3606">
        <w:t>Titanium dioxide (TiO</w:t>
      </w:r>
      <w:r w:rsidRPr="00CD3606">
        <w:rPr>
          <w:vertAlign w:val="subscript"/>
        </w:rPr>
        <w:t>2</w:t>
      </w:r>
      <w:r w:rsidRPr="00CD3606">
        <w:t xml:space="preserve">), </w:t>
      </w:r>
      <w:r w:rsidR="00697C16" w:rsidRPr="00CD3606">
        <w:t>anatase-rutile heterojunctions, solar</w:t>
      </w:r>
      <w:r w:rsidRPr="00CD3606">
        <w:t xml:space="preserve"> water splitting</w:t>
      </w:r>
      <w:r w:rsidR="007F5425" w:rsidRPr="00CD3606">
        <w:t xml:space="preserve">, nanostructured </w:t>
      </w:r>
      <w:r w:rsidR="00697C16" w:rsidRPr="00CD3606">
        <w:t>photoelectrodes</w:t>
      </w:r>
      <w:r w:rsidR="007F5425" w:rsidRPr="00CD3606">
        <w:t xml:space="preserve">, PP-MOCVD, </w:t>
      </w:r>
    </w:p>
    <w:p w:rsidR="0051077F" w:rsidRPr="00CD3606" w:rsidRDefault="0051077F" w:rsidP="00F145F8"/>
    <w:p w:rsidR="00B91D97" w:rsidRPr="00CD3606" w:rsidRDefault="00B91D97" w:rsidP="00B91D97">
      <w:pPr>
        <w:pStyle w:val="Heading1"/>
      </w:pPr>
      <w:r w:rsidRPr="00CD3606">
        <w:t>INTRODUCTION</w:t>
      </w:r>
    </w:p>
    <w:p w:rsidR="00D420B8" w:rsidRPr="00CD3606" w:rsidRDefault="00C7265E" w:rsidP="00BE010F">
      <w:r w:rsidRPr="00CD3606">
        <w:t xml:space="preserve">The extraction and combustion of more than 500 </w:t>
      </w:r>
      <w:proofErr w:type="spellStart"/>
      <w:r w:rsidRPr="00CD3606">
        <w:t>Gigatons</w:t>
      </w:r>
      <w:proofErr w:type="spellEnd"/>
      <w:r w:rsidRPr="00CD3606">
        <w:t xml:space="preserve"> of fossil carbon over the past 70 years has resulted in a </w:t>
      </w:r>
      <w:r w:rsidR="00C072A6" w:rsidRPr="00CD3606">
        <w:t>build-up</w:t>
      </w:r>
      <w:r w:rsidRPr="00CD3606">
        <w:t xml:space="preserve"> of CO</w:t>
      </w:r>
      <w:r w:rsidRPr="00CD3606">
        <w:rPr>
          <w:vertAlign w:val="subscript"/>
        </w:rPr>
        <w:t>2</w:t>
      </w:r>
      <w:r w:rsidRPr="00CD3606">
        <w:t xml:space="preserve"> in the atmosphere </w:t>
      </w:r>
      <w:r w:rsidR="00697C16" w:rsidRPr="00CD3606">
        <w:t>that is</w:t>
      </w:r>
      <w:r w:rsidRPr="00CD3606">
        <w:t xml:space="preserve"> caus</w:t>
      </w:r>
      <w:r w:rsidR="00697C16" w:rsidRPr="00CD3606">
        <w:t>ing</w:t>
      </w:r>
      <w:r w:rsidRPr="00CD3606">
        <w:t xml:space="preserve"> </w:t>
      </w:r>
      <w:r w:rsidR="00D420B8" w:rsidRPr="00CD3606">
        <w:t>global warming</w:t>
      </w:r>
      <w:r w:rsidR="00697C16" w:rsidRPr="00CD3606">
        <w:t>,</w:t>
      </w:r>
      <w:r w:rsidR="00D420B8" w:rsidRPr="00CD3606">
        <w:t xml:space="preserve"> </w:t>
      </w:r>
      <w:r w:rsidR="00697C16" w:rsidRPr="00CD3606">
        <w:t xml:space="preserve">and has driven </w:t>
      </w:r>
      <w:r w:rsidR="00641848" w:rsidRPr="00CD3606">
        <w:t xml:space="preserve">research </w:t>
      </w:r>
      <w:r w:rsidR="00697C16" w:rsidRPr="00CD3606">
        <w:t xml:space="preserve">in </w:t>
      </w:r>
      <w:r w:rsidR="00641848" w:rsidRPr="00CD3606">
        <w:t>alternative energy technologies</w:t>
      </w:r>
      <w:r w:rsidR="00697C16" w:rsidRPr="00CD3606">
        <w:t xml:space="preserve"> that can ameliorate the effects of global warming</w:t>
      </w:r>
      <w:r w:rsidR="004F4A89" w:rsidRPr="00CD3606">
        <w:t xml:space="preserve"> </w:t>
      </w:r>
      <w:r w:rsidR="001275B5" w:rsidRPr="00CD3606">
        <w:rPr>
          <w:noProof/>
        </w:rPr>
        <w:t>[1, 2]</w:t>
      </w:r>
      <w:r w:rsidR="001275B5" w:rsidRPr="00CD3606">
        <w:t>.</w:t>
      </w:r>
      <w:r w:rsidR="00641848" w:rsidRPr="00CD3606">
        <w:t xml:space="preserve"> Solar photovoltaic cells directly produce electricity from renewable, but intermittent solar radiation. The intermittency of increased solar and wind generation is driving a sear</w:t>
      </w:r>
      <w:r w:rsidR="00930C40" w:rsidRPr="00CD3606">
        <w:t>ch for energy storage solutions</w:t>
      </w:r>
      <w:r w:rsidR="004F4A89" w:rsidRPr="00CD3606">
        <w:t xml:space="preserve"> </w:t>
      </w:r>
      <w:r w:rsidR="001275B5" w:rsidRPr="00CD3606">
        <w:rPr>
          <w:noProof/>
        </w:rPr>
        <w:t>[3]</w:t>
      </w:r>
      <w:r w:rsidR="00930C40" w:rsidRPr="00CD3606">
        <w:t>.</w:t>
      </w:r>
      <w:r w:rsidR="00641848" w:rsidRPr="00CD3606">
        <w:t xml:space="preserve"> </w:t>
      </w:r>
      <w:r w:rsidR="00D420B8" w:rsidRPr="00CD3606">
        <w:t>Fujishima and Honda, first demonstrated water splitting on a TiO</w:t>
      </w:r>
      <w:r w:rsidR="00D420B8" w:rsidRPr="00CD3606">
        <w:rPr>
          <w:vertAlign w:val="subscript"/>
        </w:rPr>
        <w:t>2</w:t>
      </w:r>
      <w:r w:rsidR="00D420B8" w:rsidRPr="00CD3606">
        <w:t xml:space="preserve"> photoelectrode using </w:t>
      </w:r>
      <w:r w:rsidR="00C072A6" w:rsidRPr="00CD3606">
        <w:t xml:space="preserve">UV </w:t>
      </w:r>
      <w:r w:rsidR="001275B5" w:rsidRPr="00CD3606">
        <w:t>light</w:t>
      </w:r>
      <w:r w:rsidR="004F4A89" w:rsidRPr="00CD3606">
        <w:t xml:space="preserve"> </w:t>
      </w:r>
      <w:r w:rsidR="001275B5" w:rsidRPr="00CD3606">
        <w:rPr>
          <w:noProof/>
        </w:rPr>
        <w:t>[4]</w:t>
      </w:r>
      <w:r w:rsidR="001275B5" w:rsidRPr="00CD3606">
        <w:t>.</w:t>
      </w:r>
      <w:r w:rsidR="00D420B8" w:rsidRPr="00CD3606">
        <w:t xml:space="preserve"> Research on the photoelectrochemical water splitting has been focused on improving device efficiency, enhancing the utilization of visible spectrum radiation,</w:t>
      </w:r>
      <w:r w:rsidR="00D420B8" w:rsidRPr="00CD3606" w:rsidDel="00830E84">
        <w:t xml:space="preserve"> </w:t>
      </w:r>
      <w:r w:rsidR="00D420B8" w:rsidRPr="00CD3606">
        <w:t xml:space="preserve">and achieving commercial </w:t>
      </w:r>
      <w:proofErr w:type="gramStart"/>
      <w:r w:rsidR="00D420B8" w:rsidRPr="00CD3606">
        <w:t>viability</w:t>
      </w:r>
      <w:r w:rsidR="001275B5" w:rsidRPr="00CD3606">
        <w:rPr>
          <w:noProof/>
        </w:rPr>
        <w:t>[</w:t>
      </w:r>
      <w:proofErr w:type="gramEnd"/>
      <w:r w:rsidR="001275B5" w:rsidRPr="00CD3606">
        <w:rPr>
          <w:noProof/>
        </w:rPr>
        <w:t>5, 6]</w:t>
      </w:r>
      <w:r w:rsidR="001275B5" w:rsidRPr="00CD3606">
        <w:t>.</w:t>
      </w:r>
    </w:p>
    <w:p w:rsidR="00F91400" w:rsidRPr="00CD3606" w:rsidRDefault="00570B31" w:rsidP="002A2AE7">
      <w:r w:rsidRPr="00CD3606">
        <w:tab/>
        <w:t xml:space="preserve">Photoelectrochemical </w:t>
      </w:r>
      <w:r w:rsidR="002A2AE7" w:rsidRPr="00CD3606">
        <w:t xml:space="preserve">water splitting is </w:t>
      </w:r>
      <w:r w:rsidRPr="00CD3606">
        <w:t>the</w:t>
      </w:r>
      <w:r w:rsidR="002A2AE7" w:rsidRPr="00CD3606">
        <w:t xml:space="preserve"> process </w:t>
      </w:r>
      <w:r w:rsidRPr="00CD3606">
        <w:t xml:space="preserve">of </w:t>
      </w:r>
      <w:r w:rsidR="002A2AE7" w:rsidRPr="00CD3606">
        <w:t>decompos</w:t>
      </w:r>
      <w:r w:rsidRPr="00CD3606">
        <w:t>ing</w:t>
      </w:r>
      <w:r w:rsidR="002A2AE7" w:rsidRPr="00CD3606">
        <w:t xml:space="preserve"> water into oxygen and hydrogen </w:t>
      </w:r>
      <w:r w:rsidRPr="00CD3606">
        <w:t xml:space="preserve">on a semiconductor photocatalyst </w:t>
      </w:r>
      <w:r w:rsidR="00C165F3" w:rsidRPr="00CD3606">
        <w:t xml:space="preserve">by </w:t>
      </w:r>
      <w:r w:rsidRPr="00CD3606">
        <w:t xml:space="preserve">light </w:t>
      </w:r>
      <w:r w:rsidR="00C165F3" w:rsidRPr="00CD3606">
        <w:t xml:space="preserve">and </w:t>
      </w:r>
      <w:r w:rsidR="002A2AE7" w:rsidRPr="00CD3606">
        <w:t xml:space="preserve">an </w:t>
      </w:r>
      <w:r w:rsidRPr="00CD3606">
        <w:t>applied</w:t>
      </w:r>
      <w:r w:rsidR="001275B5" w:rsidRPr="00CD3606">
        <w:t xml:space="preserve"> voltage</w:t>
      </w:r>
      <w:r w:rsidR="004F4A89" w:rsidRPr="00CD3606">
        <w:t xml:space="preserve"> </w:t>
      </w:r>
      <w:r w:rsidR="001275B5" w:rsidRPr="00CD3606">
        <w:rPr>
          <w:noProof/>
        </w:rPr>
        <w:t>[7]</w:t>
      </w:r>
      <w:r w:rsidR="001275B5" w:rsidRPr="00CD3606">
        <w:t>.</w:t>
      </w:r>
      <w:r w:rsidRPr="00CD3606">
        <w:t xml:space="preserve"> The ultra-bandgap absorption of light results in </w:t>
      </w:r>
      <w:r w:rsidR="006E3DFC" w:rsidRPr="00CD3606">
        <w:t xml:space="preserve">the generation of </w:t>
      </w:r>
      <w:r w:rsidR="002A2AE7" w:rsidRPr="00CD3606">
        <w:t>electron hole pair</w:t>
      </w:r>
      <w:r w:rsidRPr="00CD3606">
        <w:t>s</w:t>
      </w:r>
      <w:r w:rsidR="002A2AE7" w:rsidRPr="00CD3606">
        <w:t xml:space="preserve"> in the </w:t>
      </w:r>
      <w:r w:rsidRPr="00CD3606">
        <w:t>photocatalyst</w:t>
      </w:r>
      <w:r w:rsidR="00D420B8" w:rsidRPr="00CD3606">
        <w:t>.</w:t>
      </w:r>
      <w:r w:rsidRPr="00CD3606">
        <w:t xml:space="preserve"> </w:t>
      </w:r>
      <w:r w:rsidR="00D420B8" w:rsidRPr="00CD3606">
        <w:t>T</w:t>
      </w:r>
      <w:r w:rsidRPr="00CD3606">
        <w:t>he applied voltage assists the spatial separation of electron hole pairs</w:t>
      </w:r>
      <w:r w:rsidR="005E3E24" w:rsidRPr="00CD3606">
        <w:t xml:space="preserve">, </w:t>
      </w:r>
      <w:r w:rsidR="00D420B8" w:rsidRPr="00CD3606">
        <w:t>and</w:t>
      </w:r>
      <w:r w:rsidR="005E3E24" w:rsidRPr="00CD3606">
        <w:t xml:space="preserve"> these charge carriers participate in redox reactions at </w:t>
      </w:r>
      <w:r w:rsidR="00C165F3" w:rsidRPr="00CD3606">
        <w:t xml:space="preserve">the </w:t>
      </w:r>
      <w:r w:rsidR="005E3E24" w:rsidRPr="00CD3606">
        <w:t>semiconductor</w:t>
      </w:r>
      <w:r w:rsidR="00C50D39" w:rsidRPr="00CD3606">
        <w:t>/electrolyte</w:t>
      </w:r>
      <w:r w:rsidR="005E3E24" w:rsidRPr="00CD3606">
        <w:t xml:space="preserve"> </w:t>
      </w:r>
      <w:r w:rsidR="00F91400" w:rsidRPr="00CD3606">
        <w:t>interface</w:t>
      </w:r>
      <w:r w:rsidR="00C7265E" w:rsidRPr="00CD3606">
        <w:t>.</w:t>
      </w:r>
    </w:p>
    <w:p w:rsidR="001A33D1" w:rsidRPr="00CD3606" w:rsidRDefault="001A33D1" w:rsidP="002A2AE7"/>
    <w:p w:rsidR="001A33D1" w:rsidRPr="00CD3606" w:rsidRDefault="001A33D1" w:rsidP="001A33D1">
      <w:pPr>
        <w:jc w:val="right"/>
      </w:pPr>
      <w:r w:rsidRPr="00CD3606">
        <w:t xml:space="preserve">                                                </w:t>
      </w:r>
      <m:oMath>
        <m:sSup>
          <m:sSupPr>
            <m:ctrlPr>
              <w:rPr>
                <w:rFonts w:ascii="Cambria Math" w:hAnsi="Cambria Math"/>
                <w:i/>
              </w:rPr>
            </m:ctrlPr>
          </m:sSupPr>
          <m:e>
            <m:r>
              <w:rPr>
                <w:rFonts w:ascii="Cambria Math" w:hAnsi="Cambria Math"/>
              </w:rPr>
              <m:t>4H</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4e</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2H</m:t>
            </m:r>
          </m:e>
          <m:sub>
            <m:r>
              <w:rPr>
                <w:rFonts w:ascii="Cambria Math" w:hAnsi="Cambria Math"/>
              </w:rPr>
              <m:t>2</m:t>
            </m:r>
          </m:sub>
        </m:sSub>
        <m:r>
          <w:rPr>
            <w:rFonts w:ascii="Cambria Math" w:hAnsi="Cambria Math"/>
          </w:rPr>
          <m:t xml:space="preserve">,    </m:t>
        </m:r>
        <m:sSup>
          <m:sSupPr>
            <m:ctrlPr>
              <w:rPr>
                <w:rFonts w:ascii="Cambria Math" w:hAnsi="Cambria Math"/>
                <w:i/>
              </w:rPr>
            </m:ctrlPr>
          </m:sSupPr>
          <m:e>
            <m:r>
              <w:rPr>
                <w:rFonts w:ascii="Cambria Math" w:hAnsi="Cambria Math"/>
              </w:rPr>
              <m:t>E</m:t>
            </m:r>
          </m:e>
          <m:sup>
            <m:r>
              <m:rPr>
                <m:sty m:val="p"/>
              </m:rPr>
              <w:rPr>
                <w:rFonts w:ascii="Cambria Math" w:hAnsi="Cambria Math"/>
                <w:strike/>
              </w:rPr>
              <m:t>o</m:t>
            </m:r>
          </m:sup>
        </m:sSup>
        <m:r>
          <w:rPr>
            <w:rFonts w:ascii="Cambria Math" w:hAnsi="Cambria Math"/>
          </w:rPr>
          <m:t>=0 V</m:t>
        </m:r>
      </m:oMath>
      <w:r w:rsidR="00946E2C" w:rsidRPr="00CD3606">
        <w:t xml:space="preserve"> </w:t>
      </w:r>
      <w:r w:rsidRPr="00CD3606">
        <w:t xml:space="preserve">       </w:t>
      </w:r>
      <w:r w:rsidR="00946E2C" w:rsidRPr="00CD3606">
        <w:t xml:space="preserve">              </w:t>
      </w:r>
      <w:r w:rsidRPr="00CD3606">
        <w:t xml:space="preserve">              (Eq </w:t>
      </w:r>
      <w:r w:rsidR="005C157C" w:rsidRPr="00CD3606">
        <w:rPr>
          <w:noProof/>
        </w:rPr>
        <w:t>1</w:t>
      </w:r>
      <w:r w:rsidRPr="00CD3606">
        <w:t>a)</w:t>
      </w:r>
    </w:p>
    <w:p w:rsidR="001A33D1" w:rsidRPr="00CD3606" w:rsidRDefault="001A33D1" w:rsidP="001A33D1">
      <w:pPr>
        <w:jc w:val="right"/>
        <w:rPr>
          <w:color w:val="000000"/>
        </w:rPr>
      </w:pPr>
      <w:r w:rsidRPr="00CD3606">
        <w:rPr>
          <w:color w:val="000000"/>
        </w:rPr>
        <w:t xml:space="preserve">      </w:t>
      </w:r>
      <w:r w:rsidR="00946E2C" w:rsidRPr="00CD3606">
        <w:rPr>
          <w:color w:val="000000"/>
        </w:rPr>
        <w:t xml:space="preserve">                           </w:t>
      </w:r>
      <w:r w:rsidRPr="00CD3606">
        <w:rPr>
          <w:color w:val="000000"/>
        </w:rPr>
        <w:t xml:space="preserve">      </w:t>
      </w:r>
      <m:oMath>
        <m:sSub>
          <m:sSubPr>
            <m:ctrlPr>
              <w:rPr>
                <w:rFonts w:ascii="Cambria Math" w:hAnsi="Cambria Math"/>
                <w:i/>
                <w:color w:val="000000"/>
              </w:rPr>
            </m:ctrlPr>
          </m:sSubPr>
          <m:e>
            <m:r>
              <w:rPr>
                <w:rFonts w:ascii="Cambria Math" w:hAnsi="Cambria Math"/>
                <w:color w:val="000000"/>
              </w:rPr>
              <m:t>2H</m:t>
            </m:r>
          </m:e>
          <m:sub>
            <m:r>
              <w:rPr>
                <w:rFonts w:ascii="Cambria Math" w:hAnsi="Cambria Math"/>
                <w:color w:val="000000"/>
              </w:rPr>
              <m:t>2</m:t>
            </m:r>
          </m:sub>
        </m:sSub>
        <m:r>
          <w:rPr>
            <w:rFonts w:ascii="Cambria Math" w:hAnsi="Cambria Math"/>
            <w:color w:val="000000"/>
          </w:rPr>
          <m:t>O+</m:t>
        </m:r>
        <m:sSup>
          <m:sSupPr>
            <m:ctrlPr>
              <w:rPr>
                <w:rFonts w:ascii="Cambria Math" w:hAnsi="Cambria Math"/>
                <w:i/>
                <w:color w:val="000000"/>
              </w:rPr>
            </m:ctrlPr>
          </m:sSupPr>
          <m:e>
            <m:r>
              <w:rPr>
                <w:rFonts w:ascii="Cambria Math" w:hAnsi="Cambria Math"/>
                <w:color w:val="000000"/>
              </w:rPr>
              <m:t>4</m:t>
            </m:r>
            <m:r>
              <w:rPr>
                <w:rFonts w:ascii="Cambria Math" w:hAnsi="Cambria Math"/>
                <w:color w:val="000000"/>
              </w:rPr>
              <m:t>h</m:t>
            </m:r>
          </m:e>
          <m:sup>
            <m:r>
              <w:rPr>
                <w:rFonts w:ascii="Cambria Math" w:hAnsi="Cambria Math"/>
                <w:color w:val="000000"/>
              </w:rPr>
              <m:t>+</m:t>
            </m:r>
          </m:sup>
        </m:sSup>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O</m:t>
            </m:r>
          </m:e>
          <m:sub>
            <m:r>
              <w:rPr>
                <w:rFonts w:ascii="Cambria Math" w:hAnsi="Cambria Math"/>
                <w:color w:val="000000"/>
              </w:rPr>
              <m:t>2</m:t>
            </m:r>
          </m:sub>
        </m:sSub>
        <m:r>
          <w:rPr>
            <w:rFonts w:ascii="Cambria Math" w:hAnsi="Cambria Math"/>
            <w:color w:val="000000"/>
          </w:rPr>
          <m:t>+4</m:t>
        </m:r>
        <m:sSup>
          <m:sSupPr>
            <m:ctrlPr>
              <w:rPr>
                <w:rFonts w:ascii="Cambria Math" w:hAnsi="Cambria Math"/>
                <w:i/>
                <w:color w:val="000000"/>
              </w:rPr>
            </m:ctrlPr>
          </m:sSupPr>
          <m:e>
            <m:r>
              <w:rPr>
                <w:rFonts w:ascii="Cambria Math" w:hAnsi="Cambria Math"/>
                <w:color w:val="000000"/>
              </w:rPr>
              <m:t>H</m:t>
            </m:r>
          </m:e>
          <m:sup>
            <m:r>
              <w:rPr>
                <w:rFonts w:ascii="Cambria Math" w:hAnsi="Cambria Math"/>
                <w:color w:val="000000"/>
              </w:rPr>
              <m:t>+</m:t>
            </m:r>
          </m:sup>
        </m:sSup>
        <m:r>
          <w:rPr>
            <w:rFonts w:ascii="Cambria Math" w:hAnsi="Cambria Math"/>
            <w:color w:val="000000"/>
          </w:rPr>
          <m:t xml:space="preserve">,     </m:t>
        </m:r>
        <m:sSup>
          <m:sSupPr>
            <m:ctrlPr>
              <w:rPr>
                <w:rFonts w:ascii="Cambria Math" w:hAnsi="Cambria Math"/>
                <w:i/>
                <w:color w:val="000000"/>
              </w:rPr>
            </m:ctrlPr>
          </m:sSupPr>
          <m:e>
            <m:r>
              <w:rPr>
                <w:rFonts w:ascii="Cambria Math" w:hAnsi="Cambria Math"/>
                <w:color w:val="000000"/>
              </w:rPr>
              <m:t>E</m:t>
            </m:r>
          </m:e>
          <m:sup>
            <m:r>
              <m:rPr>
                <m:sty m:val="p"/>
              </m:rPr>
              <w:rPr>
                <w:rFonts w:ascii="Cambria Math" w:hAnsi="Cambria Math"/>
                <w:strike/>
                <w:color w:val="000000"/>
              </w:rPr>
              <m:t>o</m:t>
            </m:r>
          </m:sup>
        </m:sSup>
        <m:r>
          <w:rPr>
            <w:rFonts w:ascii="Cambria Math" w:hAnsi="Cambria Math"/>
            <w:color w:val="000000"/>
          </w:rPr>
          <m:t xml:space="preserve">=1.23 V </m:t>
        </m:r>
      </m:oMath>
      <w:r w:rsidRPr="00CD3606">
        <w:rPr>
          <w:color w:val="000000"/>
        </w:rPr>
        <w:t xml:space="preserve">     </w:t>
      </w:r>
      <w:r w:rsidR="00946E2C" w:rsidRPr="00CD3606">
        <w:rPr>
          <w:color w:val="000000"/>
        </w:rPr>
        <w:t xml:space="preserve">          </w:t>
      </w:r>
      <w:r w:rsidRPr="00CD3606">
        <w:rPr>
          <w:color w:val="000000"/>
        </w:rPr>
        <w:t xml:space="preserve">          </w:t>
      </w:r>
      <w:r w:rsidRPr="00CD3606">
        <w:t xml:space="preserve">(Eq </w:t>
      </w:r>
      <w:r w:rsidR="008B5B78" w:rsidRPr="00CD3606">
        <w:t>1</w:t>
      </w:r>
      <w:r w:rsidRPr="00CD3606">
        <w:t>b)</w:t>
      </w:r>
    </w:p>
    <w:p w:rsidR="001A33D1" w:rsidRPr="00CD3606" w:rsidRDefault="001A33D1" w:rsidP="002A2AE7">
      <w:r w:rsidRPr="00CD3606">
        <w:lastRenderedPageBreak/>
        <w:tab/>
      </w:r>
    </w:p>
    <w:p w:rsidR="00EB3EBD" w:rsidRPr="00CD3606" w:rsidRDefault="001A33D1" w:rsidP="00211FE5">
      <w:r w:rsidRPr="00CD3606">
        <w:tab/>
      </w:r>
      <w:r w:rsidR="00EB3EBD" w:rsidRPr="00CD3606">
        <w:t>The conduction band should be sufficiently reducing for water reduction and hydrogen production to occur (Eq. 1a). The valence band should be sufficiently oxidising for water oxidation and the formation of oxygen to occur (Eq 1b)</w:t>
      </w:r>
      <w:r w:rsidR="004F4A89" w:rsidRPr="00CD3606">
        <w:t xml:space="preserve"> </w:t>
      </w:r>
      <w:r w:rsidR="001275B5" w:rsidRPr="00CD3606">
        <w:rPr>
          <w:noProof/>
        </w:rPr>
        <w:t>[8, 9]</w:t>
      </w:r>
      <w:r w:rsidR="001275B5" w:rsidRPr="00CD3606">
        <w:t>.</w:t>
      </w:r>
      <w:r w:rsidRPr="00CD3606">
        <w:t xml:space="preserve"> </w:t>
      </w:r>
      <w:r w:rsidR="00A90559" w:rsidRPr="00CD3606">
        <w:t>T</w:t>
      </w:r>
      <w:r w:rsidRPr="00CD3606">
        <w:t xml:space="preserve">he bandgap of the material should be wide enough to surpass the thermodynamic potential for water splitting (1.23 V) </w:t>
      </w:r>
      <w:r w:rsidR="004E311C" w:rsidRPr="00CD3606">
        <w:t>and</w:t>
      </w:r>
      <w:r w:rsidRPr="00CD3606">
        <w:t xml:space="preserve"> additional kinetic barriers</w:t>
      </w:r>
      <w:r w:rsidR="004F4A89" w:rsidRPr="00CD3606">
        <w:t xml:space="preserve"> </w:t>
      </w:r>
      <w:r w:rsidR="001275B5" w:rsidRPr="00CD3606">
        <w:rPr>
          <w:noProof/>
        </w:rPr>
        <w:t>[10, 11]</w:t>
      </w:r>
      <w:r w:rsidR="001275B5" w:rsidRPr="00CD3606">
        <w:t>.</w:t>
      </w:r>
    </w:p>
    <w:p w:rsidR="005E3E24" w:rsidRPr="00CD3606" w:rsidRDefault="00741263" w:rsidP="00211FE5">
      <w:r w:rsidRPr="00CD3606">
        <w:tab/>
      </w:r>
      <w:r w:rsidR="00463B73" w:rsidRPr="00CD3606">
        <w:t>Several research groups have focussed on improving the visible light activity and efficiency of water splitting materials</w:t>
      </w:r>
      <w:r w:rsidR="004F4A89" w:rsidRPr="00CD3606">
        <w:t xml:space="preserve"> </w:t>
      </w:r>
      <w:r w:rsidR="001275B5" w:rsidRPr="00CD3606">
        <w:rPr>
          <w:rFonts w:cstheme="minorHAnsi"/>
          <w:noProof/>
        </w:rPr>
        <w:t>[9, 12]</w:t>
      </w:r>
      <w:r w:rsidR="001275B5" w:rsidRPr="00CD3606">
        <w:rPr>
          <w:rFonts w:cstheme="minorHAnsi"/>
        </w:rPr>
        <w:t xml:space="preserve">. </w:t>
      </w:r>
      <w:r w:rsidR="00F5000C" w:rsidRPr="00CD3606">
        <w:t>O</w:t>
      </w:r>
      <w:r w:rsidR="00C50D39" w:rsidRPr="00CD3606">
        <w:t xml:space="preserve">ne of the most common strategies for improving the efficiency is to introduce nanostructure, which decouples the problem of </w:t>
      </w:r>
      <w:r w:rsidR="004E311C" w:rsidRPr="00CD3606">
        <w:t xml:space="preserve">long </w:t>
      </w:r>
      <w:r w:rsidR="00C50D39" w:rsidRPr="00CD3606">
        <w:t>light absorption depth</w:t>
      </w:r>
      <w:r w:rsidR="004E311C" w:rsidRPr="00CD3606">
        <w:t>s</w:t>
      </w:r>
      <w:r w:rsidR="00C50D39" w:rsidRPr="00CD3606">
        <w:t xml:space="preserve"> and poor minority carrier diffusion length</w:t>
      </w:r>
      <w:r w:rsidR="004E311C" w:rsidRPr="00CD3606">
        <w:t>s</w:t>
      </w:r>
      <w:r w:rsidR="00946E2C" w:rsidRPr="00CD3606">
        <w:t xml:space="preserve"> </w:t>
      </w:r>
      <w:r w:rsidR="001275B5" w:rsidRPr="00CD3606">
        <w:rPr>
          <w:noProof/>
        </w:rPr>
        <w:t>[13]</w:t>
      </w:r>
      <w:r w:rsidR="001275B5" w:rsidRPr="00CD3606">
        <w:t>.</w:t>
      </w:r>
      <w:r w:rsidR="00C50D39" w:rsidRPr="00CD3606">
        <w:t xml:space="preserve"> </w:t>
      </w:r>
      <w:proofErr w:type="gramStart"/>
      <w:r w:rsidR="00F5000C" w:rsidRPr="00CD3606">
        <w:t>H</w:t>
      </w:r>
      <w:r w:rsidR="00C50D39" w:rsidRPr="00CD3606">
        <w:t>ole</w:t>
      </w:r>
      <w:proofErr w:type="gramEnd"/>
      <w:r w:rsidR="00C50D39" w:rsidRPr="00CD3606">
        <w:t xml:space="preserve"> carrier diffusion lengths in TiO</w:t>
      </w:r>
      <w:r w:rsidR="00C50D39" w:rsidRPr="00CD3606">
        <w:rPr>
          <w:vertAlign w:val="subscript"/>
        </w:rPr>
        <w:t>2</w:t>
      </w:r>
      <w:r w:rsidR="005A2A63" w:rsidRPr="00CD3606">
        <w:t xml:space="preserve"> are o</w:t>
      </w:r>
      <w:r w:rsidR="004E311C" w:rsidRPr="00CD3606">
        <w:t>n</w:t>
      </w:r>
      <w:r w:rsidR="005A2A63" w:rsidRPr="00CD3606">
        <w:t xml:space="preserve"> the order of 10</w:t>
      </w:r>
      <w:r w:rsidR="004E311C" w:rsidRPr="00CD3606">
        <w:t>’</w:t>
      </w:r>
      <w:r w:rsidR="005A2A63" w:rsidRPr="00CD3606">
        <w:t>s of</w:t>
      </w:r>
      <w:r w:rsidR="00C50D39" w:rsidRPr="00CD3606">
        <w:t xml:space="preserve"> nanometres</w:t>
      </w:r>
      <w:r w:rsidR="004F4A89" w:rsidRPr="00CD3606">
        <w:t xml:space="preserve"> </w:t>
      </w:r>
      <w:r w:rsidR="001275B5" w:rsidRPr="00CD3606">
        <w:rPr>
          <w:noProof/>
        </w:rPr>
        <w:t>[14]</w:t>
      </w:r>
      <w:r w:rsidR="001275B5" w:rsidRPr="00CD3606">
        <w:t>,</w:t>
      </w:r>
      <w:r w:rsidR="00C50D39" w:rsidRPr="00CD3606">
        <w:t xml:space="preserve"> and for these carriers to reach the semiconductor/electrolyte interface and oxidise water</w:t>
      </w:r>
      <w:r w:rsidR="004E311C" w:rsidRPr="00CD3606">
        <w:t>,</w:t>
      </w:r>
      <w:r w:rsidR="00C50D39" w:rsidRPr="00CD3606">
        <w:t xml:space="preserve"> they need to be formed near the material surface. </w:t>
      </w:r>
      <w:r w:rsidR="004E311C" w:rsidRPr="00CD3606">
        <w:t>B</w:t>
      </w:r>
      <w:r w:rsidR="00C50D39" w:rsidRPr="00CD3606">
        <w:t>y introducing nanostructures, such as pillars and rods, more holes are formed near the surface of the material</w:t>
      </w:r>
      <w:r w:rsidR="00F5000C" w:rsidRPr="00CD3606">
        <w:t>, and</w:t>
      </w:r>
      <w:r w:rsidR="00C50D39" w:rsidRPr="00CD3606">
        <w:t xml:space="preserve"> higher water splitting efficiencies</w:t>
      </w:r>
      <w:r w:rsidR="00F5000C" w:rsidRPr="00CD3606">
        <w:t xml:space="preserve"> have been demonstrated</w:t>
      </w:r>
      <w:r w:rsidR="004F4A89" w:rsidRPr="00CD3606">
        <w:t xml:space="preserve"> </w:t>
      </w:r>
      <w:r w:rsidR="001275B5" w:rsidRPr="00CD3606">
        <w:rPr>
          <w:noProof/>
        </w:rPr>
        <w:t>[15, 16]</w:t>
      </w:r>
      <w:r w:rsidR="001275B5" w:rsidRPr="00CD3606">
        <w:t xml:space="preserve">. </w:t>
      </w:r>
      <w:r w:rsidR="006B5CE0" w:rsidRPr="00CD3606">
        <w:t xml:space="preserve">The studies to date have mainly used </w:t>
      </w:r>
      <w:r w:rsidR="0083582A" w:rsidRPr="00CD3606">
        <w:t xml:space="preserve">hydrothermal </w:t>
      </w:r>
      <w:r w:rsidR="006B5CE0" w:rsidRPr="00CD3606">
        <w:t>process</w:t>
      </w:r>
      <w:r w:rsidR="0083582A" w:rsidRPr="00CD3606">
        <w:t>ing methods to synthesise TiO</w:t>
      </w:r>
      <w:r w:rsidR="0083582A" w:rsidRPr="00CD3606">
        <w:rPr>
          <w:vertAlign w:val="subscript"/>
        </w:rPr>
        <w:t>2</w:t>
      </w:r>
      <w:r w:rsidR="007E67C6" w:rsidRPr="00CD3606">
        <w:t>-based photoelectrodes</w:t>
      </w:r>
      <w:r w:rsidR="004F4A89" w:rsidRPr="00CD3606">
        <w:t xml:space="preserve"> </w:t>
      </w:r>
      <w:r w:rsidR="001275B5" w:rsidRPr="00CD3606">
        <w:rPr>
          <w:noProof/>
        </w:rPr>
        <w:t>[15, 17, 18]</w:t>
      </w:r>
      <w:r w:rsidR="007E67C6" w:rsidRPr="00CD3606">
        <w:t>.</w:t>
      </w:r>
      <w:r w:rsidR="0083582A" w:rsidRPr="00CD3606">
        <w:t xml:space="preserve"> </w:t>
      </w:r>
      <w:r w:rsidR="00CC57F1" w:rsidRPr="00CD3606">
        <w:t xml:space="preserve">The clear gap in the research and development of efficient and viable photoanodes for solar hydrogen production is in the area of </w:t>
      </w:r>
      <w:r w:rsidR="0083582A" w:rsidRPr="00CD3606">
        <w:t xml:space="preserve">upscalable </w:t>
      </w:r>
      <w:r w:rsidR="00CC57F1" w:rsidRPr="00CD3606">
        <w:t xml:space="preserve">processing </w:t>
      </w:r>
      <w:r w:rsidR="0083582A" w:rsidRPr="00CD3606">
        <w:t xml:space="preserve">methods to </w:t>
      </w:r>
      <w:r w:rsidR="00CC57F1" w:rsidRPr="00CD3606">
        <w:t xml:space="preserve">robust and stable </w:t>
      </w:r>
      <w:r w:rsidR="0083582A" w:rsidRPr="00CD3606">
        <w:t xml:space="preserve">photoelectrode </w:t>
      </w:r>
      <w:r w:rsidR="00CC57F1" w:rsidRPr="00CD3606">
        <w:t xml:space="preserve">materials. </w:t>
      </w:r>
    </w:p>
    <w:p w:rsidR="008F7C65" w:rsidRPr="00CD3606" w:rsidRDefault="00194FC4" w:rsidP="00D56B2C">
      <w:r w:rsidRPr="00CD3606">
        <w:tab/>
      </w:r>
      <w:r w:rsidR="0076041C" w:rsidRPr="00CD3606">
        <w:t xml:space="preserve">In this paper we </w:t>
      </w:r>
      <w:r w:rsidR="00CC57F1" w:rsidRPr="00CD3606">
        <w:t>use the</w:t>
      </w:r>
      <w:r w:rsidR="006423DB" w:rsidRPr="00CD3606">
        <w:t xml:space="preserve"> pulsed-</w:t>
      </w:r>
      <w:r w:rsidRPr="00CD3606">
        <w:t>pressure metal organic chemical vapour deposition (PP-MOCVD) method to produce nanostructure</w:t>
      </w:r>
      <w:r w:rsidR="00196E23" w:rsidRPr="00CD3606">
        <w:t>d</w:t>
      </w:r>
      <w:r w:rsidRPr="00CD3606">
        <w:t xml:space="preserve"> </w:t>
      </w:r>
      <w:r w:rsidR="00CC57F1" w:rsidRPr="00CD3606">
        <w:t>TiO</w:t>
      </w:r>
      <w:r w:rsidR="00CC57F1" w:rsidRPr="00CD3606">
        <w:rPr>
          <w:vertAlign w:val="subscript"/>
        </w:rPr>
        <w:t xml:space="preserve">2 </w:t>
      </w:r>
      <w:r w:rsidR="00196E23" w:rsidRPr="00CD3606">
        <w:t>photoelectrodes</w:t>
      </w:r>
      <w:r w:rsidR="00CC57F1" w:rsidRPr="00CD3606">
        <w:t xml:space="preserve"> from single-liquid source precursor solution of titanium tetra isopropoxide (TTIP) in toluene</w:t>
      </w:r>
      <w:r w:rsidRPr="00CD3606">
        <w:t>.</w:t>
      </w:r>
      <w:r w:rsidR="00CC57F1" w:rsidRPr="00CD3606">
        <w:t xml:space="preserve"> Atmospheric pressure</w:t>
      </w:r>
      <w:r w:rsidR="00C41E8D" w:rsidRPr="00CD3606">
        <w:t xml:space="preserve"> </w:t>
      </w:r>
      <w:r w:rsidR="00CC57F1" w:rsidRPr="00CD3606">
        <w:t>CVD</w:t>
      </w:r>
      <w:r w:rsidR="00466837" w:rsidRPr="00CD3606">
        <w:t xml:space="preserve"> is used </w:t>
      </w:r>
      <w:r w:rsidR="00CC57F1" w:rsidRPr="00CD3606">
        <w:t>to produce TiO</w:t>
      </w:r>
      <w:r w:rsidR="00CC57F1" w:rsidRPr="00CD3606">
        <w:rPr>
          <w:vertAlign w:val="subscript"/>
        </w:rPr>
        <w:t>2</w:t>
      </w:r>
      <w:r w:rsidR="00466837" w:rsidRPr="00CD3606">
        <w:t xml:space="preserve"> </w:t>
      </w:r>
      <w:r w:rsidR="00CC57F1" w:rsidRPr="00CD3606">
        <w:t xml:space="preserve">thin films </w:t>
      </w:r>
      <w:r w:rsidR="006423DB" w:rsidRPr="00CD3606">
        <w:t xml:space="preserve">during </w:t>
      </w:r>
      <w:r w:rsidR="00CC57F1" w:rsidRPr="00CD3606">
        <w:t>the float glass manufacture process</w:t>
      </w:r>
      <w:r w:rsidR="006423DB" w:rsidRPr="00CD3606">
        <w:t xml:space="preserve">, which has resulted in the commercialisation of numerous “self-cleaning” products including </w:t>
      </w:r>
      <w:r w:rsidR="006423DB" w:rsidRPr="00CD3606">
        <w:lastRenderedPageBreak/>
        <w:t xml:space="preserve">Activ™, Bioclean™, Sunclean™ and </w:t>
      </w:r>
      <w:proofErr w:type="spellStart"/>
      <w:r w:rsidR="006423DB" w:rsidRPr="00CD3606">
        <w:t>Variclean</w:t>
      </w:r>
      <w:proofErr w:type="spellEnd"/>
      <w:r w:rsidR="006423DB" w:rsidRPr="00CD3606">
        <w:t>™</w:t>
      </w:r>
      <w:r w:rsidR="00946E2C" w:rsidRPr="00CD3606">
        <w:t xml:space="preserve"> </w:t>
      </w:r>
      <w:r w:rsidR="007E67C6" w:rsidRPr="00CD3606">
        <w:rPr>
          <w:noProof/>
        </w:rPr>
        <w:t>[19, 20]</w:t>
      </w:r>
      <w:r w:rsidR="007E67C6" w:rsidRPr="00CD3606">
        <w:t>.</w:t>
      </w:r>
      <w:r w:rsidR="00EA319C" w:rsidRPr="00CD3606">
        <w:t xml:space="preserve"> </w:t>
      </w:r>
      <w:r w:rsidR="00CC57F1" w:rsidRPr="00CD3606">
        <w:t xml:space="preserve">Control of precursor arrival rate and substrate temperature provides the control </w:t>
      </w:r>
      <w:r w:rsidR="008F7C65" w:rsidRPr="00CD3606">
        <w:t>of microstructure</w:t>
      </w:r>
      <w:r w:rsidR="00946E2C" w:rsidRPr="00CD3606">
        <w:t xml:space="preserve"> </w:t>
      </w:r>
      <w:r w:rsidR="007E67C6" w:rsidRPr="00CD3606">
        <w:rPr>
          <w:noProof/>
        </w:rPr>
        <w:t>[21]</w:t>
      </w:r>
      <w:r w:rsidR="007E67C6" w:rsidRPr="00CD3606">
        <w:t>.</w:t>
      </w:r>
      <w:r w:rsidR="00DA2542" w:rsidRPr="00CD3606">
        <w:t xml:space="preserve"> In this study, we show that b</w:t>
      </w:r>
      <w:r w:rsidR="00C41E8D" w:rsidRPr="00CD3606">
        <w:t xml:space="preserve">y controlling the deposition </w:t>
      </w:r>
      <w:r w:rsidR="008F7C65" w:rsidRPr="00CD3606">
        <w:t xml:space="preserve">time by </w:t>
      </w:r>
      <w:r w:rsidR="002B1159" w:rsidRPr="00CD3606">
        <w:t xml:space="preserve">adjusting </w:t>
      </w:r>
      <w:r w:rsidR="008F7C65" w:rsidRPr="00CD3606">
        <w:t xml:space="preserve">the number of pulses, we can produce a range of </w:t>
      </w:r>
      <w:r w:rsidR="00C41E8D" w:rsidRPr="00CD3606">
        <w:t>film thickness</w:t>
      </w:r>
      <w:r w:rsidR="008F7C65" w:rsidRPr="00CD3606">
        <w:t>,</w:t>
      </w:r>
      <w:r w:rsidR="00F068EA" w:rsidRPr="00CD3606">
        <w:t xml:space="preserve"> </w:t>
      </w:r>
      <w:r w:rsidR="00C41E8D" w:rsidRPr="00CD3606">
        <w:t>fraction of anatase and rutile phases,</w:t>
      </w:r>
      <w:r w:rsidR="00F068EA" w:rsidRPr="00CD3606">
        <w:t xml:space="preserve"> </w:t>
      </w:r>
      <w:r w:rsidR="008F7C65" w:rsidRPr="00CD3606">
        <w:t xml:space="preserve">and </w:t>
      </w:r>
      <w:r w:rsidR="00C41E8D" w:rsidRPr="00CD3606">
        <w:t xml:space="preserve">film topography. </w:t>
      </w:r>
    </w:p>
    <w:p w:rsidR="00194FC4" w:rsidRPr="00CD3606" w:rsidRDefault="00582769" w:rsidP="008C5698">
      <w:r w:rsidRPr="00CD3606">
        <w:tab/>
        <w:t xml:space="preserve">In this article, we also study </w:t>
      </w:r>
      <w:r w:rsidR="00F145F8" w:rsidRPr="00CD3606">
        <w:t xml:space="preserve">the </w:t>
      </w:r>
      <w:r w:rsidR="008C5698" w:rsidRPr="00CD3606">
        <w:t>role of co-deposited carbon</w:t>
      </w:r>
      <w:r w:rsidR="009810F4" w:rsidRPr="00CD3606">
        <w:t>,</w:t>
      </w:r>
      <w:r w:rsidR="008C5698" w:rsidRPr="00CD3606">
        <w:t xml:space="preserve"> and its impact on </w:t>
      </w:r>
      <w:r w:rsidR="009810F4" w:rsidRPr="00CD3606">
        <w:t xml:space="preserve">the </w:t>
      </w:r>
      <w:r w:rsidR="008C5698" w:rsidRPr="00CD3606">
        <w:t>water splitting activity</w:t>
      </w:r>
      <w:r w:rsidR="009810F4" w:rsidRPr="00CD3606">
        <w:t xml:space="preserve"> of our TiO</w:t>
      </w:r>
      <w:r w:rsidR="009810F4" w:rsidRPr="00CD3606">
        <w:rPr>
          <w:vertAlign w:val="subscript"/>
        </w:rPr>
        <w:t>2</w:t>
      </w:r>
      <w:r w:rsidR="009810F4" w:rsidRPr="00CD3606">
        <w:t xml:space="preserve"> photoelectrodes</w:t>
      </w:r>
      <w:r w:rsidR="00F145F8" w:rsidRPr="00CD3606">
        <w:t>.</w:t>
      </w:r>
      <w:r w:rsidR="00FB271C" w:rsidRPr="00CD3606">
        <w:t xml:space="preserve"> </w:t>
      </w:r>
      <w:r w:rsidR="008F7C65" w:rsidRPr="00CD3606">
        <w:t>We find that highly nanostructured TiO</w:t>
      </w:r>
      <w:r w:rsidR="008F7C65" w:rsidRPr="00CD3606">
        <w:rPr>
          <w:vertAlign w:val="subscript"/>
        </w:rPr>
        <w:t>2</w:t>
      </w:r>
      <w:r w:rsidR="008F7C65" w:rsidRPr="00CD3606">
        <w:t xml:space="preserve"> architectures, produced by </w:t>
      </w:r>
      <w:r w:rsidR="00CB6466" w:rsidRPr="00CD3606">
        <w:t>pulsed-pressure metal organic chemical vapour deposition (</w:t>
      </w:r>
      <w:r w:rsidR="008F7C65" w:rsidRPr="00CD3606">
        <w:t>PP-MOCVD</w:t>
      </w:r>
      <w:r w:rsidR="00CB6466" w:rsidRPr="00CD3606">
        <w:t>)</w:t>
      </w:r>
      <w:r w:rsidR="008F7C65" w:rsidRPr="00CD3606">
        <w:t xml:space="preserve">, that contain both anatase and rutile phases, can achieve high water splitting efficiencies with minimal recombination losses (incident photon-to-current efficiencies up to 80 % in the UV). </w:t>
      </w:r>
      <w:r w:rsidR="00FB271C" w:rsidRPr="00CD3606">
        <w:t xml:space="preserve">We believe that </w:t>
      </w:r>
      <w:r w:rsidR="004C3732" w:rsidRPr="00CD3606">
        <w:t xml:space="preserve">this upscalable synthetic route, and strategy for introducing nanostructure, </w:t>
      </w:r>
      <w:r w:rsidR="00FB271C" w:rsidRPr="00CD3606">
        <w:t xml:space="preserve">can be applied to </w:t>
      </w:r>
      <w:r w:rsidR="004C3732" w:rsidRPr="00CD3606">
        <w:t>other materials</w:t>
      </w:r>
      <w:r w:rsidR="00EB2CDB" w:rsidRPr="00CD3606">
        <w:t xml:space="preserve"> systems</w:t>
      </w:r>
      <w:r w:rsidR="004C3732" w:rsidRPr="00CD3606">
        <w:t xml:space="preserve"> that </w:t>
      </w:r>
      <w:r w:rsidR="009F4F5F" w:rsidRPr="00CD3606">
        <w:t xml:space="preserve">can </w:t>
      </w:r>
      <w:r w:rsidR="004C3732" w:rsidRPr="00CD3606">
        <w:t xml:space="preserve">harness more of the solar spectrum, and thus show </w:t>
      </w:r>
      <w:r w:rsidR="00EB2CDB" w:rsidRPr="00CD3606">
        <w:t xml:space="preserve">potential </w:t>
      </w:r>
      <w:r w:rsidR="004C3732" w:rsidRPr="00CD3606">
        <w:t>enhancements in solar water splitting activity.</w:t>
      </w:r>
    </w:p>
    <w:p w:rsidR="002429EF" w:rsidRPr="00CD3606" w:rsidRDefault="002429EF" w:rsidP="00204EC7"/>
    <w:p w:rsidR="002429EF" w:rsidRPr="00CD3606" w:rsidRDefault="003F3F4D" w:rsidP="002429EF">
      <w:pPr>
        <w:pStyle w:val="Heading1"/>
      </w:pPr>
      <w:r w:rsidRPr="00CD3606">
        <w:t>EXPERIMENTAL</w:t>
      </w:r>
    </w:p>
    <w:p w:rsidR="002429EF" w:rsidRPr="00CD3606" w:rsidRDefault="003F3F4D" w:rsidP="00EF3031">
      <w:pPr>
        <w:pStyle w:val="Heading2"/>
      </w:pPr>
      <w:r w:rsidRPr="00CD3606">
        <w:t>Synthesis</w:t>
      </w:r>
      <w:r w:rsidR="00C271F3" w:rsidRPr="00CD3606">
        <w:t xml:space="preserve"> of TiO</w:t>
      </w:r>
      <w:r w:rsidR="00C271F3" w:rsidRPr="00CD3606">
        <w:rPr>
          <w:vertAlign w:val="subscript"/>
        </w:rPr>
        <w:t>2</w:t>
      </w:r>
      <w:r w:rsidR="00C271F3" w:rsidRPr="00CD3606">
        <w:t xml:space="preserve"> photoanodes</w:t>
      </w:r>
    </w:p>
    <w:p w:rsidR="00C271F3" w:rsidRPr="00CD3606" w:rsidRDefault="00C271F3" w:rsidP="00C271F3">
      <w:r w:rsidRPr="00CD3606">
        <w:t>TiO</w:t>
      </w:r>
      <w:r w:rsidRPr="00CD3606">
        <w:rPr>
          <w:vertAlign w:val="subscript"/>
        </w:rPr>
        <w:t>2</w:t>
      </w:r>
      <w:r w:rsidRPr="00CD3606">
        <w:t xml:space="preserve"> films were </w:t>
      </w:r>
      <w:r w:rsidR="00EF3031" w:rsidRPr="00CD3606">
        <w:t>grown</w:t>
      </w:r>
      <w:r w:rsidRPr="00CD3606">
        <w:t xml:space="preserve"> </w:t>
      </w:r>
      <w:r w:rsidR="005E5C4D" w:rsidRPr="00CD3606">
        <w:t xml:space="preserve">using a </w:t>
      </w:r>
      <w:r w:rsidR="00AD4541" w:rsidRPr="00CD3606">
        <w:t xml:space="preserve">pulsed pressure </w:t>
      </w:r>
      <w:r w:rsidR="005E5C4D" w:rsidRPr="00CD3606">
        <w:t>metal organic chemical vapour deposition (</w:t>
      </w:r>
      <w:r w:rsidR="00AD4541" w:rsidRPr="00CD3606">
        <w:t>PP-</w:t>
      </w:r>
      <w:r w:rsidR="005E5C4D" w:rsidRPr="00CD3606">
        <w:t xml:space="preserve">MOCVD) process </w:t>
      </w:r>
      <w:r w:rsidRPr="00CD3606">
        <w:t>in a cold wall reactor</w:t>
      </w:r>
      <w:r w:rsidR="00EF3031" w:rsidRPr="00CD3606">
        <w:t>,</w:t>
      </w:r>
      <w:r w:rsidRPr="00CD3606">
        <w:t xml:space="preserve"> described previously by Lee </w:t>
      </w:r>
      <w:r w:rsidRPr="00CD3606">
        <w:rPr>
          <w:i/>
        </w:rPr>
        <w:t>et al</w:t>
      </w:r>
      <w:r w:rsidR="00CB6466" w:rsidRPr="00CD3606">
        <w:t xml:space="preserve"> </w:t>
      </w:r>
      <w:r w:rsidR="007E67C6" w:rsidRPr="00CD3606">
        <w:rPr>
          <w:noProof/>
        </w:rPr>
        <w:t>[22]</w:t>
      </w:r>
      <w:r w:rsidR="007E67C6" w:rsidRPr="00CD3606">
        <w:t>.</w:t>
      </w:r>
      <w:r w:rsidRPr="00CD3606">
        <w:t xml:space="preserve"> The deposition temperature was measured by k-type thermocouple inserted into </w:t>
      </w:r>
      <w:r w:rsidR="0030353E" w:rsidRPr="00CD3606">
        <w:t xml:space="preserve">the </w:t>
      </w:r>
      <w:r w:rsidRPr="00CD3606">
        <w:t xml:space="preserve">susceptor </w:t>
      </w:r>
      <w:r w:rsidR="0030353E" w:rsidRPr="00CD3606">
        <w:t xml:space="preserve">and </w:t>
      </w:r>
      <w:r w:rsidRPr="00CD3606">
        <w:t xml:space="preserve">heated by </w:t>
      </w:r>
      <w:r w:rsidR="0030353E" w:rsidRPr="00CD3606">
        <w:t xml:space="preserve">an </w:t>
      </w:r>
      <w:r w:rsidRPr="00CD3606">
        <w:t xml:space="preserve">induction coil. </w:t>
      </w:r>
      <w:r w:rsidR="0030353E" w:rsidRPr="00CD3606">
        <w:t>Depositions were carried out on F: SnO</w:t>
      </w:r>
      <w:r w:rsidR="0030353E" w:rsidRPr="00CD3606">
        <w:rPr>
          <w:vertAlign w:val="subscript"/>
        </w:rPr>
        <w:t>2</w:t>
      </w:r>
      <w:r w:rsidR="0030353E" w:rsidRPr="00CD3606">
        <w:t xml:space="preserve"> TEC Glass™ (13 Ω/□; 13 mm × 6 mm × 18 mm). </w:t>
      </w:r>
      <w:r w:rsidRPr="00CD3606">
        <w:t xml:space="preserve">The temperature was </w:t>
      </w:r>
      <w:r w:rsidR="0030353E" w:rsidRPr="00CD3606">
        <w:t xml:space="preserve">maintained at 525 °C for the entirety of the </w:t>
      </w:r>
      <w:r w:rsidRPr="00CD3606">
        <w:t xml:space="preserve">deposition. </w:t>
      </w:r>
      <w:r w:rsidR="0030353E" w:rsidRPr="00CD3606">
        <w:t xml:space="preserve">A </w:t>
      </w:r>
      <w:r w:rsidRPr="00CD3606">
        <w:t>metered volume of precursor liquid solution</w:t>
      </w:r>
      <w:r w:rsidR="0030353E" w:rsidRPr="00CD3606">
        <w:t xml:space="preserve"> (5 mol% solution of titanium tetra-isopropoxide </w:t>
      </w:r>
      <w:r w:rsidR="009C3F40" w:rsidRPr="00CD3606">
        <w:t>(</w:t>
      </w:r>
      <w:r w:rsidR="0030353E" w:rsidRPr="00CD3606">
        <w:t xml:space="preserve">toluene, 500 </w:t>
      </w:r>
      <w:proofErr w:type="spellStart"/>
      <w:r w:rsidR="0030353E" w:rsidRPr="00CD3606">
        <w:t>μl</w:t>
      </w:r>
      <w:proofErr w:type="spellEnd"/>
      <w:r w:rsidR="0030353E" w:rsidRPr="00CD3606">
        <w:t xml:space="preserve"> per pulse)</w:t>
      </w:r>
      <w:r w:rsidRPr="00CD3606">
        <w:t xml:space="preserve"> is directly injected through an ultrasonic atomizing </w:t>
      </w:r>
      <w:r w:rsidRPr="00CD3606">
        <w:lastRenderedPageBreak/>
        <w:t xml:space="preserve">nozzle into the continuously evacuated reactor volume at timed intervals, resulting in a sharp pressure pulse followed by pump-down. In the current reactor geometry, the susceptor is </w:t>
      </w:r>
      <w:r w:rsidR="0030353E" w:rsidRPr="00CD3606">
        <w:t xml:space="preserve">placed </w:t>
      </w:r>
      <w:r w:rsidRPr="00CD3606">
        <w:t xml:space="preserve">directly above an induction coil and the injector is located at the top of the reactor. </w:t>
      </w:r>
      <w:r w:rsidR="0030353E" w:rsidRPr="00CD3606">
        <w:t>The number of pulses was varied in each deposition resulting in films of varied thickness, anatase</w:t>
      </w:r>
      <w:r w:rsidR="000B0202" w:rsidRPr="00CD3606">
        <w:t>/</w:t>
      </w:r>
      <w:r w:rsidR="0030353E" w:rsidRPr="00CD3606">
        <w:t xml:space="preserve">rutile </w:t>
      </w:r>
      <w:r w:rsidR="000B0202" w:rsidRPr="00CD3606">
        <w:t xml:space="preserve">phase fractions </w:t>
      </w:r>
      <w:r w:rsidR="0030353E" w:rsidRPr="00CD3606">
        <w:t xml:space="preserve">and nanostructure (19, 92, 138, 184 and 460 pulses </w:t>
      </w:r>
      <w:r w:rsidR="000B0202" w:rsidRPr="00CD3606">
        <w:t xml:space="preserve">were </w:t>
      </w:r>
      <w:r w:rsidR="0030353E" w:rsidRPr="00CD3606">
        <w:t>investigated he</w:t>
      </w:r>
      <w:r w:rsidR="00DC597E" w:rsidRPr="00CD3606">
        <w:t xml:space="preserve">rein). The injection pulses were </w:t>
      </w:r>
      <w:r w:rsidR="0030353E" w:rsidRPr="00CD3606">
        <w:t>spaced 6 s apart. The</w:t>
      </w:r>
      <w:r w:rsidRPr="00CD3606">
        <w:t xml:space="preserve"> chamber base pressure was </w:t>
      </w:r>
      <w:r w:rsidR="0030353E" w:rsidRPr="00CD3606">
        <w:t xml:space="preserve">held at </w:t>
      </w:r>
      <w:r w:rsidRPr="00CD3606">
        <w:t xml:space="preserve">120 Pa, </w:t>
      </w:r>
      <w:r w:rsidR="0030353E" w:rsidRPr="00CD3606">
        <w:t xml:space="preserve">with </w:t>
      </w:r>
      <w:r w:rsidRPr="00CD3606">
        <w:t xml:space="preserve">the </w:t>
      </w:r>
      <w:r w:rsidR="00FB271C" w:rsidRPr="00CD3606">
        <w:t xml:space="preserve">mean </w:t>
      </w:r>
      <w:r w:rsidRPr="00CD3606">
        <w:t xml:space="preserve">peak pressure in the </w:t>
      </w:r>
      <w:r w:rsidR="00EF17E1" w:rsidRPr="00CD3606">
        <w:t xml:space="preserve">region </w:t>
      </w:r>
      <w:r w:rsidRPr="00CD3606">
        <w:t xml:space="preserve">of 500 Pa. </w:t>
      </w:r>
      <w:r w:rsidR="0030353E" w:rsidRPr="00CD3606">
        <w:t>The effect of post-annealing was investigated, with samples</w:t>
      </w:r>
      <w:r w:rsidRPr="00CD3606">
        <w:t xml:space="preserve"> annealed in air at 500 °C for 3 h.</w:t>
      </w:r>
    </w:p>
    <w:p w:rsidR="0030353E" w:rsidRPr="00CD3606" w:rsidRDefault="0030353E" w:rsidP="00C271F3"/>
    <w:p w:rsidR="0030353E" w:rsidRPr="00CD3606" w:rsidRDefault="0030353E" w:rsidP="00EF3031">
      <w:pPr>
        <w:pStyle w:val="Heading2"/>
      </w:pPr>
      <w:r w:rsidRPr="00CD3606">
        <w:t>Physical characterisation</w:t>
      </w:r>
    </w:p>
    <w:p w:rsidR="00C271F3" w:rsidRPr="00CD3606" w:rsidRDefault="00C271F3" w:rsidP="000F6A95">
      <w:r w:rsidRPr="00CD3606">
        <w:t>X-ray diffraction (XRD) was carried out on the Bruker GADDS D8 diffractometer with a Cu K</w:t>
      </w:r>
      <w:r w:rsidRPr="00CD3606">
        <w:rPr>
          <w:vertAlign w:val="subscript"/>
        </w:rPr>
        <w:t>α</w:t>
      </w:r>
      <w:r w:rsidRPr="00CD3606">
        <w:t xml:space="preserve"> X-ray source over the </w:t>
      </w:r>
      <w:r w:rsidR="003A0DE4" w:rsidRPr="00CD3606">
        <w:t xml:space="preserve">range </w:t>
      </w:r>
      <w:r w:rsidRPr="00CD3606">
        <w:t xml:space="preserve">10° &lt; 2θ &lt; 66°. </w:t>
      </w:r>
      <w:r w:rsidR="00FB271C" w:rsidRPr="00CD3606">
        <w:t xml:space="preserve">X-ray diffraction was carried out with a glancing incident angle of 1.0° unless otherwise stated. </w:t>
      </w:r>
      <w:r w:rsidR="00475FC9" w:rsidRPr="00CD3606">
        <w:t xml:space="preserve">X-ray photoelectron spectroscopy (XPS) was carried out on a </w:t>
      </w:r>
      <w:r w:rsidRPr="00CD3606">
        <w:t>Thermo Scientific K-Alpha with a monochromatic Al-K</w:t>
      </w:r>
      <w:r w:rsidRPr="00CD3606">
        <w:rPr>
          <w:vertAlign w:val="subscript"/>
        </w:rPr>
        <w:t>α</w:t>
      </w:r>
      <w:r w:rsidRPr="00CD3606">
        <w:t xml:space="preserve"> source. </w:t>
      </w:r>
      <w:r w:rsidR="00AA7342" w:rsidRPr="00CD3606">
        <w:t xml:space="preserve">Survey scans were collected over the 0−1400 eV binding energy range with 1 eV resolution and </w:t>
      </w:r>
      <w:proofErr w:type="gramStart"/>
      <w:r w:rsidR="00AA7342" w:rsidRPr="00CD3606">
        <w:t>a pass</w:t>
      </w:r>
      <w:proofErr w:type="gramEnd"/>
      <w:r w:rsidR="00AA7342" w:rsidRPr="00CD3606">
        <w:t xml:space="preserve"> energy of 200 eV. Higher resolution scans (0.1 eV) encompassing the principal peaks of C (1s), O (1s), F (1s), Si (2p), and Ti (2p) were collected at a pass energy of 50 eV; with subsurface layers investigated by Ar-ion sputtering. </w:t>
      </w:r>
      <w:r w:rsidR="00475FC9" w:rsidRPr="00CD3606">
        <w:t>Chemical environments</w:t>
      </w:r>
      <w:r w:rsidRPr="00CD3606">
        <w:t xml:space="preserve"> were </w:t>
      </w:r>
      <w:r w:rsidR="00475FC9" w:rsidRPr="00CD3606">
        <w:t xml:space="preserve">deconvolution </w:t>
      </w:r>
      <w:r w:rsidRPr="00CD3606">
        <w:t>using CasaXPS software</w:t>
      </w:r>
      <w:r w:rsidR="00CB6466" w:rsidRPr="00CD3606">
        <w:t xml:space="preserve"> </w:t>
      </w:r>
      <w:r w:rsidR="007E67C6" w:rsidRPr="00CD3606">
        <w:rPr>
          <w:noProof/>
        </w:rPr>
        <w:t>[23]</w:t>
      </w:r>
      <w:r w:rsidR="007E67C6" w:rsidRPr="00CD3606">
        <w:t>,</w:t>
      </w:r>
      <w:r w:rsidRPr="00CD3606">
        <w:t xml:space="preserve"> with the binding energies </w:t>
      </w:r>
      <w:r w:rsidR="00475FC9" w:rsidRPr="00CD3606">
        <w:t>calibrated</w:t>
      </w:r>
      <w:r w:rsidRPr="00CD3606">
        <w:t xml:space="preserve"> to </w:t>
      </w:r>
      <w:r w:rsidR="00475FC9" w:rsidRPr="00CD3606">
        <w:t xml:space="preserve">graphitic </w:t>
      </w:r>
      <w:r w:rsidRPr="00CD3606">
        <w:t>carbon (</w:t>
      </w:r>
      <w:r w:rsidR="00475FC9" w:rsidRPr="00CD3606">
        <w:t xml:space="preserve">1s = </w:t>
      </w:r>
      <w:r w:rsidR="00930C40" w:rsidRPr="00CD3606">
        <w:t>285 eV)</w:t>
      </w:r>
      <w:r w:rsidR="00CB6466" w:rsidRPr="00CD3606">
        <w:t xml:space="preserve"> </w:t>
      </w:r>
      <w:r w:rsidR="007E67C6" w:rsidRPr="00CD3606">
        <w:rPr>
          <w:noProof/>
        </w:rPr>
        <w:t>[24]</w:t>
      </w:r>
      <w:r w:rsidR="00930C40" w:rsidRPr="00CD3606">
        <w:t>.</w:t>
      </w:r>
      <w:r w:rsidRPr="00CD3606">
        <w:t xml:space="preserve"> </w:t>
      </w:r>
      <w:r w:rsidR="000F6A95" w:rsidRPr="00CD3606">
        <w:t xml:space="preserve">UV-visible absorption spectra were measured </w:t>
      </w:r>
      <w:r w:rsidRPr="00CD3606">
        <w:t xml:space="preserve">using a </w:t>
      </w:r>
      <w:r w:rsidR="000F6A95" w:rsidRPr="00CD3606">
        <w:t>Shimadzu UV-</w:t>
      </w:r>
      <w:proofErr w:type="spellStart"/>
      <w:r w:rsidR="000F6A95" w:rsidRPr="00CD3606">
        <w:t>vis</w:t>
      </w:r>
      <w:proofErr w:type="spellEnd"/>
      <w:r w:rsidR="000F6A95" w:rsidRPr="00CD3606">
        <w:t xml:space="preserve"> 2600 spectrophotometer equipped with an integrating sphere over the </w:t>
      </w:r>
      <w:r w:rsidRPr="00CD3606">
        <w:t xml:space="preserve">wavelength range </w:t>
      </w:r>
      <w:r w:rsidR="000F6A95" w:rsidRPr="00CD3606">
        <w:t>190 – 14</w:t>
      </w:r>
      <w:r w:rsidRPr="00CD3606">
        <w:t xml:space="preserve">00 nm. Film thickness and </w:t>
      </w:r>
      <w:r w:rsidR="002543DE" w:rsidRPr="00CD3606">
        <w:t xml:space="preserve">surface topographies </w:t>
      </w:r>
      <w:r w:rsidRPr="00CD3606">
        <w:t xml:space="preserve">were measured </w:t>
      </w:r>
      <w:r w:rsidR="002543DE" w:rsidRPr="00CD3606">
        <w:t>using s</w:t>
      </w:r>
      <w:r w:rsidRPr="00CD3606">
        <w:t xml:space="preserve">canning </w:t>
      </w:r>
      <w:r w:rsidR="002543DE" w:rsidRPr="00CD3606">
        <w:t>e</w:t>
      </w:r>
      <w:r w:rsidRPr="00CD3606">
        <w:t xml:space="preserve">lectron </w:t>
      </w:r>
      <w:r w:rsidR="002543DE" w:rsidRPr="00CD3606">
        <w:t>m</w:t>
      </w:r>
      <w:r w:rsidRPr="00CD3606">
        <w:t xml:space="preserve">icroscopy (SEM) </w:t>
      </w:r>
      <w:r w:rsidR="002543DE" w:rsidRPr="00CD3606">
        <w:t xml:space="preserve">on </w:t>
      </w:r>
      <w:r w:rsidRPr="00CD3606">
        <w:t xml:space="preserve">a JEOL 7000F Field Emission SEM at accelerating voltage of </w:t>
      </w:r>
      <w:r w:rsidRPr="00CD3606">
        <w:lastRenderedPageBreak/>
        <w:t xml:space="preserve">15 </w:t>
      </w:r>
      <w:proofErr w:type="spellStart"/>
      <w:r w:rsidRPr="00CD3606">
        <w:t>keV</w:t>
      </w:r>
      <w:proofErr w:type="spellEnd"/>
      <w:r w:rsidRPr="00CD3606">
        <w:t xml:space="preserve">. Film morphology was further studied using </w:t>
      </w:r>
      <w:r w:rsidR="002543DE" w:rsidRPr="00CD3606">
        <w:t>a Philips CM 200 t</w:t>
      </w:r>
      <w:r w:rsidRPr="00CD3606">
        <w:t xml:space="preserve">ransmission </w:t>
      </w:r>
      <w:r w:rsidR="002543DE" w:rsidRPr="00CD3606">
        <w:t>e</w:t>
      </w:r>
      <w:r w:rsidRPr="00CD3606">
        <w:t xml:space="preserve">lectron </w:t>
      </w:r>
      <w:r w:rsidR="002543DE" w:rsidRPr="00CD3606">
        <w:t>m</w:t>
      </w:r>
      <w:r w:rsidRPr="00CD3606">
        <w:t xml:space="preserve">icroscope (TEM), </w:t>
      </w:r>
      <w:r w:rsidR="00C07454" w:rsidRPr="00CD3606">
        <w:t>after a</w:t>
      </w:r>
      <w:r w:rsidR="002543DE" w:rsidRPr="00CD3606">
        <w:t xml:space="preserve"> portion of the </w:t>
      </w:r>
      <w:r w:rsidRPr="00CD3606">
        <w:t xml:space="preserve">film </w:t>
      </w:r>
      <w:r w:rsidR="002543DE" w:rsidRPr="00CD3606">
        <w:t xml:space="preserve">was removed </w:t>
      </w:r>
      <w:r w:rsidRPr="00CD3606">
        <w:t xml:space="preserve">from the substrate using a diamond blade and </w:t>
      </w:r>
      <w:r w:rsidR="002543DE" w:rsidRPr="00CD3606">
        <w:t xml:space="preserve">applied </w:t>
      </w:r>
      <w:r w:rsidRPr="00CD3606">
        <w:t xml:space="preserve">onto a Cu grid and coated with carbon. Surface roughness </w:t>
      </w:r>
      <w:r w:rsidR="002543DE" w:rsidRPr="00CD3606">
        <w:t xml:space="preserve">was measured </w:t>
      </w:r>
      <w:r w:rsidRPr="00CD3606">
        <w:t xml:space="preserve">using a Digital Instruments Dimension 3100 atomic force microscope (AFM) operating in tapping mode with a scan frequency of 2 Hz </w:t>
      </w:r>
      <w:r w:rsidR="002543DE" w:rsidRPr="00CD3606">
        <w:t xml:space="preserve">over </w:t>
      </w:r>
      <w:r w:rsidRPr="00CD3606">
        <w:t xml:space="preserve">a 5 μm × 5 μm </w:t>
      </w:r>
      <w:proofErr w:type="gramStart"/>
      <w:r w:rsidRPr="00CD3606">
        <w:t>area</w:t>
      </w:r>
      <w:proofErr w:type="gramEnd"/>
      <w:r w:rsidRPr="00CD3606">
        <w:t>. Results were pr</w:t>
      </w:r>
      <w:r w:rsidR="007E67C6" w:rsidRPr="00CD3606">
        <w:t xml:space="preserve">ocessed using </w:t>
      </w:r>
      <w:proofErr w:type="spellStart"/>
      <w:r w:rsidR="007E67C6" w:rsidRPr="00CD3606">
        <w:t>Gwyddion</w:t>
      </w:r>
      <w:proofErr w:type="spellEnd"/>
      <w:r w:rsidR="007E67C6" w:rsidRPr="00CD3606">
        <w:t xml:space="preserve"> software</w:t>
      </w:r>
      <w:r w:rsidR="00CB6466" w:rsidRPr="00CD3606">
        <w:t xml:space="preserve"> </w:t>
      </w:r>
      <w:r w:rsidR="007E67C6" w:rsidRPr="00CD3606">
        <w:rPr>
          <w:noProof/>
        </w:rPr>
        <w:t>[25]</w:t>
      </w:r>
      <w:r w:rsidR="007E67C6" w:rsidRPr="00CD3606">
        <w:t>.</w:t>
      </w:r>
    </w:p>
    <w:p w:rsidR="00932B24" w:rsidRPr="00CD3606" w:rsidRDefault="00932B24" w:rsidP="00C271F3"/>
    <w:p w:rsidR="00D14421" w:rsidRPr="00CD3606" w:rsidRDefault="00D14421" w:rsidP="00EF3031">
      <w:pPr>
        <w:pStyle w:val="Heading2"/>
      </w:pPr>
      <w:r w:rsidRPr="00CD3606">
        <w:t xml:space="preserve">Photoelectrochemical </w:t>
      </w:r>
      <w:r w:rsidR="00024EA4" w:rsidRPr="00CD3606">
        <w:t>water splitting</w:t>
      </w:r>
    </w:p>
    <w:p w:rsidR="00EF3031" w:rsidRPr="00CD3606" w:rsidRDefault="00EF3031" w:rsidP="00EF3031">
      <w:r w:rsidRPr="00CD3606">
        <w:t xml:space="preserve">All analyses were carried out in a home-made PEEK cell with quartz windows. The electrolyte was 1 M NaOH (Sigma Aldrich, 98 %; pH = 13.6) in </w:t>
      </w:r>
      <w:proofErr w:type="spellStart"/>
      <w:r w:rsidRPr="00CD3606">
        <w:t>Milli</w:t>
      </w:r>
      <w:proofErr w:type="spellEnd"/>
      <w:r w:rsidRPr="00CD3606">
        <w:t xml:space="preserve">-Q-water (Millipore Corp., 18.2 </w:t>
      </w:r>
      <w:proofErr w:type="spellStart"/>
      <w:r w:rsidRPr="00CD3606">
        <w:t>MΩ.cm</w:t>
      </w:r>
      <w:proofErr w:type="spellEnd"/>
      <w:r w:rsidRPr="00CD3606">
        <w:t xml:space="preserve"> at 25 °C). A three-electrode configuration was used, with a Pt mesh counter electrode, a Ag/</w:t>
      </w:r>
      <w:proofErr w:type="spellStart"/>
      <w:r w:rsidRPr="00CD3606">
        <w:t>AgCl</w:t>
      </w:r>
      <w:proofErr w:type="spellEnd"/>
      <w:r w:rsidRPr="00CD3606">
        <w:t>/saturated-</w:t>
      </w:r>
      <w:proofErr w:type="spellStart"/>
      <w:r w:rsidRPr="00CD3606">
        <w:t>KCl</w:t>
      </w:r>
      <w:proofErr w:type="spellEnd"/>
      <w:r w:rsidRPr="00CD3606">
        <w:t xml:space="preserve"> reference electrode (0.197 V</w:t>
      </w:r>
      <w:r w:rsidRPr="00CD3606">
        <w:rPr>
          <w:vertAlign w:val="subscript"/>
        </w:rPr>
        <w:t>NHE</w:t>
      </w:r>
      <w:r w:rsidRPr="00CD3606">
        <w:t xml:space="preserve"> at 25 °C; Metrohm) and the TiO</w:t>
      </w:r>
      <w:r w:rsidRPr="00CD3606">
        <w:rPr>
          <w:vertAlign w:val="subscript"/>
        </w:rPr>
        <w:t>2</w:t>
      </w:r>
      <w:r w:rsidRPr="00CD3606">
        <w:t xml:space="preserve"> photoanode placed at the working electrode. An Autolab potentiostat (PGSTAT12 with an FRA2 module) was used to apply voltage and measure the current extracted from the sample. The applied voltages are reported </w:t>
      </w:r>
      <w:r w:rsidRPr="00CD3606">
        <w:rPr>
          <w:i/>
        </w:rPr>
        <w:t xml:space="preserve">vs </w:t>
      </w:r>
      <w:r w:rsidRPr="00CD3606">
        <w:t>the reversible hydrogen electrode (V</w:t>
      </w:r>
      <w:r w:rsidRPr="00CD3606">
        <w:rPr>
          <w:vertAlign w:val="subscript"/>
        </w:rPr>
        <w:t>RHE</w:t>
      </w:r>
      <w:r w:rsidRPr="00CD3606">
        <w:t>), converted using the Nernst equation:</w:t>
      </w:r>
    </w:p>
    <w:p w:rsidR="00EF3031" w:rsidRPr="00CD3606" w:rsidRDefault="00EF3031" w:rsidP="00EF3031"/>
    <w:p w:rsidR="00EF3031" w:rsidRPr="00CD3606" w:rsidRDefault="006E6A76" w:rsidP="00EF3031">
      <w:pPr>
        <w:jc w:val="right"/>
      </w:pPr>
      <m:oMathPara>
        <m:oMathParaPr>
          <m:jc m:val="center"/>
        </m:oMathParaPr>
        <m:oMath>
          <m:sSub>
            <m:sSubPr>
              <m:ctrlPr>
                <w:rPr>
                  <w:rFonts w:ascii="Cambria Math" w:hAnsi="Cambria Math"/>
                </w:rPr>
              </m:ctrlPr>
            </m:sSubPr>
            <m:e>
              <m:r>
                <w:rPr>
                  <w:rFonts w:ascii="Cambria Math" w:hAnsi="Cambria Math"/>
                </w:rPr>
                <m:t>V</m:t>
              </m:r>
            </m:e>
            <m:sub>
              <m:r>
                <w:rPr>
                  <w:rFonts w:ascii="Cambria Math" w:hAnsi="Cambria Math"/>
                </w:rPr>
                <m:t>RHE</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Ag</m:t>
              </m:r>
              <m:r>
                <m:rPr>
                  <m:sty m:val="p"/>
                </m:rPr>
                <w:rPr>
                  <w:rFonts w:ascii="Cambria Math" w:hAnsi="Cambria Math"/>
                </w:rPr>
                <m:t>/</m:t>
              </m:r>
              <m:r>
                <w:rPr>
                  <w:rFonts w:ascii="Cambria Math" w:hAnsi="Cambria Math"/>
                </w:rPr>
                <m:t>AgCl</m:t>
              </m:r>
            </m:sub>
          </m:sSub>
          <m:r>
            <m:rPr>
              <m:sty m:val="p"/>
            </m:rPr>
            <w:rPr>
              <w:rFonts w:ascii="Cambria Math" w:hAnsi="Cambria Math"/>
            </w:rPr>
            <m:t>+0.0591×</m:t>
          </m:r>
          <m:r>
            <w:rPr>
              <w:rFonts w:ascii="Cambria Math" w:hAnsi="Cambria Math"/>
            </w:rPr>
            <m:t>pH</m:t>
          </m:r>
          <m:r>
            <m:rPr>
              <m:sty m:val="p"/>
            </m:rPr>
            <w:rPr>
              <w:rFonts w:ascii="Cambria Math" w:hAnsi="Cambria Math"/>
            </w:rPr>
            <m:t xml:space="preserve">+ </m:t>
          </m:r>
          <m:sSubSup>
            <m:sSubSupPr>
              <m:ctrlPr>
                <w:rPr>
                  <w:rFonts w:ascii="Cambria Math" w:hAnsi="Cambria Math"/>
                </w:rPr>
              </m:ctrlPr>
            </m:sSubSupPr>
            <m:e>
              <m:r>
                <w:rPr>
                  <w:rFonts w:ascii="Cambria Math" w:hAnsi="Cambria Math"/>
                </w:rPr>
                <m:t>V</m:t>
              </m:r>
            </m:e>
            <m:sub>
              <m:r>
                <w:rPr>
                  <w:rFonts w:ascii="Cambria Math" w:hAnsi="Cambria Math"/>
                </w:rPr>
                <m:t>Ag</m:t>
              </m:r>
              <m:r>
                <m:rPr>
                  <m:sty m:val="p"/>
                </m:rPr>
                <w:rPr>
                  <w:rFonts w:ascii="Cambria Math" w:hAnsi="Cambria Math"/>
                </w:rPr>
                <m:t>/</m:t>
              </m:r>
              <m:r>
                <w:rPr>
                  <w:rFonts w:ascii="Cambria Math" w:hAnsi="Cambria Math"/>
                </w:rPr>
                <m:t>AgCl</m:t>
              </m:r>
            </m:sub>
            <m:sup>
              <m:r>
                <w:rPr>
                  <w:rFonts w:ascii="Cambria Math" w:hAnsi="Cambria Math"/>
                  <w:strike/>
                </w:rPr>
                <m:t>o</m:t>
              </m:r>
            </m:sup>
          </m:sSubSup>
        </m:oMath>
      </m:oMathPara>
    </w:p>
    <w:p w:rsidR="00EF3031" w:rsidRPr="00CD3606" w:rsidRDefault="00EF3031" w:rsidP="00EF3031">
      <w:pPr>
        <w:jc w:val="right"/>
      </w:pPr>
      <w:r w:rsidRPr="00CD3606">
        <w:t>(</w:t>
      </w:r>
      <w:r w:rsidR="008B5B78" w:rsidRPr="00CD3606">
        <w:t>2</w:t>
      </w:r>
      <w:r w:rsidRPr="00CD3606">
        <w:t>)</w:t>
      </w:r>
    </w:p>
    <w:p w:rsidR="00EF3031" w:rsidRPr="00CD3606" w:rsidRDefault="00F03545" w:rsidP="00EF3031">
      <w:r w:rsidRPr="00CD3606">
        <w:tab/>
      </w:r>
      <w:r w:rsidR="00EF3031" w:rsidRPr="00CD3606">
        <w:t>Current-voltage curves were measured from 0.0 to 2.0 V</w:t>
      </w:r>
      <w:r w:rsidR="00EF3031" w:rsidRPr="00CD3606">
        <w:rPr>
          <w:vertAlign w:val="subscript"/>
        </w:rPr>
        <w:t>RHE</w:t>
      </w:r>
      <w:r w:rsidR="00EF3031" w:rsidRPr="00CD3606">
        <w:t xml:space="preserve"> at a scan rate </w:t>
      </w:r>
      <w:proofErr w:type="gramStart"/>
      <w:r w:rsidR="00EF3031" w:rsidRPr="00CD3606">
        <w:t>of 40 mV.s</w:t>
      </w:r>
      <w:r w:rsidR="00EF3031" w:rsidRPr="00CD3606">
        <w:rPr>
          <w:vertAlign w:val="superscript"/>
        </w:rPr>
        <w:t>-1</w:t>
      </w:r>
      <w:proofErr w:type="gramEnd"/>
      <w:r w:rsidR="00EF3031" w:rsidRPr="00CD3606">
        <w:t>.</w:t>
      </w:r>
      <w:r w:rsidR="00E61E68" w:rsidRPr="00CD3606">
        <w:t xml:space="preserve"> A</w:t>
      </w:r>
      <w:r w:rsidR="00EF3031" w:rsidRPr="00CD3606">
        <w:t xml:space="preserve"> 365 nm LED light was used as the excitation source (LZ1-10U600, </w:t>
      </w:r>
      <w:proofErr w:type="spellStart"/>
      <w:r w:rsidR="00EF3031" w:rsidRPr="00CD3606">
        <w:t>LedEngin</w:t>
      </w:r>
      <w:proofErr w:type="spellEnd"/>
      <w:r w:rsidR="00EF3031" w:rsidRPr="00CD3606">
        <w:t xml:space="preserve">. </w:t>
      </w:r>
      <w:proofErr w:type="gramStart"/>
      <w:r w:rsidR="00EF3031" w:rsidRPr="00CD3606">
        <w:t>Inc.).</w:t>
      </w:r>
      <w:proofErr w:type="gramEnd"/>
      <w:r w:rsidR="00EF3031" w:rsidRPr="00CD3606">
        <w:t xml:space="preserve"> The light intensity </w:t>
      </w:r>
      <w:proofErr w:type="gramStart"/>
      <w:r w:rsidR="00E0040A" w:rsidRPr="00CD3606">
        <w:t>(</w:t>
      </w:r>
      <w:r w:rsidR="00E0040A" w:rsidRPr="00CD3606">
        <w:rPr>
          <w:rFonts w:cs="Times New Roman"/>
        </w:rPr>
        <w:t>~</w:t>
      </w:r>
      <w:r w:rsidR="00E0040A" w:rsidRPr="00CD3606">
        <w:t>44 mW.cm</w:t>
      </w:r>
      <w:r w:rsidR="00E0040A" w:rsidRPr="00CD3606">
        <w:rPr>
          <w:vertAlign w:val="superscript"/>
        </w:rPr>
        <w:t>-2</w:t>
      </w:r>
      <w:r w:rsidR="00E0040A" w:rsidRPr="00CD3606">
        <w:t>)</w:t>
      </w:r>
      <w:proofErr w:type="gramEnd"/>
      <w:r w:rsidR="00E0040A" w:rsidRPr="00CD3606">
        <w:t xml:space="preserve"> </w:t>
      </w:r>
      <w:r w:rsidR="00EF3031" w:rsidRPr="00CD3606">
        <w:t xml:space="preserve">was measured using an optical power meter (PM 100, Thorlabs) with a power sensor (S120UV, Thorlabs). The incident photon to current efficiency </w:t>
      </w:r>
      <w:r w:rsidR="00EF3031" w:rsidRPr="00CD3606">
        <w:lastRenderedPageBreak/>
        <w:t xml:space="preserve">(IPCE) </w:t>
      </w:r>
      <w:r w:rsidR="00E61E68" w:rsidRPr="00CD3606">
        <w:t>was measured at a fixed potential of 1.23 V</w:t>
      </w:r>
      <w:r w:rsidR="00E61E68" w:rsidRPr="00CD3606">
        <w:rPr>
          <w:vertAlign w:val="subscript"/>
        </w:rPr>
        <w:t>RHE</w:t>
      </w:r>
      <w:r w:rsidR="00E61E68" w:rsidRPr="00CD3606">
        <w:t xml:space="preserve"> (the thermodynamic potential for water oxidation) using </w:t>
      </w:r>
      <w:r w:rsidR="00EF3031" w:rsidRPr="00CD3606">
        <w:t xml:space="preserve">an ozone-free xenon lamp (75 W, Hamamatsu) coupled </w:t>
      </w:r>
      <w:r w:rsidR="00E61E68" w:rsidRPr="00CD3606">
        <w:t xml:space="preserve">to </w:t>
      </w:r>
      <w:r w:rsidR="00EF3031" w:rsidRPr="00CD3606">
        <w:t xml:space="preserve">a monochromator </w:t>
      </w:r>
      <w:r w:rsidR="00EF3031" w:rsidRPr="00CD3606">
        <w:rPr>
          <w:rFonts w:eastAsia="SimSun" w:cs="Times New Roman"/>
          <w:lang w:val="en-US"/>
        </w:rPr>
        <w:t>(OBB-2001, Photon Technology International)</w:t>
      </w:r>
      <w:r w:rsidR="00E61E68" w:rsidRPr="00CD3606">
        <w:rPr>
          <w:rFonts w:eastAsia="SimSun" w:cs="Times New Roman"/>
          <w:lang w:val="en-US"/>
        </w:rPr>
        <w:t xml:space="preserve"> over the wavelength range 250 – 425 nm</w:t>
      </w:r>
      <w:r w:rsidR="00EF3031" w:rsidRPr="00CD3606">
        <w:t>. The IPCE was calculated using the following equation:</w:t>
      </w:r>
    </w:p>
    <w:p w:rsidR="00EF3031" w:rsidRPr="00CD3606" w:rsidRDefault="00EF3031" w:rsidP="00EF3031"/>
    <w:p w:rsidR="00EF3031" w:rsidRPr="00CD3606" w:rsidRDefault="00EF3031" w:rsidP="00EF3031">
      <m:oMathPara>
        <m:oMathParaPr>
          <m:jc m:val="center"/>
        </m:oMathParaPr>
        <m:oMath>
          <m:r>
            <w:rPr>
              <w:rFonts w:ascii="Cambria Math" w:hAnsi="Cambria Math"/>
            </w:rPr>
            <m:t xml:space="preserve">IPCE </m:t>
          </m:r>
          <m:d>
            <m:dPr>
              <m:ctrlPr>
                <w:rPr>
                  <w:rFonts w:ascii="Cambria Math" w:hAnsi="Cambria Math"/>
                  <w:i/>
                </w:rPr>
              </m:ctrlPr>
            </m:dPr>
            <m:e>
              <m:r>
                <w:rPr>
                  <w:rFonts w:ascii="Cambria Math" w:hAnsi="Cambria Math"/>
                </w:rPr>
                <m:t>%</m:t>
              </m:r>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ph</m:t>
                  </m:r>
                </m:sub>
              </m:sSub>
              <m:r>
                <w:rPr>
                  <w:rFonts w:ascii="Cambria Math" w:hAnsi="Cambria Math"/>
                </w:rPr>
                <m:t>×1239.8</m:t>
              </m:r>
            </m:num>
            <m:den>
              <m:sSub>
                <m:sSubPr>
                  <m:ctrlPr>
                    <w:rPr>
                      <w:rFonts w:ascii="Cambria Math" w:hAnsi="Cambria Math"/>
                      <w:i/>
                    </w:rPr>
                  </m:ctrlPr>
                </m:sSubPr>
                <m:e>
                  <m:r>
                    <w:rPr>
                      <w:rFonts w:ascii="Cambria Math" w:hAnsi="Cambria Math"/>
                    </w:rPr>
                    <m:t>P</m:t>
                  </m:r>
                </m:e>
                <m:sub>
                  <m:r>
                    <w:rPr>
                      <w:rFonts w:ascii="Cambria Math" w:hAnsi="Cambria Math"/>
                    </w:rPr>
                    <m:t>mono</m:t>
                  </m:r>
                </m:sub>
              </m:sSub>
              <m:r>
                <w:rPr>
                  <w:rFonts w:ascii="Cambria Math" w:hAnsi="Cambria Math"/>
                </w:rPr>
                <m:t>×λ</m:t>
              </m:r>
            </m:den>
          </m:f>
          <m:r>
            <w:rPr>
              <w:rFonts w:ascii="Cambria Math" w:hAnsi="Cambria Math"/>
            </w:rPr>
            <m:t>×100</m:t>
          </m:r>
        </m:oMath>
      </m:oMathPara>
    </w:p>
    <w:p w:rsidR="00EF3031" w:rsidRPr="00CD3606" w:rsidRDefault="00EF3031" w:rsidP="00EF3031">
      <w:pPr>
        <w:jc w:val="right"/>
      </w:pPr>
      <w:r w:rsidRPr="00CD3606">
        <w:t>(</w:t>
      </w:r>
      <w:r w:rsidR="008B5B78" w:rsidRPr="00CD3606">
        <w:t>3</w:t>
      </w:r>
      <w:r w:rsidRPr="00CD3606">
        <w:t>)</w:t>
      </w:r>
    </w:p>
    <w:p w:rsidR="00EF3031" w:rsidRPr="00CD3606" w:rsidRDefault="00EF3031" w:rsidP="00EF3031">
      <w:proofErr w:type="gramStart"/>
      <w:r w:rsidRPr="00CD3606">
        <w:t>where</w:t>
      </w:r>
      <w:proofErr w:type="gramEnd"/>
      <w:r w:rsidRPr="00CD3606">
        <w:t xml:space="preserve"> </w:t>
      </w:r>
      <m:oMath>
        <m:sSub>
          <m:sSubPr>
            <m:ctrlPr>
              <w:rPr>
                <w:rFonts w:ascii="Cambria Math" w:hAnsi="Cambria Math"/>
                <w:i/>
              </w:rPr>
            </m:ctrlPr>
          </m:sSubPr>
          <m:e>
            <m:r>
              <w:rPr>
                <w:rFonts w:ascii="Cambria Math" w:hAnsi="Cambria Math"/>
              </w:rPr>
              <m:t>I</m:t>
            </m:r>
          </m:e>
          <m:sub>
            <m:r>
              <w:rPr>
                <w:rFonts w:ascii="Cambria Math" w:hAnsi="Cambria Math"/>
              </w:rPr>
              <m:t>ph</m:t>
            </m:r>
          </m:sub>
        </m:sSub>
      </m:oMath>
      <w:r w:rsidRPr="00CD3606">
        <w:t xml:space="preserve"> (mA.cm</w:t>
      </w:r>
      <w:r w:rsidRPr="00CD3606">
        <w:rPr>
          <w:vertAlign w:val="superscript"/>
        </w:rPr>
        <w:t>-2</w:t>
      </w:r>
      <w:r w:rsidRPr="00CD3606">
        <w:t>) is the photocurrent, 1239.8 (</w:t>
      </w:r>
      <w:proofErr w:type="spellStart"/>
      <w:r w:rsidRPr="00CD3606">
        <w:t>eV.nm</w:t>
      </w:r>
      <w:proofErr w:type="spellEnd"/>
      <w:r w:rsidRPr="00CD3606">
        <w:t xml:space="preserve">) is a </w:t>
      </w:r>
      <w:r w:rsidR="006E47FA" w:rsidRPr="00CD3606">
        <w:t xml:space="preserve">product </w:t>
      </w:r>
      <w:r w:rsidRPr="00CD3606">
        <w:t xml:space="preserve">of Planck's constant with the speed of light, </w:t>
      </w:r>
      <m:oMath>
        <m:sSub>
          <m:sSubPr>
            <m:ctrlPr>
              <w:rPr>
                <w:rFonts w:ascii="Cambria Math" w:hAnsi="Cambria Math"/>
                <w:i/>
              </w:rPr>
            </m:ctrlPr>
          </m:sSubPr>
          <m:e>
            <m:r>
              <w:rPr>
                <w:rFonts w:ascii="Cambria Math" w:hAnsi="Cambria Math"/>
              </w:rPr>
              <m:t>P</m:t>
            </m:r>
          </m:e>
          <m:sub>
            <m:r>
              <w:rPr>
                <w:rFonts w:ascii="Cambria Math" w:hAnsi="Cambria Math"/>
              </w:rPr>
              <m:t>mono</m:t>
            </m:r>
          </m:sub>
        </m:sSub>
      </m:oMath>
      <w:r w:rsidRPr="00CD3606">
        <w:t xml:space="preserve"> (mW.cm</w:t>
      </w:r>
      <w:r w:rsidRPr="00CD3606">
        <w:rPr>
          <w:vertAlign w:val="superscript"/>
        </w:rPr>
        <w:t>-2</w:t>
      </w:r>
      <w:r w:rsidRPr="00CD3606">
        <w:t xml:space="preserve">) is the power and </w:t>
      </w:r>
      <m:oMath>
        <m:r>
          <w:rPr>
            <w:rFonts w:ascii="Cambria Math" w:hAnsi="Cambria Math"/>
          </w:rPr>
          <m:t>λ</m:t>
        </m:r>
      </m:oMath>
      <w:r w:rsidRPr="00CD3606">
        <w:t xml:space="preserve"> (nm) is the wavelength of the monochromated light.</w:t>
      </w:r>
      <w:r w:rsidR="00E61E68" w:rsidRPr="00CD3606">
        <w:t xml:space="preserve"> Sample stability was also measured at a fixed potential of 1.23 V</w:t>
      </w:r>
      <w:r w:rsidR="00E61E68" w:rsidRPr="00CD3606">
        <w:rPr>
          <w:vertAlign w:val="subscript"/>
        </w:rPr>
        <w:t>RHE</w:t>
      </w:r>
      <w:r w:rsidR="00E61E68" w:rsidRPr="00CD3606">
        <w:t xml:space="preserve"> under</w:t>
      </w:r>
      <w:r w:rsidR="006E47FA" w:rsidRPr="00CD3606">
        <w:t xml:space="preserve"> </w:t>
      </w:r>
      <w:r w:rsidR="00E61E68" w:rsidRPr="00CD3606">
        <w:t xml:space="preserve">chopped 365 nm LED light for 1 hr. </w:t>
      </w:r>
    </w:p>
    <w:p w:rsidR="00F03545" w:rsidRPr="00CD3606" w:rsidRDefault="00F03545" w:rsidP="00F03545">
      <w:r w:rsidRPr="00CD3606">
        <w:tab/>
        <w:t>The solar water splitting activity was simulated from IPCE measurements. This theoretical solar photocurrent (TSP) was determined by multiplying the IPCE with the AM1.5 solar spectrum, and then converting this into a current:</w:t>
      </w:r>
    </w:p>
    <w:p w:rsidR="00F03545" w:rsidRPr="00CD3606" w:rsidRDefault="00F03545" w:rsidP="00F03545">
      <w:pPr>
        <w:pStyle w:val="TAMainText"/>
        <w:spacing w:after="240"/>
        <w:jc w:val="left"/>
        <w:rPr>
          <w:lang w:val="en-GB"/>
        </w:rPr>
      </w:pPr>
      <m:oMathPara>
        <m:oMath>
          <w:bookmarkStart w:id="0" w:name="_Ref450850630"/>
          <m:r>
            <w:rPr>
              <w:rFonts w:ascii="Cambria Math" w:hAnsi="Cambria Math"/>
              <w:lang w:val="en-GB"/>
            </w:rPr>
            <m:t xml:space="preserve">TSP </m:t>
          </m:r>
          <m:d>
            <m:dPr>
              <m:ctrlPr>
                <w:rPr>
                  <w:rFonts w:ascii="Cambria Math" w:hAnsi="Cambria Math"/>
                  <w:i/>
                  <w:lang w:val="en-GB"/>
                </w:rPr>
              </m:ctrlPr>
            </m:dPr>
            <m:e>
              <m:r>
                <w:rPr>
                  <w:rFonts w:ascii="Cambria Math" w:hAnsi="Cambria Math"/>
                  <w:lang w:val="en-GB"/>
                </w:rPr>
                <m:t>mA.c</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e>
          </m:d>
          <m:r>
            <w:rPr>
              <w:rFonts w:ascii="Cambria Math" w:hAnsi="Cambria Math"/>
              <w:lang w:val="en-GB"/>
            </w:rPr>
            <m:t>=</m:t>
          </m:r>
          <m:nary>
            <m:naryPr>
              <m:limLoc m:val="undOvr"/>
              <m:ctrlPr>
                <w:rPr>
                  <w:rFonts w:ascii="Cambria Math" w:hAnsi="Cambria Math"/>
                  <w:i/>
                  <w:lang w:val="en-GB"/>
                </w:rPr>
              </m:ctrlPr>
            </m:naryPr>
            <m:sub>
              <m:r>
                <w:rPr>
                  <w:rFonts w:ascii="Cambria Math" w:hAnsi="Cambria Math"/>
                  <w:lang w:val="en-GB"/>
                </w:rPr>
                <m:t>3000 nm</m:t>
              </m:r>
            </m:sub>
            <m:sup>
              <m:r>
                <w:rPr>
                  <w:rFonts w:ascii="Cambria Math" w:hAnsi="Cambria Math"/>
                  <w:lang w:val="en-GB"/>
                </w:rPr>
                <m:t>280 nm</m:t>
              </m:r>
            </m:sup>
            <m:e>
              <m:r>
                <w:rPr>
                  <w:rFonts w:ascii="Cambria Math" w:hAnsi="Cambria Math"/>
                  <w:lang w:val="en-GB"/>
                </w:rPr>
                <m:t>IPCE×AM1.5 (photon.c</m:t>
              </m:r>
              <m:sSup>
                <m:sSupPr>
                  <m:ctrlPr>
                    <w:rPr>
                      <w:rFonts w:ascii="Cambria Math" w:hAnsi="Cambria Math"/>
                      <w:i/>
                      <w:lang w:val="en-GB"/>
                    </w:rPr>
                  </m:ctrlPr>
                </m:sSupPr>
                <m:e>
                  <m:r>
                    <w:rPr>
                      <w:rFonts w:ascii="Cambria Math" w:hAnsi="Cambria Math"/>
                      <w:lang w:val="en-GB"/>
                    </w:rPr>
                    <m:t>m</m:t>
                  </m:r>
                </m:e>
                <m:sup>
                  <m:r>
                    <w:rPr>
                      <w:rFonts w:ascii="Cambria Math" w:hAnsi="Cambria Math"/>
                      <w:lang w:val="en-GB"/>
                    </w:rPr>
                    <m:t>-2</m:t>
                  </m:r>
                </m:sup>
              </m:sSup>
              <m:r>
                <w:rPr>
                  <w:rFonts w:ascii="Cambria Math" w:hAnsi="Cambria Math"/>
                  <w:lang w:val="en-GB"/>
                </w:rPr>
                <m:t>)</m:t>
              </m:r>
            </m:e>
          </m:nary>
          <m:r>
            <w:rPr>
              <w:rFonts w:ascii="Cambria Math" w:hAnsi="Cambria Math"/>
              <w:lang w:val="en-GB"/>
            </w:rPr>
            <m:t xml:space="preserve"> ×1000/ 1C</m:t>
          </m:r>
        </m:oMath>
      </m:oMathPara>
    </w:p>
    <w:p w:rsidR="00F03545" w:rsidRPr="00CD3606" w:rsidRDefault="00F03545" w:rsidP="00F03545">
      <w:pPr>
        <w:pStyle w:val="NoSpacing"/>
        <w:jc w:val="right"/>
      </w:pPr>
      <w:bookmarkStart w:id="1" w:name="_Ref450850866"/>
      <w:bookmarkStart w:id="2" w:name="_Ref480205406"/>
      <w:bookmarkStart w:id="3" w:name="_Ref480205377"/>
      <w:r w:rsidRPr="00CD3606">
        <w:t>(</w:t>
      </w:r>
      <w:bookmarkEnd w:id="0"/>
      <w:bookmarkEnd w:id="1"/>
      <w:bookmarkEnd w:id="2"/>
      <w:r w:rsidRPr="00CD3606">
        <w:t>4)</w:t>
      </w:r>
      <w:bookmarkEnd w:id="3"/>
    </w:p>
    <w:p w:rsidR="00F03545" w:rsidRPr="00CD3606" w:rsidRDefault="00F03545" w:rsidP="00F03545">
      <w:pPr>
        <w:rPr>
          <w:color w:val="000000"/>
        </w:rPr>
      </w:pPr>
      <w:proofErr w:type="gramStart"/>
      <w:r w:rsidRPr="00CD3606">
        <w:t>where</w:t>
      </w:r>
      <w:proofErr w:type="gramEnd"/>
      <w:r w:rsidRPr="00CD3606">
        <w:t xml:space="preserve"> </w:t>
      </w:r>
      <m:oMath>
        <m:r>
          <w:rPr>
            <w:rFonts w:ascii="Cambria Math" w:hAnsi="Cambria Math"/>
          </w:rPr>
          <m:t>1C</m:t>
        </m:r>
      </m:oMath>
      <w:r w:rsidRPr="00CD3606">
        <w:t xml:space="preserve"> is 6.241 x 10</w:t>
      </w:r>
      <w:r w:rsidRPr="00CD3606">
        <w:rPr>
          <w:vertAlign w:val="superscript"/>
        </w:rPr>
        <w:t>18</w:t>
      </w:r>
      <w:r w:rsidRPr="00CD3606">
        <w:t xml:space="preserve"> electrons per second.</w:t>
      </w:r>
    </w:p>
    <w:p w:rsidR="00F03545" w:rsidRPr="00CD3606" w:rsidRDefault="00F03545" w:rsidP="00EF3031"/>
    <w:p w:rsidR="00773BFA" w:rsidRPr="00CD3606" w:rsidRDefault="00773BFA" w:rsidP="00204EC7"/>
    <w:p w:rsidR="007F0F3B" w:rsidRPr="00CD3606" w:rsidRDefault="003F3F4D" w:rsidP="007F0F3B">
      <w:pPr>
        <w:pStyle w:val="Heading1"/>
      </w:pPr>
      <w:r w:rsidRPr="00CD3606">
        <w:lastRenderedPageBreak/>
        <w:t>RESULTS AND DISCUSSION</w:t>
      </w:r>
    </w:p>
    <w:p w:rsidR="00024EA4" w:rsidRPr="00CD3606" w:rsidRDefault="00024EA4" w:rsidP="00024EA4">
      <w:pPr>
        <w:pStyle w:val="Heading2"/>
      </w:pPr>
      <w:r w:rsidRPr="00CD3606">
        <w:t>Physical characterisation</w:t>
      </w:r>
    </w:p>
    <w:p w:rsidR="005C157C" w:rsidRPr="00CD3606" w:rsidRDefault="005E5C4D" w:rsidP="004B45ED">
      <w:r w:rsidRPr="00CD3606">
        <w:t>TiO</w:t>
      </w:r>
      <w:r w:rsidRPr="00CD3606">
        <w:rPr>
          <w:vertAlign w:val="subscript"/>
        </w:rPr>
        <w:t>2</w:t>
      </w:r>
      <w:r w:rsidRPr="00CD3606">
        <w:t xml:space="preserve"> thin films were grown on FTO glass substrates using </w:t>
      </w:r>
      <w:r w:rsidR="00CB6466" w:rsidRPr="00CD3606">
        <w:t xml:space="preserve">a </w:t>
      </w:r>
      <w:r w:rsidR="00AD4541" w:rsidRPr="00CD3606">
        <w:t>PP-</w:t>
      </w:r>
      <w:r w:rsidRPr="00CD3606">
        <w:t>MOCVD process.</w:t>
      </w:r>
      <w:r w:rsidR="00E93056" w:rsidRPr="00CD3606">
        <w:t xml:space="preserve"> With the exception of the </w:t>
      </w:r>
      <w:r w:rsidR="00DC4923" w:rsidRPr="00CD3606">
        <w:t xml:space="preserve">thinnest </w:t>
      </w:r>
      <w:r w:rsidR="00E93056" w:rsidRPr="00CD3606">
        <w:t xml:space="preserve">film </w:t>
      </w:r>
      <w:r w:rsidR="00033AE8" w:rsidRPr="00CD3606">
        <w:t>(1</w:t>
      </w:r>
      <w:r w:rsidR="00E93056" w:rsidRPr="00CD3606">
        <w:t>9 deposition pulses</w:t>
      </w:r>
      <w:r w:rsidR="00033AE8" w:rsidRPr="00CD3606">
        <w:t>)</w:t>
      </w:r>
      <w:r w:rsidR="00E93056" w:rsidRPr="00CD3606">
        <w:t xml:space="preserve">, as-deposited films were </w:t>
      </w:r>
      <w:r w:rsidR="00DC4923" w:rsidRPr="00CD3606">
        <w:t xml:space="preserve">brown/black in appearance (92 – 460 pulses). XPS </w:t>
      </w:r>
      <w:r w:rsidR="004B3E45" w:rsidRPr="00CD3606">
        <w:t xml:space="preserve">showed that these thicker </w:t>
      </w:r>
      <w:r w:rsidR="00804956" w:rsidRPr="00CD3606">
        <w:t>TiO</w:t>
      </w:r>
      <w:r w:rsidR="00804956" w:rsidRPr="00CD3606">
        <w:rPr>
          <w:vertAlign w:val="subscript"/>
        </w:rPr>
        <w:t>2</w:t>
      </w:r>
      <w:r w:rsidR="00804956" w:rsidRPr="00CD3606">
        <w:t xml:space="preserve"> </w:t>
      </w:r>
      <w:r w:rsidR="004B3E45" w:rsidRPr="00CD3606">
        <w:t>films contained high levels of carbon</w:t>
      </w:r>
      <w:r w:rsidR="00522A62" w:rsidRPr="00CD3606">
        <w:t xml:space="preserve"> (typically between </w:t>
      </w:r>
      <w:r w:rsidR="005A2A63" w:rsidRPr="00CD3606">
        <w:t>3</w:t>
      </w:r>
      <w:r w:rsidR="00522A62" w:rsidRPr="00CD3606">
        <w:t xml:space="preserve">– </w:t>
      </w:r>
      <w:r w:rsidR="005A2A63" w:rsidRPr="00CD3606">
        <w:t>7</w:t>
      </w:r>
      <w:r w:rsidR="00522A62" w:rsidRPr="00CD3606">
        <w:t xml:space="preserve"> at</w:t>
      </w:r>
      <w:proofErr w:type="gramStart"/>
      <w:r w:rsidR="00522A62" w:rsidRPr="00CD3606">
        <w:t>.%</w:t>
      </w:r>
      <w:proofErr w:type="gramEnd"/>
      <w:r w:rsidR="005A2A63" w:rsidRPr="00CD3606">
        <w:t xml:space="preserve"> as calculated from XPS depth profile</w:t>
      </w:r>
      <w:r w:rsidR="00927D17" w:rsidRPr="00CD3606">
        <w:t>s</w:t>
      </w:r>
      <w:r w:rsidR="00522A62" w:rsidRPr="00CD3606">
        <w:t>)</w:t>
      </w:r>
      <w:r w:rsidR="004B3E45" w:rsidRPr="00CD3606">
        <w:t xml:space="preserve">. </w:t>
      </w:r>
      <w:r w:rsidR="00804956" w:rsidRPr="00CD3606">
        <w:t xml:space="preserve">Ar-ion sputtering was used to etch away surface layers, and the carbon </w:t>
      </w:r>
      <w:r w:rsidR="00DE1274" w:rsidRPr="00CD3606">
        <w:t xml:space="preserve">1s </w:t>
      </w:r>
      <w:r w:rsidR="00804956" w:rsidRPr="00CD3606">
        <w:t>environment was investigated from the surface into the material bulk (</w:t>
      </w:r>
      <w:r w:rsidR="005C157C" w:rsidRPr="00CD3606">
        <w:rPr>
          <w:b/>
        </w:rPr>
        <w:t xml:space="preserve">Figure </w:t>
      </w:r>
      <w:r w:rsidR="005C157C" w:rsidRPr="00CD3606">
        <w:rPr>
          <w:b/>
          <w:noProof/>
        </w:rPr>
        <w:t>1</w:t>
      </w:r>
      <w:r w:rsidR="00804956" w:rsidRPr="00CD3606">
        <w:rPr>
          <w:b/>
        </w:rPr>
        <w:t>a</w:t>
      </w:r>
      <w:r w:rsidR="00804956" w:rsidRPr="00CD3606">
        <w:t xml:space="preserve">). </w:t>
      </w:r>
      <w:r w:rsidR="00DE1274" w:rsidRPr="00CD3606">
        <w:t>Adventitious carbon was o</w:t>
      </w:r>
      <w:r w:rsidR="007E67C6" w:rsidRPr="00CD3606">
        <w:t>bserved at the material surface</w:t>
      </w:r>
      <w:r w:rsidR="00CB6466" w:rsidRPr="00CD3606">
        <w:t xml:space="preserve"> </w:t>
      </w:r>
      <w:r w:rsidR="007E67C6" w:rsidRPr="00CD3606">
        <w:rPr>
          <w:noProof/>
        </w:rPr>
        <w:t>[26]</w:t>
      </w:r>
      <w:r w:rsidR="007E67C6" w:rsidRPr="00CD3606">
        <w:t>.</w:t>
      </w:r>
      <w:r w:rsidR="00AA7342" w:rsidRPr="00CD3606">
        <w:t xml:space="preserve"> </w:t>
      </w:r>
      <w:r w:rsidR="00DE1274" w:rsidRPr="00CD3606">
        <w:t>Ar-ion sputtering removed this adventitious carbon, and revealed a new environment (</w:t>
      </w:r>
      <w:r w:rsidR="00DE1274" w:rsidRPr="00CD3606">
        <w:rPr>
          <w:rFonts w:cs="Times New Roman"/>
        </w:rPr>
        <w:t>~</w:t>
      </w:r>
      <w:r w:rsidR="00AA7342" w:rsidRPr="00CD3606">
        <w:t>281.5 eV</w:t>
      </w:r>
      <w:r w:rsidR="00DE1274" w:rsidRPr="00CD3606">
        <w:t>)</w:t>
      </w:r>
      <w:r w:rsidR="00AA7342" w:rsidRPr="00CD3606">
        <w:t xml:space="preserve"> associate</w:t>
      </w:r>
      <w:r w:rsidR="007E67C6" w:rsidRPr="00CD3606">
        <w:t>d with ion induced Ti-C bonding</w:t>
      </w:r>
      <w:r w:rsidR="00CB6466" w:rsidRPr="00CD3606">
        <w:t xml:space="preserve"> </w:t>
      </w:r>
      <w:r w:rsidR="007E67C6" w:rsidRPr="00CD3606">
        <w:rPr>
          <w:noProof/>
        </w:rPr>
        <w:t>[27]</w:t>
      </w:r>
      <w:r w:rsidR="007E67C6" w:rsidRPr="00CD3606">
        <w:t>.</w:t>
      </w:r>
      <w:r w:rsidR="00AA7342" w:rsidRPr="00CD3606">
        <w:t xml:space="preserve"> This type of bonding was observed by </w:t>
      </w:r>
      <w:proofErr w:type="spellStart"/>
      <w:r w:rsidR="00AA7342" w:rsidRPr="00CD3606">
        <w:t>Galuska</w:t>
      </w:r>
      <w:proofErr w:type="spellEnd"/>
      <w:r w:rsidR="00AA7342" w:rsidRPr="00CD3606">
        <w:t xml:space="preserve"> </w:t>
      </w:r>
      <w:r w:rsidR="00AA7342" w:rsidRPr="00CD3606">
        <w:rPr>
          <w:i/>
        </w:rPr>
        <w:t xml:space="preserve">et al. </w:t>
      </w:r>
      <w:r w:rsidR="00DE1274" w:rsidRPr="00CD3606">
        <w:t xml:space="preserve">on </w:t>
      </w:r>
      <w:r w:rsidR="00AA7342" w:rsidRPr="00CD3606">
        <w:t>titanium film</w:t>
      </w:r>
      <w:r w:rsidR="00DE1274" w:rsidRPr="00CD3606">
        <w:t>s grown</w:t>
      </w:r>
      <w:r w:rsidR="00AA7342" w:rsidRPr="00CD3606">
        <w:t xml:space="preserve"> on carbon. </w:t>
      </w:r>
      <w:r w:rsidR="000A4DE6" w:rsidRPr="00CD3606">
        <w:t xml:space="preserve">Ar-ion sputtering also revealed a </w:t>
      </w:r>
      <w:r w:rsidR="00AA7342" w:rsidRPr="00CD3606">
        <w:t xml:space="preserve">carbon </w:t>
      </w:r>
      <w:r w:rsidR="000A4DE6" w:rsidRPr="00CD3606">
        <w:t xml:space="preserve">environment </w:t>
      </w:r>
      <w:r w:rsidR="00AA7342" w:rsidRPr="00CD3606">
        <w:t xml:space="preserve">at </w:t>
      </w:r>
      <w:r w:rsidR="000A4DE6" w:rsidRPr="00CD3606">
        <w:rPr>
          <w:rFonts w:cs="Times New Roman"/>
        </w:rPr>
        <w:t>~</w:t>
      </w:r>
      <w:r w:rsidR="00AA7342" w:rsidRPr="00CD3606">
        <w:t xml:space="preserve">284.2 </w:t>
      </w:r>
      <w:proofErr w:type="gramStart"/>
      <w:r w:rsidR="00AA7342" w:rsidRPr="00CD3606">
        <w:t>eV</w:t>
      </w:r>
      <w:r w:rsidR="00574AC2" w:rsidRPr="00CD3606">
        <w:t>, that</w:t>
      </w:r>
      <w:proofErr w:type="gramEnd"/>
      <w:r w:rsidR="00574AC2" w:rsidRPr="00CD3606">
        <w:t xml:space="preserve"> has been attributed to the presence of highly ordered carbon layers</w:t>
      </w:r>
      <w:r w:rsidR="00CB6466" w:rsidRPr="00CD3606">
        <w:t xml:space="preserve"> </w:t>
      </w:r>
      <w:r w:rsidR="007E67C6" w:rsidRPr="00CD3606">
        <w:rPr>
          <w:noProof/>
        </w:rPr>
        <w:t>[28]</w:t>
      </w:r>
      <w:r w:rsidR="00CB6466" w:rsidRPr="00CD3606">
        <w:rPr>
          <w:i/>
        </w:rPr>
        <w:t>.</w:t>
      </w:r>
      <w:r w:rsidR="00AA7342" w:rsidRPr="00CD3606">
        <w:t xml:space="preserve"> </w:t>
      </w:r>
      <w:r w:rsidR="003830A9" w:rsidRPr="00CD3606">
        <w:t xml:space="preserve">Surface XPS analysis of the Ti 2p environment revealed a </w:t>
      </w:r>
      <w:r w:rsidR="00AA7342" w:rsidRPr="00CD3606">
        <w:t xml:space="preserve">binding energy for </w:t>
      </w:r>
      <w:r w:rsidR="003830A9" w:rsidRPr="00CD3606">
        <w:t xml:space="preserve">the </w:t>
      </w:r>
      <w:r w:rsidR="00AA7342" w:rsidRPr="00CD3606">
        <w:t>Ti 2p</w:t>
      </w:r>
      <w:r w:rsidR="00AA7342" w:rsidRPr="00CD3606">
        <w:rPr>
          <w:vertAlign w:val="subscript"/>
        </w:rPr>
        <w:t>3/2</w:t>
      </w:r>
      <w:r w:rsidR="00AA7342" w:rsidRPr="00CD3606">
        <w:t xml:space="preserve"> </w:t>
      </w:r>
      <w:r w:rsidR="003830A9" w:rsidRPr="00CD3606">
        <w:t xml:space="preserve">environment </w:t>
      </w:r>
      <w:r w:rsidR="00AA7342" w:rsidRPr="00CD3606">
        <w:t xml:space="preserve">of </w:t>
      </w:r>
      <w:r w:rsidR="003830A9" w:rsidRPr="00CD3606">
        <w:rPr>
          <w:rFonts w:cs="Times New Roman"/>
        </w:rPr>
        <w:t>~</w:t>
      </w:r>
      <w:r w:rsidR="003830A9" w:rsidRPr="00CD3606">
        <w:t>458.7 eV (</w:t>
      </w:r>
      <w:r w:rsidR="005C157C" w:rsidRPr="00CD3606">
        <w:rPr>
          <w:b/>
        </w:rPr>
        <w:t>Figure S</w:t>
      </w:r>
      <w:r w:rsidR="005C157C" w:rsidRPr="00CD3606">
        <w:rPr>
          <w:b/>
          <w:noProof/>
        </w:rPr>
        <w:t>1</w:t>
      </w:r>
      <w:r w:rsidR="009D4C51" w:rsidRPr="00CD3606">
        <w:rPr>
          <w:b/>
        </w:rPr>
        <w:t>a</w:t>
      </w:r>
      <w:r w:rsidR="003830A9" w:rsidRPr="00CD3606">
        <w:t xml:space="preserve">), </w:t>
      </w:r>
      <w:r w:rsidR="00AA7342" w:rsidRPr="00CD3606">
        <w:t>which corresponds to Ti</w:t>
      </w:r>
      <w:r w:rsidR="00AA7342" w:rsidRPr="00CD3606">
        <w:rPr>
          <w:vertAlign w:val="superscript"/>
        </w:rPr>
        <w:t>4+</w:t>
      </w:r>
      <w:r w:rsidR="00AA7342" w:rsidRPr="00CD3606">
        <w:t xml:space="preserve"> in TiO</w:t>
      </w:r>
      <w:r w:rsidR="00AA7342" w:rsidRPr="00CD3606">
        <w:rPr>
          <w:vertAlign w:val="subscript"/>
        </w:rPr>
        <w:t>2</w:t>
      </w:r>
      <w:r w:rsidR="00CB6466" w:rsidRPr="00CD3606">
        <w:t xml:space="preserve"> </w:t>
      </w:r>
      <w:proofErr w:type="gramStart"/>
      <w:r w:rsidR="00AA7342" w:rsidRPr="00CD3606">
        <w:rPr>
          <w:vertAlign w:val="subscript"/>
        </w:rPr>
        <w:softHyphen/>
      </w:r>
      <w:r w:rsidR="007E67C6" w:rsidRPr="00CD3606">
        <w:rPr>
          <w:noProof/>
        </w:rPr>
        <w:t>[</w:t>
      </w:r>
      <w:proofErr w:type="gramEnd"/>
      <w:r w:rsidR="007E67C6" w:rsidRPr="00CD3606">
        <w:rPr>
          <w:noProof/>
        </w:rPr>
        <w:t>29]</w:t>
      </w:r>
      <w:r w:rsidR="007E67C6" w:rsidRPr="00CD3606">
        <w:t>.</w:t>
      </w:r>
      <w:r w:rsidR="00AA7342" w:rsidRPr="00CD3606">
        <w:t xml:space="preserve"> No indication of Ti</w:t>
      </w:r>
      <w:r w:rsidR="00AA7342" w:rsidRPr="00CD3606">
        <w:rPr>
          <w:vertAlign w:val="superscript"/>
        </w:rPr>
        <w:t>3+</w:t>
      </w:r>
      <w:r w:rsidR="00AA7342" w:rsidRPr="00CD3606">
        <w:t xml:space="preserve"> </w:t>
      </w:r>
      <w:r w:rsidR="003830A9" w:rsidRPr="00CD3606">
        <w:t xml:space="preserve">formation </w:t>
      </w:r>
      <w:r w:rsidR="00AA7342" w:rsidRPr="00CD3606">
        <w:t xml:space="preserve">was </w:t>
      </w:r>
      <w:r w:rsidR="003830A9" w:rsidRPr="00CD3606">
        <w:t>observed</w:t>
      </w:r>
      <w:r w:rsidR="00AA7342" w:rsidRPr="00CD3606">
        <w:t>.</w:t>
      </w:r>
      <w:r w:rsidR="00927D17" w:rsidRPr="00CD3606">
        <w:t xml:space="preserve"> </w:t>
      </w:r>
      <w:r w:rsidR="00D97C59" w:rsidRPr="00CD3606">
        <w:t xml:space="preserve">After </w:t>
      </w:r>
      <w:r w:rsidR="004B45ED" w:rsidRPr="00CD3606">
        <w:t xml:space="preserve">annealing </w:t>
      </w:r>
      <w:r w:rsidR="00D97C59" w:rsidRPr="00CD3606">
        <w:t xml:space="preserve">in air, </w:t>
      </w:r>
      <w:r w:rsidR="004B45ED" w:rsidRPr="00CD3606">
        <w:t xml:space="preserve">the surface </w:t>
      </w:r>
      <w:r w:rsidR="00D97C59" w:rsidRPr="00CD3606">
        <w:t xml:space="preserve">carbon content </w:t>
      </w:r>
      <w:r w:rsidR="004B45ED" w:rsidRPr="00CD3606">
        <w:t xml:space="preserve">in </w:t>
      </w:r>
      <w:r w:rsidR="00AE4D9B" w:rsidRPr="00CD3606">
        <w:t>the 184 pulse sample</w:t>
      </w:r>
      <w:r w:rsidR="004B45ED" w:rsidRPr="00CD3606">
        <w:t xml:space="preserve"> </w:t>
      </w:r>
      <w:r w:rsidR="00D97C59" w:rsidRPr="00CD3606">
        <w:t xml:space="preserve">decreased substantially </w:t>
      </w:r>
      <w:r w:rsidR="004B45ED" w:rsidRPr="00CD3606">
        <w:t xml:space="preserve">from </w:t>
      </w:r>
      <w:r w:rsidR="00AE4D9B" w:rsidRPr="00CD3606">
        <w:rPr>
          <w:rFonts w:cs="Times New Roman"/>
        </w:rPr>
        <w:t>~</w:t>
      </w:r>
      <w:r w:rsidR="004B45ED" w:rsidRPr="00CD3606">
        <w:t xml:space="preserve">11 </w:t>
      </w:r>
      <w:r w:rsidR="00AE4D9B" w:rsidRPr="00CD3606">
        <w:t>at</w:t>
      </w:r>
      <w:proofErr w:type="gramStart"/>
      <w:r w:rsidR="00AE4D9B" w:rsidRPr="00CD3606">
        <w:t>.%</w:t>
      </w:r>
      <w:proofErr w:type="gramEnd"/>
      <w:r w:rsidR="00AE4D9B" w:rsidRPr="00CD3606">
        <w:t xml:space="preserve"> </w:t>
      </w:r>
      <w:r w:rsidR="004B45ED" w:rsidRPr="00CD3606">
        <w:t xml:space="preserve">to </w:t>
      </w:r>
      <w:r w:rsidR="00AE4D9B" w:rsidRPr="00CD3606">
        <w:rPr>
          <w:rFonts w:cs="Times New Roman"/>
        </w:rPr>
        <w:t>~</w:t>
      </w:r>
      <w:r w:rsidR="00AE4D9B" w:rsidRPr="00CD3606">
        <w:t>5</w:t>
      </w:r>
      <w:r w:rsidR="004B45ED" w:rsidRPr="00CD3606">
        <w:t xml:space="preserve"> </w:t>
      </w:r>
      <w:r w:rsidR="00AE4D9B" w:rsidRPr="00CD3606">
        <w:t xml:space="preserve">at. </w:t>
      </w:r>
      <w:proofErr w:type="gramStart"/>
      <w:r w:rsidR="00AE4D9B" w:rsidRPr="00CD3606">
        <w:t xml:space="preserve">% </w:t>
      </w:r>
      <w:r w:rsidR="00D97C59" w:rsidRPr="00CD3606">
        <w:t>(</w:t>
      </w:r>
      <w:r w:rsidR="004B45ED" w:rsidRPr="00CD3606">
        <w:rPr>
          <w:b/>
        </w:rPr>
        <w:t>Figure S</w:t>
      </w:r>
      <w:r w:rsidR="004B45ED" w:rsidRPr="00CD3606">
        <w:t>2</w:t>
      </w:r>
      <w:r w:rsidR="00D97C59" w:rsidRPr="00CD3606">
        <w:t>).</w:t>
      </w:r>
      <w:proofErr w:type="gramEnd"/>
      <w:r w:rsidR="00D97C59" w:rsidRPr="00CD3606">
        <w:t xml:space="preserve"> </w:t>
      </w:r>
    </w:p>
    <w:p w:rsidR="00EE31AE" w:rsidRPr="00CD3606" w:rsidRDefault="00851ACF" w:rsidP="00151A80">
      <w:r w:rsidRPr="00CD3606">
        <w:tab/>
      </w:r>
      <w:r w:rsidR="009D4C51" w:rsidRPr="00CD3606">
        <w:t>XRD of the as-deposited samples showed that the thinnest film</w:t>
      </w:r>
      <w:r w:rsidR="00754047" w:rsidRPr="00CD3606">
        <w:t xml:space="preserve"> (</w:t>
      </w:r>
      <w:r w:rsidR="009D4C51" w:rsidRPr="00CD3606">
        <w:t>19 pulses</w:t>
      </w:r>
      <w:r w:rsidR="00754047" w:rsidRPr="00CD3606">
        <w:t>)</w:t>
      </w:r>
      <w:r w:rsidR="009D4C51" w:rsidRPr="00CD3606">
        <w:t xml:space="preserve"> was composed of anatase, and that thicker samples contained both anatase and rutile phases of TiO</w:t>
      </w:r>
      <w:r w:rsidR="009D4C51" w:rsidRPr="00CD3606">
        <w:rPr>
          <w:vertAlign w:val="subscript"/>
        </w:rPr>
        <w:t>2</w:t>
      </w:r>
      <w:r w:rsidR="009D4C51" w:rsidRPr="00CD3606">
        <w:t xml:space="preserve"> (</w:t>
      </w:r>
      <w:r w:rsidR="005C157C" w:rsidRPr="00CD3606">
        <w:rPr>
          <w:b/>
        </w:rPr>
        <w:t>Figure S</w:t>
      </w:r>
      <w:r w:rsidR="005C157C" w:rsidRPr="00CD3606">
        <w:rPr>
          <w:b/>
          <w:noProof/>
        </w:rPr>
        <w:t>1</w:t>
      </w:r>
      <w:r w:rsidR="009D4C51" w:rsidRPr="00CD3606">
        <w:rPr>
          <w:b/>
        </w:rPr>
        <w:t>b</w:t>
      </w:r>
      <w:r w:rsidR="009D4C51" w:rsidRPr="00CD3606">
        <w:t xml:space="preserve">). </w:t>
      </w:r>
      <w:r w:rsidR="00CC3F53" w:rsidRPr="00CD3606">
        <w:t xml:space="preserve">No diffraction peaks were observed in the XRD </w:t>
      </w:r>
      <w:r w:rsidR="00A63A40" w:rsidRPr="00CD3606">
        <w:t xml:space="preserve">pattern of </w:t>
      </w:r>
      <w:r w:rsidR="00CC3F53" w:rsidRPr="00CD3606">
        <w:t xml:space="preserve">the </w:t>
      </w:r>
      <w:r w:rsidR="00A63A40" w:rsidRPr="00CD3606">
        <w:t xml:space="preserve">as-deposited </w:t>
      </w:r>
      <w:r w:rsidR="009D4C51" w:rsidRPr="00CD3606">
        <w:t xml:space="preserve">thickest sample </w:t>
      </w:r>
      <w:r w:rsidR="00754047" w:rsidRPr="00CD3606">
        <w:t>(</w:t>
      </w:r>
      <w:r w:rsidR="009D4C51" w:rsidRPr="00CD3606">
        <w:t>420 pulses</w:t>
      </w:r>
      <w:r w:rsidR="00754047" w:rsidRPr="00CD3606">
        <w:t>)</w:t>
      </w:r>
      <w:r w:rsidR="009D4C51" w:rsidRPr="00CD3606">
        <w:t xml:space="preserve">; however, </w:t>
      </w:r>
      <w:r w:rsidR="00CC3F53" w:rsidRPr="00CD3606">
        <w:t xml:space="preserve">after </w:t>
      </w:r>
      <w:r w:rsidR="009D4C51" w:rsidRPr="00CD3606">
        <w:t xml:space="preserve">annealing in </w:t>
      </w:r>
      <w:proofErr w:type="gramStart"/>
      <w:r w:rsidR="009D4C51" w:rsidRPr="00CD3606">
        <w:t>air</w:t>
      </w:r>
      <w:r w:rsidR="00CC3F53" w:rsidRPr="00CD3606">
        <w:t>,</w:t>
      </w:r>
      <w:proofErr w:type="gramEnd"/>
      <w:r w:rsidR="009D4C51" w:rsidRPr="00CD3606">
        <w:t xml:space="preserve"> and </w:t>
      </w:r>
      <w:r w:rsidRPr="00CD3606">
        <w:t xml:space="preserve">the subsequent </w:t>
      </w:r>
      <w:r w:rsidR="009D4C51" w:rsidRPr="00CD3606">
        <w:t>removal of carbon</w:t>
      </w:r>
      <w:r w:rsidR="00CC3F53" w:rsidRPr="00CD3606">
        <w:t>,</w:t>
      </w:r>
      <w:r w:rsidR="009D4C51" w:rsidRPr="00CD3606">
        <w:t xml:space="preserve"> both anatase and rutile </w:t>
      </w:r>
      <w:r w:rsidR="00CC3F53" w:rsidRPr="00CD3606">
        <w:t xml:space="preserve">peaks were </w:t>
      </w:r>
      <w:r w:rsidR="00A63A40" w:rsidRPr="00CD3606">
        <w:t>observed</w:t>
      </w:r>
      <w:r w:rsidR="000C6025" w:rsidRPr="00CD3606">
        <w:t xml:space="preserve"> </w:t>
      </w:r>
      <w:r w:rsidR="009D4C51" w:rsidRPr="00CD3606">
        <w:t>(</w:t>
      </w:r>
      <w:r w:rsidR="005C157C" w:rsidRPr="00CD3606">
        <w:rPr>
          <w:b/>
        </w:rPr>
        <w:t xml:space="preserve">Figure </w:t>
      </w:r>
      <w:r w:rsidR="005C157C" w:rsidRPr="00CD3606">
        <w:rPr>
          <w:b/>
          <w:noProof/>
        </w:rPr>
        <w:t>1</w:t>
      </w:r>
      <w:r w:rsidR="009D4C51" w:rsidRPr="00CD3606">
        <w:rPr>
          <w:b/>
        </w:rPr>
        <w:t>b</w:t>
      </w:r>
      <w:r w:rsidR="009D4C51" w:rsidRPr="00CD3606">
        <w:t xml:space="preserve">). </w:t>
      </w:r>
      <w:r w:rsidR="000C6025" w:rsidRPr="00CD3606">
        <w:t xml:space="preserve">The anatase: rutile phase fraction was estimated using a refined scale factor, which was determined from </w:t>
      </w:r>
      <w:r w:rsidR="000C6025" w:rsidRPr="00CD3606">
        <w:lastRenderedPageBreak/>
        <w:t>the sum total peak counts of each phase (</w:t>
      </w:r>
      <w:r w:rsidR="000C6025" w:rsidRPr="00CD3606">
        <w:rPr>
          <w:b/>
        </w:rPr>
        <w:t>Equation S1</w:t>
      </w:r>
      <w:r w:rsidR="003146AD" w:rsidRPr="00CD3606">
        <w:t>)</w:t>
      </w:r>
      <w:r w:rsidR="00EB064C" w:rsidRPr="00CD3606">
        <w:t xml:space="preserve"> </w:t>
      </w:r>
      <w:r w:rsidR="00547CD8" w:rsidRPr="00CD3606">
        <w:rPr>
          <w:noProof/>
        </w:rPr>
        <w:t>[30</w:t>
      </w:r>
      <w:bookmarkStart w:id="4" w:name="_GoBack"/>
      <w:bookmarkEnd w:id="4"/>
      <w:r w:rsidR="00547CD8" w:rsidRPr="00CD3606">
        <w:rPr>
          <w:noProof/>
        </w:rPr>
        <w:t>]</w:t>
      </w:r>
      <w:r w:rsidR="000C6025" w:rsidRPr="00CD3606">
        <w:t>.</w:t>
      </w:r>
      <w:r w:rsidR="0006332A" w:rsidRPr="00CD3606">
        <w:t xml:space="preserve"> </w:t>
      </w:r>
      <w:r w:rsidR="00614E49" w:rsidRPr="00CD3606">
        <w:t xml:space="preserve">Rutile content was low, and ranged between </w:t>
      </w:r>
      <w:r w:rsidR="005769C1" w:rsidRPr="00CD3606">
        <w:t>0</w:t>
      </w:r>
      <w:r w:rsidR="00614E49" w:rsidRPr="00CD3606">
        <w:t xml:space="preserve"> – 9 % across all samples (</w:t>
      </w:r>
      <w:r w:rsidR="00614E49" w:rsidRPr="00CD3606">
        <w:rPr>
          <w:b/>
        </w:rPr>
        <w:t>Table S1</w:t>
      </w:r>
      <w:r w:rsidR="00614E49" w:rsidRPr="00CD3606">
        <w:t xml:space="preserve">). Interestingly, </w:t>
      </w:r>
      <w:r w:rsidR="005769C1" w:rsidRPr="00CD3606">
        <w:t xml:space="preserve">thicker samples showed higher levels of rutile, where the rutile content increased from 2% in the post-annealed 92 pulse sample to 9% in the post-annealed 460 pulse sample. </w:t>
      </w:r>
      <w:r w:rsidR="000E2888" w:rsidRPr="00CD3606">
        <w:t xml:space="preserve">The </w:t>
      </w:r>
      <w:r w:rsidR="00EE31AE" w:rsidRPr="00CD3606">
        <w:t xml:space="preserve">XRD </w:t>
      </w:r>
      <w:r w:rsidR="000E2888" w:rsidRPr="00CD3606">
        <w:t xml:space="preserve">of the 184 pulse sample was also measured at various glancing incidence angles </w:t>
      </w:r>
      <w:r w:rsidR="00EE31AE" w:rsidRPr="00CD3606">
        <w:t>(</w:t>
      </w:r>
      <w:r w:rsidR="005C157C" w:rsidRPr="00CD3606">
        <w:rPr>
          <w:b/>
        </w:rPr>
        <w:t>Figure S</w:t>
      </w:r>
      <w:r w:rsidR="005C157C" w:rsidRPr="00CD3606">
        <w:rPr>
          <w:b/>
          <w:noProof/>
        </w:rPr>
        <w:t>3</w:t>
      </w:r>
      <w:r w:rsidR="00EE31AE" w:rsidRPr="00CD3606">
        <w:t xml:space="preserve">). </w:t>
      </w:r>
      <w:r w:rsidR="00B97B42" w:rsidRPr="00CD3606">
        <w:t>The</w:t>
      </w:r>
      <w:r w:rsidR="00EE31AE" w:rsidRPr="00CD3606">
        <w:t xml:space="preserve"> </w:t>
      </w:r>
      <w:r w:rsidR="00B97B42" w:rsidRPr="00CD3606">
        <w:t xml:space="preserve">peak height </w:t>
      </w:r>
      <w:r w:rsidR="00EE31AE" w:rsidRPr="00CD3606">
        <w:t xml:space="preserve">ratio of anatase </w:t>
      </w:r>
      <w:r w:rsidR="003317E2" w:rsidRPr="00CD3606">
        <w:t>(101</w:t>
      </w:r>
      <w:r w:rsidR="00B97B42" w:rsidRPr="00CD3606">
        <w:t xml:space="preserve">) to </w:t>
      </w:r>
      <w:r w:rsidR="00EE31AE" w:rsidRPr="00CD3606">
        <w:t xml:space="preserve">rutile </w:t>
      </w:r>
      <w:r w:rsidR="003317E2" w:rsidRPr="00CD3606">
        <w:t>(110</w:t>
      </w:r>
      <w:r w:rsidR="00C9786C" w:rsidRPr="00CD3606">
        <w:t>)</w:t>
      </w:r>
      <w:r w:rsidR="00EE31AE" w:rsidRPr="00CD3606">
        <w:t>, at various glancing incidence angles (0.2 to 1.4</w:t>
      </w:r>
      <w:r w:rsidR="00EE31AE" w:rsidRPr="00CD3606">
        <w:rPr>
          <w:rFonts w:cs="Times New Roman"/>
        </w:rPr>
        <w:t>°</w:t>
      </w:r>
      <w:r w:rsidR="00EE31AE" w:rsidRPr="00CD3606">
        <w:t xml:space="preserve">), </w:t>
      </w:r>
      <w:r w:rsidR="00BF5C5C" w:rsidRPr="00CD3606">
        <w:t>did</w:t>
      </w:r>
      <w:r w:rsidR="00EE31AE" w:rsidRPr="00CD3606">
        <w:t xml:space="preserve"> not </w:t>
      </w:r>
      <w:r w:rsidR="00BF5C5C" w:rsidRPr="00CD3606">
        <w:t xml:space="preserve">vary </w:t>
      </w:r>
      <w:r w:rsidR="00EE31AE" w:rsidRPr="00CD3606">
        <w:t xml:space="preserve">substantially. </w:t>
      </w:r>
      <w:r w:rsidR="0006332A" w:rsidRPr="00CD3606">
        <w:t>S</w:t>
      </w:r>
      <w:r w:rsidR="00EE31AE" w:rsidRPr="00CD3606">
        <w:t>hallow incidence angles</w:t>
      </w:r>
      <w:r w:rsidR="00B97B42" w:rsidRPr="00CD3606">
        <w:t xml:space="preserve"> </w:t>
      </w:r>
      <w:r w:rsidR="00EE31AE" w:rsidRPr="00CD3606">
        <w:t>primarily pr</w:t>
      </w:r>
      <w:r w:rsidR="0006332A" w:rsidRPr="00CD3606">
        <w:t>obe the surface of the material</w:t>
      </w:r>
      <w:r w:rsidR="00EE31AE" w:rsidRPr="00CD3606">
        <w:t xml:space="preserve"> and steeper incidence angles</w:t>
      </w:r>
      <w:r w:rsidR="0006332A" w:rsidRPr="00CD3606">
        <w:t xml:space="preserve"> </w:t>
      </w:r>
      <w:r w:rsidR="00EE31AE" w:rsidRPr="00CD3606">
        <w:t xml:space="preserve">probe </w:t>
      </w:r>
      <w:r w:rsidR="00B97B42" w:rsidRPr="00CD3606">
        <w:t xml:space="preserve">further into </w:t>
      </w:r>
      <w:r w:rsidR="0006332A" w:rsidRPr="00CD3606">
        <w:t xml:space="preserve">the material bulk. Our results showed that </w:t>
      </w:r>
      <w:r w:rsidR="00EE31AE" w:rsidRPr="00CD3606">
        <w:t xml:space="preserve">the anatase/ rutile </w:t>
      </w:r>
      <w:r w:rsidR="007B6AA4" w:rsidRPr="00CD3606">
        <w:t xml:space="preserve">phase fraction </w:t>
      </w:r>
      <w:r w:rsidR="0006332A" w:rsidRPr="00CD3606">
        <w:t>did not change with material depth</w:t>
      </w:r>
      <w:r w:rsidR="00EE31AE" w:rsidRPr="00CD3606">
        <w:t>.</w:t>
      </w:r>
    </w:p>
    <w:p w:rsidR="00613ACE" w:rsidRPr="00CD3606" w:rsidRDefault="00613ACE" w:rsidP="00151A80"/>
    <w:p w:rsidR="007F0F3B" w:rsidRPr="00CD3606" w:rsidRDefault="001275B5" w:rsidP="00204EC7">
      <w:r w:rsidRPr="00CD3606">
        <w:rPr>
          <w:noProof/>
          <w:lang w:eastAsia="en-GB"/>
        </w:rPr>
        <w:drawing>
          <wp:inline distT="0" distB="0" distL="0" distR="0">
            <wp:extent cx="2911929" cy="21431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3207" cy="2151425"/>
                    </a:xfrm>
                    <a:prstGeom prst="rect">
                      <a:avLst/>
                    </a:prstGeom>
                    <a:noFill/>
                    <a:ln>
                      <a:noFill/>
                    </a:ln>
                  </pic:spPr>
                </pic:pic>
              </a:graphicData>
            </a:graphic>
          </wp:inline>
        </w:drawing>
      </w:r>
      <w:r w:rsidR="007A0F22" w:rsidRPr="00CD3606">
        <w:t xml:space="preserve"> </w:t>
      </w:r>
      <w:r w:rsidR="007A0F22" w:rsidRPr="00CD3606">
        <w:rPr>
          <w:noProof/>
          <w:lang w:eastAsia="en-GB"/>
        </w:rPr>
        <w:drawing>
          <wp:inline distT="0" distB="0" distL="0" distR="0">
            <wp:extent cx="2776776" cy="2160000"/>
            <wp:effectExtent l="19050" t="0" r="4524"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2776776" cy="2160000"/>
                    </a:xfrm>
                    <a:prstGeom prst="rect">
                      <a:avLst/>
                    </a:prstGeom>
                    <a:noFill/>
                    <a:ln w="9525">
                      <a:noFill/>
                      <a:miter lim="800000"/>
                      <a:headEnd/>
                      <a:tailEnd/>
                    </a:ln>
                  </pic:spPr>
                </pic:pic>
              </a:graphicData>
            </a:graphic>
          </wp:inline>
        </w:drawing>
      </w:r>
    </w:p>
    <w:p w:rsidR="00F018A3" w:rsidRPr="00CD3606" w:rsidRDefault="00DE1274" w:rsidP="00474855">
      <w:pPr>
        <w:pStyle w:val="NoSpacing"/>
      </w:pPr>
      <w:bookmarkStart w:id="5" w:name="_Ref486975549"/>
      <w:r w:rsidRPr="00CD3606">
        <w:rPr>
          <w:b/>
        </w:rPr>
        <w:t xml:space="preserve">Figure </w:t>
      </w:r>
      <w:r w:rsidR="005C157C" w:rsidRPr="00CD3606">
        <w:rPr>
          <w:b/>
          <w:noProof/>
        </w:rPr>
        <w:t>1</w:t>
      </w:r>
      <w:bookmarkEnd w:id="5"/>
      <w:r w:rsidRPr="00CD3606">
        <w:t>: (a</w:t>
      </w:r>
      <w:r w:rsidR="002429EF" w:rsidRPr="00CD3606">
        <w:t xml:space="preserve">) </w:t>
      </w:r>
      <w:r w:rsidR="00EE31AE" w:rsidRPr="00CD3606">
        <w:t xml:space="preserve">XPS of the carbon 1s binding energy environment in the as-deposited </w:t>
      </w:r>
      <w:r w:rsidR="00474855" w:rsidRPr="00CD3606">
        <w:t>TiO</w:t>
      </w:r>
      <w:r w:rsidR="00474855" w:rsidRPr="00CD3606">
        <w:rPr>
          <w:vertAlign w:val="subscript"/>
        </w:rPr>
        <w:t>2</w:t>
      </w:r>
      <w:r w:rsidR="00474855" w:rsidRPr="00CD3606">
        <w:t xml:space="preserve"> </w:t>
      </w:r>
      <w:r w:rsidR="00EE31AE" w:rsidRPr="00CD3606">
        <w:t>sample made from 184 pulses</w:t>
      </w:r>
      <w:r w:rsidR="00474855" w:rsidRPr="00CD3606">
        <w:t xml:space="preserve"> (inset shows depth profile) and (b) XRD</w:t>
      </w:r>
      <w:r w:rsidRPr="00CD3606">
        <w:t xml:space="preserve"> </w:t>
      </w:r>
      <w:r w:rsidR="00215A8A" w:rsidRPr="00CD3606">
        <w:t xml:space="preserve">spectra </w:t>
      </w:r>
      <w:r w:rsidRPr="00CD3606">
        <w:t xml:space="preserve">of </w:t>
      </w:r>
      <w:r w:rsidR="00474855" w:rsidRPr="00CD3606">
        <w:t>the air-</w:t>
      </w:r>
      <w:r w:rsidRPr="00CD3606">
        <w:t xml:space="preserve">annealed </w:t>
      </w:r>
      <w:r w:rsidR="00474855" w:rsidRPr="00CD3606">
        <w:t>TiO</w:t>
      </w:r>
      <w:r w:rsidR="00474855" w:rsidRPr="00CD3606">
        <w:rPr>
          <w:vertAlign w:val="subscript"/>
        </w:rPr>
        <w:t>2</w:t>
      </w:r>
      <w:r w:rsidR="00474855" w:rsidRPr="00CD3606">
        <w:t xml:space="preserve"> </w:t>
      </w:r>
      <w:r w:rsidRPr="00CD3606">
        <w:t>samples</w:t>
      </w:r>
      <w:r w:rsidR="00474855" w:rsidRPr="00CD3606">
        <w:t xml:space="preserve"> (19 – 460 pulses), alongside anatase, rutile and FTO </w:t>
      </w:r>
      <w:r w:rsidR="00215A8A" w:rsidRPr="00CD3606">
        <w:t xml:space="preserve">powder </w:t>
      </w:r>
      <w:r w:rsidR="00474855" w:rsidRPr="00CD3606">
        <w:t>standards</w:t>
      </w:r>
      <w:r w:rsidR="00BB51F4" w:rsidRPr="00CD3606">
        <w:t xml:space="preserve">. Miller indices </w:t>
      </w:r>
      <w:r w:rsidR="00DC597E" w:rsidRPr="00CD3606">
        <w:t>correspond to</w:t>
      </w:r>
      <w:r w:rsidR="00BB51F4" w:rsidRPr="00CD3606">
        <w:t xml:space="preserve"> anatase (non-asterisked) and rutile (asterisked) phases</w:t>
      </w:r>
      <w:r w:rsidR="00474855" w:rsidRPr="00CD3606">
        <w:t>.</w:t>
      </w:r>
    </w:p>
    <w:p w:rsidR="00CB6466" w:rsidRPr="00CD3606" w:rsidRDefault="00947261" w:rsidP="00F018A3">
      <w:r w:rsidRPr="00CD3606">
        <w:tab/>
      </w:r>
    </w:p>
    <w:p w:rsidR="00947261" w:rsidRPr="00CD3606" w:rsidRDefault="00CB6466" w:rsidP="00F018A3">
      <w:r w:rsidRPr="00CD3606">
        <w:tab/>
      </w:r>
      <w:r w:rsidR="00947261" w:rsidRPr="00CD3606">
        <w:t xml:space="preserve">UV-visible absorption spectroscopy of the </w:t>
      </w:r>
      <w:r w:rsidR="00163ED1" w:rsidRPr="00CD3606">
        <w:t xml:space="preserve">post-annealed </w:t>
      </w:r>
      <w:r w:rsidR="00947261" w:rsidRPr="00CD3606">
        <w:t xml:space="preserve">19 pulse </w:t>
      </w:r>
      <w:r w:rsidR="009A1591" w:rsidRPr="00CD3606">
        <w:t xml:space="preserve">sample </w:t>
      </w:r>
      <w:r w:rsidR="00947261" w:rsidRPr="00CD3606">
        <w:t xml:space="preserve">revealed a band edge at </w:t>
      </w:r>
      <w:r w:rsidR="00947261" w:rsidRPr="00CD3606">
        <w:rPr>
          <w:rFonts w:cs="Times New Roman"/>
        </w:rPr>
        <w:t>~</w:t>
      </w:r>
      <w:r w:rsidR="00556AF3" w:rsidRPr="00CD3606">
        <w:t>38</w:t>
      </w:r>
      <w:r w:rsidR="00947261" w:rsidRPr="00CD3606">
        <w:t>0 nm (</w:t>
      </w:r>
      <w:r w:rsidR="005C157C" w:rsidRPr="00CD3606">
        <w:rPr>
          <w:b/>
        </w:rPr>
        <w:t xml:space="preserve">Figure </w:t>
      </w:r>
      <w:r w:rsidR="005C157C" w:rsidRPr="00CD3606">
        <w:rPr>
          <w:b/>
          <w:noProof/>
        </w:rPr>
        <w:t>2</w:t>
      </w:r>
      <w:r w:rsidR="00947261" w:rsidRPr="00CD3606">
        <w:t xml:space="preserve">). </w:t>
      </w:r>
      <w:r w:rsidR="00F6342A" w:rsidRPr="00CD3606">
        <w:t>T</w:t>
      </w:r>
      <w:r w:rsidR="009A1591" w:rsidRPr="00CD3606">
        <w:t>he</w:t>
      </w:r>
      <w:r w:rsidR="00556AF3" w:rsidRPr="00CD3606">
        <w:t xml:space="preserve">re was </w:t>
      </w:r>
      <w:r w:rsidR="009A1591" w:rsidRPr="00CD3606">
        <w:t xml:space="preserve">no </w:t>
      </w:r>
      <w:r w:rsidR="00556AF3" w:rsidRPr="00CD3606">
        <w:t xml:space="preserve">significant </w:t>
      </w:r>
      <w:r w:rsidR="009A1591" w:rsidRPr="00CD3606">
        <w:t xml:space="preserve">difference in </w:t>
      </w:r>
      <w:r w:rsidR="00556AF3" w:rsidRPr="00CD3606">
        <w:t xml:space="preserve">the </w:t>
      </w:r>
      <w:r w:rsidR="009A1591" w:rsidRPr="00CD3606">
        <w:t xml:space="preserve">UV-visible absorption </w:t>
      </w:r>
      <w:r w:rsidR="00556AF3" w:rsidRPr="00CD3606">
        <w:t xml:space="preserve">spectrum of the 19 pulse sample before and after annealing, which we attribute to </w:t>
      </w:r>
      <w:r w:rsidR="00556AF3" w:rsidRPr="00CD3606">
        <w:lastRenderedPageBreak/>
        <w:t xml:space="preserve">the lack of carbon incorporated into these films. </w:t>
      </w:r>
      <w:r w:rsidR="00947261" w:rsidRPr="00CD3606">
        <w:t xml:space="preserve">A Tauc plot showed that the bandgap of the 19 pulse sample was </w:t>
      </w:r>
      <w:r w:rsidR="00947261" w:rsidRPr="00CD3606">
        <w:rPr>
          <w:rFonts w:cs="Times New Roman"/>
        </w:rPr>
        <w:t>~</w:t>
      </w:r>
      <w:r w:rsidR="00024EA4" w:rsidRPr="00CD3606">
        <w:t>3.1</w:t>
      </w:r>
      <w:r w:rsidR="00947261" w:rsidRPr="00CD3606">
        <w:t xml:space="preserve"> eV</w:t>
      </w:r>
      <w:r w:rsidR="00024EA4" w:rsidRPr="00CD3606">
        <w:t xml:space="preserve"> (</w:t>
      </w:r>
      <w:r w:rsidR="005C157C" w:rsidRPr="00CD3606">
        <w:rPr>
          <w:b/>
        </w:rPr>
        <w:t>Figure S</w:t>
      </w:r>
      <w:r w:rsidR="005C157C" w:rsidRPr="00CD3606">
        <w:rPr>
          <w:b/>
          <w:noProof/>
        </w:rPr>
        <w:t>4</w:t>
      </w:r>
      <w:r w:rsidR="00024EA4" w:rsidRPr="00CD3606">
        <w:t>), similar to literature values for anatase TiO</w:t>
      </w:r>
      <w:r w:rsidR="00024EA4" w:rsidRPr="00CD3606">
        <w:rPr>
          <w:vertAlign w:val="subscript"/>
        </w:rPr>
        <w:t>2</w:t>
      </w:r>
      <w:r w:rsidR="00024EA4" w:rsidRPr="00CD3606">
        <w:t xml:space="preserve"> (</w:t>
      </w:r>
      <w:r w:rsidR="00024EA4" w:rsidRPr="00CD3606">
        <w:rPr>
          <w:rFonts w:cs="Times New Roman"/>
        </w:rPr>
        <w:t>~</w:t>
      </w:r>
      <w:r w:rsidR="00562C4B" w:rsidRPr="00CD3606">
        <w:t>3.2 eV)</w:t>
      </w:r>
      <w:r w:rsidRPr="00CD3606">
        <w:t xml:space="preserve"> </w:t>
      </w:r>
      <w:r w:rsidR="00547CD8" w:rsidRPr="00CD3606">
        <w:rPr>
          <w:noProof/>
        </w:rPr>
        <w:t>[31, 32]</w:t>
      </w:r>
      <w:r w:rsidR="00562C4B" w:rsidRPr="00CD3606">
        <w:t>.</w:t>
      </w:r>
      <w:r w:rsidR="00556AF3" w:rsidRPr="00CD3606">
        <w:t xml:space="preserve"> UV-visible absorption spectroscopy of the </w:t>
      </w:r>
      <w:r w:rsidR="00613ACE" w:rsidRPr="00CD3606">
        <w:t xml:space="preserve">as-deposited </w:t>
      </w:r>
      <w:r w:rsidR="00556AF3" w:rsidRPr="00CD3606">
        <w:t>92 pulse sample</w:t>
      </w:r>
      <w:r w:rsidR="00613ACE" w:rsidRPr="00CD3606">
        <w:t xml:space="preserve"> </w:t>
      </w:r>
      <w:r w:rsidR="00556AF3" w:rsidRPr="00CD3606">
        <w:t xml:space="preserve">revealed a red-shifted band edge at </w:t>
      </w:r>
      <w:r w:rsidR="00556AF3" w:rsidRPr="00CD3606">
        <w:rPr>
          <w:rFonts w:cs="Times New Roman"/>
        </w:rPr>
        <w:t>~</w:t>
      </w:r>
      <w:r w:rsidR="00556AF3" w:rsidRPr="00CD3606">
        <w:t xml:space="preserve">410 nm, </w:t>
      </w:r>
      <w:r w:rsidR="00613ACE" w:rsidRPr="00CD3606">
        <w:t>alongside strong absorption in</w:t>
      </w:r>
      <w:r w:rsidR="005C31D6" w:rsidRPr="00CD3606">
        <w:t>to</w:t>
      </w:r>
      <w:r w:rsidR="00613ACE" w:rsidRPr="00CD3606">
        <w:t xml:space="preserve"> the visible </w:t>
      </w:r>
      <w:r w:rsidR="00556AF3" w:rsidRPr="00CD3606">
        <w:t>(</w:t>
      </w:r>
      <w:r w:rsidR="005C157C" w:rsidRPr="00CD3606">
        <w:rPr>
          <w:b/>
        </w:rPr>
        <w:t xml:space="preserve">Figure </w:t>
      </w:r>
      <w:r w:rsidR="005C157C" w:rsidRPr="00CD3606">
        <w:rPr>
          <w:b/>
          <w:noProof/>
        </w:rPr>
        <w:t>2</w:t>
      </w:r>
      <w:r w:rsidR="00556AF3" w:rsidRPr="00CD3606">
        <w:t>)</w:t>
      </w:r>
      <w:r w:rsidR="00613ACE" w:rsidRPr="00CD3606">
        <w:t xml:space="preserve">. </w:t>
      </w:r>
      <w:r w:rsidR="00F6342A" w:rsidRPr="00CD3606">
        <w:t>The strong absorption in the visible was due to a high concentration of carbon presence in this material. This was typical of thicker samples made from a higher number of deposition pulses, which all appeared brown/ black in colour. However, a</w:t>
      </w:r>
      <w:r w:rsidR="00613ACE" w:rsidRPr="00CD3606">
        <w:t>fter annealing in air, the 92 pulse sample maintained its red-shifted band edge and showed a decrease in absorption in the visible. This decrease in visible light absorption was attributed to the removal of carbon by annealing, resulting in a colour change to hazy white</w:t>
      </w:r>
      <w:r w:rsidR="00F6342A" w:rsidRPr="00CD3606">
        <w:t xml:space="preserve"> (</w:t>
      </w:r>
      <w:r w:rsidR="00F6342A" w:rsidRPr="00CD3606">
        <w:rPr>
          <w:b/>
        </w:rPr>
        <w:t>Figure 2</w:t>
      </w:r>
      <w:r w:rsidR="00F6342A" w:rsidRPr="00CD3606">
        <w:t>, inset)</w:t>
      </w:r>
      <w:r w:rsidR="00613ACE" w:rsidRPr="00CD3606">
        <w:t xml:space="preserve">. </w:t>
      </w:r>
      <w:r w:rsidR="00AF4D07" w:rsidRPr="00CD3606">
        <w:t xml:space="preserve">After annealing, the 92 pulse sample possessed a higher degree of visible light “absorption” compared with the thinner 19 pulse sample. Primarily, this was not due to light absorption, but rather, an increase in the diffuse scattering of light (which gave rise to a false positive of visible light absorption). This was caused by an increase in surface roughness in thicker films, and the resulting formation of surface nanostructures, as evidenced by SEM </w:t>
      </w:r>
      <w:r w:rsidR="008E5DC9" w:rsidRPr="00CD3606">
        <w:t>(</w:t>
      </w:r>
      <w:r w:rsidR="005C157C" w:rsidRPr="00CD3606">
        <w:rPr>
          <w:b/>
        </w:rPr>
        <w:t>Figure 3</w:t>
      </w:r>
      <w:r w:rsidR="008E5DC9" w:rsidRPr="00CD3606">
        <w:t>)</w:t>
      </w:r>
      <w:r w:rsidR="00613ACE" w:rsidRPr="00CD3606">
        <w:t>.</w:t>
      </w:r>
    </w:p>
    <w:p w:rsidR="00613ACE" w:rsidRPr="00CD3606" w:rsidRDefault="00613ACE" w:rsidP="00F018A3"/>
    <w:p w:rsidR="00F018A3" w:rsidRPr="00CD3606" w:rsidRDefault="002E2626" w:rsidP="00AD4541">
      <w:pPr>
        <w:jc w:val="center"/>
      </w:pPr>
      <w:r w:rsidRPr="00CD3606">
        <w:rPr>
          <w:noProof/>
          <w:lang w:eastAsia="en-GB"/>
        </w:rPr>
        <w:drawing>
          <wp:inline distT="0" distB="0" distL="0" distR="0">
            <wp:extent cx="2880000" cy="254201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880000" cy="2542017"/>
                    </a:xfrm>
                    <a:prstGeom prst="rect">
                      <a:avLst/>
                    </a:prstGeom>
                    <a:noFill/>
                    <a:ln w="9525">
                      <a:noFill/>
                      <a:miter lim="800000"/>
                      <a:headEnd/>
                      <a:tailEnd/>
                    </a:ln>
                  </pic:spPr>
                </pic:pic>
              </a:graphicData>
            </a:graphic>
          </wp:inline>
        </w:drawing>
      </w:r>
    </w:p>
    <w:p w:rsidR="00F018A3" w:rsidRPr="00CD3606" w:rsidRDefault="00947261" w:rsidP="00947261">
      <w:pPr>
        <w:pStyle w:val="NoSpacing"/>
      </w:pPr>
      <w:bookmarkStart w:id="6" w:name="_Ref486980742"/>
      <w:r w:rsidRPr="00CD3606">
        <w:rPr>
          <w:b/>
        </w:rPr>
        <w:lastRenderedPageBreak/>
        <w:t xml:space="preserve">Figure </w:t>
      </w:r>
      <w:r w:rsidR="005C157C" w:rsidRPr="00CD3606">
        <w:rPr>
          <w:b/>
          <w:noProof/>
        </w:rPr>
        <w:t>2</w:t>
      </w:r>
      <w:bookmarkEnd w:id="6"/>
      <w:r w:rsidR="00F018A3" w:rsidRPr="00CD3606">
        <w:t>: UV-vis</w:t>
      </w:r>
      <w:r w:rsidRPr="00CD3606">
        <w:t>ible absorption spectroscopy of the 19 pulse sample after annealing (AA), and the 92 pulse sample before annealing (BA) and after annealing (inset shows a photograph of the 92 pulse sample before and after annealing).</w:t>
      </w:r>
    </w:p>
    <w:p w:rsidR="007F3146" w:rsidRPr="00CD3606" w:rsidRDefault="00447C72" w:rsidP="005C77E7">
      <w:r w:rsidRPr="00CD3606">
        <w:tab/>
      </w:r>
    </w:p>
    <w:p w:rsidR="005C77E7" w:rsidRPr="00CD3606" w:rsidRDefault="007F3146" w:rsidP="005C77E7">
      <w:r w:rsidRPr="00CD3606">
        <w:tab/>
      </w:r>
      <w:r w:rsidR="00696F3B" w:rsidRPr="00CD3606">
        <w:t>SEM was us</w:t>
      </w:r>
      <w:r w:rsidR="00D74216" w:rsidRPr="00CD3606">
        <w:t>ed</w:t>
      </w:r>
      <w:r w:rsidR="00696F3B" w:rsidRPr="00CD3606">
        <w:t xml:space="preserve"> to investigate the topography and thickness of </w:t>
      </w:r>
      <w:r w:rsidR="00BC1565" w:rsidRPr="00CD3606">
        <w:t>the</w:t>
      </w:r>
      <w:r w:rsidR="00696F3B" w:rsidRPr="00CD3606">
        <w:t xml:space="preserve"> samples (</w:t>
      </w:r>
      <w:r w:rsidR="005C157C" w:rsidRPr="00CD3606">
        <w:rPr>
          <w:b/>
        </w:rPr>
        <w:t xml:space="preserve">Figure </w:t>
      </w:r>
      <w:r w:rsidR="005C157C" w:rsidRPr="00CD3606">
        <w:rPr>
          <w:b/>
          <w:noProof/>
        </w:rPr>
        <w:t>3</w:t>
      </w:r>
      <w:r w:rsidR="00696F3B" w:rsidRPr="00CD3606">
        <w:t xml:space="preserve">). Film thickness increased from </w:t>
      </w:r>
      <w:r w:rsidR="00696F3B" w:rsidRPr="00CD3606">
        <w:rPr>
          <w:rFonts w:cs="Times New Roman"/>
        </w:rPr>
        <w:t>~</w:t>
      </w:r>
      <w:r w:rsidR="00696F3B" w:rsidRPr="00CD3606">
        <w:t xml:space="preserve">100 nm in the 19 pulse sample to </w:t>
      </w:r>
      <w:r w:rsidR="00696F3B" w:rsidRPr="00CD3606">
        <w:rPr>
          <w:rFonts w:cs="Times New Roman"/>
        </w:rPr>
        <w:t>~</w:t>
      </w:r>
      <w:r w:rsidR="00696F3B" w:rsidRPr="00CD3606">
        <w:t xml:space="preserve">11 </w:t>
      </w:r>
      <w:r w:rsidR="00696F3B" w:rsidRPr="00CD3606">
        <w:rPr>
          <w:rFonts w:ascii="Calibri" w:hAnsi="Calibri"/>
        </w:rPr>
        <w:t>µ</w:t>
      </w:r>
      <w:r w:rsidR="00696F3B" w:rsidRPr="00CD3606">
        <w:t xml:space="preserve">m in the 460 pulse sample. </w:t>
      </w:r>
      <w:r w:rsidR="00025068" w:rsidRPr="00CD3606">
        <w:t>This increase in film thickness was not linear</w:t>
      </w:r>
      <w:r w:rsidR="00CB5002" w:rsidRPr="00CD3606">
        <w:t xml:space="preserve"> with </w:t>
      </w:r>
      <w:r w:rsidR="00700F18" w:rsidRPr="00CD3606">
        <w:t>the number of deposition pulses</w:t>
      </w:r>
      <w:r w:rsidR="00025068" w:rsidRPr="00CD3606">
        <w:t>; with the growth rate increasing exponentially with the number of pulses (</w:t>
      </w:r>
      <w:r w:rsidR="00025068" w:rsidRPr="00CD3606">
        <w:rPr>
          <w:rFonts w:cs="Times New Roman"/>
        </w:rPr>
        <w:t>~</w:t>
      </w:r>
      <w:r w:rsidR="00DD2BE1" w:rsidRPr="00CD3606">
        <w:t xml:space="preserve">5, </w:t>
      </w:r>
      <w:r w:rsidR="00025068" w:rsidRPr="00CD3606">
        <w:rPr>
          <w:rFonts w:cs="Times New Roman"/>
        </w:rPr>
        <w:t>~</w:t>
      </w:r>
      <w:r w:rsidR="00DD2BE1" w:rsidRPr="00CD3606">
        <w:t xml:space="preserve">6, </w:t>
      </w:r>
      <w:r w:rsidR="00025068" w:rsidRPr="00CD3606">
        <w:rPr>
          <w:rFonts w:cs="Times New Roman"/>
        </w:rPr>
        <w:t>~</w:t>
      </w:r>
      <w:r w:rsidR="00DD2BE1" w:rsidRPr="00CD3606">
        <w:t xml:space="preserve">14 and </w:t>
      </w:r>
      <w:r w:rsidR="00025068" w:rsidRPr="00CD3606">
        <w:rPr>
          <w:rFonts w:cs="Times New Roman"/>
        </w:rPr>
        <w:t>~</w:t>
      </w:r>
      <w:r w:rsidR="00DD2BE1" w:rsidRPr="00CD3606">
        <w:t xml:space="preserve">23 nm per pulse </w:t>
      </w:r>
      <w:r w:rsidR="00025068" w:rsidRPr="00CD3606">
        <w:t xml:space="preserve">for the </w:t>
      </w:r>
      <w:r w:rsidR="00DD2BE1" w:rsidRPr="00CD3606">
        <w:t>19, 92, 184 and 460 pulse</w:t>
      </w:r>
      <w:r w:rsidR="00025068" w:rsidRPr="00CD3606">
        <w:t xml:space="preserve"> samples</w:t>
      </w:r>
      <w:r w:rsidR="00DD2BE1" w:rsidRPr="00CD3606">
        <w:t xml:space="preserve"> respectively). </w:t>
      </w:r>
      <w:r w:rsidR="00447C72" w:rsidRPr="00CD3606">
        <w:t>The 19 pulse</w:t>
      </w:r>
      <w:r w:rsidR="00DD2BE1" w:rsidRPr="00CD3606">
        <w:t xml:space="preserve"> </w:t>
      </w:r>
      <w:r w:rsidR="005C77E7" w:rsidRPr="00CD3606">
        <w:t>sample consisted</w:t>
      </w:r>
      <w:r w:rsidR="00DD2BE1" w:rsidRPr="00CD3606">
        <w:t xml:space="preserve"> of randomly organised crystallites. </w:t>
      </w:r>
      <w:r w:rsidR="005C77E7" w:rsidRPr="00CD3606">
        <w:t>The 92 pulse sample consisted of nanostructure</w:t>
      </w:r>
      <w:r w:rsidR="003B7835" w:rsidRPr="00CD3606">
        <w:t xml:space="preserve">d </w:t>
      </w:r>
      <w:r w:rsidR="002E2626" w:rsidRPr="00CD3606">
        <w:t>protruding rounded structures</w:t>
      </w:r>
      <w:r w:rsidR="005C77E7" w:rsidRPr="00CD3606">
        <w:t xml:space="preserve">. </w:t>
      </w:r>
      <w:r w:rsidR="003B7835" w:rsidRPr="00CD3606">
        <w:t>The thicker films</w:t>
      </w:r>
      <w:r w:rsidR="00435667" w:rsidRPr="00CD3606">
        <w:t xml:space="preserve"> (184 and 460 pulses) consist of nanostructured dendrites with larger diameters in thicker films. The surfaces of the dendrites present at a </w:t>
      </w:r>
      <w:r w:rsidR="005C77E7" w:rsidRPr="00CD3606">
        <w:t xml:space="preserve">jagged array of highly ordered sheets. No substantial change in microstructure or film thickness was observed after annealing </w:t>
      </w:r>
      <w:r w:rsidR="00BE74E3" w:rsidRPr="00CD3606">
        <w:t xml:space="preserve">the </w:t>
      </w:r>
      <w:r w:rsidR="005C77E7" w:rsidRPr="00CD3606">
        <w:t>samples in air (</w:t>
      </w:r>
      <w:r w:rsidR="005C157C" w:rsidRPr="00CD3606">
        <w:rPr>
          <w:b/>
        </w:rPr>
        <w:t>Figure S</w:t>
      </w:r>
      <w:r w:rsidR="005C157C" w:rsidRPr="00CD3606">
        <w:rPr>
          <w:b/>
          <w:noProof/>
        </w:rPr>
        <w:t>5</w:t>
      </w:r>
      <w:r w:rsidR="005C77E7" w:rsidRPr="00CD3606">
        <w:t>).</w:t>
      </w:r>
    </w:p>
    <w:p w:rsidR="005C77E7" w:rsidRPr="00CD3606" w:rsidRDefault="005C77E7" w:rsidP="005C77E7"/>
    <w:p w:rsidR="00182CBF" w:rsidRPr="00CD3606" w:rsidRDefault="00BE3123" w:rsidP="00DD2BE1">
      <w:pPr>
        <w:keepNext/>
        <w:jc w:val="center"/>
      </w:pPr>
      <w:r w:rsidRPr="00CD3606">
        <w:rPr>
          <w:noProof/>
          <w:lang w:eastAsia="en-GB"/>
        </w:rPr>
        <w:lastRenderedPageBreak/>
        <w:drawing>
          <wp:inline distT="0" distB="0" distL="0" distR="0">
            <wp:extent cx="5437415" cy="4229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37695" cy="4229317"/>
                    </a:xfrm>
                    <a:prstGeom prst="rect">
                      <a:avLst/>
                    </a:prstGeom>
                    <a:noFill/>
                    <a:ln>
                      <a:noFill/>
                    </a:ln>
                  </pic:spPr>
                </pic:pic>
              </a:graphicData>
            </a:graphic>
          </wp:inline>
        </w:drawing>
      </w:r>
    </w:p>
    <w:p w:rsidR="00DD2BE1" w:rsidRPr="00CD3606" w:rsidRDefault="00DD2BE1" w:rsidP="00DD2BE1">
      <w:pPr>
        <w:pStyle w:val="NoSpacing"/>
      </w:pPr>
      <w:bookmarkStart w:id="7" w:name="_Ref486984671"/>
      <w:r w:rsidRPr="00CD3606">
        <w:rPr>
          <w:b/>
        </w:rPr>
        <w:t xml:space="preserve">Figure </w:t>
      </w:r>
      <w:r w:rsidR="005C157C" w:rsidRPr="00CD3606">
        <w:rPr>
          <w:b/>
          <w:noProof/>
        </w:rPr>
        <w:t>3</w:t>
      </w:r>
      <w:bookmarkEnd w:id="7"/>
      <w:r w:rsidR="002429EF" w:rsidRPr="00CD3606">
        <w:t xml:space="preserve">: </w:t>
      </w:r>
      <w:r w:rsidR="002E2626" w:rsidRPr="00CD3606">
        <w:t>Side</w:t>
      </w:r>
      <w:r w:rsidRPr="00CD3606">
        <w:t>-</w:t>
      </w:r>
      <w:r w:rsidR="002E2626" w:rsidRPr="00CD3606">
        <w:t>on</w:t>
      </w:r>
      <w:r w:rsidRPr="00CD3606">
        <w:t xml:space="preserve"> </w:t>
      </w:r>
      <w:r w:rsidR="002E2626" w:rsidRPr="00CD3606">
        <w:t xml:space="preserve">cross-sectional </w:t>
      </w:r>
      <w:r w:rsidR="002429EF" w:rsidRPr="00CD3606">
        <w:t>SEM images</w:t>
      </w:r>
      <w:r w:rsidRPr="00CD3606">
        <w:t xml:space="preserve"> of TiO</w:t>
      </w:r>
      <w:r w:rsidRPr="00CD3606">
        <w:rPr>
          <w:vertAlign w:val="subscript"/>
        </w:rPr>
        <w:t>2</w:t>
      </w:r>
      <w:r w:rsidRPr="00CD3606">
        <w:t xml:space="preserve"> samples, after annealing in air, made from (a) 19, (b) 92, (c) 184 and (d) 460 pulses (inserts in the </w:t>
      </w:r>
      <w:r w:rsidR="002E2626" w:rsidRPr="00CD3606">
        <w:t xml:space="preserve">centre </w:t>
      </w:r>
      <w:r w:rsidRPr="00CD3606">
        <w:t xml:space="preserve">show </w:t>
      </w:r>
      <w:r w:rsidR="002E2626" w:rsidRPr="00CD3606">
        <w:t xml:space="preserve">top-down </w:t>
      </w:r>
      <w:r w:rsidRPr="00CD3606">
        <w:t>images</w:t>
      </w:r>
      <w:r w:rsidR="002E2626" w:rsidRPr="00CD3606">
        <w:t xml:space="preserve"> of surface topography</w:t>
      </w:r>
      <w:r w:rsidRPr="00CD3606">
        <w:t>).</w:t>
      </w:r>
      <w:r w:rsidR="007F7C45" w:rsidRPr="00CD3606">
        <w:t xml:space="preserve"> Arrows indicate mean film thickness given.</w:t>
      </w:r>
    </w:p>
    <w:p w:rsidR="002429EF" w:rsidRPr="00CD3606" w:rsidRDefault="002429EF" w:rsidP="002429EF"/>
    <w:p w:rsidR="007102AC" w:rsidRPr="00CD3606" w:rsidRDefault="007102AC" w:rsidP="007102AC">
      <w:r w:rsidRPr="00CD3606">
        <w:tab/>
        <w:t>AFM was also used to investigate the surface topography of all samples (</w:t>
      </w:r>
      <w:r w:rsidR="005C157C" w:rsidRPr="00CD3606">
        <w:rPr>
          <w:b/>
        </w:rPr>
        <w:t>Figure S</w:t>
      </w:r>
      <w:r w:rsidR="005C157C" w:rsidRPr="00CD3606">
        <w:rPr>
          <w:b/>
          <w:noProof/>
        </w:rPr>
        <w:t>6</w:t>
      </w:r>
      <w:r w:rsidRPr="00CD3606">
        <w:t>). Both surface area and surface roughness increased with film thickness (</w:t>
      </w:r>
      <w:r w:rsidR="005C157C" w:rsidRPr="00CD3606">
        <w:rPr>
          <w:b/>
        </w:rPr>
        <w:t>Table 1</w:t>
      </w:r>
      <w:r w:rsidRPr="00CD3606">
        <w:t xml:space="preserve">). The surface area, per geometric 25 </w:t>
      </w:r>
      <w:r w:rsidRPr="00CD3606">
        <w:rPr>
          <w:rFonts w:ascii="Calibri" w:hAnsi="Calibri"/>
        </w:rPr>
        <w:t>µ</w:t>
      </w:r>
      <w:r w:rsidRPr="00CD3606">
        <w:t>m</w:t>
      </w:r>
      <w:r w:rsidRPr="00CD3606">
        <w:rPr>
          <w:vertAlign w:val="superscript"/>
        </w:rPr>
        <w:t>2</w:t>
      </w:r>
      <w:r w:rsidRPr="00CD3606">
        <w:t xml:space="preserve">, increased from 36.0 </w:t>
      </w:r>
      <w:r w:rsidRPr="00CD3606">
        <w:rPr>
          <w:rFonts w:ascii="Calibri" w:hAnsi="Calibri"/>
        </w:rPr>
        <w:t>µ</w:t>
      </w:r>
      <w:r w:rsidRPr="00CD3606">
        <w:t>m</w:t>
      </w:r>
      <w:r w:rsidRPr="00CD3606">
        <w:rPr>
          <w:vertAlign w:val="superscript"/>
        </w:rPr>
        <w:t>2</w:t>
      </w:r>
      <w:r w:rsidRPr="00CD3606">
        <w:t xml:space="preserve"> in the 19 pulse sample to 56.3 </w:t>
      </w:r>
      <w:r w:rsidRPr="00CD3606">
        <w:rPr>
          <w:rFonts w:ascii="Calibri" w:hAnsi="Calibri"/>
        </w:rPr>
        <w:t>µ</w:t>
      </w:r>
      <w:r w:rsidRPr="00CD3606">
        <w:t>m</w:t>
      </w:r>
      <w:r w:rsidRPr="00CD3606">
        <w:rPr>
          <w:vertAlign w:val="superscript"/>
        </w:rPr>
        <w:t>2</w:t>
      </w:r>
      <w:r w:rsidRPr="00CD3606">
        <w:t xml:space="preserve"> in the 460 pulse sample</w:t>
      </w:r>
      <w:r w:rsidR="002751EF" w:rsidRPr="00CD3606">
        <w:t xml:space="preserve"> and</w:t>
      </w:r>
      <w:r w:rsidRPr="00CD3606">
        <w:t xml:space="preserve"> </w:t>
      </w:r>
      <w:r w:rsidR="002751EF" w:rsidRPr="00CD3606">
        <w:t>t</w:t>
      </w:r>
      <w:r w:rsidRPr="00CD3606">
        <w:t xml:space="preserve">he root mean square (RMS) </w:t>
      </w:r>
      <w:r w:rsidR="00127540" w:rsidRPr="00CD3606">
        <w:t>roughness</w:t>
      </w:r>
      <w:r w:rsidRPr="00CD3606">
        <w:t xml:space="preserve"> increased from 42.3 nm in the 19 pulse sample to 257 nm in the 460 pulse sample.</w:t>
      </w:r>
      <w:r w:rsidR="002751EF" w:rsidRPr="00CD3606">
        <w:t xml:space="preserve"> </w:t>
      </w:r>
      <w:r w:rsidR="00FF375C" w:rsidRPr="00CD3606">
        <w:t>No significant change in surface area or surface roughness was observed after annealing in air (</w:t>
      </w:r>
      <w:r w:rsidR="005C157C" w:rsidRPr="00CD3606">
        <w:rPr>
          <w:b/>
        </w:rPr>
        <w:t>Figure S</w:t>
      </w:r>
      <w:r w:rsidR="005C157C" w:rsidRPr="00CD3606">
        <w:rPr>
          <w:b/>
          <w:noProof/>
        </w:rPr>
        <w:t>7</w:t>
      </w:r>
      <w:r w:rsidR="00FF375C" w:rsidRPr="00CD3606">
        <w:t>).</w:t>
      </w:r>
    </w:p>
    <w:p w:rsidR="007102AC" w:rsidRPr="00CD3606" w:rsidRDefault="007102AC" w:rsidP="002429EF"/>
    <w:p w:rsidR="00024EA4" w:rsidRPr="00CD3606" w:rsidRDefault="00024EA4" w:rsidP="00024EA4">
      <w:pPr>
        <w:pStyle w:val="Heading2"/>
      </w:pPr>
      <w:r w:rsidRPr="00CD3606">
        <w:lastRenderedPageBreak/>
        <w:t>TiO</w:t>
      </w:r>
      <w:r w:rsidRPr="00CD3606">
        <w:rPr>
          <w:vertAlign w:val="subscript"/>
        </w:rPr>
        <w:t>2</w:t>
      </w:r>
      <w:r w:rsidRPr="00CD3606">
        <w:t xml:space="preserve"> </w:t>
      </w:r>
      <w:r w:rsidR="00CE0EA0" w:rsidRPr="00CD3606">
        <w:t>microstructure</w:t>
      </w:r>
    </w:p>
    <w:p w:rsidR="008C3E53" w:rsidRPr="00CD3606" w:rsidRDefault="00F94E3B" w:rsidP="007A0F22">
      <w:r w:rsidRPr="00CD3606">
        <w:t xml:space="preserve">Fragments scraped from the 184 pulse sample </w:t>
      </w:r>
      <w:r w:rsidR="00127540" w:rsidRPr="00CD3606">
        <w:t xml:space="preserve">contained </w:t>
      </w:r>
      <w:r w:rsidR="00F04AC4" w:rsidRPr="00CD3606">
        <w:t>crystallite</w:t>
      </w:r>
      <w:r w:rsidRPr="00CD3606">
        <w:t xml:space="preserve"> fragments that could be imaged </w:t>
      </w:r>
      <w:r w:rsidR="00127540" w:rsidRPr="00CD3606">
        <w:t>by</w:t>
      </w:r>
      <w:r w:rsidRPr="00CD3606">
        <w:t xml:space="preserve"> TEM</w:t>
      </w:r>
      <w:r w:rsidR="00127540" w:rsidRPr="00CD3606">
        <w:t xml:space="preserve">, which </w:t>
      </w:r>
      <w:r w:rsidR="00F04AC4" w:rsidRPr="00CD3606">
        <w:t xml:space="preserve">showed </w:t>
      </w:r>
      <w:r w:rsidR="00127540" w:rsidRPr="00CD3606">
        <w:t xml:space="preserve">that these </w:t>
      </w:r>
      <w:r w:rsidR="00F04AC4" w:rsidRPr="00CD3606">
        <w:t xml:space="preserve">fragments were </w:t>
      </w:r>
      <w:r w:rsidR="00FE731C" w:rsidRPr="00CD3606">
        <w:t xml:space="preserve">primarily composed of </w:t>
      </w:r>
      <w:r w:rsidR="00F04AC4" w:rsidRPr="00CD3606">
        <w:t>anatase</w:t>
      </w:r>
      <w:r w:rsidR="00AC5B8B" w:rsidRPr="00CD3606">
        <w:t xml:space="preserve"> dendrit</w:t>
      </w:r>
      <w:r w:rsidR="00F04AC4" w:rsidRPr="00CD3606">
        <w:t>es</w:t>
      </w:r>
      <w:r w:rsidR="007276B2" w:rsidRPr="00CD3606">
        <w:t xml:space="preserve"> (</w:t>
      </w:r>
      <w:r w:rsidR="005C157C" w:rsidRPr="00CD3606">
        <w:rPr>
          <w:b/>
        </w:rPr>
        <w:t>Figure 4</w:t>
      </w:r>
      <w:r w:rsidR="007276B2" w:rsidRPr="00CD3606">
        <w:t xml:space="preserve">). </w:t>
      </w:r>
      <w:r w:rsidR="00AE3486" w:rsidRPr="00CD3606">
        <w:t xml:space="preserve">The approximate length and width of </w:t>
      </w:r>
      <w:r w:rsidR="00127540" w:rsidRPr="00CD3606">
        <w:t>each dendrite arm</w:t>
      </w:r>
      <w:r w:rsidR="00AE3486" w:rsidRPr="00CD3606">
        <w:t xml:space="preserve"> was 70 nm and 10-20 nm, respectively. </w:t>
      </w:r>
      <w:r w:rsidR="007276B2" w:rsidRPr="00CD3606">
        <w:t>High</w:t>
      </w:r>
      <w:r w:rsidR="005911D3" w:rsidRPr="00CD3606">
        <w:t xml:space="preserve"> resolution imaging</w:t>
      </w:r>
      <w:r w:rsidR="007276B2" w:rsidRPr="00CD3606">
        <w:t xml:space="preserve"> reveal</w:t>
      </w:r>
      <w:r w:rsidR="005911D3" w:rsidRPr="00CD3606">
        <w:t>s</w:t>
      </w:r>
      <w:r w:rsidR="007276B2" w:rsidRPr="00CD3606">
        <w:t xml:space="preserve"> lattice fringes and the spacing corresponds to (101) anatase planes. </w:t>
      </w:r>
      <w:r w:rsidR="005911D3" w:rsidRPr="00CD3606">
        <w:t>The</w:t>
      </w:r>
      <w:r w:rsidR="008566A9" w:rsidRPr="00CD3606">
        <w:t>se</w:t>
      </w:r>
      <w:r w:rsidR="005911D3" w:rsidRPr="00CD3606">
        <w:t xml:space="preserve"> (101) </w:t>
      </w:r>
      <w:r w:rsidR="008566A9" w:rsidRPr="00CD3606">
        <w:t xml:space="preserve">anatase </w:t>
      </w:r>
      <w:r w:rsidR="005911D3" w:rsidRPr="00CD3606">
        <w:t xml:space="preserve">planes </w:t>
      </w:r>
      <w:r w:rsidR="008566A9" w:rsidRPr="00CD3606">
        <w:t xml:space="preserve">were </w:t>
      </w:r>
      <w:r w:rsidR="005911D3" w:rsidRPr="00CD3606">
        <w:t xml:space="preserve">perpendicular to the dendrite fragment lying </w:t>
      </w:r>
      <w:r w:rsidR="008566A9" w:rsidRPr="00CD3606">
        <w:t xml:space="preserve">flat </w:t>
      </w:r>
      <w:r w:rsidR="005911D3" w:rsidRPr="00CD3606">
        <w:t xml:space="preserve">on the TEM grid, but the plane of the fragment </w:t>
      </w:r>
      <w:r w:rsidR="008566A9" w:rsidRPr="00CD3606">
        <w:t xml:space="preserve">could </w:t>
      </w:r>
      <w:r w:rsidR="005911D3" w:rsidRPr="00CD3606">
        <w:t xml:space="preserve">not </w:t>
      </w:r>
      <w:r w:rsidR="008566A9" w:rsidRPr="00CD3606">
        <w:t xml:space="preserve">be </w:t>
      </w:r>
      <w:r w:rsidR="005911D3" w:rsidRPr="00CD3606">
        <w:t xml:space="preserve">identified here. </w:t>
      </w:r>
      <w:r w:rsidR="008566A9" w:rsidRPr="00CD3606">
        <w:t>Fringes corresponding to rutile crystals, observed by XRD, were not observed by TEM analysis</w:t>
      </w:r>
      <w:r w:rsidR="009D1FDC" w:rsidRPr="00CD3606">
        <w:t xml:space="preserve">. </w:t>
      </w:r>
      <w:r w:rsidR="000D3DB4" w:rsidRPr="00CD3606">
        <w:t>No carbon structures were found in the TEM analysis suggesting that carbon forms thin layers at crystallite inter</w:t>
      </w:r>
      <w:r w:rsidR="00B73D70" w:rsidRPr="00CD3606">
        <w:t xml:space="preserve">faces only, which can also account for lack of structural changes in the film before and after annealing as seen in </w:t>
      </w:r>
      <w:r w:rsidR="005C157C" w:rsidRPr="00CD3606">
        <w:rPr>
          <w:b/>
        </w:rPr>
        <w:t>Figure S</w:t>
      </w:r>
      <w:r w:rsidR="005C157C" w:rsidRPr="00CD3606">
        <w:rPr>
          <w:b/>
          <w:noProof/>
        </w:rPr>
        <w:t>5</w:t>
      </w:r>
      <w:r w:rsidR="007A0F22" w:rsidRPr="00CD3606">
        <w:t xml:space="preserve"> and </w:t>
      </w:r>
      <w:r w:rsidR="005C157C" w:rsidRPr="00CD3606">
        <w:rPr>
          <w:b/>
        </w:rPr>
        <w:t>Figure S</w:t>
      </w:r>
      <w:r w:rsidR="005C157C" w:rsidRPr="00CD3606">
        <w:rPr>
          <w:b/>
          <w:noProof/>
        </w:rPr>
        <w:t>7</w:t>
      </w:r>
      <w:r w:rsidR="007A0F22" w:rsidRPr="00CD3606">
        <w:t>.</w:t>
      </w:r>
    </w:p>
    <w:p w:rsidR="008C3E53" w:rsidRPr="00CD3606" w:rsidRDefault="00994CEF" w:rsidP="000441D5">
      <w:pPr>
        <w:rPr>
          <w:rFonts w:cs="Times New Roman"/>
        </w:rPr>
      </w:pPr>
      <w:r w:rsidRPr="00CD3606">
        <w:tab/>
      </w:r>
      <w:r w:rsidR="008C3E53" w:rsidRPr="00CD3606">
        <w:t xml:space="preserve">Dendritic films </w:t>
      </w:r>
      <w:r w:rsidRPr="00CD3606">
        <w:t>of anatase TiO</w:t>
      </w:r>
      <w:r w:rsidRPr="00CD3606">
        <w:rPr>
          <w:vertAlign w:val="subscript"/>
        </w:rPr>
        <w:t>2</w:t>
      </w:r>
      <w:r w:rsidRPr="00CD3606">
        <w:t xml:space="preserve"> </w:t>
      </w:r>
      <w:r w:rsidR="008C3E53" w:rsidRPr="00CD3606">
        <w:t>have been grown using a numbe</w:t>
      </w:r>
      <w:r w:rsidR="007F7C45" w:rsidRPr="00CD3606">
        <w:t>r of synthesis</w:t>
      </w:r>
      <w:r w:rsidR="00623288" w:rsidRPr="00CD3606">
        <w:t xml:space="preserve"> routes and v</w:t>
      </w:r>
      <w:r w:rsidR="008C3E53" w:rsidRPr="00CD3606">
        <w:t xml:space="preserve">arious explanations have been given for </w:t>
      </w:r>
      <w:r w:rsidRPr="00CD3606">
        <w:t xml:space="preserve">their formation, </w:t>
      </w:r>
      <w:r w:rsidR="00E84F45" w:rsidRPr="00CD3606">
        <w:t xml:space="preserve">focusing </w:t>
      </w:r>
      <w:r w:rsidR="002A4CAE" w:rsidRPr="00CD3606">
        <w:t>mostly on deposition conditions</w:t>
      </w:r>
      <w:r w:rsidR="00CB6466" w:rsidRPr="00CD3606">
        <w:t xml:space="preserve"> </w:t>
      </w:r>
      <w:r w:rsidR="00547CD8" w:rsidRPr="00CD3606">
        <w:rPr>
          <w:noProof/>
        </w:rPr>
        <w:t>[33-36]</w:t>
      </w:r>
      <w:r w:rsidR="002A4CAE" w:rsidRPr="00CD3606">
        <w:t>.</w:t>
      </w:r>
      <w:r w:rsidR="008C3E53" w:rsidRPr="00CD3606">
        <w:t xml:space="preserve"> Takahashi </w:t>
      </w:r>
      <w:proofErr w:type="gramStart"/>
      <w:r w:rsidR="000441D5" w:rsidRPr="00CD3606">
        <w:rPr>
          <w:i/>
        </w:rPr>
        <w:t>et</w:t>
      </w:r>
      <w:proofErr w:type="gramEnd"/>
      <w:r w:rsidR="000441D5" w:rsidRPr="00CD3606">
        <w:rPr>
          <w:i/>
        </w:rPr>
        <w:t xml:space="preserve">. </w:t>
      </w:r>
      <w:proofErr w:type="gramStart"/>
      <w:r w:rsidR="000441D5" w:rsidRPr="00CD3606">
        <w:rPr>
          <w:i/>
        </w:rPr>
        <w:t>al</w:t>
      </w:r>
      <w:proofErr w:type="gramEnd"/>
      <w:r w:rsidR="000441D5" w:rsidRPr="00CD3606">
        <w:rPr>
          <w:i/>
        </w:rPr>
        <w:t>.</w:t>
      </w:r>
      <w:r w:rsidR="000441D5" w:rsidRPr="00CD3606">
        <w:t xml:space="preserve"> </w:t>
      </w:r>
      <w:r w:rsidR="008C3E53" w:rsidRPr="00CD3606">
        <w:t xml:space="preserve">reported </w:t>
      </w:r>
      <w:r w:rsidR="007F7C45" w:rsidRPr="00CD3606">
        <w:t xml:space="preserve">both anatase and </w:t>
      </w:r>
      <w:r w:rsidR="008C3E53" w:rsidRPr="00CD3606">
        <w:t xml:space="preserve">mixed phase anatase/rutile </w:t>
      </w:r>
      <w:r w:rsidRPr="00CD3606">
        <w:t>TiO</w:t>
      </w:r>
      <w:r w:rsidRPr="00CD3606">
        <w:rPr>
          <w:vertAlign w:val="subscript"/>
        </w:rPr>
        <w:t>2</w:t>
      </w:r>
      <w:r w:rsidRPr="00CD3606">
        <w:t xml:space="preserve"> </w:t>
      </w:r>
      <w:r w:rsidR="008C3E53" w:rsidRPr="00CD3606">
        <w:t xml:space="preserve">films </w:t>
      </w:r>
      <w:r w:rsidR="007406D0" w:rsidRPr="00CD3606">
        <w:t>deposited at</w:t>
      </w:r>
      <w:r w:rsidR="001063ED" w:rsidRPr="00CD3606">
        <w:t xml:space="preserve"> 500 </w:t>
      </w:r>
      <w:r w:rsidR="001063ED" w:rsidRPr="00CD3606">
        <w:rPr>
          <w:rFonts w:cs="Times New Roman"/>
        </w:rPr>
        <w:t>˚C</w:t>
      </w:r>
      <w:r w:rsidR="00627A4D" w:rsidRPr="00CD3606">
        <w:t xml:space="preserve"> </w:t>
      </w:r>
      <w:r w:rsidRPr="00CD3606">
        <w:t xml:space="preserve">using </w:t>
      </w:r>
      <w:r w:rsidR="00627A4D" w:rsidRPr="00CD3606">
        <w:t>TTIP</w:t>
      </w:r>
      <w:r w:rsidR="00CB6466" w:rsidRPr="00CD3606">
        <w:t xml:space="preserve"> </w:t>
      </w:r>
      <w:r w:rsidR="00547CD8" w:rsidRPr="00CD3606">
        <w:rPr>
          <w:noProof/>
        </w:rPr>
        <w:t>[35]</w:t>
      </w:r>
      <w:r w:rsidR="002A4CAE" w:rsidRPr="00CD3606">
        <w:t>.</w:t>
      </w:r>
      <w:r w:rsidR="00627A4D" w:rsidRPr="00CD3606">
        <w:t xml:space="preserve"> </w:t>
      </w:r>
      <w:r w:rsidR="007406D0" w:rsidRPr="00CD3606">
        <w:t>O</w:t>
      </w:r>
      <w:r w:rsidR="001063ED" w:rsidRPr="00CD3606">
        <w:t>nly anatase growth was observed at low carrier gas flow</w:t>
      </w:r>
      <w:r w:rsidR="007406D0" w:rsidRPr="00CD3606">
        <w:t>s</w:t>
      </w:r>
      <w:r w:rsidR="001063ED" w:rsidRPr="00CD3606">
        <w:t xml:space="preserve"> (N</w:t>
      </w:r>
      <w:r w:rsidR="001063ED" w:rsidRPr="00CD3606">
        <w:rPr>
          <w:vertAlign w:val="subscript"/>
        </w:rPr>
        <w:t>2</w:t>
      </w:r>
      <w:r w:rsidR="001063ED" w:rsidRPr="00CD3606">
        <w:t>, 0.2 cm</w:t>
      </w:r>
      <w:r w:rsidR="001063ED" w:rsidRPr="00CD3606">
        <w:rPr>
          <w:vertAlign w:val="superscript"/>
        </w:rPr>
        <w:t>3</w:t>
      </w:r>
      <w:r w:rsidR="001063ED" w:rsidRPr="00CD3606">
        <w:t>s</w:t>
      </w:r>
      <w:r w:rsidR="001063ED" w:rsidRPr="00CD3606">
        <w:rPr>
          <w:vertAlign w:val="superscript"/>
        </w:rPr>
        <w:t>-1</w:t>
      </w:r>
      <w:r w:rsidR="001063ED" w:rsidRPr="00CD3606">
        <w:t>)</w:t>
      </w:r>
      <w:r w:rsidR="007406D0" w:rsidRPr="00CD3606">
        <w:t>,</w:t>
      </w:r>
      <w:r w:rsidR="001063ED" w:rsidRPr="00CD3606">
        <w:t xml:space="preserve"> </w:t>
      </w:r>
      <w:r w:rsidR="007406D0" w:rsidRPr="00CD3606">
        <w:t xml:space="preserve">whereas </w:t>
      </w:r>
      <w:r w:rsidR="008C3E53" w:rsidRPr="00CD3606">
        <w:t>rutile</w:t>
      </w:r>
      <w:r w:rsidR="001063ED" w:rsidRPr="00CD3606">
        <w:t xml:space="preserve"> content </w:t>
      </w:r>
      <w:r w:rsidR="007406D0" w:rsidRPr="00CD3606">
        <w:t xml:space="preserve">increased </w:t>
      </w:r>
      <w:r w:rsidR="001063ED" w:rsidRPr="00CD3606">
        <w:t xml:space="preserve">exponentially with </w:t>
      </w:r>
      <w:r w:rsidR="007406D0" w:rsidRPr="00CD3606">
        <w:t xml:space="preserve">an </w:t>
      </w:r>
      <w:r w:rsidR="001063ED" w:rsidRPr="00CD3606">
        <w:t>increas</w:t>
      </w:r>
      <w:r w:rsidR="007406D0" w:rsidRPr="00CD3606">
        <w:t>e in</w:t>
      </w:r>
      <w:r w:rsidR="001063ED" w:rsidRPr="00CD3606">
        <w:t xml:space="preserve"> flow rate</w:t>
      </w:r>
      <w:r w:rsidR="007406D0" w:rsidRPr="00CD3606">
        <w:t>.</w:t>
      </w:r>
      <w:r w:rsidR="008C3E53" w:rsidRPr="00CD3606" w:rsidDel="007276B2">
        <w:t xml:space="preserve"> </w:t>
      </w:r>
      <w:r w:rsidR="000441D5" w:rsidRPr="00CD3606">
        <w:t xml:space="preserve">Similar nanostructures were observed by Takahashi </w:t>
      </w:r>
      <w:proofErr w:type="gramStart"/>
      <w:r w:rsidR="000441D5" w:rsidRPr="00CD3606">
        <w:rPr>
          <w:i/>
        </w:rPr>
        <w:t>et</w:t>
      </w:r>
      <w:proofErr w:type="gramEnd"/>
      <w:r w:rsidR="000441D5" w:rsidRPr="00CD3606">
        <w:rPr>
          <w:i/>
        </w:rPr>
        <w:t>. al.</w:t>
      </w:r>
      <w:r w:rsidR="000441D5" w:rsidRPr="00CD3606">
        <w:t xml:space="preserve">, to the dendrites observed herein, however </w:t>
      </w:r>
      <w:r w:rsidR="00627A4D" w:rsidRPr="00CD3606">
        <w:t>no TEM analysis was presented and nanosca</w:t>
      </w:r>
      <w:r w:rsidR="002A4CAE" w:rsidRPr="00CD3606">
        <w:t>le features were not described</w:t>
      </w:r>
      <w:r w:rsidR="00CB6466" w:rsidRPr="00CD3606">
        <w:t xml:space="preserve"> </w:t>
      </w:r>
      <w:r w:rsidR="00547CD8" w:rsidRPr="00CD3606">
        <w:rPr>
          <w:noProof/>
        </w:rPr>
        <w:t>[35]</w:t>
      </w:r>
      <w:r w:rsidR="002A4CAE" w:rsidRPr="00CD3606">
        <w:t>.</w:t>
      </w:r>
      <w:r w:rsidR="00627A4D" w:rsidRPr="00CD3606">
        <w:t xml:space="preserve"> </w:t>
      </w:r>
      <w:r w:rsidR="00E84F45" w:rsidRPr="00CD3606">
        <w:t xml:space="preserve">Biswas </w:t>
      </w:r>
      <w:proofErr w:type="gramStart"/>
      <w:r w:rsidR="000441D5" w:rsidRPr="00CD3606">
        <w:rPr>
          <w:i/>
        </w:rPr>
        <w:t>et</w:t>
      </w:r>
      <w:proofErr w:type="gramEnd"/>
      <w:r w:rsidR="000441D5" w:rsidRPr="00CD3606">
        <w:rPr>
          <w:i/>
        </w:rPr>
        <w:t xml:space="preserve">. </w:t>
      </w:r>
      <w:proofErr w:type="gramStart"/>
      <w:r w:rsidR="000441D5" w:rsidRPr="00CD3606">
        <w:rPr>
          <w:i/>
        </w:rPr>
        <w:t>al</w:t>
      </w:r>
      <w:proofErr w:type="gramEnd"/>
      <w:r w:rsidR="000441D5" w:rsidRPr="00CD3606">
        <w:rPr>
          <w:i/>
        </w:rPr>
        <w:t xml:space="preserve">. </w:t>
      </w:r>
      <w:r w:rsidR="005A6DEF" w:rsidRPr="00CD3606">
        <w:t>show</w:t>
      </w:r>
      <w:r w:rsidR="000441D5" w:rsidRPr="00CD3606">
        <w:t>ed that</w:t>
      </w:r>
      <w:r w:rsidR="005A6DEF" w:rsidRPr="00CD3606">
        <w:t xml:space="preserve"> nano</w:t>
      </w:r>
      <w:r w:rsidR="00CD36DE" w:rsidRPr="00CD3606">
        <w:t>scale anatase col</w:t>
      </w:r>
      <w:r w:rsidR="00D82667" w:rsidRPr="00CD3606">
        <w:t xml:space="preserve">umns </w:t>
      </w:r>
      <w:r w:rsidR="005A09B7" w:rsidRPr="00CD3606">
        <w:t xml:space="preserve">with (112) texture </w:t>
      </w:r>
      <w:r w:rsidR="000441D5" w:rsidRPr="00CD3606">
        <w:t xml:space="preserve">and widths of approximately 20 – 30 nm could be </w:t>
      </w:r>
      <w:r w:rsidR="00D82667" w:rsidRPr="00CD3606">
        <w:t xml:space="preserve">grown by </w:t>
      </w:r>
      <w:r w:rsidR="000441D5" w:rsidRPr="00CD3606">
        <w:t>aerosol</w:t>
      </w:r>
      <w:r w:rsidR="00D82667" w:rsidRPr="00CD3606">
        <w:t>-</w:t>
      </w:r>
      <w:r w:rsidR="000441D5" w:rsidRPr="00CD3606">
        <w:t xml:space="preserve">assisted </w:t>
      </w:r>
      <w:r w:rsidR="00D82667" w:rsidRPr="00CD3606">
        <w:t>CVD</w:t>
      </w:r>
      <w:r w:rsidR="009504CF" w:rsidRPr="00CD3606">
        <w:t xml:space="preserve"> at 500 </w:t>
      </w:r>
      <w:r w:rsidR="009504CF" w:rsidRPr="00CD3606">
        <w:rPr>
          <w:rFonts w:cs="Times New Roman"/>
        </w:rPr>
        <w:t>˚C</w:t>
      </w:r>
      <w:r w:rsidR="00CB6466" w:rsidRPr="00CD3606">
        <w:t xml:space="preserve"> </w:t>
      </w:r>
      <w:r w:rsidR="00547CD8" w:rsidRPr="00CD3606">
        <w:rPr>
          <w:noProof/>
        </w:rPr>
        <w:t>[18, 37, 38]</w:t>
      </w:r>
      <w:r w:rsidR="00CB6466" w:rsidRPr="00CD3606">
        <w:t>.</w:t>
      </w:r>
      <w:r w:rsidR="000441D5" w:rsidRPr="00CD3606">
        <w:t xml:space="preserve"> </w:t>
      </w:r>
      <w:proofErr w:type="spellStart"/>
      <w:r w:rsidR="00DF006D" w:rsidRPr="00CD3606">
        <w:rPr>
          <w:rFonts w:cs="Times New Roman"/>
        </w:rPr>
        <w:t>Goossens</w:t>
      </w:r>
      <w:proofErr w:type="spellEnd"/>
      <w:r w:rsidR="00E84F45" w:rsidRPr="00CD3606">
        <w:rPr>
          <w:rFonts w:cs="Times New Roman"/>
        </w:rPr>
        <w:t xml:space="preserve"> </w:t>
      </w:r>
      <w:r w:rsidR="002A4CAE" w:rsidRPr="00CD3606">
        <w:rPr>
          <w:rFonts w:cs="Times New Roman"/>
          <w:i/>
        </w:rPr>
        <w:t>et al</w:t>
      </w:r>
      <w:r w:rsidR="002A4CAE" w:rsidRPr="00CD3606">
        <w:rPr>
          <w:rFonts w:cs="Times New Roman"/>
        </w:rPr>
        <w:t>.</w:t>
      </w:r>
      <w:r w:rsidR="00DF006D" w:rsidRPr="00CD3606">
        <w:rPr>
          <w:rFonts w:cs="Times New Roman"/>
        </w:rPr>
        <w:t xml:space="preserve"> </w:t>
      </w:r>
      <w:r w:rsidR="00547CD8" w:rsidRPr="00CD3606">
        <w:rPr>
          <w:rFonts w:cs="Times New Roman"/>
          <w:noProof/>
        </w:rPr>
        <w:t>[34]</w:t>
      </w:r>
      <w:r w:rsidR="00CB6466" w:rsidRPr="00CD3606">
        <w:rPr>
          <w:rFonts w:cs="Times New Roman"/>
        </w:rPr>
        <w:t xml:space="preserve"> </w:t>
      </w:r>
      <w:r w:rsidR="00DF006D" w:rsidRPr="00CD3606">
        <w:rPr>
          <w:rFonts w:cs="Times New Roman"/>
        </w:rPr>
        <w:t>reported nanostructured dendritic anatase films</w:t>
      </w:r>
      <w:r w:rsidR="000441D5" w:rsidRPr="00CD3606">
        <w:rPr>
          <w:rFonts w:cs="Times New Roman"/>
        </w:rPr>
        <w:t>,</w:t>
      </w:r>
      <w:r w:rsidR="00DF006D" w:rsidRPr="00CD3606">
        <w:rPr>
          <w:rFonts w:cs="Times New Roman"/>
        </w:rPr>
        <w:t xml:space="preserve"> with a s</w:t>
      </w:r>
      <w:r w:rsidR="000441D5" w:rsidRPr="00CD3606">
        <w:rPr>
          <w:rFonts w:cs="Times New Roman"/>
        </w:rPr>
        <w:t xml:space="preserve">imilar morphology to Takahashi </w:t>
      </w:r>
      <w:proofErr w:type="gramStart"/>
      <w:r w:rsidR="000441D5" w:rsidRPr="00CD3606">
        <w:rPr>
          <w:rFonts w:cs="Times New Roman"/>
          <w:i/>
        </w:rPr>
        <w:t>et</w:t>
      </w:r>
      <w:proofErr w:type="gramEnd"/>
      <w:r w:rsidR="000441D5" w:rsidRPr="00CD3606">
        <w:rPr>
          <w:rFonts w:cs="Times New Roman"/>
          <w:i/>
        </w:rPr>
        <w:t>. al.</w:t>
      </w:r>
      <w:r w:rsidR="000441D5" w:rsidRPr="00CD3606">
        <w:rPr>
          <w:rFonts w:cs="Times New Roman"/>
        </w:rPr>
        <w:t>’s</w:t>
      </w:r>
      <w:r w:rsidR="00CB6466" w:rsidRPr="00CD3606">
        <w:rPr>
          <w:rFonts w:cs="Times New Roman"/>
        </w:rPr>
        <w:t xml:space="preserve"> </w:t>
      </w:r>
      <w:r w:rsidR="00547CD8" w:rsidRPr="00CD3606">
        <w:rPr>
          <w:noProof/>
        </w:rPr>
        <w:t>[35</w:t>
      </w:r>
      <w:proofErr w:type="gramStart"/>
      <w:r w:rsidR="00547CD8" w:rsidRPr="00CD3606">
        <w:rPr>
          <w:noProof/>
        </w:rPr>
        <w:t>]</w:t>
      </w:r>
      <w:r w:rsidR="000441D5" w:rsidRPr="00CD3606">
        <w:rPr>
          <w:rFonts w:cs="Times New Roman"/>
        </w:rPr>
        <w:t>,</w:t>
      </w:r>
      <w:proofErr w:type="gramEnd"/>
      <w:r w:rsidR="00DF006D" w:rsidRPr="00CD3606">
        <w:rPr>
          <w:rFonts w:cs="Times New Roman"/>
        </w:rPr>
        <w:t xml:space="preserve"> </w:t>
      </w:r>
      <w:r w:rsidR="00800940" w:rsidRPr="00CD3606">
        <w:rPr>
          <w:rFonts w:cs="Times New Roman"/>
        </w:rPr>
        <w:t>deposited</w:t>
      </w:r>
      <w:r w:rsidR="00DF006D" w:rsidRPr="00CD3606">
        <w:rPr>
          <w:rFonts w:cs="Times New Roman"/>
        </w:rPr>
        <w:t xml:space="preserve"> </w:t>
      </w:r>
      <w:r w:rsidR="000441D5" w:rsidRPr="00CD3606">
        <w:rPr>
          <w:rFonts w:cs="Times New Roman"/>
        </w:rPr>
        <w:t xml:space="preserve">using </w:t>
      </w:r>
      <w:r w:rsidR="002A4CAE" w:rsidRPr="00CD3606">
        <w:rPr>
          <w:rFonts w:cs="Times New Roman"/>
        </w:rPr>
        <w:t>AP</w:t>
      </w:r>
      <w:r w:rsidR="00DF006D" w:rsidRPr="00CD3606">
        <w:rPr>
          <w:rFonts w:cs="Times New Roman"/>
        </w:rPr>
        <w:t>CVD from mixtures of TTIP and TiCl</w:t>
      </w:r>
      <w:r w:rsidR="00DF006D" w:rsidRPr="00CD3606">
        <w:rPr>
          <w:rFonts w:cs="Times New Roman"/>
          <w:vertAlign w:val="subscript"/>
        </w:rPr>
        <w:t>4</w:t>
      </w:r>
      <w:r w:rsidR="00DF006D" w:rsidRPr="00CD3606">
        <w:rPr>
          <w:rFonts w:cs="Times New Roman"/>
        </w:rPr>
        <w:t xml:space="preserve"> in the temperature range of 300</w:t>
      </w:r>
      <w:r w:rsidR="000441D5" w:rsidRPr="00CD3606">
        <w:rPr>
          <w:rFonts w:cs="Times New Roman"/>
        </w:rPr>
        <w:t xml:space="preserve"> – </w:t>
      </w:r>
      <w:r w:rsidR="00DF006D" w:rsidRPr="00CD3606">
        <w:rPr>
          <w:rFonts w:cs="Times New Roman"/>
        </w:rPr>
        <w:t xml:space="preserve">350 ˚C. </w:t>
      </w:r>
      <w:r w:rsidR="00DC3409" w:rsidRPr="00CD3606">
        <w:t xml:space="preserve"> The water splitting activity of </w:t>
      </w:r>
      <w:r w:rsidR="00DC3409" w:rsidRPr="00CD3606">
        <w:lastRenderedPageBreak/>
        <w:t xml:space="preserve">dendritic </w:t>
      </w:r>
      <w:proofErr w:type="gramStart"/>
      <w:r w:rsidR="00DC3409" w:rsidRPr="00CD3606">
        <w:t>titania</w:t>
      </w:r>
      <w:proofErr w:type="gramEnd"/>
      <w:r w:rsidR="00DC3409" w:rsidRPr="00CD3606">
        <w:t>, grown using the aforementioned CVD processes, have not previously been examined.</w:t>
      </w:r>
    </w:p>
    <w:p w:rsidR="00647EBA" w:rsidRPr="00CD3606" w:rsidRDefault="00647EBA" w:rsidP="000441D5">
      <w:pPr>
        <w:rPr>
          <w:rFonts w:cs="Times New Roman"/>
        </w:rPr>
      </w:pPr>
    </w:p>
    <w:p w:rsidR="00DD2BE1" w:rsidRPr="00CD3606" w:rsidRDefault="00ED3B35" w:rsidP="00DD2BE1">
      <w:pPr>
        <w:keepNext/>
        <w:jc w:val="center"/>
      </w:pPr>
      <w:r w:rsidRPr="00CD3606">
        <w:rPr>
          <w:noProof/>
          <w:lang w:eastAsia="en-GB"/>
        </w:rPr>
        <w:drawing>
          <wp:inline distT="0" distB="0" distL="0" distR="0">
            <wp:extent cx="2667000" cy="265816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0964" cy="2672086"/>
                    </a:xfrm>
                    <a:prstGeom prst="rect">
                      <a:avLst/>
                    </a:prstGeom>
                    <a:noFill/>
                    <a:ln>
                      <a:noFill/>
                    </a:ln>
                  </pic:spPr>
                </pic:pic>
              </a:graphicData>
            </a:graphic>
          </wp:inline>
        </w:drawing>
      </w:r>
    </w:p>
    <w:p w:rsidR="00DD2BE1" w:rsidRPr="00CD3606" w:rsidRDefault="00DD2BE1" w:rsidP="00DD2BE1">
      <w:pPr>
        <w:pStyle w:val="NoSpacing"/>
      </w:pPr>
      <w:bookmarkStart w:id="8" w:name="_Ref487019027"/>
      <w:r w:rsidRPr="00CD3606">
        <w:rPr>
          <w:b/>
        </w:rPr>
        <w:t xml:space="preserve">Figure </w:t>
      </w:r>
      <w:r w:rsidR="005C157C" w:rsidRPr="00CD3606">
        <w:rPr>
          <w:b/>
          <w:noProof/>
        </w:rPr>
        <w:t>4</w:t>
      </w:r>
      <w:bookmarkEnd w:id="8"/>
      <w:r w:rsidRPr="00CD3606">
        <w:t>: TEM micrographs of the as-deposited TiO</w:t>
      </w:r>
      <w:r w:rsidRPr="00CD3606">
        <w:rPr>
          <w:vertAlign w:val="subscript"/>
        </w:rPr>
        <w:t>2</w:t>
      </w:r>
      <w:r w:rsidRPr="00CD3606">
        <w:t xml:space="preserve"> sample grown from 184 pulses. Meas</w:t>
      </w:r>
      <w:r w:rsidR="00ED3B35" w:rsidRPr="00CD3606">
        <w:t>urement of the d-spacing (top</w:t>
      </w:r>
      <w:r w:rsidRPr="00CD3606">
        <w:t xml:space="preserve"> right) showed that these crystals were anatase TiO</w:t>
      </w:r>
      <w:r w:rsidRPr="00CD3606">
        <w:rPr>
          <w:vertAlign w:val="subscript"/>
        </w:rPr>
        <w:t>2</w:t>
      </w:r>
      <w:r w:rsidRPr="00CD3606">
        <w:t xml:space="preserve"> </w:t>
      </w:r>
      <w:r w:rsidR="00382284" w:rsidRPr="00CD3606">
        <w:t xml:space="preserve">single </w:t>
      </w:r>
      <w:r w:rsidRPr="00CD3606">
        <w:t>crystals</w:t>
      </w:r>
      <w:r w:rsidR="00382284" w:rsidRPr="00CD3606">
        <w:t>.</w:t>
      </w:r>
    </w:p>
    <w:p w:rsidR="00DD2BE1" w:rsidRPr="00CD3606" w:rsidRDefault="00DD2BE1" w:rsidP="002429EF"/>
    <w:p w:rsidR="00024EA4" w:rsidRPr="00CD3606" w:rsidRDefault="00024EA4" w:rsidP="00024EA4">
      <w:pPr>
        <w:pStyle w:val="Heading2"/>
      </w:pPr>
      <w:r w:rsidRPr="00CD3606">
        <w:t>Photoelectrochemical water splitting</w:t>
      </w:r>
    </w:p>
    <w:p w:rsidR="00D67B81" w:rsidRPr="00CD3606" w:rsidRDefault="003249B9" w:rsidP="005C77E7">
      <w:pPr>
        <w:rPr>
          <w:rFonts w:cs="Times New Roman"/>
        </w:rPr>
      </w:pPr>
      <w:r w:rsidRPr="00CD3606">
        <w:t xml:space="preserve">The </w:t>
      </w:r>
      <w:r w:rsidR="00295B0D" w:rsidRPr="00CD3606">
        <w:t xml:space="preserve">photoelectrochemical </w:t>
      </w:r>
      <w:r w:rsidRPr="00CD3606">
        <w:t>w</w:t>
      </w:r>
      <w:r w:rsidR="00994CEF" w:rsidRPr="00CD3606">
        <w:t xml:space="preserve">ater splitting </w:t>
      </w:r>
      <w:r w:rsidRPr="00CD3606">
        <w:t>activity of our TiO</w:t>
      </w:r>
      <w:r w:rsidRPr="00CD3606">
        <w:rPr>
          <w:vertAlign w:val="subscript"/>
        </w:rPr>
        <w:t>2</w:t>
      </w:r>
      <w:r w:rsidRPr="00CD3606">
        <w:t xml:space="preserve"> photoelectrodes </w:t>
      </w:r>
      <w:r w:rsidR="00295B0D" w:rsidRPr="00CD3606">
        <w:t xml:space="preserve">was </w:t>
      </w:r>
      <w:r w:rsidRPr="00CD3606">
        <w:t>examined</w:t>
      </w:r>
      <w:r w:rsidR="009720AB" w:rsidRPr="00CD3606">
        <w:t xml:space="preserve">, both before and after </w:t>
      </w:r>
      <w:r w:rsidR="00BE74E3" w:rsidRPr="00CD3606">
        <w:t xml:space="preserve">being </w:t>
      </w:r>
      <w:r w:rsidR="009720AB" w:rsidRPr="00CD3606">
        <w:t>anneal</w:t>
      </w:r>
      <w:r w:rsidR="00BE74E3" w:rsidRPr="00CD3606">
        <w:t>ed</w:t>
      </w:r>
      <w:r w:rsidR="009720AB" w:rsidRPr="00CD3606">
        <w:t xml:space="preserve"> in air. </w:t>
      </w:r>
      <w:r w:rsidR="000B1F94" w:rsidRPr="00CD3606">
        <w:t>Current voltage curves were measured in 1</w:t>
      </w:r>
      <w:r w:rsidR="00BD36A4" w:rsidRPr="00CD3606">
        <w:t xml:space="preserve"> </w:t>
      </w:r>
      <w:r w:rsidR="000B1F94" w:rsidRPr="00CD3606">
        <w:t>M NaOH (pH = 13.6), sweeping the voltage from 0.0 to 2.0 V</w:t>
      </w:r>
      <w:r w:rsidR="000B1F94" w:rsidRPr="00CD3606">
        <w:rPr>
          <w:vertAlign w:val="subscript"/>
        </w:rPr>
        <w:t>RHE</w:t>
      </w:r>
      <w:r w:rsidR="000B1F94" w:rsidRPr="00CD3606">
        <w:t xml:space="preserve">. </w:t>
      </w:r>
      <w:r w:rsidR="00E0040A" w:rsidRPr="00CD3606">
        <w:t>A 365 nm LED</w:t>
      </w:r>
      <w:r w:rsidR="0056086D" w:rsidRPr="00CD3606">
        <w:t xml:space="preserve"> </w:t>
      </w:r>
      <w:proofErr w:type="gramStart"/>
      <w:r w:rsidR="0056086D" w:rsidRPr="00CD3606">
        <w:t>(</w:t>
      </w:r>
      <w:r w:rsidR="0056086D" w:rsidRPr="00CD3606">
        <w:rPr>
          <w:rFonts w:cs="Times New Roman"/>
        </w:rPr>
        <w:t>~44 mW.cm</w:t>
      </w:r>
      <w:r w:rsidR="0056086D" w:rsidRPr="00CD3606">
        <w:rPr>
          <w:rFonts w:cs="Times New Roman"/>
          <w:vertAlign w:val="superscript"/>
        </w:rPr>
        <w:t>-2</w:t>
      </w:r>
      <w:r w:rsidR="0056086D" w:rsidRPr="00CD3606">
        <w:rPr>
          <w:rFonts w:cs="Times New Roman"/>
        </w:rPr>
        <w:t>)</w:t>
      </w:r>
      <w:proofErr w:type="gramEnd"/>
      <w:r w:rsidR="0056086D" w:rsidRPr="00CD3606">
        <w:rPr>
          <w:rFonts w:cs="Times New Roman"/>
        </w:rPr>
        <w:t xml:space="preserve"> was </w:t>
      </w:r>
      <w:r w:rsidR="00D34EC1" w:rsidRPr="00CD3606">
        <w:rPr>
          <w:rFonts w:cs="Times New Roman"/>
        </w:rPr>
        <w:t>turned</w:t>
      </w:r>
      <w:r w:rsidR="0056086D" w:rsidRPr="00CD3606">
        <w:rPr>
          <w:rFonts w:cs="Times New Roman"/>
        </w:rPr>
        <w:t xml:space="preserve"> on and off, roughly every second. </w:t>
      </w:r>
      <w:r w:rsidR="002E20FB" w:rsidRPr="00CD3606">
        <w:rPr>
          <w:rFonts w:cs="Times New Roman"/>
        </w:rPr>
        <w:t xml:space="preserve">The current-voltage </w:t>
      </w:r>
      <w:r w:rsidR="00AE1F07" w:rsidRPr="00CD3606">
        <w:rPr>
          <w:rFonts w:cs="Times New Roman"/>
        </w:rPr>
        <w:t xml:space="preserve">curves, measured under front irradiation, are shown in </w:t>
      </w:r>
      <w:r w:rsidR="005C157C" w:rsidRPr="00CD3606">
        <w:rPr>
          <w:b/>
        </w:rPr>
        <w:t xml:space="preserve">Figure </w:t>
      </w:r>
      <w:r w:rsidR="005C157C" w:rsidRPr="00CD3606">
        <w:rPr>
          <w:b/>
          <w:noProof/>
        </w:rPr>
        <w:t>5</w:t>
      </w:r>
      <w:r w:rsidR="00AE1F07" w:rsidRPr="00CD3606">
        <w:rPr>
          <w:rFonts w:cs="Times New Roman"/>
        </w:rPr>
        <w:t xml:space="preserve"> </w:t>
      </w:r>
      <w:r w:rsidR="002E20FB" w:rsidRPr="00CD3606">
        <w:rPr>
          <w:rFonts w:cs="Times New Roman"/>
        </w:rPr>
        <w:t xml:space="preserve">for </w:t>
      </w:r>
      <w:r w:rsidR="00FF7CCE" w:rsidRPr="00CD3606">
        <w:rPr>
          <w:rFonts w:cs="Times New Roman"/>
        </w:rPr>
        <w:t xml:space="preserve">a series of </w:t>
      </w:r>
      <w:r w:rsidR="002E20FB" w:rsidRPr="00CD3606">
        <w:rPr>
          <w:rFonts w:cs="Times New Roman"/>
        </w:rPr>
        <w:t xml:space="preserve">samples made from </w:t>
      </w:r>
      <w:r w:rsidR="00FF7CCE" w:rsidRPr="00CD3606">
        <w:rPr>
          <w:rFonts w:cs="Times New Roman"/>
        </w:rPr>
        <w:t xml:space="preserve">a range of </w:t>
      </w:r>
      <w:r w:rsidR="002E20FB" w:rsidRPr="00CD3606">
        <w:rPr>
          <w:rFonts w:cs="Times New Roman"/>
        </w:rPr>
        <w:t xml:space="preserve">deposition pulses. </w:t>
      </w:r>
      <w:r w:rsidR="002461A7" w:rsidRPr="00CD3606">
        <w:rPr>
          <w:rFonts w:cs="Times New Roman"/>
        </w:rPr>
        <w:t xml:space="preserve">We will first </w:t>
      </w:r>
      <w:r w:rsidR="008443E5" w:rsidRPr="00CD3606">
        <w:rPr>
          <w:rFonts w:cs="Times New Roman"/>
        </w:rPr>
        <w:t>discuss</w:t>
      </w:r>
      <w:r w:rsidR="002461A7" w:rsidRPr="00CD3606">
        <w:rPr>
          <w:rFonts w:cs="Times New Roman"/>
        </w:rPr>
        <w:t xml:space="preserve"> the performance of </w:t>
      </w:r>
      <w:r w:rsidR="00385F9B" w:rsidRPr="00CD3606">
        <w:rPr>
          <w:rFonts w:cs="Times New Roman"/>
        </w:rPr>
        <w:t xml:space="preserve">as-deposited </w:t>
      </w:r>
      <w:r w:rsidR="002461A7" w:rsidRPr="00CD3606">
        <w:rPr>
          <w:rFonts w:cs="Times New Roman"/>
        </w:rPr>
        <w:t>samples</w:t>
      </w:r>
      <w:r w:rsidR="00385F9B" w:rsidRPr="00CD3606">
        <w:rPr>
          <w:rFonts w:cs="Times New Roman"/>
        </w:rPr>
        <w:t>,</w:t>
      </w:r>
      <w:r w:rsidR="002461A7" w:rsidRPr="00CD3606">
        <w:rPr>
          <w:rFonts w:cs="Times New Roman"/>
        </w:rPr>
        <w:t xml:space="preserve"> before </w:t>
      </w:r>
      <w:r w:rsidR="003C63B6" w:rsidRPr="00CD3606">
        <w:rPr>
          <w:rFonts w:cs="Times New Roman"/>
        </w:rPr>
        <w:t xml:space="preserve">they were </w:t>
      </w:r>
      <w:r w:rsidR="002461A7" w:rsidRPr="00CD3606">
        <w:rPr>
          <w:rFonts w:cs="Times New Roman"/>
        </w:rPr>
        <w:t>annealed in air. T</w:t>
      </w:r>
      <w:r w:rsidR="00894C54" w:rsidRPr="00CD3606">
        <w:rPr>
          <w:rFonts w:cs="Times New Roman"/>
        </w:rPr>
        <w:t xml:space="preserve">he 19 pulse sample, which possessed the least nanostructure and consisted solely of the anatase phase, showed the earliest </w:t>
      </w:r>
      <w:r w:rsidR="00D0794D" w:rsidRPr="00CD3606">
        <w:rPr>
          <w:rFonts w:cs="Times New Roman"/>
        </w:rPr>
        <w:t xml:space="preserve">photocurrent </w:t>
      </w:r>
      <w:r w:rsidR="00894C54" w:rsidRPr="00CD3606">
        <w:rPr>
          <w:rFonts w:cs="Times New Roman"/>
        </w:rPr>
        <w:t>onset (~0.1 V</w:t>
      </w:r>
      <w:r w:rsidR="00894C54" w:rsidRPr="00CD3606">
        <w:rPr>
          <w:rFonts w:cs="Times New Roman"/>
          <w:vertAlign w:val="subscript"/>
        </w:rPr>
        <w:t>RHE</w:t>
      </w:r>
      <w:r w:rsidR="00894C54" w:rsidRPr="00CD3606">
        <w:rPr>
          <w:rFonts w:cs="Times New Roman"/>
        </w:rPr>
        <w:t xml:space="preserve">) and </w:t>
      </w:r>
      <w:r w:rsidR="00894C54" w:rsidRPr="00CD3606">
        <w:rPr>
          <w:rFonts w:cs="Times New Roman"/>
        </w:rPr>
        <w:lastRenderedPageBreak/>
        <w:t>plateau (~0.8 V</w:t>
      </w:r>
      <w:r w:rsidR="00894C54" w:rsidRPr="00CD3606">
        <w:rPr>
          <w:rFonts w:cs="Times New Roman"/>
          <w:vertAlign w:val="subscript"/>
        </w:rPr>
        <w:t>RHE</w:t>
      </w:r>
      <w:r w:rsidR="00894C54" w:rsidRPr="00CD3606">
        <w:rPr>
          <w:rFonts w:cs="Times New Roman"/>
        </w:rPr>
        <w:t>), and showed a photocurrent of ~1.4 mA.cm</w:t>
      </w:r>
      <w:r w:rsidR="00894C54" w:rsidRPr="00CD3606">
        <w:rPr>
          <w:rFonts w:cs="Times New Roman"/>
          <w:vertAlign w:val="superscript"/>
        </w:rPr>
        <w:t>-2</w:t>
      </w:r>
      <w:r w:rsidR="00894C54" w:rsidRPr="00CD3606">
        <w:rPr>
          <w:rFonts w:cs="Times New Roman"/>
        </w:rPr>
        <w:t xml:space="preserve"> at 1.23 V</w:t>
      </w:r>
      <w:r w:rsidR="00894C54" w:rsidRPr="00CD3606">
        <w:rPr>
          <w:rFonts w:cs="Times New Roman"/>
          <w:vertAlign w:val="subscript"/>
        </w:rPr>
        <w:t>RHE</w:t>
      </w:r>
      <w:r w:rsidR="00894C54" w:rsidRPr="00CD3606">
        <w:rPr>
          <w:rFonts w:cs="Times New Roman"/>
        </w:rPr>
        <w:t xml:space="preserve">. The 92 pulse sample, which possessed dendritic nanostructure and was composed of a mixture of anatase and rutile phases, showed a similarly early photocurrent onset but </w:t>
      </w:r>
      <w:proofErr w:type="gramStart"/>
      <w:r w:rsidR="00894C54" w:rsidRPr="00CD3606">
        <w:rPr>
          <w:rFonts w:cs="Times New Roman"/>
        </w:rPr>
        <w:t>plateaued</w:t>
      </w:r>
      <w:proofErr w:type="gramEnd"/>
      <w:r w:rsidR="00894C54" w:rsidRPr="00CD3606">
        <w:rPr>
          <w:rFonts w:cs="Times New Roman"/>
        </w:rPr>
        <w:t xml:space="preserve"> later </w:t>
      </w:r>
      <w:r w:rsidR="005C4937" w:rsidRPr="00CD3606">
        <w:rPr>
          <w:rFonts w:cs="Times New Roman"/>
        </w:rPr>
        <w:t>(~1.3 V</w:t>
      </w:r>
      <w:r w:rsidR="005C4937" w:rsidRPr="00CD3606">
        <w:rPr>
          <w:rFonts w:cs="Times New Roman"/>
          <w:vertAlign w:val="subscript"/>
        </w:rPr>
        <w:t>RHE</w:t>
      </w:r>
      <w:r w:rsidR="005C4937" w:rsidRPr="00CD3606">
        <w:rPr>
          <w:rFonts w:cs="Times New Roman"/>
        </w:rPr>
        <w:t>)</w:t>
      </w:r>
      <w:r w:rsidR="002461A7" w:rsidRPr="00CD3606">
        <w:rPr>
          <w:rFonts w:cs="Times New Roman"/>
        </w:rPr>
        <w:t>. The 92 pulse sample showed a photocurrent of ~2.4 mA.cm</w:t>
      </w:r>
      <w:r w:rsidR="002461A7" w:rsidRPr="00CD3606">
        <w:rPr>
          <w:rFonts w:cs="Times New Roman"/>
          <w:vertAlign w:val="superscript"/>
        </w:rPr>
        <w:t>-2</w:t>
      </w:r>
      <w:r w:rsidR="002461A7" w:rsidRPr="00CD3606">
        <w:rPr>
          <w:rFonts w:cs="Times New Roman"/>
        </w:rPr>
        <w:t xml:space="preserve"> at 1.23 V</w:t>
      </w:r>
      <w:r w:rsidR="002461A7" w:rsidRPr="00CD3606">
        <w:rPr>
          <w:rFonts w:cs="Times New Roman"/>
          <w:vertAlign w:val="subscript"/>
        </w:rPr>
        <w:t>RHE</w:t>
      </w:r>
      <w:r w:rsidR="002461A7" w:rsidRPr="00CD3606">
        <w:rPr>
          <w:rFonts w:cs="Times New Roman"/>
        </w:rPr>
        <w:t>.</w:t>
      </w:r>
      <w:r w:rsidR="00D8620B" w:rsidRPr="00CD3606">
        <w:rPr>
          <w:rFonts w:cs="Times New Roman"/>
        </w:rPr>
        <w:t xml:space="preserve"> A decrease in photoelectrochemical performance was observed in thicker materials</w:t>
      </w:r>
      <w:r w:rsidR="00CC5F5F" w:rsidRPr="00CD3606">
        <w:rPr>
          <w:rFonts w:cs="Times New Roman"/>
        </w:rPr>
        <w:t xml:space="preserve">, the </w:t>
      </w:r>
      <w:r w:rsidR="00D8620B" w:rsidRPr="00CD3606">
        <w:rPr>
          <w:rFonts w:cs="Times New Roman"/>
        </w:rPr>
        <w:t xml:space="preserve">184 </w:t>
      </w:r>
      <w:r w:rsidR="00CC5F5F" w:rsidRPr="00CD3606">
        <w:rPr>
          <w:rFonts w:cs="Times New Roman"/>
        </w:rPr>
        <w:t>and 460 pulse samples showing photocurrents of ~1.4 mA.cm</w:t>
      </w:r>
      <w:r w:rsidR="00CC5F5F" w:rsidRPr="00CD3606">
        <w:rPr>
          <w:rFonts w:cs="Times New Roman"/>
          <w:vertAlign w:val="superscript"/>
        </w:rPr>
        <w:t>-2</w:t>
      </w:r>
      <w:r w:rsidR="00CC5F5F" w:rsidRPr="00CD3606">
        <w:rPr>
          <w:rFonts w:cs="Times New Roman"/>
        </w:rPr>
        <w:t xml:space="preserve"> and ~0.1 mA.cm</w:t>
      </w:r>
      <w:r w:rsidR="00CC5F5F" w:rsidRPr="00CD3606">
        <w:rPr>
          <w:rFonts w:cs="Times New Roman"/>
          <w:vertAlign w:val="superscript"/>
        </w:rPr>
        <w:t>-2</w:t>
      </w:r>
      <w:r w:rsidR="00CC5F5F" w:rsidRPr="00CD3606">
        <w:rPr>
          <w:rFonts w:cs="Times New Roman"/>
        </w:rPr>
        <w:t xml:space="preserve"> at 1.23 V</w:t>
      </w:r>
      <w:r w:rsidR="00CC5F5F" w:rsidRPr="00CD3606">
        <w:rPr>
          <w:rFonts w:cs="Times New Roman"/>
          <w:vertAlign w:val="subscript"/>
        </w:rPr>
        <w:t>RHE</w:t>
      </w:r>
      <w:r w:rsidR="00CC5F5F" w:rsidRPr="00CD3606">
        <w:rPr>
          <w:rFonts w:cs="Times New Roman"/>
        </w:rPr>
        <w:t xml:space="preserve"> respectively. </w:t>
      </w:r>
      <w:r w:rsidR="002461A7" w:rsidRPr="00CD3606">
        <w:t xml:space="preserve">We will now </w:t>
      </w:r>
      <w:r w:rsidR="008443E5" w:rsidRPr="00CD3606">
        <w:t>discuss</w:t>
      </w:r>
      <w:r w:rsidR="002461A7" w:rsidRPr="00CD3606">
        <w:t xml:space="preserve"> the performance of samples after being annealed in air. </w:t>
      </w:r>
      <w:r w:rsidR="001310DC" w:rsidRPr="00CD3606">
        <w:t xml:space="preserve">The 19 pulse sample showed no significant change to its performance before being annealed. However, the 92 pulse sample showed substantial improvements in performance, where the photocurrent onset shifted cathodically to </w:t>
      </w:r>
      <w:r w:rsidR="001310DC" w:rsidRPr="00CD3606">
        <w:rPr>
          <w:rFonts w:cs="Times New Roman"/>
        </w:rPr>
        <w:t>~0.1 V</w:t>
      </w:r>
      <w:r w:rsidR="001310DC" w:rsidRPr="00CD3606">
        <w:rPr>
          <w:rFonts w:cs="Times New Roman"/>
          <w:vertAlign w:val="subscript"/>
        </w:rPr>
        <w:t>RHE</w:t>
      </w:r>
      <w:r w:rsidR="001310DC" w:rsidRPr="00CD3606">
        <w:rPr>
          <w:rFonts w:cs="Times New Roman"/>
        </w:rPr>
        <w:t>, the photocurrent plateaued earlier (~1.0 V</w:t>
      </w:r>
      <w:r w:rsidR="001310DC" w:rsidRPr="00CD3606">
        <w:rPr>
          <w:rFonts w:cs="Times New Roman"/>
          <w:vertAlign w:val="subscript"/>
        </w:rPr>
        <w:t>RHE</w:t>
      </w:r>
      <w:r w:rsidR="001310DC" w:rsidRPr="00CD3606">
        <w:rPr>
          <w:rFonts w:cs="Times New Roman"/>
        </w:rPr>
        <w:t>) and the photocurrent increased substantially; reaching ~4.6 mA.cm</w:t>
      </w:r>
      <w:r w:rsidR="001310DC" w:rsidRPr="00CD3606">
        <w:rPr>
          <w:rFonts w:cs="Times New Roman"/>
          <w:vertAlign w:val="superscript"/>
        </w:rPr>
        <w:t>-2</w:t>
      </w:r>
      <w:r w:rsidR="001310DC" w:rsidRPr="00CD3606">
        <w:rPr>
          <w:rFonts w:cs="Times New Roman"/>
        </w:rPr>
        <w:t xml:space="preserve"> at 1.23 V</w:t>
      </w:r>
      <w:r w:rsidR="001310DC" w:rsidRPr="00CD3606">
        <w:rPr>
          <w:rFonts w:cs="Times New Roman"/>
          <w:vertAlign w:val="subscript"/>
        </w:rPr>
        <w:t>RHE</w:t>
      </w:r>
      <w:r w:rsidR="001310DC" w:rsidRPr="00CD3606">
        <w:rPr>
          <w:rFonts w:cs="Times New Roman"/>
        </w:rPr>
        <w:t xml:space="preserve">. </w:t>
      </w:r>
      <w:r w:rsidR="00E81A66" w:rsidRPr="00CD3606">
        <w:rPr>
          <w:rFonts w:cs="Times New Roman"/>
        </w:rPr>
        <w:t xml:space="preserve">Similar enhancements in photoelectrochemical </w:t>
      </w:r>
      <w:r w:rsidR="00D67B81" w:rsidRPr="00CD3606">
        <w:rPr>
          <w:rFonts w:cs="Times New Roman"/>
        </w:rPr>
        <w:t xml:space="preserve">water splitting </w:t>
      </w:r>
      <w:r w:rsidR="00E81A66" w:rsidRPr="00CD3606">
        <w:rPr>
          <w:rFonts w:cs="Times New Roman"/>
        </w:rPr>
        <w:t>activity were observed in the 184 and 460 pulse samples; reaching ~3.5 mA.cm</w:t>
      </w:r>
      <w:r w:rsidR="00E81A66" w:rsidRPr="00CD3606">
        <w:rPr>
          <w:rFonts w:cs="Times New Roman"/>
          <w:vertAlign w:val="superscript"/>
        </w:rPr>
        <w:t>-2</w:t>
      </w:r>
      <w:r w:rsidR="00E81A66" w:rsidRPr="00CD3606">
        <w:rPr>
          <w:rFonts w:cs="Times New Roman"/>
        </w:rPr>
        <w:t xml:space="preserve"> and ~3.9 mA.cm</w:t>
      </w:r>
      <w:r w:rsidR="00E81A66" w:rsidRPr="00CD3606">
        <w:rPr>
          <w:rFonts w:cs="Times New Roman"/>
          <w:vertAlign w:val="superscript"/>
        </w:rPr>
        <w:t>-2</w:t>
      </w:r>
      <w:r w:rsidR="00E81A66" w:rsidRPr="00CD3606">
        <w:rPr>
          <w:rFonts w:cs="Times New Roman"/>
        </w:rPr>
        <w:t xml:space="preserve"> at 1.23 V</w:t>
      </w:r>
      <w:r w:rsidR="00E81A66" w:rsidRPr="00CD3606">
        <w:rPr>
          <w:rFonts w:cs="Times New Roman"/>
          <w:vertAlign w:val="subscript"/>
        </w:rPr>
        <w:t>RHE</w:t>
      </w:r>
      <w:r w:rsidR="00E81A66" w:rsidRPr="00CD3606">
        <w:rPr>
          <w:rFonts w:cs="Times New Roman"/>
        </w:rPr>
        <w:t xml:space="preserve"> respectively. </w:t>
      </w:r>
      <w:r w:rsidR="00D67B81" w:rsidRPr="00CD3606">
        <w:rPr>
          <w:rFonts w:cs="Times New Roman"/>
        </w:rPr>
        <w:t>Turning our attention to the photoelectrochemical performance when irradiated from the back (</w:t>
      </w:r>
      <w:r w:rsidR="005C157C" w:rsidRPr="00CD3606">
        <w:rPr>
          <w:b/>
        </w:rPr>
        <w:t>Figure S</w:t>
      </w:r>
      <w:r w:rsidR="005C157C" w:rsidRPr="00CD3606">
        <w:rPr>
          <w:b/>
          <w:noProof/>
        </w:rPr>
        <w:t>8</w:t>
      </w:r>
      <w:r w:rsidR="00D67B81" w:rsidRPr="00CD3606">
        <w:rPr>
          <w:rFonts w:cs="Times New Roman"/>
        </w:rPr>
        <w:t xml:space="preserve">), we find similar trends to what was observed under front irradiation, both before and after being annealed in air, with the exception that </w:t>
      </w:r>
      <w:r w:rsidR="003C63B6" w:rsidRPr="00CD3606">
        <w:rPr>
          <w:rFonts w:cs="Times New Roman"/>
        </w:rPr>
        <w:t>the thickest sample</w:t>
      </w:r>
      <w:r w:rsidR="00D67B81" w:rsidRPr="00CD3606">
        <w:rPr>
          <w:rFonts w:cs="Times New Roman"/>
        </w:rPr>
        <w:t xml:space="preserve"> </w:t>
      </w:r>
      <w:r w:rsidR="001C033A" w:rsidRPr="00CD3606">
        <w:rPr>
          <w:rFonts w:cs="Times New Roman"/>
        </w:rPr>
        <w:t xml:space="preserve">(460 pulses) </w:t>
      </w:r>
      <w:r w:rsidR="00D67B81" w:rsidRPr="00CD3606">
        <w:rPr>
          <w:rFonts w:cs="Times New Roman"/>
        </w:rPr>
        <w:t xml:space="preserve">showed </w:t>
      </w:r>
      <w:r w:rsidR="003C63B6" w:rsidRPr="00CD3606">
        <w:rPr>
          <w:rFonts w:cs="Times New Roman"/>
        </w:rPr>
        <w:t xml:space="preserve">the </w:t>
      </w:r>
      <w:r w:rsidR="00D67B81" w:rsidRPr="00CD3606">
        <w:rPr>
          <w:rFonts w:cs="Times New Roman"/>
        </w:rPr>
        <w:t>highe</w:t>
      </w:r>
      <w:r w:rsidR="003C63B6" w:rsidRPr="00CD3606">
        <w:rPr>
          <w:rFonts w:cs="Times New Roman"/>
        </w:rPr>
        <w:t>st</w:t>
      </w:r>
      <w:r w:rsidR="00D67B81" w:rsidRPr="00CD3606">
        <w:rPr>
          <w:rFonts w:cs="Times New Roman"/>
        </w:rPr>
        <w:t xml:space="preserve"> activity. </w:t>
      </w:r>
    </w:p>
    <w:p w:rsidR="00647EBA" w:rsidRPr="00CD3606" w:rsidRDefault="00647EBA" w:rsidP="005C77E7">
      <w:pPr>
        <w:rPr>
          <w:rFonts w:cs="Times New Roman"/>
        </w:rPr>
      </w:pPr>
    </w:p>
    <w:p w:rsidR="002429EF" w:rsidRPr="00CD3606" w:rsidRDefault="009720AB" w:rsidP="002429EF">
      <w:r w:rsidRPr="00CD3606">
        <w:rPr>
          <w:noProof/>
          <w:lang w:eastAsia="en-GB"/>
        </w:rPr>
        <w:lastRenderedPageBreak/>
        <w:drawing>
          <wp:inline distT="0" distB="0" distL="0" distR="0">
            <wp:extent cx="2832793" cy="2196000"/>
            <wp:effectExtent l="19050" t="0" r="5657"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2832793" cy="2196000"/>
                    </a:xfrm>
                    <a:prstGeom prst="rect">
                      <a:avLst/>
                    </a:prstGeom>
                    <a:noFill/>
                    <a:ln w="9525">
                      <a:noFill/>
                      <a:miter lim="800000"/>
                      <a:headEnd/>
                      <a:tailEnd/>
                    </a:ln>
                  </pic:spPr>
                </pic:pic>
              </a:graphicData>
            </a:graphic>
          </wp:inline>
        </w:drawing>
      </w:r>
      <w:r w:rsidR="002429EF" w:rsidRPr="00CD3606">
        <w:t xml:space="preserve"> </w:t>
      </w:r>
      <w:r w:rsidR="009672BF" w:rsidRPr="00CD3606">
        <w:rPr>
          <w:noProof/>
          <w:lang w:eastAsia="en-GB"/>
        </w:rPr>
        <w:drawing>
          <wp:inline distT="0" distB="0" distL="0" distR="0">
            <wp:extent cx="2832793" cy="2196000"/>
            <wp:effectExtent l="19050" t="0" r="5657" b="0"/>
            <wp:docPr id="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2832793" cy="2196000"/>
                    </a:xfrm>
                    <a:prstGeom prst="rect">
                      <a:avLst/>
                    </a:prstGeom>
                    <a:noFill/>
                    <a:ln w="9525">
                      <a:noFill/>
                      <a:miter lim="800000"/>
                      <a:headEnd/>
                      <a:tailEnd/>
                    </a:ln>
                  </pic:spPr>
                </pic:pic>
              </a:graphicData>
            </a:graphic>
          </wp:inline>
        </w:drawing>
      </w:r>
    </w:p>
    <w:p w:rsidR="002429EF" w:rsidRPr="00CD3606" w:rsidRDefault="00310343" w:rsidP="008543D2">
      <w:pPr>
        <w:pStyle w:val="NoSpacing"/>
      </w:pPr>
      <w:bookmarkStart w:id="9" w:name="_Ref487722093"/>
      <w:r w:rsidRPr="00CD3606">
        <w:rPr>
          <w:b/>
        </w:rPr>
        <w:t xml:space="preserve">Figure </w:t>
      </w:r>
      <w:r w:rsidR="005C157C" w:rsidRPr="00CD3606">
        <w:rPr>
          <w:b/>
          <w:noProof/>
        </w:rPr>
        <w:t>5</w:t>
      </w:r>
      <w:bookmarkEnd w:id="9"/>
      <w:r w:rsidR="002429EF" w:rsidRPr="00CD3606">
        <w:t xml:space="preserve">: </w:t>
      </w:r>
      <w:r w:rsidR="008543D2" w:rsidRPr="00CD3606">
        <w:t>Current-voltage curves for a series of TiO</w:t>
      </w:r>
      <w:r w:rsidR="008543D2" w:rsidRPr="00CD3606">
        <w:rPr>
          <w:vertAlign w:val="subscript"/>
        </w:rPr>
        <w:t>2</w:t>
      </w:r>
      <w:r w:rsidR="008543D2" w:rsidRPr="00CD3606">
        <w:t xml:space="preserve"> samples measured under front irradiation (a) before and (b) after being annealed in air. Samples were measured in 1</w:t>
      </w:r>
      <w:r w:rsidR="00BD36A4" w:rsidRPr="00CD3606">
        <w:t xml:space="preserve"> </w:t>
      </w:r>
      <w:r w:rsidR="008543D2" w:rsidRPr="00CD3606">
        <w:t>M NaOH (pH = 13.6), the current was swept from 0.0 to 2.0 V</w:t>
      </w:r>
      <w:r w:rsidR="008543D2" w:rsidRPr="00CD3606">
        <w:rPr>
          <w:vertAlign w:val="subscript"/>
        </w:rPr>
        <w:t>RHE</w:t>
      </w:r>
      <w:r w:rsidR="008543D2" w:rsidRPr="00CD3606">
        <w:t xml:space="preserve"> at a scan rate of 40 mV.s</w:t>
      </w:r>
      <w:r w:rsidR="008543D2" w:rsidRPr="00CD3606">
        <w:rPr>
          <w:vertAlign w:val="superscript"/>
        </w:rPr>
        <w:t>-1</w:t>
      </w:r>
      <w:r w:rsidR="008543D2" w:rsidRPr="00CD3606">
        <w:t xml:space="preserve"> and a 365 nm LED (</w:t>
      </w:r>
      <w:r w:rsidR="008543D2" w:rsidRPr="00CD3606">
        <w:rPr>
          <w:rFonts w:cs="Times New Roman"/>
        </w:rPr>
        <w:t>~</w:t>
      </w:r>
      <w:r w:rsidR="008543D2" w:rsidRPr="00CD3606">
        <w:t>44 mW.cm</w:t>
      </w:r>
      <w:r w:rsidR="008543D2" w:rsidRPr="00CD3606">
        <w:rPr>
          <w:vertAlign w:val="superscript"/>
        </w:rPr>
        <w:t>-2</w:t>
      </w:r>
      <w:r w:rsidR="008543D2" w:rsidRPr="00CD3606">
        <w:t xml:space="preserve">) was </w:t>
      </w:r>
      <w:r w:rsidR="00D34EC1" w:rsidRPr="00CD3606">
        <w:t>turned</w:t>
      </w:r>
      <w:r w:rsidR="008543D2" w:rsidRPr="00CD3606">
        <w:t xml:space="preserve"> on and off roughly every second.</w:t>
      </w:r>
      <w:r w:rsidR="00A00124" w:rsidRPr="00CD3606">
        <w:t xml:space="preserve"> Dotted </w:t>
      </w:r>
      <w:r w:rsidR="00BE74E3" w:rsidRPr="00CD3606">
        <w:t xml:space="preserve">grey </w:t>
      </w:r>
      <w:r w:rsidR="00A00124" w:rsidRPr="00CD3606">
        <w:t xml:space="preserve">lines represent the </w:t>
      </w:r>
      <w:r w:rsidR="00BE74E3" w:rsidRPr="00CD3606">
        <w:t xml:space="preserve">zero-line </w:t>
      </w:r>
      <w:r w:rsidR="00A00124" w:rsidRPr="00CD3606">
        <w:t>of current flow for each sample</w:t>
      </w:r>
      <w:r w:rsidR="00BE74E3" w:rsidRPr="00CD3606">
        <w:t xml:space="preserve"> </w:t>
      </w:r>
      <w:proofErr w:type="gramStart"/>
      <w:r w:rsidR="00BE74E3" w:rsidRPr="00CD3606">
        <w:t>(</w:t>
      </w:r>
      <w:r w:rsidR="00BE74E3" w:rsidRPr="00CD3606">
        <w:rPr>
          <w:i/>
        </w:rPr>
        <w:t>i.e.</w:t>
      </w:r>
      <w:r w:rsidR="00BE74E3" w:rsidRPr="00CD3606">
        <w:t xml:space="preserve"> 0 mA.cm</w:t>
      </w:r>
      <w:r w:rsidR="00BE74E3" w:rsidRPr="00CD3606">
        <w:rPr>
          <w:vertAlign w:val="superscript"/>
        </w:rPr>
        <w:t>-2</w:t>
      </w:r>
      <w:r w:rsidR="00BE74E3" w:rsidRPr="00CD3606">
        <w:t>)</w:t>
      </w:r>
      <w:proofErr w:type="gramEnd"/>
      <w:r w:rsidR="00A00124" w:rsidRPr="00CD3606">
        <w:t>.</w:t>
      </w:r>
    </w:p>
    <w:p w:rsidR="002429EF" w:rsidRPr="00CD3606" w:rsidRDefault="002429EF" w:rsidP="002429EF"/>
    <w:p w:rsidR="00295B0D" w:rsidRPr="00CD3606" w:rsidRDefault="00647EBA" w:rsidP="00501F91">
      <w:r w:rsidRPr="00CD3606">
        <w:tab/>
        <w:t>IPCEs were measured</w:t>
      </w:r>
      <w:r w:rsidR="0085052F" w:rsidRPr="00CD3606">
        <w:t xml:space="preserve"> under front irradiation</w:t>
      </w:r>
      <w:r w:rsidRPr="00CD3606">
        <w:t xml:space="preserve"> </w:t>
      </w:r>
      <w:r w:rsidR="00F95885" w:rsidRPr="00CD3606">
        <w:t xml:space="preserve">at </w:t>
      </w:r>
      <w:r w:rsidR="0085052F" w:rsidRPr="00CD3606">
        <w:t xml:space="preserve">a constant applied potential of </w:t>
      </w:r>
      <w:r w:rsidR="00F95885" w:rsidRPr="00CD3606">
        <w:t>1.23 V</w:t>
      </w:r>
      <w:r w:rsidR="00F95885" w:rsidRPr="00CD3606">
        <w:rPr>
          <w:vertAlign w:val="subscript"/>
        </w:rPr>
        <w:t>RHE</w:t>
      </w:r>
      <w:r w:rsidR="0085052F" w:rsidRPr="00CD3606">
        <w:t xml:space="preserve">, </w:t>
      </w:r>
      <w:r w:rsidR="001152F9" w:rsidRPr="00CD3606">
        <w:t>both before and after being annealed in air</w:t>
      </w:r>
      <w:r w:rsidR="00F56A86" w:rsidRPr="00CD3606">
        <w:t xml:space="preserve"> (</w:t>
      </w:r>
      <w:r w:rsidR="005C157C" w:rsidRPr="00CD3606">
        <w:rPr>
          <w:b/>
        </w:rPr>
        <w:t xml:space="preserve">Figure </w:t>
      </w:r>
      <w:r w:rsidR="005C157C" w:rsidRPr="00CD3606">
        <w:rPr>
          <w:b/>
          <w:noProof/>
        </w:rPr>
        <w:t>6</w:t>
      </w:r>
      <w:r w:rsidR="00F56A86" w:rsidRPr="00CD3606">
        <w:t>)</w:t>
      </w:r>
      <w:r w:rsidR="001152F9" w:rsidRPr="00CD3606">
        <w:t xml:space="preserve">. </w:t>
      </w:r>
      <w:r w:rsidR="00501F91" w:rsidRPr="00CD3606">
        <w:t>Before annealing, there was a clear trend in activity, where the thinnest sample (19 pulses) showed highe</w:t>
      </w:r>
      <w:r w:rsidR="00301CC8" w:rsidRPr="00CD3606">
        <w:t>r</w:t>
      </w:r>
      <w:r w:rsidR="00501F91" w:rsidRPr="00CD3606">
        <w:t xml:space="preserve"> light conversion efficiencies, and increases in film thickness resulted in lower efficiencies. Intriguingly, all samples showed a sharp cut-off in activity </w:t>
      </w:r>
      <w:r w:rsidR="002B430C" w:rsidRPr="00CD3606">
        <w:t>above</w:t>
      </w:r>
      <w:r w:rsidR="00501F91" w:rsidRPr="00CD3606">
        <w:t xml:space="preserve"> 375 nm, despite thicker samples containing a significant rutile component (</w:t>
      </w:r>
      <w:proofErr w:type="spellStart"/>
      <w:r w:rsidR="00501F91" w:rsidRPr="00CD3606">
        <w:t>E</w:t>
      </w:r>
      <w:r w:rsidR="00501F91" w:rsidRPr="00CD3606">
        <w:rPr>
          <w:vertAlign w:val="subscript"/>
        </w:rPr>
        <w:t>bg</w:t>
      </w:r>
      <w:proofErr w:type="spellEnd"/>
      <w:r w:rsidR="00501F91" w:rsidRPr="00CD3606">
        <w:t xml:space="preserve"> </w:t>
      </w:r>
      <w:r w:rsidR="00501F91" w:rsidRPr="00CD3606">
        <w:rPr>
          <w:rFonts w:cs="Times New Roman"/>
        </w:rPr>
        <w:t>~</w:t>
      </w:r>
      <w:r w:rsidR="00501F91" w:rsidRPr="00CD3606">
        <w:t xml:space="preserve">3.0 eV, </w:t>
      </w:r>
      <w:r w:rsidR="00501F91" w:rsidRPr="00CD3606">
        <w:rPr>
          <w:rFonts w:cs="Times New Roman"/>
        </w:rPr>
        <w:t>~</w:t>
      </w:r>
      <w:r w:rsidR="00501F91" w:rsidRPr="00CD3606">
        <w:t xml:space="preserve"> 410 nm)</w:t>
      </w:r>
      <w:r w:rsidR="00392131" w:rsidRPr="00CD3606">
        <w:t xml:space="preserve"> and a more red-shifted band edge (</w:t>
      </w:r>
      <w:r w:rsidR="005C157C" w:rsidRPr="00CD3606">
        <w:rPr>
          <w:b/>
        </w:rPr>
        <w:t xml:space="preserve">Figure </w:t>
      </w:r>
      <w:r w:rsidR="005C157C" w:rsidRPr="00CD3606">
        <w:rPr>
          <w:b/>
          <w:noProof/>
        </w:rPr>
        <w:t>2</w:t>
      </w:r>
      <w:r w:rsidR="00392131" w:rsidRPr="00CD3606">
        <w:t>)</w:t>
      </w:r>
      <w:r w:rsidR="00501F91" w:rsidRPr="00CD3606">
        <w:t xml:space="preserve">. This </w:t>
      </w:r>
      <w:r w:rsidR="00301CC8" w:rsidRPr="00CD3606">
        <w:t xml:space="preserve">indicated that </w:t>
      </w:r>
      <w:r w:rsidR="00501F91" w:rsidRPr="00CD3606">
        <w:t xml:space="preserve">only the anatase component was active </w:t>
      </w:r>
      <w:r w:rsidR="00301CC8" w:rsidRPr="00CD3606">
        <w:t xml:space="preserve">in </w:t>
      </w:r>
      <w:r w:rsidR="002B430C" w:rsidRPr="00CD3606">
        <w:t xml:space="preserve">splitting water </w:t>
      </w:r>
      <w:r w:rsidR="00301CC8" w:rsidRPr="00CD3606">
        <w:t xml:space="preserve">for </w:t>
      </w:r>
      <w:r w:rsidR="00501F91" w:rsidRPr="00CD3606">
        <w:t>non-annealed films (</w:t>
      </w:r>
      <w:proofErr w:type="spellStart"/>
      <w:r w:rsidR="00501F91" w:rsidRPr="00CD3606">
        <w:t>E</w:t>
      </w:r>
      <w:r w:rsidR="00501F91" w:rsidRPr="00CD3606">
        <w:rPr>
          <w:vertAlign w:val="subscript"/>
        </w:rPr>
        <w:t>bg</w:t>
      </w:r>
      <w:proofErr w:type="spellEnd"/>
      <w:r w:rsidR="00501F91" w:rsidRPr="00CD3606">
        <w:t xml:space="preserve"> </w:t>
      </w:r>
      <w:r w:rsidR="00501F91" w:rsidRPr="00CD3606">
        <w:rPr>
          <w:rFonts w:cs="Times New Roman"/>
        </w:rPr>
        <w:t>~</w:t>
      </w:r>
      <w:r w:rsidR="00501F91" w:rsidRPr="00CD3606">
        <w:t xml:space="preserve">3.2 eV, </w:t>
      </w:r>
      <w:r w:rsidR="00501F91" w:rsidRPr="00CD3606">
        <w:rPr>
          <w:rFonts w:cs="Times New Roman"/>
        </w:rPr>
        <w:t>~</w:t>
      </w:r>
      <w:r w:rsidR="00501F91" w:rsidRPr="00CD3606">
        <w:t xml:space="preserve"> 388 nm). </w:t>
      </w:r>
      <w:r w:rsidR="002B430C" w:rsidRPr="00CD3606">
        <w:t xml:space="preserve">Post-annealing, the 92 pulse sample showed a </w:t>
      </w:r>
      <w:r w:rsidR="004D5B4E" w:rsidRPr="00CD3606">
        <w:t xml:space="preserve">dramatic </w:t>
      </w:r>
      <w:r w:rsidR="002B430C" w:rsidRPr="00CD3606">
        <w:t xml:space="preserve">increase in activity, matching the light conversion efficiencies of the 19 pulse sample in the UV-region (250 – 300 nm), and also showing extended activity into the </w:t>
      </w:r>
      <w:r w:rsidR="00B91B56" w:rsidRPr="00CD3606">
        <w:t>visible</w:t>
      </w:r>
      <w:r w:rsidR="002B430C" w:rsidRPr="00CD3606">
        <w:t xml:space="preserve">. Post-annealing, thicker samples, which contained a rutile component, showed higher </w:t>
      </w:r>
      <w:r w:rsidR="0077087A" w:rsidRPr="00CD3606">
        <w:t>visible light activities than the thinnest sample (19 pulses)</w:t>
      </w:r>
      <w:r w:rsidR="00B91B56" w:rsidRPr="00CD3606">
        <w:t>,</w:t>
      </w:r>
      <w:r w:rsidR="0077087A" w:rsidRPr="00CD3606">
        <w:t xml:space="preserve"> </w:t>
      </w:r>
      <w:r w:rsidR="00B91B56" w:rsidRPr="00CD3606">
        <w:t xml:space="preserve">which solely </w:t>
      </w:r>
      <w:r w:rsidR="0077087A" w:rsidRPr="00CD3606">
        <w:t>contained anatase.</w:t>
      </w:r>
      <w:r w:rsidR="00392131" w:rsidRPr="00CD3606">
        <w:t xml:space="preserve"> When irradiating the samples from the back (</w:t>
      </w:r>
      <w:r w:rsidR="00392131" w:rsidRPr="00CD3606">
        <w:rPr>
          <w:i/>
        </w:rPr>
        <w:t>i.e.</w:t>
      </w:r>
      <w:r w:rsidR="00392131" w:rsidRPr="00CD3606">
        <w:t xml:space="preserve"> through the FTO layer), a loss in UV activity </w:t>
      </w:r>
      <w:r w:rsidR="00F72E69" w:rsidRPr="00CD3606">
        <w:t xml:space="preserve">from </w:t>
      </w:r>
      <w:r w:rsidR="00F72E69" w:rsidRPr="00CD3606">
        <w:lastRenderedPageBreak/>
        <w:t xml:space="preserve">250 – 325 nm </w:t>
      </w:r>
      <w:r w:rsidR="00392131" w:rsidRPr="00CD3606">
        <w:t>was observed</w:t>
      </w:r>
      <w:r w:rsidR="00F72E69" w:rsidRPr="00CD3606">
        <w:t xml:space="preserve"> (</w:t>
      </w:r>
      <w:r w:rsidR="005C157C" w:rsidRPr="00CD3606">
        <w:rPr>
          <w:b/>
        </w:rPr>
        <w:t>Figure S</w:t>
      </w:r>
      <w:r w:rsidR="005C157C" w:rsidRPr="00CD3606">
        <w:rPr>
          <w:b/>
          <w:noProof/>
        </w:rPr>
        <w:t>9</w:t>
      </w:r>
      <w:r w:rsidR="00F72E69" w:rsidRPr="00CD3606">
        <w:t>)</w:t>
      </w:r>
      <w:r w:rsidR="00392131" w:rsidRPr="00CD3606">
        <w:t>. This was attributed to UV absorption</w:t>
      </w:r>
      <w:r w:rsidR="00F72E69" w:rsidRPr="00CD3606">
        <w:t xml:space="preserve"> by the FTO layer, which blocked UV light from reaching the TiO</w:t>
      </w:r>
      <w:r w:rsidR="00F72E69" w:rsidRPr="00CD3606">
        <w:rPr>
          <w:vertAlign w:val="subscript"/>
        </w:rPr>
        <w:t>2</w:t>
      </w:r>
      <w:r w:rsidR="00F72E69" w:rsidRPr="00CD3606">
        <w:t xml:space="preserve"> layer. Similar trends in light conversion behaviour were observed, pre and post-annealing, to those found under front irradiation</w:t>
      </w:r>
      <w:r w:rsidR="00BD36A4" w:rsidRPr="00CD3606">
        <w:t xml:space="preserve">; with the exception </w:t>
      </w:r>
      <w:r w:rsidR="004523AF" w:rsidRPr="00CD3606">
        <w:t xml:space="preserve">that the </w:t>
      </w:r>
      <w:r w:rsidR="00BD36A4" w:rsidRPr="00CD3606">
        <w:t>thicke</w:t>
      </w:r>
      <w:r w:rsidR="004523AF" w:rsidRPr="00CD3606">
        <w:t>st sample</w:t>
      </w:r>
      <w:r w:rsidR="00BD36A4" w:rsidRPr="00CD3606">
        <w:t xml:space="preserve"> </w:t>
      </w:r>
      <w:r w:rsidR="004523AF" w:rsidRPr="00CD3606">
        <w:t xml:space="preserve">(460 pulses) showed </w:t>
      </w:r>
      <w:r w:rsidR="00BD36A4" w:rsidRPr="00CD3606">
        <w:t>the highest levels of activity.</w:t>
      </w:r>
      <w:r w:rsidR="00F07E96" w:rsidRPr="00CD3606">
        <w:t xml:space="preserve"> Of note, the TiO</w:t>
      </w:r>
      <w:r w:rsidR="00F07E96" w:rsidRPr="00CD3606">
        <w:rPr>
          <w:vertAlign w:val="subscript"/>
        </w:rPr>
        <w:t>2</w:t>
      </w:r>
      <w:r w:rsidR="00F07E96" w:rsidRPr="00CD3606">
        <w:t xml:space="preserve"> photoelectrodes grown herein were durable, and showed no change in photocurrent over a period of </w:t>
      </w:r>
      <w:r w:rsidR="004523AF" w:rsidRPr="00CD3606">
        <w:t xml:space="preserve">testing for </w:t>
      </w:r>
      <w:r w:rsidR="00F07E96" w:rsidRPr="00CD3606">
        <w:t>one hour (</w:t>
      </w:r>
      <w:r w:rsidR="005C157C" w:rsidRPr="00CD3606">
        <w:rPr>
          <w:b/>
        </w:rPr>
        <w:t>Figure S</w:t>
      </w:r>
      <w:r w:rsidR="005C157C" w:rsidRPr="00CD3606">
        <w:rPr>
          <w:b/>
          <w:noProof/>
        </w:rPr>
        <w:t>10</w:t>
      </w:r>
      <w:r w:rsidR="00F07E96" w:rsidRPr="00CD3606">
        <w:t>).</w:t>
      </w:r>
    </w:p>
    <w:p w:rsidR="00BE74E3" w:rsidRPr="00CD3606" w:rsidRDefault="00BE74E3" w:rsidP="00501F91"/>
    <w:p w:rsidR="002429EF" w:rsidRPr="00CD3606" w:rsidRDefault="00835BD4" w:rsidP="002429EF">
      <w:r w:rsidRPr="00CD3606">
        <w:rPr>
          <w:noProof/>
          <w:lang w:eastAsia="en-GB"/>
        </w:rPr>
        <w:drawing>
          <wp:inline distT="0" distB="0" distL="0" distR="0">
            <wp:extent cx="2786354" cy="2160000"/>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2786354" cy="2160000"/>
                    </a:xfrm>
                    <a:prstGeom prst="rect">
                      <a:avLst/>
                    </a:prstGeom>
                    <a:noFill/>
                    <a:ln w="9525">
                      <a:noFill/>
                      <a:miter lim="800000"/>
                      <a:headEnd/>
                      <a:tailEnd/>
                    </a:ln>
                  </pic:spPr>
                </pic:pic>
              </a:graphicData>
            </a:graphic>
          </wp:inline>
        </w:drawing>
      </w:r>
      <w:r w:rsidR="002429EF" w:rsidRPr="00CD3606">
        <w:t xml:space="preserve"> </w:t>
      </w:r>
      <w:r w:rsidR="004D5A7C" w:rsidRPr="00CD3606">
        <w:rPr>
          <w:noProof/>
          <w:lang w:eastAsia="en-GB"/>
        </w:rPr>
        <w:drawing>
          <wp:inline distT="0" distB="0" distL="0" distR="0">
            <wp:extent cx="2784360" cy="21600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2784360" cy="2160000"/>
                    </a:xfrm>
                    <a:prstGeom prst="rect">
                      <a:avLst/>
                    </a:prstGeom>
                    <a:noFill/>
                  </pic:spPr>
                </pic:pic>
              </a:graphicData>
            </a:graphic>
          </wp:inline>
        </w:drawing>
      </w:r>
    </w:p>
    <w:p w:rsidR="002429EF" w:rsidRPr="00CD3606" w:rsidRDefault="00310343" w:rsidP="00310343">
      <w:pPr>
        <w:pStyle w:val="NoSpacing"/>
      </w:pPr>
      <w:bookmarkStart w:id="10" w:name="_Ref487728768"/>
      <w:r w:rsidRPr="00CD3606">
        <w:rPr>
          <w:b/>
        </w:rPr>
        <w:t xml:space="preserve">Figure </w:t>
      </w:r>
      <w:r w:rsidR="005C157C" w:rsidRPr="00CD3606">
        <w:rPr>
          <w:b/>
          <w:noProof/>
        </w:rPr>
        <w:t>6</w:t>
      </w:r>
      <w:bookmarkEnd w:id="10"/>
      <w:r w:rsidR="002429EF" w:rsidRPr="00CD3606">
        <w:t xml:space="preserve">: IPCE </w:t>
      </w:r>
      <w:r w:rsidR="00BD36A4" w:rsidRPr="00CD3606">
        <w:t>measured at a constant applied potential of 1.23 V</w:t>
      </w:r>
      <w:r w:rsidR="00BD36A4" w:rsidRPr="00CD3606">
        <w:rPr>
          <w:vertAlign w:val="subscript"/>
        </w:rPr>
        <w:t>RHE</w:t>
      </w:r>
      <w:r w:rsidR="00BD36A4" w:rsidRPr="00CD3606">
        <w:t xml:space="preserve"> in 1 M NaOH (pH = 13.6) for a series of TiO</w:t>
      </w:r>
      <w:r w:rsidR="00BD36A4" w:rsidRPr="00CD3606">
        <w:rPr>
          <w:vertAlign w:val="subscript"/>
        </w:rPr>
        <w:t>2</w:t>
      </w:r>
      <w:r w:rsidR="00BD36A4" w:rsidRPr="00CD3606">
        <w:t xml:space="preserve"> samples under front irradiation </w:t>
      </w:r>
      <w:r w:rsidR="002429EF" w:rsidRPr="00CD3606">
        <w:t xml:space="preserve">(a) before </w:t>
      </w:r>
      <w:r w:rsidR="00BD36A4" w:rsidRPr="00CD3606">
        <w:t xml:space="preserve">and </w:t>
      </w:r>
      <w:r w:rsidR="002429EF" w:rsidRPr="00CD3606">
        <w:t>(b) after annealing</w:t>
      </w:r>
      <w:r w:rsidR="00BD36A4" w:rsidRPr="00CD3606">
        <w:t>.</w:t>
      </w:r>
    </w:p>
    <w:p w:rsidR="002429EF" w:rsidRPr="00CD3606" w:rsidRDefault="002429EF" w:rsidP="002429EF"/>
    <w:p w:rsidR="00D343EB" w:rsidRPr="00CD3606" w:rsidRDefault="00221BA4" w:rsidP="00210114">
      <w:r w:rsidRPr="00CD3606">
        <w:tab/>
        <w:t xml:space="preserve">Looking at general trends in photoelectrochemical activity, </w:t>
      </w:r>
      <w:r w:rsidR="00BD36A4" w:rsidRPr="00CD3606">
        <w:t>thinner samples were more active than thicker samples</w:t>
      </w:r>
      <w:r w:rsidR="001941BA" w:rsidRPr="00CD3606">
        <w:t xml:space="preserve"> before </w:t>
      </w:r>
      <w:r w:rsidR="00BE74E3" w:rsidRPr="00CD3606">
        <w:t xml:space="preserve">being </w:t>
      </w:r>
      <w:r w:rsidR="001941BA" w:rsidRPr="00CD3606">
        <w:t>anneal</w:t>
      </w:r>
      <w:r w:rsidR="00BE74E3" w:rsidRPr="00CD3606">
        <w:t>ed</w:t>
      </w:r>
      <w:r w:rsidR="00BD36A4" w:rsidRPr="00CD3606">
        <w:t>. However, after annealing, thicker samples showed substantial increases in activity</w:t>
      </w:r>
      <w:r w:rsidR="005D1110" w:rsidRPr="00CD3606">
        <w:t>; both under 365 nm irradiation (</w:t>
      </w:r>
      <w:r w:rsidR="005C157C" w:rsidRPr="00CD3606">
        <w:rPr>
          <w:b/>
        </w:rPr>
        <w:t xml:space="preserve">Figure </w:t>
      </w:r>
      <w:r w:rsidR="005C157C" w:rsidRPr="00CD3606">
        <w:rPr>
          <w:b/>
          <w:noProof/>
        </w:rPr>
        <w:t>5</w:t>
      </w:r>
      <w:r w:rsidR="005D1110" w:rsidRPr="00CD3606">
        <w:t>) and into the visible (</w:t>
      </w:r>
      <w:r w:rsidR="005C157C" w:rsidRPr="00CD3606">
        <w:rPr>
          <w:b/>
        </w:rPr>
        <w:t xml:space="preserve">Figure </w:t>
      </w:r>
      <w:r w:rsidR="005C157C" w:rsidRPr="00CD3606">
        <w:rPr>
          <w:b/>
          <w:noProof/>
        </w:rPr>
        <w:t>6</w:t>
      </w:r>
      <w:r w:rsidR="005D1110" w:rsidRPr="00CD3606">
        <w:t>).</w:t>
      </w:r>
      <w:r w:rsidR="00A24C3A" w:rsidRPr="00CD3606">
        <w:t xml:space="preserve"> This was attributed to two complimentary physical properties: (i) an increased nanostructure</w:t>
      </w:r>
      <w:r w:rsidR="00A609CE" w:rsidRPr="00CD3606">
        <w:t xml:space="preserve"> and (ii) the </w:t>
      </w:r>
      <w:r w:rsidR="00614E49" w:rsidRPr="00CD3606">
        <w:t>activation</w:t>
      </w:r>
      <w:r w:rsidR="00A609CE" w:rsidRPr="00CD3606">
        <w:t xml:space="preserve"> of </w:t>
      </w:r>
      <w:r w:rsidR="00614E49" w:rsidRPr="00CD3606">
        <w:t xml:space="preserve">the </w:t>
      </w:r>
      <w:r w:rsidR="00A609CE" w:rsidRPr="00CD3606">
        <w:t>rutile</w:t>
      </w:r>
      <w:r w:rsidR="00614E49" w:rsidRPr="00CD3606">
        <w:t xml:space="preserve"> component</w:t>
      </w:r>
      <w:r w:rsidR="00A609CE" w:rsidRPr="00CD3606">
        <w:t xml:space="preserve">. </w:t>
      </w:r>
      <w:r w:rsidR="005C157C" w:rsidRPr="00CD3606">
        <w:t xml:space="preserve">We will discuss each point in turn. </w:t>
      </w:r>
    </w:p>
    <w:p w:rsidR="005C157C" w:rsidRPr="00CD3606" w:rsidRDefault="00D343EB" w:rsidP="00210114">
      <w:r w:rsidRPr="00CD3606">
        <w:lastRenderedPageBreak/>
        <w:tab/>
      </w:r>
      <w:r w:rsidR="00A609CE" w:rsidRPr="00CD3606">
        <w:t xml:space="preserve">An increase in </w:t>
      </w:r>
      <w:r w:rsidR="00780CF8" w:rsidRPr="00CD3606">
        <w:t>nanostructure is often beneficial</w:t>
      </w:r>
      <w:r w:rsidR="003D02EE" w:rsidRPr="00CD3606">
        <w:t xml:space="preserve"> for photoelectrochemical water splitting systems</w:t>
      </w:r>
      <w:r w:rsidR="00780CF8" w:rsidRPr="00CD3606">
        <w:t>, and is attributed to the enhancement of light absorption near the semiconductor/ electrolyte interface (as opposed to the bulk). This is of particular importance in TiO</w:t>
      </w:r>
      <w:r w:rsidR="00780CF8" w:rsidRPr="00CD3606">
        <w:rPr>
          <w:vertAlign w:val="subscript"/>
        </w:rPr>
        <w:t>2</w:t>
      </w:r>
      <w:r w:rsidR="00780CF8" w:rsidRPr="00CD3606">
        <w:t>, where</w:t>
      </w:r>
      <w:r w:rsidR="004203A9" w:rsidRPr="00CD3606">
        <w:t xml:space="preserve"> the </w:t>
      </w:r>
      <w:proofErr w:type="gramStart"/>
      <w:r w:rsidR="004203A9" w:rsidRPr="00CD3606">
        <w:t>hole</w:t>
      </w:r>
      <w:proofErr w:type="gramEnd"/>
      <w:r w:rsidR="004203A9" w:rsidRPr="00CD3606">
        <w:t xml:space="preserve"> diffusion length is on</w:t>
      </w:r>
      <w:r w:rsidR="00780CF8" w:rsidRPr="00CD3606">
        <w:t xml:space="preserve"> the order of 10’s of nanometres</w:t>
      </w:r>
      <w:r w:rsidR="00CB6466" w:rsidRPr="00CD3606">
        <w:t xml:space="preserve"> </w:t>
      </w:r>
      <w:r w:rsidR="001275B5" w:rsidRPr="00CD3606">
        <w:rPr>
          <w:noProof/>
        </w:rPr>
        <w:t>[14]</w:t>
      </w:r>
      <w:r w:rsidR="00562C4B" w:rsidRPr="00CD3606">
        <w:t>.</w:t>
      </w:r>
      <w:r w:rsidR="00780CF8" w:rsidRPr="00CD3606">
        <w:t xml:space="preserve"> </w:t>
      </w:r>
      <w:r w:rsidR="003D02EE" w:rsidRPr="00CD3606">
        <w:t>On the other hand</w:t>
      </w:r>
      <w:r w:rsidR="00335881" w:rsidRPr="00CD3606">
        <w:t>, given the long diffusion length of electrons</w:t>
      </w:r>
      <w:r w:rsidR="0064551D" w:rsidRPr="00CD3606">
        <w:t xml:space="preserve"> in TiO</w:t>
      </w:r>
      <w:r w:rsidR="0064551D" w:rsidRPr="00CD3606">
        <w:rPr>
          <w:vertAlign w:val="subscript"/>
        </w:rPr>
        <w:t>2</w:t>
      </w:r>
      <w:r w:rsidR="00335881" w:rsidRPr="00CD3606">
        <w:t xml:space="preserve">, </w:t>
      </w:r>
      <w:r w:rsidR="0064551D" w:rsidRPr="00CD3606">
        <w:t>o</w:t>
      </w:r>
      <w:r w:rsidR="001C1EDD" w:rsidRPr="00CD3606">
        <w:t>n</w:t>
      </w:r>
      <w:r w:rsidR="00335881" w:rsidRPr="00CD3606">
        <w:t xml:space="preserve"> t</w:t>
      </w:r>
      <w:r w:rsidR="002A4CAE" w:rsidRPr="00CD3606">
        <w:t>he order of several micrometers</w:t>
      </w:r>
      <w:r w:rsidR="00CB6466" w:rsidRPr="00CD3606">
        <w:t xml:space="preserve"> </w:t>
      </w:r>
      <w:r w:rsidR="00547CD8" w:rsidRPr="00CD3606">
        <w:rPr>
          <w:noProof/>
        </w:rPr>
        <w:t>[39]</w:t>
      </w:r>
      <w:r w:rsidR="002A4CAE" w:rsidRPr="00CD3606">
        <w:t>,</w:t>
      </w:r>
      <w:r w:rsidR="00335881" w:rsidRPr="00CD3606">
        <w:t xml:space="preserve"> electron extraction into</w:t>
      </w:r>
      <w:r w:rsidR="00335881" w:rsidRPr="00CD3606">
        <w:rPr>
          <w:i/>
        </w:rPr>
        <w:t xml:space="preserve"> </w:t>
      </w:r>
      <w:r w:rsidR="00335881" w:rsidRPr="00CD3606">
        <w:t xml:space="preserve">the FTO layer </w:t>
      </w:r>
      <w:r w:rsidR="000A083B" w:rsidRPr="00CD3606">
        <w:t xml:space="preserve">is </w:t>
      </w:r>
      <w:r w:rsidR="00132F4D" w:rsidRPr="00CD3606">
        <w:t xml:space="preserve">possible </w:t>
      </w:r>
      <w:r w:rsidR="00335881" w:rsidRPr="00CD3606">
        <w:t xml:space="preserve">so long as </w:t>
      </w:r>
      <w:r w:rsidR="0064551D" w:rsidRPr="00CD3606">
        <w:t xml:space="preserve">film thickness </w:t>
      </w:r>
      <w:r w:rsidR="00132F4D" w:rsidRPr="00CD3606">
        <w:t>do</w:t>
      </w:r>
      <w:r w:rsidR="0064551D" w:rsidRPr="00CD3606">
        <w:t>es</w:t>
      </w:r>
      <w:r w:rsidR="00132F4D" w:rsidRPr="00CD3606">
        <w:t xml:space="preserve"> </w:t>
      </w:r>
      <w:r w:rsidR="00335881" w:rsidRPr="00CD3606">
        <w:t xml:space="preserve">not surpass </w:t>
      </w:r>
      <w:r w:rsidR="003F1271" w:rsidRPr="00CD3606">
        <w:t>this</w:t>
      </w:r>
      <w:r w:rsidR="0064551D" w:rsidRPr="00CD3606">
        <w:t xml:space="preserve"> </w:t>
      </w:r>
      <w:r w:rsidR="00132F4D" w:rsidRPr="00CD3606">
        <w:t>diffusion limit.</w:t>
      </w:r>
      <w:r w:rsidR="00561C58" w:rsidRPr="00CD3606">
        <w:t xml:space="preserve"> </w:t>
      </w:r>
      <w:r w:rsidR="003F1271" w:rsidRPr="00CD3606">
        <w:t>Of note, t</w:t>
      </w:r>
      <w:r w:rsidR="00705C09" w:rsidRPr="00CD3606">
        <w:t xml:space="preserve">his </w:t>
      </w:r>
      <w:r w:rsidR="003F1271" w:rsidRPr="00CD3606">
        <w:t xml:space="preserve">electron </w:t>
      </w:r>
      <w:r w:rsidR="00705C09" w:rsidRPr="00CD3606">
        <w:t xml:space="preserve">diffusion limit was likely surpassed by our thickest sample (460 pulses, </w:t>
      </w:r>
      <w:r w:rsidR="00705C09" w:rsidRPr="00CD3606">
        <w:rPr>
          <w:rFonts w:cs="Times New Roman"/>
        </w:rPr>
        <w:t>~</w:t>
      </w:r>
      <w:r w:rsidR="00705C09" w:rsidRPr="00CD3606">
        <w:t xml:space="preserve">11 </w:t>
      </w:r>
      <w:r w:rsidR="00705C09" w:rsidRPr="00CD3606">
        <w:rPr>
          <w:rFonts w:ascii="Calibri" w:hAnsi="Calibri"/>
        </w:rPr>
        <w:t>µ</w:t>
      </w:r>
      <w:r w:rsidR="00705C09" w:rsidRPr="00CD3606">
        <w:t xml:space="preserve">m), </w:t>
      </w:r>
      <w:r w:rsidR="003F1271" w:rsidRPr="00CD3606">
        <w:t xml:space="preserve">and as a consequence, </w:t>
      </w:r>
      <w:r w:rsidR="00705C09" w:rsidRPr="00CD3606">
        <w:t>showed higher light conversion efficiencies under back irradiation (</w:t>
      </w:r>
      <w:r w:rsidR="005C157C" w:rsidRPr="00CD3606">
        <w:rPr>
          <w:b/>
        </w:rPr>
        <w:t>Figure S</w:t>
      </w:r>
      <w:r w:rsidR="005C157C" w:rsidRPr="00CD3606">
        <w:rPr>
          <w:b/>
          <w:noProof/>
        </w:rPr>
        <w:t>9</w:t>
      </w:r>
      <w:r w:rsidR="00705C09" w:rsidRPr="00CD3606">
        <w:t>) than front irradiation (</w:t>
      </w:r>
      <w:r w:rsidR="005C157C" w:rsidRPr="00CD3606">
        <w:rPr>
          <w:b/>
        </w:rPr>
        <w:t xml:space="preserve">Figure </w:t>
      </w:r>
      <w:r w:rsidR="005C157C" w:rsidRPr="00CD3606">
        <w:rPr>
          <w:b/>
          <w:noProof/>
        </w:rPr>
        <w:t>6</w:t>
      </w:r>
      <w:r w:rsidR="00705C09" w:rsidRPr="00CD3606">
        <w:t xml:space="preserve">). </w:t>
      </w:r>
      <w:r w:rsidR="00561C58" w:rsidRPr="00CD3606">
        <w:t>Thicker, and more nanostructured photoelectrodes, often show higher levels of activity than thinner, and more flat-structured photoelectrodes, as they better utilise light that is absorbed deeper into the material (</w:t>
      </w:r>
      <w:r w:rsidR="00561C58" w:rsidRPr="00CD3606">
        <w:rPr>
          <w:i/>
        </w:rPr>
        <w:t>i.e.</w:t>
      </w:r>
      <w:r w:rsidR="00561C58" w:rsidRPr="00CD3606">
        <w:t xml:space="preserve"> wavelengths at the band edge, that are not absorbed as strongly as wavelengths lower than the band edge).</w:t>
      </w:r>
      <w:r w:rsidR="008B3925" w:rsidRPr="00CD3606">
        <w:t xml:space="preserve"> </w:t>
      </w:r>
      <w:r w:rsidR="00D1666F" w:rsidRPr="00CD3606">
        <w:t>In addition to this, nanostructured materials scatter light more effectively than flatter structures, and have been used to good effect in enhancing the perf</w:t>
      </w:r>
      <w:r w:rsidR="002A4CAE" w:rsidRPr="00CD3606">
        <w:t>ormance of photovoltaic devices</w:t>
      </w:r>
      <w:r w:rsidR="00CB6466" w:rsidRPr="00CD3606">
        <w:t xml:space="preserve"> </w:t>
      </w:r>
      <w:r w:rsidR="00547CD8" w:rsidRPr="00CD3606">
        <w:rPr>
          <w:noProof/>
        </w:rPr>
        <w:t>[40, 41]</w:t>
      </w:r>
      <w:r w:rsidR="002A4CAE" w:rsidRPr="00CD3606">
        <w:t>.</w:t>
      </w:r>
      <w:r w:rsidR="00D1666F" w:rsidRPr="00CD3606">
        <w:t xml:space="preserve"> </w:t>
      </w:r>
    </w:p>
    <w:p w:rsidR="00C83AEB" w:rsidRPr="00CD3606" w:rsidRDefault="005C157C" w:rsidP="005C157C">
      <w:r w:rsidRPr="00CD3606">
        <w:tab/>
        <w:t xml:space="preserve">Rutile was </w:t>
      </w:r>
      <w:r w:rsidR="008B3925" w:rsidRPr="00CD3606">
        <w:t xml:space="preserve">found </w:t>
      </w:r>
      <w:r w:rsidR="00614E49" w:rsidRPr="00CD3606">
        <w:t xml:space="preserve">more prominently </w:t>
      </w:r>
      <w:r w:rsidR="008B3925" w:rsidRPr="00CD3606">
        <w:t>in thicker samples</w:t>
      </w:r>
      <w:r w:rsidRPr="00CD3606">
        <w:t xml:space="preserve"> (92 – 460 pulse depositions)</w:t>
      </w:r>
      <w:r w:rsidR="008B3925" w:rsidRPr="00CD3606">
        <w:t xml:space="preserve">, </w:t>
      </w:r>
      <w:r w:rsidRPr="00CD3606">
        <w:t xml:space="preserve">and upon annealing, the water splitting activity was </w:t>
      </w:r>
      <w:r w:rsidR="008B3925" w:rsidRPr="00CD3606">
        <w:t xml:space="preserve">extended into the </w:t>
      </w:r>
      <w:r w:rsidRPr="00CD3606">
        <w:t>near-</w:t>
      </w:r>
      <w:r w:rsidR="008B3925" w:rsidRPr="00CD3606">
        <w:t>visi</w:t>
      </w:r>
      <w:r w:rsidR="00401F49" w:rsidRPr="00CD3606">
        <w:t>ble (</w:t>
      </w:r>
      <w:r w:rsidRPr="00CD3606">
        <w:rPr>
          <w:b/>
        </w:rPr>
        <w:t>Figure 6</w:t>
      </w:r>
      <w:r w:rsidR="00401F49" w:rsidRPr="00CD3606">
        <w:t xml:space="preserve">). </w:t>
      </w:r>
      <w:r w:rsidRPr="00CD3606">
        <w:t xml:space="preserve">This was due to the “activation” of the rutile component upon annealing. It was not that annealing resulted in an increase in rutile formation in our materials (as evidenced by our XRD studies, see </w:t>
      </w:r>
      <w:r w:rsidRPr="00CD3606">
        <w:rPr>
          <w:b/>
        </w:rPr>
        <w:t>Table S1</w:t>
      </w:r>
      <w:r w:rsidRPr="00CD3606">
        <w:t xml:space="preserve">), but rather, it was </w:t>
      </w:r>
      <w:r w:rsidR="00D343EB" w:rsidRPr="00CD3606">
        <w:t xml:space="preserve">the removal of carbon through annealing that resulted in the activation of rutile already present in our materials </w:t>
      </w:r>
      <w:r w:rsidR="006A0774" w:rsidRPr="00CD3606">
        <w:t>(</w:t>
      </w:r>
      <w:r w:rsidR="006A0774" w:rsidRPr="00CD3606">
        <w:rPr>
          <w:b/>
        </w:rPr>
        <w:t>Figure S</w:t>
      </w:r>
      <w:r w:rsidR="006A0774" w:rsidRPr="00CD3606">
        <w:t xml:space="preserve">2). </w:t>
      </w:r>
      <w:r w:rsidR="00D343EB" w:rsidRPr="00CD3606">
        <w:t>This was because carbon was an inhibitor, which prevented electron extraction from our materials, and inhibited the performance of rutile more so than anatase. I</w:t>
      </w:r>
      <w:r w:rsidR="00B91B56" w:rsidRPr="00CD3606">
        <w:t xml:space="preserve">n the 92 pulse sample, </w:t>
      </w:r>
      <w:r w:rsidR="00D343EB" w:rsidRPr="00CD3606">
        <w:t xml:space="preserve">annealing </w:t>
      </w:r>
      <w:r w:rsidR="00B91B56" w:rsidRPr="00CD3606">
        <w:lastRenderedPageBreak/>
        <w:t xml:space="preserve">resulted in a synergic interaction between the anatase and rutile phases, matching the </w:t>
      </w:r>
      <w:r w:rsidR="00D343EB" w:rsidRPr="00CD3606">
        <w:t xml:space="preserve">UV </w:t>
      </w:r>
      <w:r w:rsidR="00B91B56" w:rsidRPr="00CD3606">
        <w:t xml:space="preserve">light conversion efficiencies of the 19 pulse sample </w:t>
      </w:r>
      <w:r w:rsidR="00210114" w:rsidRPr="00CD3606">
        <w:t>(</w:t>
      </w:r>
      <w:r w:rsidR="00210114" w:rsidRPr="00CD3606">
        <w:rPr>
          <w:i/>
        </w:rPr>
        <w:t>i.e.</w:t>
      </w:r>
      <w:r w:rsidR="00210114" w:rsidRPr="00CD3606">
        <w:t xml:space="preserve"> pure anatase) </w:t>
      </w:r>
      <w:r w:rsidR="00B91B56" w:rsidRPr="00CD3606">
        <w:t>and showing extended activity into the visible</w:t>
      </w:r>
      <w:r w:rsidR="00210114" w:rsidRPr="00CD3606">
        <w:t xml:space="preserve">. </w:t>
      </w:r>
      <w:r w:rsidR="00C83AEB" w:rsidRPr="00CD3606">
        <w:t>Synergic interactions in anatase: rutile composites are frequently observed, where in fact, P25 Degussa TiO</w:t>
      </w:r>
      <w:r w:rsidR="00C83AEB" w:rsidRPr="00CD3606">
        <w:rPr>
          <w:vertAlign w:val="subscript"/>
        </w:rPr>
        <w:t>2</w:t>
      </w:r>
      <w:r w:rsidR="00C83AEB" w:rsidRPr="00CD3606">
        <w:t xml:space="preserve">, a commercially available powder composite composed of </w:t>
      </w:r>
      <w:r w:rsidR="00C83AEB" w:rsidRPr="00CD3606">
        <w:rPr>
          <w:rFonts w:cs="Times New Roman"/>
        </w:rPr>
        <w:t xml:space="preserve">both </w:t>
      </w:r>
      <w:r w:rsidR="00C83AEB" w:rsidRPr="00CD3606">
        <w:t>anatase and rutile phases</w:t>
      </w:r>
      <w:r w:rsidR="00962F9F" w:rsidRPr="00CD3606">
        <w:t>,</w:t>
      </w:r>
      <w:r w:rsidR="00C83AEB" w:rsidRPr="00CD3606">
        <w:t xml:space="preserve"> is often considered the benchmark photocatalyst given its high activity for a range of photocatalytic process; including water splitting)</w:t>
      </w:r>
      <w:r w:rsidR="00CB6466" w:rsidRPr="00CD3606">
        <w:t xml:space="preserve"> </w:t>
      </w:r>
      <w:r w:rsidR="00547CD8" w:rsidRPr="00CD3606">
        <w:rPr>
          <w:noProof/>
        </w:rPr>
        <w:t>[30]</w:t>
      </w:r>
      <w:r w:rsidR="002A4CAE" w:rsidRPr="00CD3606">
        <w:t>.</w:t>
      </w:r>
      <w:r w:rsidR="00974B1E" w:rsidRPr="00CD3606">
        <w:t xml:space="preserve"> </w:t>
      </w:r>
      <w:r w:rsidR="00D83F6A" w:rsidRPr="00CD3606">
        <w:t xml:space="preserve">The physical properties and water splitting activities </w:t>
      </w:r>
      <w:r w:rsidR="00974B1E" w:rsidRPr="00CD3606">
        <w:t xml:space="preserve">of </w:t>
      </w:r>
      <w:r w:rsidR="00D83F6A" w:rsidRPr="00CD3606">
        <w:t xml:space="preserve">our </w:t>
      </w:r>
      <w:r w:rsidR="00974B1E" w:rsidRPr="00CD3606">
        <w:t>TiO</w:t>
      </w:r>
      <w:r w:rsidR="00974B1E" w:rsidRPr="00CD3606">
        <w:rPr>
          <w:vertAlign w:val="subscript"/>
        </w:rPr>
        <w:t>2</w:t>
      </w:r>
      <w:r w:rsidR="00974B1E" w:rsidRPr="00CD3606">
        <w:t xml:space="preserve"> </w:t>
      </w:r>
      <w:r w:rsidR="00D83F6A" w:rsidRPr="00CD3606">
        <w:t>photoelectrodes,</w:t>
      </w:r>
      <w:r w:rsidR="00974B1E" w:rsidRPr="00CD3606">
        <w:t xml:space="preserve"> </w:t>
      </w:r>
      <w:r w:rsidR="00D83F6A" w:rsidRPr="00CD3606">
        <w:t xml:space="preserve">after being annealed in air, </w:t>
      </w:r>
      <w:r w:rsidR="00974B1E" w:rsidRPr="00CD3606">
        <w:t xml:space="preserve">is shown in </w:t>
      </w:r>
      <w:r w:rsidRPr="00CD3606">
        <w:rPr>
          <w:b/>
        </w:rPr>
        <w:t>Table 1</w:t>
      </w:r>
      <w:r w:rsidR="00974B1E" w:rsidRPr="00CD3606">
        <w:rPr>
          <w:b/>
        </w:rPr>
        <w:t>.</w:t>
      </w:r>
    </w:p>
    <w:p w:rsidR="008145B1" w:rsidRPr="00CD3606" w:rsidRDefault="008145B1" w:rsidP="00210114"/>
    <w:p w:rsidR="008145B1" w:rsidRPr="00CD3606" w:rsidRDefault="008145B1" w:rsidP="008145B1">
      <w:pPr>
        <w:pStyle w:val="Caption"/>
        <w:keepNext/>
        <w:rPr>
          <w:b w:val="0"/>
          <w:color w:val="auto"/>
          <w:sz w:val="24"/>
          <w:szCs w:val="24"/>
        </w:rPr>
      </w:pPr>
      <w:bookmarkStart w:id="11" w:name="_Ref488663108"/>
      <w:proofErr w:type="gramStart"/>
      <w:r w:rsidRPr="00CD3606">
        <w:rPr>
          <w:color w:val="auto"/>
          <w:sz w:val="24"/>
          <w:szCs w:val="24"/>
        </w:rPr>
        <w:t xml:space="preserve">Table </w:t>
      </w:r>
      <w:r w:rsidR="005C157C" w:rsidRPr="00CD3606">
        <w:rPr>
          <w:noProof/>
          <w:color w:val="auto"/>
          <w:sz w:val="24"/>
          <w:szCs w:val="24"/>
        </w:rPr>
        <w:t>1</w:t>
      </w:r>
      <w:bookmarkEnd w:id="11"/>
      <w:r w:rsidR="00B3720A" w:rsidRPr="00CD3606">
        <w:rPr>
          <w:b w:val="0"/>
          <w:color w:val="auto"/>
          <w:sz w:val="24"/>
          <w:szCs w:val="24"/>
        </w:rPr>
        <w:t>:</w:t>
      </w:r>
      <w:r w:rsidR="00974B1E" w:rsidRPr="00CD3606">
        <w:rPr>
          <w:color w:val="auto"/>
          <w:sz w:val="24"/>
          <w:szCs w:val="24"/>
        </w:rPr>
        <w:t xml:space="preserve"> </w:t>
      </w:r>
      <w:r w:rsidR="00D83F6A" w:rsidRPr="00CD3606">
        <w:rPr>
          <w:b w:val="0"/>
          <w:color w:val="auto"/>
          <w:sz w:val="24"/>
          <w:szCs w:val="24"/>
        </w:rPr>
        <w:t>Summary of the physical properties and water splitting</w:t>
      </w:r>
      <w:r w:rsidR="00974B1E" w:rsidRPr="00CD3606">
        <w:rPr>
          <w:b w:val="0"/>
          <w:color w:val="auto"/>
          <w:sz w:val="24"/>
          <w:szCs w:val="24"/>
        </w:rPr>
        <w:t xml:space="preserve"> performance of </w:t>
      </w:r>
      <w:r w:rsidR="00D83F6A" w:rsidRPr="00CD3606">
        <w:rPr>
          <w:b w:val="0"/>
          <w:color w:val="auto"/>
          <w:sz w:val="24"/>
          <w:szCs w:val="24"/>
        </w:rPr>
        <w:t xml:space="preserve">our </w:t>
      </w:r>
      <w:r w:rsidR="00974B1E" w:rsidRPr="00CD3606">
        <w:rPr>
          <w:b w:val="0"/>
          <w:color w:val="auto"/>
          <w:sz w:val="24"/>
          <w:szCs w:val="24"/>
        </w:rPr>
        <w:t>TiO</w:t>
      </w:r>
      <w:r w:rsidR="00974B1E" w:rsidRPr="00CD3606">
        <w:rPr>
          <w:b w:val="0"/>
          <w:color w:val="auto"/>
          <w:sz w:val="24"/>
          <w:szCs w:val="24"/>
        </w:rPr>
        <w:softHyphen/>
      </w:r>
      <w:r w:rsidR="00974B1E" w:rsidRPr="00CD3606">
        <w:rPr>
          <w:b w:val="0"/>
          <w:color w:val="auto"/>
          <w:sz w:val="24"/>
          <w:szCs w:val="24"/>
          <w:vertAlign w:val="subscript"/>
        </w:rPr>
        <w:t>2</w:t>
      </w:r>
      <w:r w:rsidR="00974B1E" w:rsidRPr="00CD3606">
        <w:rPr>
          <w:b w:val="0"/>
          <w:color w:val="auto"/>
          <w:sz w:val="24"/>
          <w:szCs w:val="24"/>
        </w:rPr>
        <w:t xml:space="preserve"> </w:t>
      </w:r>
      <w:r w:rsidR="00D83F6A" w:rsidRPr="00CD3606">
        <w:rPr>
          <w:b w:val="0"/>
          <w:color w:val="auto"/>
          <w:sz w:val="24"/>
          <w:szCs w:val="24"/>
        </w:rPr>
        <w:t>photoelectrodes, after being annealed in air</w:t>
      </w:r>
      <w:r w:rsidR="00974B1E" w:rsidRPr="00CD3606">
        <w:rPr>
          <w:b w:val="0"/>
          <w:color w:val="auto"/>
          <w:sz w:val="24"/>
          <w:szCs w:val="24"/>
        </w:rPr>
        <w:t>.</w:t>
      </w:r>
      <w:proofErr w:type="gramEnd"/>
      <w:r w:rsidR="00974B1E" w:rsidRPr="00CD3606">
        <w:rPr>
          <w:b w:val="0"/>
          <w:color w:val="auto"/>
          <w:sz w:val="24"/>
          <w:szCs w:val="24"/>
        </w:rPr>
        <w:t xml:space="preserve"> </w:t>
      </w:r>
    </w:p>
    <w:tbl>
      <w:tblPr>
        <w:tblStyle w:val="TableGrid"/>
        <w:tblW w:w="9209" w:type="dxa"/>
        <w:jc w:val="center"/>
        <w:tblLayout w:type="fixed"/>
        <w:tblLook w:val="04A0"/>
      </w:tblPr>
      <w:tblGrid>
        <w:gridCol w:w="1534"/>
        <w:gridCol w:w="1535"/>
        <w:gridCol w:w="1535"/>
        <w:gridCol w:w="1419"/>
        <w:gridCol w:w="1651"/>
        <w:gridCol w:w="1535"/>
      </w:tblGrid>
      <w:tr w:rsidR="008145B1" w:rsidRPr="00CD3606" w:rsidTr="00D83F6A">
        <w:trPr>
          <w:jc w:val="center"/>
        </w:trPr>
        <w:tc>
          <w:tcPr>
            <w:tcW w:w="1534" w:type="dxa"/>
            <w:vAlign w:val="center"/>
          </w:tcPr>
          <w:p w:rsidR="008145B1" w:rsidRPr="00CD3606" w:rsidRDefault="008145B1" w:rsidP="00D83F6A">
            <w:pPr>
              <w:spacing w:line="240" w:lineRule="auto"/>
              <w:jc w:val="center"/>
              <w:rPr>
                <w:b/>
                <w:sz w:val="20"/>
                <w:szCs w:val="20"/>
              </w:rPr>
            </w:pPr>
            <w:r w:rsidRPr="00CD3606">
              <w:rPr>
                <w:b/>
                <w:sz w:val="20"/>
                <w:szCs w:val="20"/>
              </w:rPr>
              <w:t>Sample (number of pulses)</w:t>
            </w:r>
          </w:p>
        </w:tc>
        <w:tc>
          <w:tcPr>
            <w:tcW w:w="1535" w:type="dxa"/>
            <w:vAlign w:val="center"/>
          </w:tcPr>
          <w:p w:rsidR="008145B1" w:rsidRPr="00CD3606" w:rsidRDefault="00D83F6A" w:rsidP="00D83F6A">
            <w:pPr>
              <w:spacing w:before="240" w:line="240" w:lineRule="auto"/>
              <w:contextualSpacing/>
              <w:jc w:val="center"/>
              <w:rPr>
                <w:b/>
                <w:sz w:val="20"/>
                <w:szCs w:val="20"/>
              </w:rPr>
            </w:pPr>
            <w:r w:rsidRPr="00CD3606">
              <w:rPr>
                <w:b/>
                <w:sz w:val="20"/>
                <w:szCs w:val="20"/>
              </w:rPr>
              <w:t>S</w:t>
            </w:r>
            <w:r w:rsidR="008145B1" w:rsidRPr="00CD3606">
              <w:rPr>
                <w:b/>
                <w:sz w:val="20"/>
                <w:szCs w:val="20"/>
              </w:rPr>
              <w:t>urface are</w:t>
            </w:r>
            <w:r w:rsidRPr="00CD3606">
              <w:rPr>
                <w:b/>
                <w:sz w:val="20"/>
                <w:szCs w:val="20"/>
              </w:rPr>
              <w:t xml:space="preserve">a per geometric 25 </w:t>
            </w:r>
            <w:r w:rsidR="008145B1" w:rsidRPr="00CD3606">
              <w:rPr>
                <w:b/>
                <w:sz w:val="20"/>
                <w:szCs w:val="20"/>
              </w:rPr>
              <w:t>µm</w:t>
            </w:r>
            <w:r w:rsidR="008145B1" w:rsidRPr="00CD3606">
              <w:rPr>
                <w:b/>
                <w:sz w:val="20"/>
                <w:szCs w:val="20"/>
                <w:vertAlign w:val="superscript"/>
              </w:rPr>
              <w:t>2</w:t>
            </w:r>
            <w:r w:rsidRPr="00CD3606">
              <w:rPr>
                <w:b/>
                <w:sz w:val="20"/>
                <w:szCs w:val="20"/>
              </w:rPr>
              <w:t xml:space="preserve"> (µm</w:t>
            </w:r>
            <w:r w:rsidRPr="00CD3606">
              <w:rPr>
                <w:b/>
                <w:sz w:val="20"/>
                <w:szCs w:val="20"/>
                <w:vertAlign w:val="superscript"/>
              </w:rPr>
              <w:t>2</w:t>
            </w:r>
            <w:r w:rsidRPr="00CD3606">
              <w:rPr>
                <w:b/>
                <w:sz w:val="20"/>
                <w:szCs w:val="20"/>
              </w:rPr>
              <w:t>)</w:t>
            </w:r>
          </w:p>
        </w:tc>
        <w:tc>
          <w:tcPr>
            <w:tcW w:w="1535" w:type="dxa"/>
            <w:vAlign w:val="center"/>
          </w:tcPr>
          <w:p w:rsidR="008145B1" w:rsidRPr="00CD3606" w:rsidRDefault="008145B1" w:rsidP="00D83F6A">
            <w:pPr>
              <w:spacing w:line="240" w:lineRule="auto"/>
              <w:contextualSpacing/>
              <w:jc w:val="center"/>
              <w:rPr>
                <w:b/>
                <w:sz w:val="20"/>
                <w:szCs w:val="20"/>
              </w:rPr>
            </w:pPr>
            <w:r w:rsidRPr="00CD3606">
              <w:rPr>
                <w:b/>
                <w:sz w:val="20"/>
                <w:szCs w:val="20"/>
              </w:rPr>
              <w:t>RMS roughness (nm)</w:t>
            </w:r>
          </w:p>
        </w:tc>
        <w:tc>
          <w:tcPr>
            <w:tcW w:w="1419" w:type="dxa"/>
            <w:vAlign w:val="center"/>
          </w:tcPr>
          <w:p w:rsidR="008145B1" w:rsidRPr="00CD3606" w:rsidRDefault="008145B1" w:rsidP="00D83F6A">
            <w:pPr>
              <w:spacing w:line="240" w:lineRule="auto"/>
              <w:contextualSpacing/>
              <w:jc w:val="center"/>
              <w:rPr>
                <w:b/>
                <w:sz w:val="20"/>
                <w:szCs w:val="20"/>
              </w:rPr>
            </w:pPr>
            <w:r w:rsidRPr="00CD3606">
              <w:rPr>
                <w:b/>
                <w:sz w:val="20"/>
                <w:szCs w:val="20"/>
              </w:rPr>
              <w:t>Film thickness</w:t>
            </w:r>
          </w:p>
          <w:p w:rsidR="008145B1" w:rsidRPr="00CD3606" w:rsidRDefault="008145B1" w:rsidP="00D83F6A">
            <w:pPr>
              <w:spacing w:line="240" w:lineRule="auto"/>
              <w:contextualSpacing/>
              <w:jc w:val="center"/>
              <w:rPr>
                <w:b/>
                <w:sz w:val="20"/>
                <w:szCs w:val="20"/>
              </w:rPr>
            </w:pPr>
            <w:r w:rsidRPr="00CD3606">
              <w:rPr>
                <w:b/>
                <w:sz w:val="20"/>
                <w:szCs w:val="20"/>
              </w:rPr>
              <w:t>(</w:t>
            </w:r>
            <w:r w:rsidRPr="00CD3606">
              <w:rPr>
                <w:rFonts w:cstheme="minorHAnsi"/>
                <w:b/>
                <w:sz w:val="20"/>
                <w:szCs w:val="20"/>
              </w:rPr>
              <w:t>µ</w:t>
            </w:r>
            <w:r w:rsidRPr="00CD3606">
              <w:rPr>
                <w:b/>
                <w:sz w:val="20"/>
                <w:szCs w:val="20"/>
              </w:rPr>
              <w:t>m)</w:t>
            </w:r>
          </w:p>
        </w:tc>
        <w:tc>
          <w:tcPr>
            <w:tcW w:w="1651" w:type="dxa"/>
            <w:vAlign w:val="center"/>
          </w:tcPr>
          <w:p w:rsidR="00D83F6A" w:rsidRPr="00CD3606" w:rsidRDefault="008145B1" w:rsidP="00D83F6A">
            <w:pPr>
              <w:spacing w:line="240" w:lineRule="auto"/>
              <w:contextualSpacing/>
              <w:jc w:val="center"/>
              <w:rPr>
                <w:b/>
                <w:sz w:val="20"/>
                <w:szCs w:val="20"/>
              </w:rPr>
            </w:pPr>
            <w:r w:rsidRPr="00CD3606">
              <w:rPr>
                <w:b/>
                <w:sz w:val="20"/>
                <w:szCs w:val="20"/>
              </w:rPr>
              <w:t xml:space="preserve">Photocurrent </w:t>
            </w:r>
            <w:r w:rsidR="009802EB" w:rsidRPr="00CD3606">
              <w:rPr>
                <w:b/>
                <w:sz w:val="20"/>
                <w:szCs w:val="20"/>
              </w:rPr>
              <w:t>(mA.cm</w:t>
            </w:r>
            <w:r w:rsidR="009802EB" w:rsidRPr="00CD3606">
              <w:rPr>
                <w:b/>
                <w:sz w:val="20"/>
                <w:szCs w:val="20"/>
                <w:vertAlign w:val="superscript"/>
              </w:rPr>
              <w:t>-2</w:t>
            </w:r>
            <w:r w:rsidR="009802EB" w:rsidRPr="00CD3606">
              <w:rPr>
                <w:b/>
                <w:sz w:val="20"/>
                <w:szCs w:val="20"/>
              </w:rPr>
              <w:t xml:space="preserve">) </w:t>
            </w:r>
            <w:r w:rsidR="00D83F6A" w:rsidRPr="00CD3606">
              <w:rPr>
                <w:b/>
                <w:sz w:val="20"/>
                <w:szCs w:val="20"/>
              </w:rPr>
              <w:t>–</w:t>
            </w:r>
          </w:p>
          <w:p w:rsidR="00D83F6A" w:rsidRPr="00CD3606" w:rsidRDefault="00D83F6A" w:rsidP="00D83F6A">
            <w:pPr>
              <w:spacing w:line="240" w:lineRule="auto"/>
              <w:contextualSpacing/>
              <w:jc w:val="center"/>
              <w:rPr>
                <w:b/>
                <w:sz w:val="20"/>
                <w:szCs w:val="20"/>
              </w:rPr>
            </w:pPr>
            <w:r w:rsidRPr="00CD3606">
              <w:rPr>
                <w:b/>
                <w:sz w:val="20"/>
                <w:szCs w:val="20"/>
              </w:rPr>
              <w:t>365 nm light (~44 mW.cm</w:t>
            </w:r>
            <w:r w:rsidRPr="00CD3606">
              <w:rPr>
                <w:b/>
                <w:sz w:val="20"/>
                <w:szCs w:val="20"/>
                <w:vertAlign w:val="superscript"/>
              </w:rPr>
              <w:t>-2</w:t>
            </w:r>
            <w:r w:rsidRPr="00CD3606">
              <w:rPr>
                <w:b/>
                <w:sz w:val="20"/>
                <w:szCs w:val="20"/>
              </w:rPr>
              <w:t>)</w:t>
            </w:r>
            <w:r w:rsidR="00043D5B" w:rsidRPr="00CD3606">
              <w:rPr>
                <w:b/>
                <w:sz w:val="20"/>
                <w:szCs w:val="20"/>
              </w:rPr>
              <w:t>*</w:t>
            </w:r>
          </w:p>
        </w:tc>
        <w:tc>
          <w:tcPr>
            <w:tcW w:w="1535" w:type="dxa"/>
            <w:vAlign w:val="center"/>
          </w:tcPr>
          <w:p w:rsidR="00D83F6A" w:rsidRPr="00CD3606" w:rsidRDefault="00D83F6A" w:rsidP="00D83F6A">
            <w:pPr>
              <w:spacing w:line="240" w:lineRule="auto"/>
              <w:contextualSpacing/>
              <w:jc w:val="center"/>
              <w:rPr>
                <w:b/>
                <w:sz w:val="20"/>
                <w:szCs w:val="20"/>
              </w:rPr>
            </w:pPr>
          </w:p>
          <w:p w:rsidR="00D83F6A" w:rsidRPr="00CD3606" w:rsidRDefault="008145B1" w:rsidP="00D83F6A">
            <w:pPr>
              <w:spacing w:line="240" w:lineRule="auto"/>
              <w:contextualSpacing/>
              <w:jc w:val="center"/>
              <w:rPr>
                <w:b/>
                <w:sz w:val="20"/>
                <w:szCs w:val="20"/>
              </w:rPr>
            </w:pPr>
            <w:r w:rsidRPr="00CD3606">
              <w:rPr>
                <w:b/>
                <w:sz w:val="20"/>
                <w:szCs w:val="20"/>
              </w:rPr>
              <w:t xml:space="preserve">IPCE at 350 nm </w:t>
            </w:r>
            <w:r w:rsidR="00D83F6A" w:rsidRPr="00CD3606">
              <w:rPr>
                <w:b/>
                <w:sz w:val="20"/>
                <w:szCs w:val="20"/>
              </w:rPr>
              <w:t>(%)</w:t>
            </w:r>
            <w:r w:rsidR="00043D5B" w:rsidRPr="00CD3606">
              <w:rPr>
                <w:b/>
                <w:sz w:val="20"/>
                <w:szCs w:val="20"/>
              </w:rPr>
              <w:t>*</w:t>
            </w:r>
          </w:p>
          <w:p w:rsidR="008145B1" w:rsidRPr="00CD3606" w:rsidRDefault="008145B1" w:rsidP="00D83F6A">
            <w:pPr>
              <w:spacing w:line="240" w:lineRule="auto"/>
              <w:contextualSpacing/>
              <w:jc w:val="center"/>
              <w:rPr>
                <w:b/>
                <w:sz w:val="20"/>
                <w:szCs w:val="20"/>
              </w:rPr>
            </w:pPr>
          </w:p>
        </w:tc>
      </w:tr>
      <w:tr w:rsidR="00D83F6A" w:rsidRPr="00CD3606" w:rsidTr="00D83F6A">
        <w:trPr>
          <w:trHeight w:val="397"/>
          <w:jc w:val="center"/>
        </w:trPr>
        <w:tc>
          <w:tcPr>
            <w:tcW w:w="1534" w:type="dxa"/>
            <w:vAlign w:val="center"/>
          </w:tcPr>
          <w:p w:rsidR="00D83F6A" w:rsidRPr="00CD3606" w:rsidRDefault="00D83F6A" w:rsidP="006423DB">
            <w:pPr>
              <w:spacing w:line="240" w:lineRule="auto"/>
              <w:contextualSpacing/>
              <w:jc w:val="center"/>
              <w:rPr>
                <w:b/>
                <w:sz w:val="20"/>
                <w:szCs w:val="20"/>
              </w:rPr>
            </w:pPr>
            <w:r w:rsidRPr="00CD3606">
              <w:rPr>
                <w:b/>
                <w:sz w:val="20"/>
                <w:szCs w:val="20"/>
              </w:rPr>
              <w:t>19</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36.0</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42.3</w:t>
            </w:r>
          </w:p>
        </w:tc>
        <w:tc>
          <w:tcPr>
            <w:tcW w:w="1419" w:type="dxa"/>
            <w:vAlign w:val="center"/>
          </w:tcPr>
          <w:p w:rsidR="00D83F6A" w:rsidRPr="00CD3606" w:rsidRDefault="00D83F6A" w:rsidP="00D83F6A">
            <w:pPr>
              <w:spacing w:line="240" w:lineRule="auto"/>
              <w:contextualSpacing/>
              <w:jc w:val="center"/>
              <w:rPr>
                <w:sz w:val="20"/>
                <w:szCs w:val="20"/>
              </w:rPr>
            </w:pPr>
            <w:r w:rsidRPr="00CD3606">
              <w:rPr>
                <w:sz w:val="20"/>
                <w:szCs w:val="20"/>
              </w:rPr>
              <w:t>0.1</w:t>
            </w:r>
          </w:p>
        </w:tc>
        <w:tc>
          <w:tcPr>
            <w:tcW w:w="1651" w:type="dxa"/>
            <w:vAlign w:val="center"/>
          </w:tcPr>
          <w:p w:rsidR="00D83F6A" w:rsidRPr="00CD3606" w:rsidRDefault="00D83F6A" w:rsidP="00D83F6A">
            <w:pPr>
              <w:spacing w:line="240" w:lineRule="auto"/>
              <w:contextualSpacing/>
              <w:jc w:val="center"/>
              <w:rPr>
                <w:sz w:val="20"/>
                <w:szCs w:val="20"/>
              </w:rPr>
            </w:pPr>
            <w:r w:rsidRPr="00CD3606">
              <w:rPr>
                <w:sz w:val="20"/>
                <w:szCs w:val="20"/>
              </w:rPr>
              <w:t>1.4</w:t>
            </w:r>
          </w:p>
        </w:tc>
        <w:tc>
          <w:tcPr>
            <w:tcW w:w="1535" w:type="dxa"/>
            <w:vAlign w:val="center"/>
          </w:tcPr>
          <w:p w:rsidR="00D83F6A" w:rsidRPr="00CD3606" w:rsidRDefault="001537DC" w:rsidP="00D83F6A">
            <w:pPr>
              <w:spacing w:line="240" w:lineRule="auto"/>
              <w:contextualSpacing/>
              <w:jc w:val="center"/>
              <w:rPr>
                <w:sz w:val="20"/>
                <w:szCs w:val="20"/>
              </w:rPr>
            </w:pPr>
            <w:r w:rsidRPr="00CD3606">
              <w:rPr>
                <w:sz w:val="20"/>
                <w:szCs w:val="20"/>
              </w:rPr>
              <w:t>32</w:t>
            </w:r>
          </w:p>
        </w:tc>
      </w:tr>
      <w:tr w:rsidR="00D83F6A" w:rsidRPr="00CD3606" w:rsidTr="00D83F6A">
        <w:trPr>
          <w:trHeight w:val="397"/>
          <w:jc w:val="center"/>
        </w:trPr>
        <w:tc>
          <w:tcPr>
            <w:tcW w:w="1534" w:type="dxa"/>
            <w:vAlign w:val="center"/>
          </w:tcPr>
          <w:p w:rsidR="00D83F6A" w:rsidRPr="00CD3606" w:rsidRDefault="00D83F6A" w:rsidP="006423DB">
            <w:pPr>
              <w:spacing w:line="240" w:lineRule="auto"/>
              <w:contextualSpacing/>
              <w:jc w:val="center"/>
              <w:rPr>
                <w:b/>
                <w:sz w:val="20"/>
                <w:szCs w:val="20"/>
              </w:rPr>
            </w:pPr>
            <w:r w:rsidRPr="00CD3606">
              <w:rPr>
                <w:b/>
                <w:sz w:val="20"/>
                <w:szCs w:val="20"/>
              </w:rPr>
              <w:t>92</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32.6</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97.1</w:t>
            </w:r>
          </w:p>
        </w:tc>
        <w:tc>
          <w:tcPr>
            <w:tcW w:w="1419" w:type="dxa"/>
            <w:vAlign w:val="center"/>
          </w:tcPr>
          <w:p w:rsidR="00D83F6A" w:rsidRPr="00CD3606" w:rsidRDefault="00D83F6A" w:rsidP="00D83F6A">
            <w:pPr>
              <w:spacing w:line="240" w:lineRule="auto"/>
              <w:contextualSpacing/>
              <w:jc w:val="center"/>
              <w:rPr>
                <w:sz w:val="20"/>
                <w:szCs w:val="20"/>
              </w:rPr>
            </w:pPr>
            <w:r w:rsidRPr="00CD3606">
              <w:rPr>
                <w:sz w:val="20"/>
                <w:szCs w:val="20"/>
              </w:rPr>
              <w:t>0.6</w:t>
            </w:r>
          </w:p>
        </w:tc>
        <w:tc>
          <w:tcPr>
            <w:tcW w:w="1651" w:type="dxa"/>
            <w:vAlign w:val="center"/>
          </w:tcPr>
          <w:p w:rsidR="00D83F6A" w:rsidRPr="00CD3606" w:rsidRDefault="00D83F6A" w:rsidP="00D83F6A">
            <w:pPr>
              <w:spacing w:line="240" w:lineRule="auto"/>
              <w:contextualSpacing/>
              <w:jc w:val="center"/>
              <w:rPr>
                <w:sz w:val="20"/>
                <w:szCs w:val="20"/>
              </w:rPr>
            </w:pPr>
            <w:r w:rsidRPr="00CD3606">
              <w:rPr>
                <w:sz w:val="20"/>
                <w:szCs w:val="20"/>
              </w:rPr>
              <w:t>4.6</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85</w:t>
            </w:r>
          </w:p>
        </w:tc>
      </w:tr>
      <w:tr w:rsidR="00D83F6A" w:rsidRPr="00CD3606" w:rsidTr="00D83F6A">
        <w:trPr>
          <w:trHeight w:val="397"/>
          <w:jc w:val="center"/>
        </w:trPr>
        <w:tc>
          <w:tcPr>
            <w:tcW w:w="1534" w:type="dxa"/>
            <w:vAlign w:val="center"/>
          </w:tcPr>
          <w:p w:rsidR="00D83F6A" w:rsidRPr="00CD3606" w:rsidRDefault="00D83F6A" w:rsidP="006423DB">
            <w:pPr>
              <w:spacing w:line="240" w:lineRule="auto"/>
              <w:contextualSpacing/>
              <w:jc w:val="center"/>
              <w:rPr>
                <w:b/>
                <w:sz w:val="20"/>
                <w:szCs w:val="20"/>
              </w:rPr>
            </w:pPr>
            <w:r w:rsidRPr="00CD3606">
              <w:rPr>
                <w:b/>
                <w:sz w:val="20"/>
                <w:szCs w:val="20"/>
              </w:rPr>
              <w:t>182</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41.1</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123</w:t>
            </w:r>
          </w:p>
        </w:tc>
        <w:tc>
          <w:tcPr>
            <w:tcW w:w="1419" w:type="dxa"/>
            <w:vAlign w:val="center"/>
          </w:tcPr>
          <w:p w:rsidR="00D83F6A" w:rsidRPr="00CD3606" w:rsidRDefault="00D83F6A" w:rsidP="00D83F6A">
            <w:pPr>
              <w:spacing w:line="240" w:lineRule="auto"/>
              <w:contextualSpacing/>
              <w:jc w:val="center"/>
              <w:rPr>
                <w:sz w:val="20"/>
                <w:szCs w:val="20"/>
              </w:rPr>
            </w:pPr>
            <w:r w:rsidRPr="00CD3606">
              <w:rPr>
                <w:sz w:val="20"/>
                <w:szCs w:val="20"/>
              </w:rPr>
              <w:t>2.6</w:t>
            </w:r>
          </w:p>
        </w:tc>
        <w:tc>
          <w:tcPr>
            <w:tcW w:w="1651" w:type="dxa"/>
            <w:vAlign w:val="center"/>
          </w:tcPr>
          <w:p w:rsidR="00D83F6A" w:rsidRPr="00CD3606" w:rsidRDefault="00D83F6A" w:rsidP="00D83F6A">
            <w:pPr>
              <w:spacing w:line="240" w:lineRule="auto"/>
              <w:contextualSpacing/>
              <w:jc w:val="center"/>
              <w:rPr>
                <w:sz w:val="20"/>
                <w:szCs w:val="20"/>
              </w:rPr>
            </w:pPr>
            <w:r w:rsidRPr="00CD3606">
              <w:rPr>
                <w:sz w:val="20"/>
                <w:szCs w:val="20"/>
              </w:rPr>
              <w:t>3.5</w:t>
            </w:r>
          </w:p>
        </w:tc>
        <w:tc>
          <w:tcPr>
            <w:tcW w:w="1535" w:type="dxa"/>
            <w:vAlign w:val="center"/>
          </w:tcPr>
          <w:p w:rsidR="00D83F6A" w:rsidRPr="00CD3606" w:rsidRDefault="001537DC" w:rsidP="00D83F6A">
            <w:pPr>
              <w:spacing w:line="240" w:lineRule="auto"/>
              <w:contextualSpacing/>
              <w:jc w:val="center"/>
              <w:rPr>
                <w:sz w:val="20"/>
                <w:szCs w:val="20"/>
              </w:rPr>
            </w:pPr>
            <w:r w:rsidRPr="00CD3606">
              <w:rPr>
                <w:sz w:val="20"/>
                <w:szCs w:val="20"/>
              </w:rPr>
              <w:t>39</w:t>
            </w:r>
          </w:p>
        </w:tc>
      </w:tr>
      <w:tr w:rsidR="00D83F6A" w:rsidRPr="00CD3606" w:rsidTr="00D83F6A">
        <w:trPr>
          <w:trHeight w:val="397"/>
          <w:jc w:val="center"/>
        </w:trPr>
        <w:tc>
          <w:tcPr>
            <w:tcW w:w="1534" w:type="dxa"/>
            <w:vAlign w:val="center"/>
          </w:tcPr>
          <w:p w:rsidR="00D83F6A" w:rsidRPr="00CD3606" w:rsidRDefault="00D83F6A" w:rsidP="006423DB">
            <w:pPr>
              <w:spacing w:line="240" w:lineRule="auto"/>
              <w:contextualSpacing/>
              <w:jc w:val="center"/>
              <w:rPr>
                <w:b/>
                <w:sz w:val="20"/>
                <w:szCs w:val="20"/>
              </w:rPr>
            </w:pPr>
            <w:r w:rsidRPr="00CD3606">
              <w:rPr>
                <w:b/>
                <w:sz w:val="20"/>
                <w:szCs w:val="20"/>
              </w:rPr>
              <w:t>460</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56.3</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257</w:t>
            </w:r>
          </w:p>
        </w:tc>
        <w:tc>
          <w:tcPr>
            <w:tcW w:w="1419" w:type="dxa"/>
            <w:vAlign w:val="center"/>
          </w:tcPr>
          <w:p w:rsidR="00D83F6A" w:rsidRPr="00CD3606" w:rsidRDefault="00D83F6A" w:rsidP="00D83F6A">
            <w:pPr>
              <w:spacing w:line="240" w:lineRule="auto"/>
              <w:contextualSpacing/>
              <w:jc w:val="center"/>
              <w:rPr>
                <w:sz w:val="20"/>
                <w:szCs w:val="20"/>
              </w:rPr>
            </w:pPr>
            <w:r w:rsidRPr="00CD3606">
              <w:rPr>
                <w:sz w:val="20"/>
                <w:szCs w:val="20"/>
              </w:rPr>
              <w:t>11.0</w:t>
            </w:r>
          </w:p>
        </w:tc>
        <w:tc>
          <w:tcPr>
            <w:tcW w:w="1651" w:type="dxa"/>
            <w:vAlign w:val="center"/>
          </w:tcPr>
          <w:p w:rsidR="00D83F6A" w:rsidRPr="00CD3606" w:rsidRDefault="00D83F6A" w:rsidP="00D83F6A">
            <w:pPr>
              <w:spacing w:line="240" w:lineRule="auto"/>
              <w:contextualSpacing/>
              <w:jc w:val="center"/>
              <w:rPr>
                <w:sz w:val="20"/>
                <w:szCs w:val="20"/>
              </w:rPr>
            </w:pPr>
            <w:r w:rsidRPr="00CD3606">
              <w:rPr>
                <w:sz w:val="20"/>
                <w:szCs w:val="20"/>
              </w:rPr>
              <w:t>3.9</w:t>
            </w:r>
          </w:p>
        </w:tc>
        <w:tc>
          <w:tcPr>
            <w:tcW w:w="1535" w:type="dxa"/>
            <w:vAlign w:val="center"/>
          </w:tcPr>
          <w:p w:rsidR="00D83F6A" w:rsidRPr="00CD3606" w:rsidRDefault="00D83F6A" w:rsidP="00D83F6A">
            <w:pPr>
              <w:spacing w:line="240" w:lineRule="auto"/>
              <w:contextualSpacing/>
              <w:jc w:val="center"/>
              <w:rPr>
                <w:sz w:val="20"/>
                <w:szCs w:val="20"/>
              </w:rPr>
            </w:pPr>
            <w:r w:rsidRPr="00CD3606">
              <w:rPr>
                <w:sz w:val="20"/>
                <w:szCs w:val="20"/>
              </w:rPr>
              <w:t>40</w:t>
            </w:r>
          </w:p>
        </w:tc>
      </w:tr>
    </w:tbl>
    <w:p w:rsidR="008145B1" w:rsidRPr="00CD3606" w:rsidRDefault="00D83F6A" w:rsidP="00887261">
      <w:pPr>
        <w:rPr>
          <w:sz w:val="20"/>
          <w:szCs w:val="20"/>
        </w:rPr>
      </w:pPr>
      <w:r w:rsidRPr="00CD3606">
        <w:rPr>
          <w:sz w:val="20"/>
          <w:szCs w:val="20"/>
        </w:rPr>
        <w:t>*when held at 1.23 V</w:t>
      </w:r>
      <w:r w:rsidRPr="00CD3606">
        <w:rPr>
          <w:sz w:val="20"/>
          <w:szCs w:val="20"/>
          <w:vertAlign w:val="subscript"/>
        </w:rPr>
        <w:t>RHE</w:t>
      </w:r>
      <w:r w:rsidRPr="00CD3606">
        <w:rPr>
          <w:sz w:val="20"/>
          <w:szCs w:val="20"/>
        </w:rPr>
        <w:t xml:space="preserve"> and irradiated from the front (semiconductor-electrolyte interface)</w:t>
      </w:r>
      <w:r w:rsidR="008F713A" w:rsidRPr="00CD3606">
        <w:rPr>
          <w:sz w:val="20"/>
          <w:szCs w:val="20"/>
        </w:rPr>
        <w:t>.</w:t>
      </w:r>
    </w:p>
    <w:p w:rsidR="00D83F6A" w:rsidRPr="00CD3606" w:rsidRDefault="00D83F6A" w:rsidP="00887261"/>
    <w:p w:rsidR="00210114" w:rsidRPr="00CD3606" w:rsidRDefault="00D83F6A" w:rsidP="00887261">
      <w:pPr>
        <w:rPr>
          <w:rFonts w:cs="Times New Roman"/>
        </w:rPr>
      </w:pPr>
      <w:r w:rsidRPr="00CD3606">
        <w:tab/>
      </w:r>
      <w:r w:rsidR="00552529" w:rsidRPr="00CD3606">
        <w:t>We will now turn our attention to the role of carbon</w:t>
      </w:r>
      <w:r w:rsidR="008248D6" w:rsidRPr="00CD3606">
        <w:t xml:space="preserve"> in relation to the water splitting</w:t>
      </w:r>
      <w:r w:rsidR="00552529" w:rsidRPr="00CD3606">
        <w:t xml:space="preserve"> </w:t>
      </w:r>
      <w:r w:rsidR="008248D6" w:rsidRPr="00CD3606">
        <w:t xml:space="preserve">activity of </w:t>
      </w:r>
      <w:r w:rsidR="00552529" w:rsidRPr="00CD3606">
        <w:t>our TiO</w:t>
      </w:r>
      <w:r w:rsidR="00552529" w:rsidRPr="00CD3606">
        <w:softHyphen/>
      </w:r>
      <w:r w:rsidR="00552529" w:rsidRPr="00CD3606">
        <w:rPr>
          <w:vertAlign w:val="subscript"/>
        </w:rPr>
        <w:t>2</w:t>
      </w:r>
      <w:r w:rsidR="00552529" w:rsidRPr="00CD3606">
        <w:t xml:space="preserve"> photoelectrodes. </w:t>
      </w:r>
      <w:r w:rsidR="006141A0" w:rsidRPr="00CD3606">
        <w:t>As-deposited</w:t>
      </w:r>
      <w:r w:rsidR="008248D6" w:rsidRPr="00CD3606">
        <w:t xml:space="preserve"> samples</w:t>
      </w:r>
      <w:r w:rsidR="006141A0" w:rsidRPr="00CD3606">
        <w:t>,</w:t>
      </w:r>
      <w:r w:rsidR="008248D6" w:rsidRPr="00CD3606">
        <w:t xml:space="preserve"> grown from 92 – 460 deposition pulses</w:t>
      </w:r>
      <w:r w:rsidR="006141A0" w:rsidRPr="00CD3606">
        <w:t>,</w:t>
      </w:r>
      <w:r w:rsidR="008248D6" w:rsidRPr="00CD3606">
        <w:t xml:space="preserve"> possessed high level</w:t>
      </w:r>
      <w:r w:rsidR="00813F7F" w:rsidRPr="00CD3606">
        <w:t>s of carbon (typically between 3 – 7</w:t>
      </w:r>
      <w:r w:rsidR="008248D6" w:rsidRPr="00CD3606">
        <w:t xml:space="preserve"> at</w:t>
      </w:r>
      <w:proofErr w:type="gramStart"/>
      <w:r w:rsidR="008248D6" w:rsidRPr="00CD3606">
        <w:t>.%</w:t>
      </w:r>
      <w:proofErr w:type="gramEnd"/>
      <w:r w:rsidR="008248D6" w:rsidRPr="00CD3606">
        <w:t xml:space="preserve">). </w:t>
      </w:r>
      <w:r w:rsidR="004545CE" w:rsidRPr="00CD3606">
        <w:rPr>
          <w:rFonts w:cs="Times New Roman"/>
        </w:rPr>
        <w:t xml:space="preserve">Carbon </w:t>
      </w:r>
      <w:r w:rsidR="008248D6" w:rsidRPr="00CD3606">
        <w:rPr>
          <w:rFonts w:cs="Times New Roman"/>
        </w:rPr>
        <w:t>has</w:t>
      </w:r>
      <w:r w:rsidR="00984BDA" w:rsidRPr="00CD3606">
        <w:rPr>
          <w:rFonts w:cs="Times New Roman"/>
        </w:rPr>
        <w:t xml:space="preserve"> a </w:t>
      </w:r>
      <w:r w:rsidR="004545CE" w:rsidRPr="00CD3606">
        <w:rPr>
          <w:rFonts w:cs="Times New Roman"/>
        </w:rPr>
        <w:t xml:space="preserve">work function </w:t>
      </w:r>
      <w:r w:rsidR="00984BDA" w:rsidRPr="00CD3606">
        <w:rPr>
          <w:rFonts w:cs="Times New Roman"/>
        </w:rPr>
        <w:t xml:space="preserve">of </w:t>
      </w:r>
      <w:r w:rsidR="00F3587E" w:rsidRPr="00CD3606">
        <w:rPr>
          <w:rFonts w:cs="Times New Roman"/>
        </w:rPr>
        <w:t>~4.8 eV</w:t>
      </w:r>
      <w:r w:rsidR="00CB6466" w:rsidRPr="00CD3606">
        <w:rPr>
          <w:rFonts w:cs="Times New Roman"/>
        </w:rPr>
        <w:t xml:space="preserve"> </w:t>
      </w:r>
      <w:r w:rsidR="007E67C6" w:rsidRPr="00CD3606">
        <w:rPr>
          <w:rFonts w:cs="Times New Roman"/>
          <w:noProof/>
        </w:rPr>
        <w:t>[42]</w:t>
      </w:r>
      <w:r w:rsidR="00F3587E" w:rsidRPr="00CD3606">
        <w:rPr>
          <w:rFonts w:cs="Times New Roman"/>
        </w:rPr>
        <w:t>,</w:t>
      </w:r>
      <w:r w:rsidR="004545CE" w:rsidRPr="00CD3606">
        <w:rPr>
          <w:rFonts w:cs="Times New Roman"/>
        </w:rPr>
        <w:t xml:space="preserve"> and would thus possess a Fermi level </w:t>
      </w:r>
      <w:r w:rsidR="00984BDA" w:rsidRPr="00CD3606">
        <w:rPr>
          <w:rFonts w:cs="Times New Roman"/>
        </w:rPr>
        <w:t>of</w:t>
      </w:r>
      <w:r w:rsidR="004545CE" w:rsidRPr="00CD3606">
        <w:rPr>
          <w:rFonts w:cs="Times New Roman"/>
        </w:rPr>
        <w:t xml:space="preserve"> ~0.3 V</w:t>
      </w:r>
      <w:r w:rsidR="004545CE" w:rsidRPr="00CD3606">
        <w:rPr>
          <w:rFonts w:cs="Times New Roman"/>
          <w:vertAlign w:val="subscript"/>
        </w:rPr>
        <w:t>RHE</w:t>
      </w:r>
      <w:r w:rsidR="004545CE" w:rsidRPr="00CD3606">
        <w:rPr>
          <w:rFonts w:cs="Times New Roman"/>
        </w:rPr>
        <w:t xml:space="preserve">. </w:t>
      </w:r>
      <w:r w:rsidR="006141A0" w:rsidRPr="00CD3606">
        <w:rPr>
          <w:rFonts w:cs="Times New Roman"/>
        </w:rPr>
        <w:t xml:space="preserve">As the </w:t>
      </w:r>
      <w:r w:rsidR="004545CE" w:rsidRPr="00CD3606">
        <w:rPr>
          <w:rFonts w:cs="Times New Roman"/>
        </w:rPr>
        <w:t>conduction band potentials of anatase and rutile are more negative</w:t>
      </w:r>
      <w:r w:rsidR="000A1134" w:rsidRPr="00CD3606">
        <w:rPr>
          <w:rFonts w:cs="Times New Roman"/>
        </w:rPr>
        <w:t xml:space="preserve"> than </w:t>
      </w:r>
      <w:r w:rsidR="006141A0" w:rsidRPr="00CD3606">
        <w:rPr>
          <w:rFonts w:cs="Times New Roman"/>
        </w:rPr>
        <w:t>this</w:t>
      </w:r>
      <w:r w:rsidR="000A1134" w:rsidRPr="00CD3606">
        <w:rPr>
          <w:rFonts w:cs="Times New Roman"/>
        </w:rPr>
        <w:t xml:space="preserve"> Fermi level</w:t>
      </w:r>
      <w:r w:rsidR="00CB6466" w:rsidRPr="00CD3606">
        <w:rPr>
          <w:rFonts w:cs="Times New Roman"/>
        </w:rPr>
        <w:t xml:space="preserve"> </w:t>
      </w:r>
      <w:r w:rsidR="00547CD8" w:rsidRPr="00CD3606">
        <w:rPr>
          <w:rFonts w:cs="Times New Roman"/>
          <w:noProof/>
        </w:rPr>
        <w:t>[30]</w:t>
      </w:r>
      <w:r w:rsidR="00F3587E" w:rsidRPr="00CD3606">
        <w:rPr>
          <w:rFonts w:cs="Times New Roman"/>
        </w:rPr>
        <w:t>.</w:t>
      </w:r>
      <w:r w:rsidR="004545CE" w:rsidRPr="00CD3606">
        <w:rPr>
          <w:rFonts w:cs="Times New Roman"/>
        </w:rPr>
        <w:t xml:space="preserve"> </w:t>
      </w:r>
      <w:proofErr w:type="gramStart"/>
      <w:r w:rsidR="0012641C" w:rsidRPr="00CD3606">
        <w:rPr>
          <w:rFonts w:cs="Times New Roman"/>
        </w:rPr>
        <w:t>there</w:t>
      </w:r>
      <w:proofErr w:type="gramEnd"/>
      <w:r w:rsidR="0012641C" w:rsidRPr="00CD3606">
        <w:rPr>
          <w:rFonts w:cs="Times New Roman"/>
        </w:rPr>
        <w:t xml:space="preserve"> is a thermodynamic driving force for photo-generated electrons to </w:t>
      </w:r>
      <w:r w:rsidR="006C2D53" w:rsidRPr="00CD3606">
        <w:rPr>
          <w:rFonts w:cs="Times New Roman"/>
        </w:rPr>
        <w:t>move into carbon sites</w:t>
      </w:r>
      <w:r w:rsidR="00826CD0" w:rsidRPr="00CD3606">
        <w:rPr>
          <w:rFonts w:cs="Times New Roman"/>
        </w:rPr>
        <w:t>. Our XPS</w:t>
      </w:r>
      <w:r w:rsidR="00B77A60" w:rsidRPr="00CD3606">
        <w:rPr>
          <w:rFonts w:cs="Times New Roman"/>
        </w:rPr>
        <w:t xml:space="preserve"> and TEM analyses indicated carbon grew mostly in sheets, </w:t>
      </w:r>
      <w:r w:rsidR="006141A0" w:rsidRPr="00CD3606">
        <w:rPr>
          <w:rFonts w:cs="Times New Roman"/>
        </w:rPr>
        <w:t xml:space="preserve">located between </w:t>
      </w:r>
      <w:r w:rsidR="006141A0" w:rsidRPr="00CD3606">
        <w:rPr>
          <w:rFonts w:cs="Times New Roman"/>
        </w:rPr>
        <w:lastRenderedPageBreak/>
        <w:t>dendritic anatase crystals</w:t>
      </w:r>
      <w:r w:rsidR="00826CD0" w:rsidRPr="00CD3606">
        <w:rPr>
          <w:rFonts w:cs="Times New Roman"/>
        </w:rPr>
        <w:t>.</w:t>
      </w:r>
      <w:r w:rsidR="00B77A60" w:rsidRPr="00CD3606">
        <w:rPr>
          <w:rFonts w:cs="Times New Roman"/>
        </w:rPr>
        <w:t xml:space="preserve"> As such, there is </w:t>
      </w:r>
      <w:r w:rsidR="006C2D53" w:rsidRPr="00CD3606">
        <w:rPr>
          <w:rFonts w:cs="Times New Roman"/>
        </w:rPr>
        <w:t xml:space="preserve">likely </w:t>
      </w:r>
      <w:r w:rsidR="00B77A60" w:rsidRPr="00CD3606">
        <w:rPr>
          <w:rFonts w:cs="Times New Roman"/>
        </w:rPr>
        <w:t xml:space="preserve">no </w:t>
      </w:r>
      <w:r w:rsidR="004932C7" w:rsidRPr="00CD3606">
        <w:rPr>
          <w:rFonts w:cs="Times New Roman"/>
        </w:rPr>
        <w:t>consistent or</w:t>
      </w:r>
      <w:r w:rsidR="00B77A60" w:rsidRPr="00CD3606">
        <w:rPr>
          <w:rFonts w:cs="Times New Roman"/>
        </w:rPr>
        <w:t xml:space="preserve"> inter-connected carbon </w:t>
      </w:r>
      <w:r w:rsidR="004932C7" w:rsidRPr="00CD3606">
        <w:rPr>
          <w:rFonts w:cs="Times New Roman"/>
        </w:rPr>
        <w:t>structure that runs through the TiO</w:t>
      </w:r>
      <w:r w:rsidR="004932C7" w:rsidRPr="00CD3606">
        <w:rPr>
          <w:rFonts w:cs="Times New Roman"/>
          <w:vertAlign w:val="subscript"/>
        </w:rPr>
        <w:t>2</w:t>
      </w:r>
      <w:r w:rsidR="006C2D53" w:rsidRPr="00CD3606">
        <w:rPr>
          <w:rFonts w:cs="Times New Roman"/>
        </w:rPr>
        <w:t xml:space="preserve"> structure</w:t>
      </w:r>
      <w:r w:rsidR="00984BDA" w:rsidRPr="00CD3606">
        <w:rPr>
          <w:rFonts w:cs="Times New Roman"/>
        </w:rPr>
        <w:t xml:space="preserve">. This means that </w:t>
      </w:r>
      <w:r w:rsidR="0012641C" w:rsidRPr="00CD3606">
        <w:rPr>
          <w:rFonts w:cs="Times New Roman"/>
        </w:rPr>
        <w:t xml:space="preserve">photo-generated </w:t>
      </w:r>
      <w:r w:rsidR="00BC76F5" w:rsidRPr="00CD3606">
        <w:rPr>
          <w:rFonts w:cs="Times New Roman"/>
        </w:rPr>
        <w:t>electrons, which move into carbon sites,</w:t>
      </w:r>
      <w:r w:rsidR="00984BDA" w:rsidRPr="00CD3606">
        <w:rPr>
          <w:rFonts w:cs="Times New Roman"/>
        </w:rPr>
        <w:t xml:space="preserve"> are likely trapped within these isolated carbon sheets</w:t>
      </w:r>
      <w:r w:rsidR="00F07E96" w:rsidRPr="00CD3606">
        <w:rPr>
          <w:rFonts w:cs="Times New Roman"/>
        </w:rPr>
        <w:t>; increasing the likelihood of electron-hole recombination (</w:t>
      </w:r>
      <w:r w:rsidR="005C157C" w:rsidRPr="00CD3606">
        <w:rPr>
          <w:b/>
        </w:rPr>
        <w:t xml:space="preserve">Figure </w:t>
      </w:r>
      <w:r w:rsidR="005C157C" w:rsidRPr="00CD3606">
        <w:rPr>
          <w:b/>
          <w:noProof/>
        </w:rPr>
        <w:t>7</w:t>
      </w:r>
      <w:r w:rsidR="00F07E96" w:rsidRPr="00CD3606">
        <w:rPr>
          <w:rFonts w:cs="Times New Roman"/>
        </w:rPr>
        <w:t>a)</w:t>
      </w:r>
      <w:r w:rsidR="00BC76F5" w:rsidRPr="00CD3606">
        <w:rPr>
          <w:rFonts w:cs="Times New Roman"/>
        </w:rPr>
        <w:t xml:space="preserve">. </w:t>
      </w:r>
      <w:r w:rsidR="00FC3053" w:rsidRPr="00CD3606">
        <w:rPr>
          <w:rFonts w:cs="Times New Roman"/>
        </w:rPr>
        <w:t>This was evidenced in our current-voltage curves, w</w:t>
      </w:r>
      <w:r w:rsidR="00586046" w:rsidRPr="00CD3606">
        <w:rPr>
          <w:rFonts w:cs="Times New Roman"/>
        </w:rPr>
        <w:t>h</w:t>
      </w:r>
      <w:r w:rsidR="00FC3053" w:rsidRPr="00CD3606">
        <w:rPr>
          <w:rFonts w:cs="Times New Roman"/>
        </w:rPr>
        <w:t>ere dark cu</w:t>
      </w:r>
      <w:r w:rsidR="00586046" w:rsidRPr="00CD3606">
        <w:rPr>
          <w:rFonts w:cs="Times New Roman"/>
        </w:rPr>
        <w:t xml:space="preserve">rrent capacitance was observed; </w:t>
      </w:r>
      <w:r w:rsidR="00FC3053" w:rsidRPr="00CD3606">
        <w:rPr>
          <w:rFonts w:cs="Times New Roman"/>
        </w:rPr>
        <w:t xml:space="preserve">increasingly so in thicker films. Moreover, thicker films </w:t>
      </w:r>
      <w:r w:rsidR="00D34EC1" w:rsidRPr="00CD3606">
        <w:rPr>
          <w:rFonts w:cs="Times New Roman"/>
        </w:rPr>
        <w:t xml:space="preserve">showed lower photocatalytic activities </w:t>
      </w:r>
      <w:r w:rsidR="001A1E1D" w:rsidRPr="00CD3606">
        <w:rPr>
          <w:rFonts w:cs="Times New Roman"/>
        </w:rPr>
        <w:t xml:space="preserve">under front irradiation </w:t>
      </w:r>
      <w:r w:rsidR="00D34EC1" w:rsidRPr="00CD3606">
        <w:rPr>
          <w:rFonts w:cs="Times New Roman"/>
        </w:rPr>
        <w:t>than thinner films (</w:t>
      </w:r>
      <w:r w:rsidR="005C157C" w:rsidRPr="00CD3606">
        <w:rPr>
          <w:b/>
        </w:rPr>
        <w:t xml:space="preserve">Figure </w:t>
      </w:r>
      <w:r w:rsidR="005C157C" w:rsidRPr="00CD3606">
        <w:rPr>
          <w:b/>
          <w:noProof/>
        </w:rPr>
        <w:t>5</w:t>
      </w:r>
      <w:r w:rsidR="00D34EC1" w:rsidRPr="00CD3606">
        <w:rPr>
          <w:rFonts w:cs="Times New Roman"/>
        </w:rPr>
        <w:t xml:space="preserve">b), in addition to a slower rise in photocurrent when the light was turned on, which we attribute to </w:t>
      </w:r>
      <w:r w:rsidR="00BE74E3" w:rsidRPr="00CD3606">
        <w:rPr>
          <w:rFonts w:cs="Times New Roman"/>
        </w:rPr>
        <w:t xml:space="preserve">slower electron extraction </w:t>
      </w:r>
      <w:r w:rsidR="00D34EC1" w:rsidRPr="00CD3606">
        <w:rPr>
          <w:rFonts w:cs="Times New Roman"/>
        </w:rPr>
        <w:t>kinetics due to the inhibiting role of carbon. However, after annealing the samples in air at 500 °C, carbon was oxidised and removed, resulting in substantially higher water splitting activity (</w:t>
      </w:r>
      <w:r w:rsidR="005C157C" w:rsidRPr="00CD3606">
        <w:rPr>
          <w:b/>
        </w:rPr>
        <w:t xml:space="preserve">Figure </w:t>
      </w:r>
      <w:r w:rsidR="005C157C" w:rsidRPr="00CD3606">
        <w:rPr>
          <w:b/>
          <w:noProof/>
        </w:rPr>
        <w:t>5</w:t>
      </w:r>
      <w:r w:rsidR="00D34EC1" w:rsidRPr="00CD3606">
        <w:rPr>
          <w:rFonts w:cs="Times New Roman"/>
        </w:rPr>
        <w:t xml:space="preserve"> and </w:t>
      </w:r>
      <w:r w:rsidR="005C157C" w:rsidRPr="00CD3606">
        <w:rPr>
          <w:b/>
        </w:rPr>
        <w:t xml:space="preserve">Figure </w:t>
      </w:r>
      <w:r w:rsidR="005C157C" w:rsidRPr="00CD3606">
        <w:rPr>
          <w:b/>
          <w:noProof/>
        </w:rPr>
        <w:t>6</w:t>
      </w:r>
      <w:r w:rsidR="00D34EC1" w:rsidRPr="00CD3606">
        <w:rPr>
          <w:rFonts w:cs="Times New Roman"/>
        </w:rPr>
        <w:t xml:space="preserve">). </w:t>
      </w:r>
      <w:r w:rsidR="00B64273" w:rsidRPr="00CD3606">
        <w:rPr>
          <w:rFonts w:cs="Times New Roman"/>
        </w:rPr>
        <w:t xml:space="preserve">Although </w:t>
      </w:r>
      <w:r w:rsidR="00BB569F" w:rsidRPr="00CD3606">
        <w:rPr>
          <w:rFonts w:cs="Times New Roman"/>
        </w:rPr>
        <w:t>carbon inhibits water splitting in our TiO</w:t>
      </w:r>
      <w:r w:rsidR="00BB569F" w:rsidRPr="00CD3606">
        <w:rPr>
          <w:rFonts w:cs="Times New Roman"/>
          <w:vertAlign w:val="subscript"/>
        </w:rPr>
        <w:t>2</w:t>
      </w:r>
      <w:r w:rsidR="00B64273" w:rsidRPr="00CD3606">
        <w:rPr>
          <w:rFonts w:cs="Times New Roman"/>
        </w:rPr>
        <w:t xml:space="preserve"> photoelectrodes,</w:t>
      </w:r>
      <w:r w:rsidR="00BB569F" w:rsidRPr="00CD3606">
        <w:rPr>
          <w:rFonts w:cs="Times New Roman"/>
        </w:rPr>
        <w:t xml:space="preserve"> our physical characterisations </w:t>
      </w:r>
      <w:r w:rsidR="00B64273" w:rsidRPr="00CD3606">
        <w:rPr>
          <w:rFonts w:cs="Times New Roman"/>
        </w:rPr>
        <w:t>indicate</w:t>
      </w:r>
      <w:r w:rsidR="00BB569F" w:rsidRPr="00CD3606">
        <w:rPr>
          <w:rFonts w:cs="Times New Roman"/>
        </w:rPr>
        <w:t xml:space="preserve"> carbon templat</w:t>
      </w:r>
      <w:r w:rsidR="008C5698" w:rsidRPr="00CD3606">
        <w:rPr>
          <w:rFonts w:cs="Times New Roman"/>
        </w:rPr>
        <w:t>es</w:t>
      </w:r>
      <w:r w:rsidR="00BB569F" w:rsidRPr="00CD3606">
        <w:rPr>
          <w:rFonts w:cs="Times New Roman"/>
        </w:rPr>
        <w:t xml:space="preserve"> the growth of dendritic TiO</w:t>
      </w:r>
      <w:r w:rsidR="00BB569F" w:rsidRPr="00CD3606">
        <w:rPr>
          <w:rFonts w:cs="Times New Roman"/>
          <w:vertAlign w:val="subscript"/>
        </w:rPr>
        <w:t>2</w:t>
      </w:r>
      <w:r w:rsidR="00BB569F" w:rsidRPr="00CD3606">
        <w:rPr>
          <w:rFonts w:cs="Times New Roman"/>
        </w:rPr>
        <w:t xml:space="preserve"> nanostructures</w:t>
      </w:r>
      <w:r w:rsidR="00887261" w:rsidRPr="00CD3606">
        <w:rPr>
          <w:rFonts w:cs="Times New Roman"/>
        </w:rPr>
        <w:t xml:space="preserve">; </w:t>
      </w:r>
      <w:r w:rsidR="00BB569F" w:rsidRPr="00CD3606">
        <w:rPr>
          <w:rFonts w:cs="Times New Roman"/>
        </w:rPr>
        <w:t xml:space="preserve">essential for enhancing the </w:t>
      </w:r>
      <w:r w:rsidR="00B64273" w:rsidRPr="00CD3606">
        <w:rPr>
          <w:rFonts w:cs="Times New Roman"/>
        </w:rPr>
        <w:t xml:space="preserve">water splitting </w:t>
      </w:r>
      <w:r w:rsidR="00BB569F" w:rsidRPr="00CD3606">
        <w:rPr>
          <w:rFonts w:cs="Times New Roman"/>
        </w:rPr>
        <w:t>activity of TiO</w:t>
      </w:r>
      <w:r w:rsidR="00BB569F" w:rsidRPr="00CD3606">
        <w:rPr>
          <w:rFonts w:cs="Times New Roman"/>
          <w:vertAlign w:val="subscript"/>
        </w:rPr>
        <w:t>2</w:t>
      </w:r>
      <w:r w:rsidR="00BB569F" w:rsidRPr="00CD3606">
        <w:rPr>
          <w:rFonts w:cs="Times New Roman"/>
        </w:rPr>
        <w:t>-based photoelectrodes</w:t>
      </w:r>
      <w:r w:rsidR="00547CD8" w:rsidRPr="00CD3606">
        <w:rPr>
          <w:rFonts w:cs="Times New Roman"/>
        </w:rPr>
        <w:t xml:space="preserve"> </w:t>
      </w:r>
      <w:r w:rsidR="00547CD8" w:rsidRPr="00CD3606">
        <w:rPr>
          <w:rFonts w:cs="Times New Roman"/>
          <w:noProof/>
        </w:rPr>
        <w:t>[43]</w:t>
      </w:r>
      <w:r w:rsidR="00F3587E" w:rsidRPr="00CD3606">
        <w:rPr>
          <w:rFonts w:cs="Times New Roman"/>
        </w:rPr>
        <w:t>.</w:t>
      </w:r>
      <w:r w:rsidR="00B64273" w:rsidRPr="00CD3606">
        <w:rPr>
          <w:rFonts w:cs="Times New Roman"/>
        </w:rPr>
        <w:t xml:space="preserve"> </w:t>
      </w:r>
      <w:r w:rsidR="00887261" w:rsidRPr="00CD3606">
        <w:rPr>
          <w:rFonts w:cs="Times New Roman"/>
        </w:rPr>
        <w:t xml:space="preserve">This, coupled with the fact that carbon can be easily removed </w:t>
      </w:r>
      <w:r w:rsidR="00B64273" w:rsidRPr="00CD3606">
        <w:rPr>
          <w:rFonts w:cs="Times New Roman"/>
        </w:rPr>
        <w:t xml:space="preserve">by annealing, shows that it </w:t>
      </w:r>
      <w:r w:rsidR="008C5698" w:rsidRPr="00CD3606">
        <w:rPr>
          <w:rFonts w:cs="Times New Roman"/>
        </w:rPr>
        <w:t xml:space="preserve">may serve </w:t>
      </w:r>
      <w:r w:rsidR="00B64273" w:rsidRPr="00CD3606">
        <w:rPr>
          <w:rFonts w:cs="Times New Roman"/>
        </w:rPr>
        <w:t xml:space="preserve">as a tool for </w:t>
      </w:r>
      <w:r w:rsidR="00AC00F7" w:rsidRPr="00CD3606">
        <w:rPr>
          <w:rFonts w:cs="Times New Roman"/>
        </w:rPr>
        <w:t xml:space="preserve">creating </w:t>
      </w:r>
      <w:r w:rsidR="00887261" w:rsidRPr="00CD3606">
        <w:rPr>
          <w:rFonts w:cs="Times New Roman"/>
        </w:rPr>
        <w:t xml:space="preserve">nanostructured water splitting devices. </w:t>
      </w:r>
    </w:p>
    <w:p w:rsidR="00313ADE" w:rsidRPr="00CD3606" w:rsidRDefault="00313ADE" w:rsidP="00C30766">
      <w:pPr>
        <w:jc w:val="center"/>
        <w:rPr>
          <w:noProof/>
          <w:lang w:val="en-NZ" w:eastAsia="en-NZ"/>
        </w:rPr>
      </w:pPr>
    </w:p>
    <w:p w:rsidR="00C30766" w:rsidRPr="00CD3606" w:rsidRDefault="00313ADE" w:rsidP="00C30766">
      <w:pPr>
        <w:jc w:val="center"/>
      </w:pPr>
      <w:r w:rsidRPr="00CD3606">
        <w:rPr>
          <w:noProof/>
          <w:lang w:eastAsia="en-GB"/>
        </w:rPr>
        <w:drawing>
          <wp:inline distT="0" distB="0" distL="0" distR="0">
            <wp:extent cx="2179943" cy="2181225"/>
            <wp:effectExtent l="0" t="0" r="0" b="0"/>
            <wp:docPr id="17" name="Picture 17" descr="C:\Users\aga85\Dropbox\Paper 2.5 Water Splitting\02_Paper 2.5 Write Up\cartoon\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a85\Dropbox\Paper 2.5 Water Splitting\02_Paper 2.5 Write Up\cartoon\cartoon.jpg"/>
                    <pic:cNvPicPr>
                      <a:picLocks noChangeAspect="1" noChangeArrowheads="1"/>
                    </pic:cNvPicPr>
                  </pic:nvPicPr>
                  <pic:blipFill rotWithShape="1">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43783"/>
                    <a:stretch/>
                  </pic:blipFill>
                  <pic:spPr bwMode="auto">
                    <a:xfrm>
                      <a:off x="0" y="0"/>
                      <a:ext cx="2197682" cy="21989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r w:rsidR="00C30766" w:rsidRPr="00CD3606">
        <w:rPr>
          <w:noProof/>
          <w:lang w:eastAsia="en-GB"/>
        </w:rPr>
        <w:drawing>
          <wp:inline distT="0" distB="0" distL="0" distR="0">
            <wp:extent cx="2782189" cy="2160000"/>
            <wp:effectExtent l="19050" t="0" r="0" b="0"/>
            <wp:docPr id="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srcRect/>
                    <a:stretch>
                      <a:fillRect/>
                    </a:stretch>
                  </pic:blipFill>
                  <pic:spPr bwMode="auto">
                    <a:xfrm>
                      <a:off x="0" y="0"/>
                      <a:ext cx="2782189" cy="2160000"/>
                    </a:xfrm>
                    <a:prstGeom prst="rect">
                      <a:avLst/>
                    </a:prstGeom>
                    <a:noFill/>
                    <a:ln w="9525">
                      <a:noFill/>
                      <a:miter lim="800000"/>
                      <a:headEnd/>
                      <a:tailEnd/>
                    </a:ln>
                  </pic:spPr>
                </pic:pic>
              </a:graphicData>
            </a:graphic>
          </wp:inline>
        </w:drawing>
      </w:r>
    </w:p>
    <w:p w:rsidR="00C30766" w:rsidRPr="00CD3606" w:rsidRDefault="00C30766" w:rsidP="00C30766">
      <w:pPr>
        <w:pStyle w:val="NoSpacing"/>
      </w:pPr>
      <w:bookmarkStart w:id="12" w:name="_Ref487759216"/>
      <w:r w:rsidRPr="00CD3606">
        <w:rPr>
          <w:b/>
        </w:rPr>
        <w:lastRenderedPageBreak/>
        <w:t xml:space="preserve">Figure </w:t>
      </w:r>
      <w:r w:rsidR="005C157C" w:rsidRPr="00CD3606">
        <w:rPr>
          <w:b/>
          <w:noProof/>
        </w:rPr>
        <w:t>7</w:t>
      </w:r>
      <w:bookmarkEnd w:id="12"/>
      <w:r w:rsidRPr="00CD3606">
        <w:t>: (a) A cartoon that describes how sheets of carbon form between TiO</w:t>
      </w:r>
      <w:r w:rsidRPr="00CD3606">
        <w:rPr>
          <w:vertAlign w:val="subscript"/>
        </w:rPr>
        <w:t>2</w:t>
      </w:r>
      <w:r w:rsidRPr="00CD3606">
        <w:t xml:space="preserve"> crystals, and how the material functions in photocatalytically splitting water under a positive applied potential </w:t>
      </w:r>
      <w:r w:rsidR="00F04C28" w:rsidRPr="00CD3606">
        <w:t>and</w:t>
      </w:r>
      <w:r w:rsidRPr="00CD3606">
        <w:t xml:space="preserve"> ultra-bandgap light. (b) The theoretical solar photocurrent determined for the 92 pulse sample under front irradiation.</w:t>
      </w:r>
    </w:p>
    <w:p w:rsidR="00210114" w:rsidRPr="00CD3606" w:rsidRDefault="00210114" w:rsidP="00295B0D">
      <w:pPr>
        <w:rPr>
          <w:rFonts w:cs="Times New Roman"/>
        </w:rPr>
      </w:pPr>
    </w:p>
    <w:p w:rsidR="00196E23" w:rsidRPr="00CD3606" w:rsidRDefault="00C31E96" w:rsidP="004F0CC4">
      <w:r w:rsidRPr="00CD3606">
        <w:tab/>
      </w:r>
      <w:r w:rsidR="00F03545" w:rsidRPr="00CD3606">
        <w:t xml:space="preserve">Theoretical solar photocurrent (TSP) was determined by multiplying IPCE spectra with the AM 1.5 solar spectrum (Equation 4).  </w:t>
      </w:r>
      <w:r w:rsidR="000E77D0" w:rsidRPr="00CD3606">
        <w:t xml:space="preserve">Our most active sample under front irradiation (92 pulses) showed </w:t>
      </w:r>
      <w:r w:rsidR="00F03545" w:rsidRPr="00CD3606">
        <w:t xml:space="preserve">a TSP </w:t>
      </w:r>
      <w:r w:rsidR="000E77D0" w:rsidRPr="00CD3606">
        <w:t xml:space="preserve">of </w:t>
      </w:r>
      <w:r w:rsidR="006B304F" w:rsidRPr="00CD3606">
        <w:rPr>
          <w:rFonts w:cs="Times New Roman"/>
        </w:rPr>
        <w:t>~</w:t>
      </w:r>
      <w:r w:rsidR="000E77D0" w:rsidRPr="00CD3606">
        <w:t>1.2 mA.cm</w:t>
      </w:r>
      <w:r w:rsidR="000E77D0" w:rsidRPr="00CD3606">
        <w:rPr>
          <w:vertAlign w:val="superscript"/>
        </w:rPr>
        <w:t>-2</w:t>
      </w:r>
      <w:r w:rsidR="000E77D0" w:rsidRPr="00CD3606">
        <w:t xml:space="preserve"> at 1.23 V</w:t>
      </w:r>
      <w:r w:rsidR="000E77D0" w:rsidRPr="00CD3606">
        <w:rPr>
          <w:vertAlign w:val="subscript"/>
        </w:rPr>
        <w:t>RHE</w:t>
      </w:r>
      <w:r w:rsidR="000E77D0" w:rsidRPr="00CD3606">
        <w:t xml:space="preserve"> under 1 sun irradiance </w:t>
      </w:r>
      <w:r w:rsidRPr="00CD3606">
        <w:t>(</w:t>
      </w:r>
      <w:r w:rsidR="005C157C" w:rsidRPr="00CD3606">
        <w:rPr>
          <w:b/>
        </w:rPr>
        <w:t>Figure 7</w:t>
      </w:r>
      <w:r w:rsidR="00F07E96" w:rsidRPr="00CD3606">
        <w:t>b</w:t>
      </w:r>
      <w:r w:rsidR="000E77D0" w:rsidRPr="00CD3606">
        <w:t>)</w:t>
      </w:r>
      <w:r w:rsidR="009802EB" w:rsidRPr="00CD3606">
        <w:t>, and is compared with TiO</w:t>
      </w:r>
      <w:r w:rsidR="009802EB" w:rsidRPr="00CD3606">
        <w:rPr>
          <w:vertAlign w:val="subscript"/>
        </w:rPr>
        <w:t>2</w:t>
      </w:r>
      <w:r w:rsidR="009802EB" w:rsidRPr="00CD3606">
        <w:t>-based photoelectrodes from the literature (</w:t>
      </w:r>
      <w:r w:rsidR="005C157C" w:rsidRPr="00CD3606">
        <w:rPr>
          <w:b/>
        </w:rPr>
        <w:t>Table 2</w:t>
      </w:r>
      <w:r w:rsidR="009802EB" w:rsidRPr="00CD3606">
        <w:t>)</w:t>
      </w:r>
      <w:r w:rsidR="000E77D0" w:rsidRPr="00CD3606">
        <w:t xml:space="preserve">. </w:t>
      </w:r>
      <w:proofErr w:type="spellStart"/>
      <w:r w:rsidR="00587797" w:rsidRPr="00CD3606">
        <w:t>Wijayantha</w:t>
      </w:r>
      <w:proofErr w:type="spellEnd"/>
      <w:r w:rsidR="00587797" w:rsidRPr="00CD3606">
        <w:t xml:space="preserve"> </w:t>
      </w:r>
      <w:proofErr w:type="gramStart"/>
      <w:r w:rsidR="00587797" w:rsidRPr="00CD3606">
        <w:rPr>
          <w:i/>
        </w:rPr>
        <w:t>et</w:t>
      </w:r>
      <w:proofErr w:type="gramEnd"/>
      <w:r w:rsidR="006C2A02" w:rsidRPr="00CD3606">
        <w:rPr>
          <w:i/>
        </w:rPr>
        <w:t>.</w:t>
      </w:r>
      <w:r w:rsidR="00587797" w:rsidRPr="00CD3606">
        <w:rPr>
          <w:i/>
        </w:rPr>
        <w:t xml:space="preserve"> </w:t>
      </w:r>
      <w:proofErr w:type="gramStart"/>
      <w:r w:rsidR="00587797" w:rsidRPr="00CD3606">
        <w:rPr>
          <w:i/>
        </w:rPr>
        <w:t>a</w:t>
      </w:r>
      <w:r w:rsidR="006C2A02" w:rsidRPr="00CD3606">
        <w:rPr>
          <w:i/>
        </w:rPr>
        <w:t>l</w:t>
      </w:r>
      <w:proofErr w:type="gramEnd"/>
      <w:r w:rsidR="006C2A02" w:rsidRPr="00CD3606">
        <w:rPr>
          <w:i/>
        </w:rPr>
        <w:t>.</w:t>
      </w:r>
      <w:r w:rsidR="006C2A02" w:rsidRPr="00CD3606">
        <w:t xml:space="preserve"> grew cauliflower-structured anatase TiO</w:t>
      </w:r>
      <w:r w:rsidR="006C2A02" w:rsidRPr="00CD3606">
        <w:rPr>
          <w:vertAlign w:val="subscript"/>
        </w:rPr>
        <w:t>2</w:t>
      </w:r>
      <w:r w:rsidR="006C2A02" w:rsidRPr="00CD3606">
        <w:t xml:space="preserve"> photoelectrodes using an aerosol-assisted CVD </w:t>
      </w:r>
      <w:r w:rsidR="00F3587E" w:rsidRPr="00CD3606">
        <w:t>route</w:t>
      </w:r>
      <w:r w:rsidR="00CB6466" w:rsidRPr="00CD3606">
        <w:t xml:space="preserve"> </w:t>
      </w:r>
      <w:r w:rsidR="00547CD8" w:rsidRPr="00CD3606">
        <w:rPr>
          <w:noProof/>
        </w:rPr>
        <w:t>[44]</w:t>
      </w:r>
      <w:r w:rsidR="00F3587E" w:rsidRPr="00CD3606">
        <w:t>.</w:t>
      </w:r>
      <w:r w:rsidR="006C2A02" w:rsidRPr="00CD3606">
        <w:t xml:space="preserve"> These photoelectrodes showed photocurrents of </w:t>
      </w:r>
      <w:r w:rsidR="006C2A02" w:rsidRPr="00CD3606">
        <w:rPr>
          <w:rFonts w:cs="Times New Roman"/>
        </w:rPr>
        <w:t>~</w:t>
      </w:r>
      <w:r w:rsidR="006C2A02" w:rsidRPr="00CD3606">
        <w:t>0.2 mA.cm</w:t>
      </w:r>
      <w:r w:rsidR="006C2A02" w:rsidRPr="00CD3606">
        <w:rPr>
          <w:vertAlign w:val="superscript"/>
        </w:rPr>
        <w:t>-2</w:t>
      </w:r>
      <w:r w:rsidR="005119DC" w:rsidRPr="00CD3606">
        <w:t xml:space="preserve"> at 1.23 V</w:t>
      </w:r>
      <w:r w:rsidR="005119DC" w:rsidRPr="00CD3606">
        <w:rPr>
          <w:vertAlign w:val="subscript"/>
        </w:rPr>
        <w:t>RHE</w:t>
      </w:r>
      <w:r w:rsidR="005119DC" w:rsidRPr="00CD3606">
        <w:t xml:space="preserve"> </w:t>
      </w:r>
      <w:proofErr w:type="gramStart"/>
      <w:r w:rsidR="005119DC" w:rsidRPr="00CD3606">
        <w:t>under 1 sun irradiance</w:t>
      </w:r>
      <w:proofErr w:type="gramEnd"/>
      <w:r w:rsidR="005119DC" w:rsidRPr="00CD3606">
        <w:t xml:space="preserve"> (100 mW.cm</w:t>
      </w:r>
      <w:r w:rsidR="005119DC" w:rsidRPr="00CD3606">
        <w:rPr>
          <w:vertAlign w:val="superscript"/>
        </w:rPr>
        <w:t>-2</w:t>
      </w:r>
      <w:r w:rsidR="005119DC" w:rsidRPr="00CD3606">
        <w:t>, Xe lamp).</w:t>
      </w:r>
      <w:r w:rsidR="002B70C4" w:rsidRPr="00CD3606">
        <w:t xml:space="preserve"> </w:t>
      </w:r>
      <w:r w:rsidR="00F20CF6" w:rsidRPr="00CD3606">
        <w:t>Zheng</w:t>
      </w:r>
      <w:r w:rsidR="003D7661" w:rsidRPr="00CD3606">
        <w:t xml:space="preserve"> </w:t>
      </w:r>
      <w:r w:rsidR="003D7661" w:rsidRPr="00CD3606">
        <w:rPr>
          <w:i/>
        </w:rPr>
        <w:t>et al.,</w:t>
      </w:r>
      <w:r w:rsidR="003D7661" w:rsidRPr="00CD3606">
        <w:t xml:space="preserve"> using hydrothermal methods, </w:t>
      </w:r>
      <w:r w:rsidR="00F20CF6" w:rsidRPr="00CD3606">
        <w:t xml:space="preserve">grew </w:t>
      </w:r>
      <w:r w:rsidR="003D7661" w:rsidRPr="00CD3606">
        <w:t>hierarchically branched single crystal rutile nanorods</w:t>
      </w:r>
      <w:r w:rsidR="00CB6466" w:rsidRPr="00CD3606">
        <w:t xml:space="preserve"> </w:t>
      </w:r>
      <w:r w:rsidR="00547CD8" w:rsidRPr="00CD3606">
        <w:rPr>
          <w:noProof/>
        </w:rPr>
        <w:t>[36]</w:t>
      </w:r>
      <w:r w:rsidR="00F3587E" w:rsidRPr="00CD3606">
        <w:t>.</w:t>
      </w:r>
      <w:r w:rsidR="00F20CF6" w:rsidRPr="00CD3606">
        <w:t xml:space="preserve"> These </w:t>
      </w:r>
      <w:r w:rsidR="002B70C4" w:rsidRPr="00CD3606">
        <w:t xml:space="preserve">photoelectrodes showed light conversion efficiencies near 70 % at 380 nm and photocurrents of </w:t>
      </w:r>
      <w:r w:rsidR="002B70C4" w:rsidRPr="00CD3606">
        <w:rPr>
          <w:rFonts w:cs="Times New Roman"/>
        </w:rPr>
        <w:t>~</w:t>
      </w:r>
      <w:r w:rsidR="002B70C4" w:rsidRPr="00CD3606">
        <w:t>0.83 mA.</w:t>
      </w:r>
      <w:r w:rsidR="003D7661" w:rsidRPr="00CD3606">
        <w:t>cm</w:t>
      </w:r>
      <w:r w:rsidR="002B70C4" w:rsidRPr="00CD3606">
        <w:rPr>
          <w:vertAlign w:val="superscript"/>
        </w:rPr>
        <w:t>-</w:t>
      </w:r>
      <w:r w:rsidR="003D7661" w:rsidRPr="00CD3606">
        <w:rPr>
          <w:vertAlign w:val="superscript"/>
        </w:rPr>
        <w:t>2</w:t>
      </w:r>
      <w:r w:rsidR="003D7661" w:rsidRPr="00CD3606">
        <w:t xml:space="preserve"> at 0.8 V</w:t>
      </w:r>
      <w:r w:rsidR="002B70C4" w:rsidRPr="00CD3606">
        <w:rPr>
          <w:vertAlign w:val="subscript"/>
        </w:rPr>
        <w:t>RHE</w:t>
      </w:r>
      <w:r w:rsidR="003D7661" w:rsidRPr="00CD3606">
        <w:t xml:space="preserve"> </w:t>
      </w:r>
      <w:r w:rsidR="002B70C4" w:rsidRPr="00CD3606">
        <w:t>under near 1 sun irradiance (88 mW.cm</w:t>
      </w:r>
      <w:r w:rsidR="002B70C4" w:rsidRPr="00CD3606">
        <w:rPr>
          <w:vertAlign w:val="superscript"/>
        </w:rPr>
        <w:t>-2</w:t>
      </w:r>
      <w:r w:rsidR="002B70C4" w:rsidRPr="00CD3606">
        <w:t xml:space="preserve">, Xe lamp). </w:t>
      </w:r>
      <w:proofErr w:type="spellStart"/>
      <w:proofErr w:type="gramStart"/>
      <w:r w:rsidR="00587797" w:rsidRPr="00CD3606">
        <w:t>Gu</w:t>
      </w:r>
      <w:proofErr w:type="spellEnd"/>
      <w:proofErr w:type="gramEnd"/>
      <w:r w:rsidR="00587797" w:rsidRPr="00CD3606">
        <w:t xml:space="preserve"> </w:t>
      </w:r>
      <w:r w:rsidR="00587797" w:rsidRPr="00CD3606">
        <w:rPr>
          <w:i/>
        </w:rPr>
        <w:t xml:space="preserve">et. </w:t>
      </w:r>
      <w:proofErr w:type="gramStart"/>
      <w:r w:rsidR="00587797" w:rsidRPr="00CD3606">
        <w:rPr>
          <w:i/>
        </w:rPr>
        <w:t>al</w:t>
      </w:r>
      <w:proofErr w:type="gramEnd"/>
      <w:r w:rsidR="00587797" w:rsidRPr="00CD3606">
        <w:rPr>
          <w:i/>
        </w:rPr>
        <w:t>.</w:t>
      </w:r>
      <w:r w:rsidR="00587797" w:rsidRPr="00CD3606">
        <w:t xml:space="preserve"> grew </w:t>
      </w:r>
      <w:r w:rsidR="00405A7E" w:rsidRPr="00CD3606">
        <w:t xml:space="preserve">nanostructured </w:t>
      </w:r>
      <w:r w:rsidR="00587797" w:rsidRPr="00CD3606">
        <w:t>TiO</w:t>
      </w:r>
      <w:r w:rsidR="00587797" w:rsidRPr="00CD3606">
        <w:rPr>
          <w:vertAlign w:val="subscript"/>
        </w:rPr>
        <w:t>2</w:t>
      </w:r>
      <w:r w:rsidR="00587797" w:rsidRPr="00CD3606">
        <w:t xml:space="preserve"> </w:t>
      </w:r>
      <w:r w:rsidR="00405A7E" w:rsidRPr="00CD3606">
        <w:t xml:space="preserve">photoelectrodes </w:t>
      </w:r>
      <w:r w:rsidR="00587797" w:rsidRPr="00CD3606">
        <w:t xml:space="preserve">using a two-step hydrothermal method, in which highly oriented rutile </w:t>
      </w:r>
      <w:r w:rsidR="00405A7E" w:rsidRPr="00CD3606">
        <w:t>nano</w:t>
      </w:r>
      <w:r w:rsidR="00587797" w:rsidRPr="00CD3606">
        <w:t>rods were grown and decorated with anatase branches</w:t>
      </w:r>
      <w:r w:rsidR="00CB6466" w:rsidRPr="00CD3606">
        <w:t xml:space="preserve"> </w:t>
      </w:r>
      <w:r w:rsidR="00547CD8" w:rsidRPr="00CD3606">
        <w:rPr>
          <w:noProof/>
        </w:rPr>
        <w:t>[43]</w:t>
      </w:r>
      <w:r w:rsidR="00F3587E" w:rsidRPr="00CD3606">
        <w:t>.</w:t>
      </w:r>
      <w:r w:rsidR="00405A7E" w:rsidRPr="00CD3606">
        <w:t xml:space="preserve"> These </w:t>
      </w:r>
      <w:r w:rsidR="00EC4F70" w:rsidRPr="00CD3606">
        <w:t xml:space="preserve">photoelectrodes </w:t>
      </w:r>
      <w:r w:rsidR="00405A7E" w:rsidRPr="00CD3606">
        <w:t xml:space="preserve">showed </w:t>
      </w:r>
      <w:r w:rsidR="00EC4F70" w:rsidRPr="00CD3606">
        <w:t xml:space="preserve">light conversion efficiencies above </w:t>
      </w:r>
      <w:r w:rsidR="00405A7E" w:rsidRPr="00CD3606">
        <w:t>60 % in the UV region</w:t>
      </w:r>
      <w:r w:rsidR="00EC4F70" w:rsidRPr="00CD3606">
        <w:t>,</w:t>
      </w:r>
      <w:r w:rsidR="00405A7E" w:rsidRPr="00CD3606">
        <w:t xml:space="preserve"> and photocurrents of </w:t>
      </w:r>
      <w:r w:rsidR="00405A7E" w:rsidRPr="00CD3606">
        <w:rPr>
          <w:rFonts w:cs="Times New Roman"/>
        </w:rPr>
        <w:t>~</w:t>
      </w:r>
      <w:r w:rsidR="00405A7E" w:rsidRPr="00CD3606">
        <w:t>1.0 mA.cm</w:t>
      </w:r>
      <w:r w:rsidR="00405A7E" w:rsidRPr="00CD3606">
        <w:rPr>
          <w:vertAlign w:val="superscript"/>
        </w:rPr>
        <w:t>-2</w:t>
      </w:r>
      <w:r w:rsidR="00405A7E" w:rsidRPr="00CD3606">
        <w:t xml:space="preserve"> at 0.8 V</w:t>
      </w:r>
      <w:r w:rsidR="00405A7E" w:rsidRPr="00CD3606">
        <w:rPr>
          <w:vertAlign w:val="subscript"/>
        </w:rPr>
        <w:t>RHE</w:t>
      </w:r>
      <w:r w:rsidR="00405A7E" w:rsidRPr="00CD3606">
        <w:t xml:space="preserve"> under 1 sun irradiance (100 mW.cm</w:t>
      </w:r>
      <w:r w:rsidR="00405A7E" w:rsidRPr="00CD3606">
        <w:rPr>
          <w:vertAlign w:val="superscript"/>
        </w:rPr>
        <w:t>-2</w:t>
      </w:r>
      <w:r w:rsidR="00405A7E" w:rsidRPr="00CD3606">
        <w:t>, Xe lamp).</w:t>
      </w:r>
      <w:r w:rsidR="006C2A02" w:rsidRPr="00CD3606">
        <w:t xml:space="preserve"> </w:t>
      </w:r>
      <w:r w:rsidR="00A76AFA" w:rsidRPr="00CD3606">
        <w:t xml:space="preserve">Comparing the literature, the photoelectrodes synthesised herein </w:t>
      </w:r>
      <w:r w:rsidR="00196E23" w:rsidRPr="00CD3606">
        <w:t xml:space="preserve">using CVD </w:t>
      </w:r>
      <w:r w:rsidR="00A76AFA" w:rsidRPr="00CD3606">
        <w:t>show similar water splitting activities to some of the leading TiO</w:t>
      </w:r>
      <w:r w:rsidR="00A76AFA" w:rsidRPr="00CD3606">
        <w:rPr>
          <w:vertAlign w:val="subscript"/>
        </w:rPr>
        <w:t>2</w:t>
      </w:r>
      <w:r w:rsidR="00A76AFA" w:rsidRPr="00CD3606">
        <w:t>-based materials</w:t>
      </w:r>
      <w:r w:rsidR="003C2392" w:rsidRPr="00CD3606">
        <w:t xml:space="preserve">. </w:t>
      </w:r>
      <w:r w:rsidR="00196E23" w:rsidRPr="00CD3606">
        <w:t xml:space="preserve">Given CVD is an economically viable and upscalable process, </w:t>
      </w:r>
      <w:r w:rsidR="001F5ABA" w:rsidRPr="00CD3606">
        <w:t>which</w:t>
      </w:r>
      <w:r w:rsidR="00196E23" w:rsidRPr="00CD3606">
        <w:t xml:space="preserve"> is currently used to grow self-cleaning TiO</w:t>
      </w:r>
      <w:r w:rsidR="00196E23" w:rsidRPr="00CD3606">
        <w:rPr>
          <w:vertAlign w:val="subscript"/>
        </w:rPr>
        <w:t>2</w:t>
      </w:r>
      <w:r w:rsidR="00196E23" w:rsidRPr="00CD3606">
        <w:t xml:space="preserve"> coatings </w:t>
      </w:r>
      <w:r w:rsidR="004F0CC4" w:rsidRPr="00CD3606">
        <w:t xml:space="preserve">on mass scale </w:t>
      </w:r>
      <w:r w:rsidR="00196E23" w:rsidRPr="00CD3606">
        <w:t>(</w:t>
      </w:r>
      <w:r w:rsidR="00E73BD0" w:rsidRPr="00CD3606">
        <w:rPr>
          <w:i/>
        </w:rPr>
        <w:t>e.g.</w:t>
      </w:r>
      <w:r w:rsidR="00E73BD0" w:rsidRPr="00CD3606">
        <w:t xml:space="preserve"> </w:t>
      </w:r>
      <w:r w:rsidR="00196E23" w:rsidRPr="00CD3606">
        <w:t>Pilkington NSG Activ)</w:t>
      </w:r>
      <w:r w:rsidR="004F0CC4" w:rsidRPr="00CD3606">
        <w:t xml:space="preserve">, </w:t>
      </w:r>
      <w:r w:rsidR="00196E23" w:rsidRPr="00CD3606">
        <w:t xml:space="preserve">this article should serve as a model example for </w:t>
      </w:r>
      <w:r w:rsidR="004F0CC4" w:rsidRPr="00CD3606">
        <w:t xml:space="preserve">upscalably growing nanostructured photoelectrodes made from </w:t>
      </w:r>
      <w:r w:rsidR="009F4F5F" w:rsidRPr="00CD3606">
        <w:t xml:space="preserve">visible-light active </w:t>
      </w:r>
      <w:r w:rsidR="004F0CC4" w:rsidRPr="00CD3606">
        <w:t xml:space="preserve">materials that can harness </w:t>
      </w:r>
      <w:r w:rsidR="009F4F5F" w:rsidRPr="00CD3606">
        <w:t>a greater portion of sunlight</w:t>
      </w:r>
      <w:r w:rsidR="004F0CC4" w:rsidRPr="00CD3606">
        <w:t>.</w:t>
      </w:r>
    </w:p>
    <w:p w:rsidR="00E41181" w:rsidRPr="00CD3606" w:rsidRDefault="00E41181" w:rsidP="004F0CC4"/>
    <w:p w:rsidR="00B3720A" w:rsidRPr="00CD3606" w:rsidRDefault="00B3720A" w:rsidP="00B3720A">
      <w:pPr>
        <w:pStyle w:val="NoSpacing"/>
      </w:pPr>
      <w:bookmarkStart w:id="13" w:name="_Ref488830605"/>
      <w:r w:rsidRPr="00CD3606">
        <w:rPr>
          <w:b/>
        </w:rPr>
        <w:t xml:space="preserve">Table </w:t>
      </w:r>
      <w:r w:rsidR="005C157C" w:rsidRPr="00CD3606">
        <w:rPr>
          <w:b/>
          <w:noProof/>
        </w:rPr>
        <w:t>2</w:t>
      </w:r>
      <w:bookmarkEnd w:id="13"/>
      <w:r w:rsidRPr="00CD3606">
        <w:t>: Summary of the phases, structures, synthesis routes and water splitting performances of example TiO</w:t>
      </w:r>
      <w:r w:rsidRPr="00CD3606">
        <w:rPr>
          <w:vertAlign w:val="subscript"/>
        </w:rPr>
        <w:t>2</w:t>
      </w:r>
      <w:r w:rsidRPr="00CD3606">
        <w:t>-based photoelectrodes in the literature</w:t>
      </w:r>
      <w:r w:rsidR="00D31466" w:rsidRPr="00CD3606">
        <w:t>, as compared with our best performing material</w:t>
      </w:r>
      <w:r w:rsidR="009802EB" w:rsidRPr="00CD3606">
        <w:t xml:space="preserve"> (the 92 pulse sample, post annealing in air)</w:t>
      </w:r>
      <w:r w:rsidRPr="00CD3606">
        <w:t>.</w:t>
      </w:r>
    </w:p>
    <w:tbl>
      <w:tblPr>
        <w:tblStyle w:val="TableGrid"/>
        <w:tblW w:w="0" w:type="auto"/>
        <w:tblLook w:val="04A0"/>
      </w:tblPr>
      <w:tblGrid>
        <w:gridCol w:w="1548"/>
        <w:gridCol w:w="1395"/>
        <w:gridCol w:w="1701"/>
        <w:gridCol w:w="1548"/>
        <w:gridCol w:w="1713"/>
        <w:gridCol w:w="1383"/>
      </w:tblGrid>
      <w:tr w:rsidR="009802EB" w:rsidRPr="00CD3606" w:rsidTr="00CE0036">
        <w:tc>
          <w:tcPr>
            <w:tcW w:w="1548" w:type="dxa"/>
            <w:vAlign w:val="center"/>
          </w:tcPr>
          <w:p w:rsidR="009802EB" w:rsidRPr="00CD3606" w:rsidRDefault="009802EB" w:rsidP="00924D96">
            <w:pPr>
              <w:spacing w:line="240" w:lineRule="auto"/>
              <w:jc w:val="center"/>
              <w:rPr>
                <w:b/>
                <w:sz w:val="20"/>
                <w:szCs w:val="20"/>
              </w:rPr>
            </w:pPr>
            <w:r w:rsidRPr="00CD3606">
              <w:rPr>
                <w:b/>
                <w:sz w:val="20"/>
                <w:szCs w:val="20"/>
              </w:rPr>
              <w:t>Synthetic route</w:t>
            </w:r>
          </w:p>
        </w:tc>
        <w:tc>
          <w:tcPr>
            <w:tcW w:w="1395" w:type="dxa"/>
            <w:vAlign w:val="center"/>
          </w:tcPr>
          <w:p w:rsidR="009802EB" w:rsidRPr="00CD3606" w:rsidRDefault="009802EB" w:rsidP="00924D96">
            <w:pPr>
              <w:spacing w:line="240" w:lineRule="auto"/>
              <w:jc w:val="center"/>
              <w:rPr>
                <w:b/>
                <w:sz w:val="20"/>
                <w:szCs w:val="20"/>
              </w:rPr>
            </w:pPr>
            <w:r w:rsidRPr="00CD3606">
              <w:rPr>
                <w:b/>
                <w:sz w:val="20"/>
                <w:szCs w:val="20"/>
              </w:rPr>
              <w:t>Phase</w:t>
            </w:r>
          </w:p>
        </w:tc>
        <w:tc>
          <w:tcPr>
            <w:tcW w:w="1701" w:type="dxa"/>
            <w:vAlign w:val="center"/>
          </w:tcPr>
          <w:p w:rsidR="009802EB" w:rsidRPr="00CD3606" w:rsidRDefault="009802EB" w:rsidP="00924D96">
            <w:pPr>
              <w:spacing w:before="240" w:line="240" w:lineRule="auto"/>
              <w:contextualSpacing/>
              <w:jc w:val="center"/>
              <w:rPr>
                <w:b/>
                <w:sz w:val="20"/>
                <w:szCs w:val="20"/>
              </w:rPr>
            </w:pPr>
            <w:r w:rsidRPr="00CD3606">
              <w:rPr>
                <w:b/>
                <w:sz w:val="20"/>
                <w:szCs w:val="20"/>
              </w:rPr>
              <w:t>Architecture</w:t>
            </w:r>
          </w:p>
        </w:tc>
        <w:tc>
          <w:tcPr>
            <w:tcW w:w="1548" w:type="dxa"/>
            <w:vAlign w:val="center"/>
          </w:tcPr>
          <w:p w:rsidR="009802EB" w:rsidRPr="00CD3606" w:rsidRDefault="009802EB" w:rsidP="00924D96">
            <w:pPr>
              <w:spacing w:line="240" w:lineRule="auto"/>
              <w:contextualSpacing/>
              <w:jc w:val="center"/>
              <w:rPr>
                <w:b/>
                <w:sz w:val="20"/>
                <w:szCs w:val="20"/>
              </w:rPr>
            </w:pPr>
            <w:r w:rsidRPr="00CD3606">
              <w:rPr>
                <w:b/>
                <w:sz w:val="20"/>
                <w:szCs w:val="20"/>
              </w:rPr>
              <w:t>IPCE at 350 nm (%)*</w:t>
            </w:r>
          </w:p>
        </w:tc>
        <w:tc>
          <w:tcPr>
            <w:tcW w:w="1713" w:type="dxa"/>
            <w:vAlign w:val="center"/>
          </w:tcPr>
          <w:p w:rsidR="009802EB" w:rsidRPr="00CD3606" w:rsidRDefault="009802EB" w:rsidP="009802EB">
            <w:pPr>
              <w:spacing w:line="240" w:lineRule="auto"/>
              <w:contextualSpacing/>
              <w:jc w:val="center"/>
              <w:rPr>
                <w:b/>
                <w:sz w:val="20"/>
                <w:szCs w:val="20"/>
              </w:rPr>
            </w:pPr>
            <w:r w:rsidRPr="00CD3606">
              <w:rPr>
                <w:b/>
                <w:sz w:val="20"/>
                <w:szCs w:val="20"/>
              </w:rPr>
              <w:t>Photocurrent (mA.cm</w:t>
            </w:r>
            <w:r w:rsidRPr="00CD3606">
              <w:rPr>
                <w:b/>
                <w:sz w:val="20"/>
                <w:szCs w:val="20"/>
                <w:vertAlign w:val="superscript"/>
              </w:rPr>
              <w:t>-2</w:t>
            </w:r>
            <w:r w:rsidRPr="00CD3606">
              <w:rPr>
                <w:b/>
                <w:sz w:val="20"/>
                <w:szCs w:val="20"/>
              </w:rPr>
              <w:t>) at 1 sun irradiance*</w:t>
            </w:r>
          </w:p>
        </w:tc>
        <w:tc>
          <w:tcPr>
            <w:tcW w:w="1383" w:type="dxa"/>
            <w:vAlign w:val="center"/>
          </w:tcPr>
          <w:p w:rsidR="009802EB" w:rsidRPr="00CD3606" w:rsidRDefault="009802EB" w:rsidP="00924D96">
            <w:pPr>
              <w:spacing w:line="240" w:lineRule="auto"/>
              <w:contextualSpacing/>
              <w:jc w:val="center"/>
              <w:rPr>
                <w:b/>
                <w:sz w:val="20"/>
                <w:szCs w:val="20"/>
              </w:rPr>
            </w:pPr>
            <w:r w:rsidRPr="00CD3606">
              <w:rPr>
                <w:b/>
                <w:sz w:val="20"/>
                <w:szCs w:val="20"/>
              </w:rPr>
              <w:t>reference</w:t>
            </w:r>
          </w:p>
          <w:p w:rsidR="009802EB" w:rsidRPr="00CD3606" w:rsidRDefault="009802EB" w:rsidP="00B3720A">
            <w:pPr>
              <w:spacing w:line="240" w:lineRule="auto"/>
              <w:contextualSpacing/>
              <w:jc w:val="center"/>
              <w:rPr>
                <w:b/>
                <w:sz w:val="20"/>
                <w:szCs w:val="20"/>
              </w:rPr>
            </w:pPr>
          </w:p>
        </w:tc>
      </w:tr>
      <w:tr w:rsidR="009802EB" w:rsidRPr="00CD3606" w:rsidTr="00CE0036">
        <w:trPr>
          <w:trHeight w:val="397"/>
        </w:trPr>
        <w:tc>
          <w:tcPr>
            <w:tcW w:w="1548" w:type="dxa"/>
            <w:vAlign w:val="center"/>
          </w:tcPr>
          <w:p w:rsidR="009802EB" w:rsidRPr="00CD3606" w:rsidRDefault="009802EB" w:rsidP="00924D96">
            <w:pPr>
              <w:spacing w:line="240" w:lineRule="auto"/>
              <w:contextualSpacing/>
              <w:jc w:val="center"/>
              <w:rPr>
                <w:rFonts w:cs="Times New Roman"/>
                <w:b/>
                <w:sz w:val="20"/>
                <w:szCs w:val="20"/>
              </w:rPr>
            </w:pPr>
            <w:r w:rsidRPr="00CD3606">
              <w:rPr>
                <w:rFonts w:cs="Times New Roman"/>
                <w:b/>
                <w:sz w:val="20"/>
                <w:szCs w:val="20"/>
              </w:rPr>
              <w:t>PP-MOCVD</w:t>
            </w:r>
          </w:p>
        </w:tc>
        <w:tc>
          <w:tcPr>
            <w:tcW w:w="1395" w:type="dxa"/>
            <w:vAlign w:val="center"/>
          </w:tcPr>
          <w:p w:rsidR="009802EB" w:rsidRPr="00CD3606" w:rsidRDefault="009802EB" w:rsidP="00924D96">
            <w:pPr>
              <w:spacing w:line="240" w:lineRule="auto"/>
              <w:contextualSpacing/>
              <w:jc w:val="center"/>
              <w:rPr>
                <w:rFonts w:cs="Times New Roman"/>
                <w:sz w:val="20"/>
                <w:szCs w:val="20"/>
              </w:rPr>
            </w:pPr>
            <w:r w:rsidRPr="00CD3606">
              <w:rPr>
                <w:rFonts w:cs="Times New Roman"/>
                <w:sz w:val="20"/>
                <w:szCs w:val="20"/>
              </w:rPr>
              <w:t>anatase: rutile</w:t>
            </w:r>
          </w:p>
        </w:tc>
        <w:tc>
          <w:tcPr>
            <w:tcW w:w="1701" w:type="dxa"/>
            <w:vAlign w:val="center"/>
          </w:tcPr>
          <w:p w:rsidR="009802EB" w:rsidRPr="00CD3606" w:rsidRDefault="009802EB" w:rsidP="00924D96">
            <w:pPr>
              <w:spacing w:line="240" w:lineRule="auto"/>
              <w:contextualSpacing/>
              <w:jc w:val="center"/>
              <w:rPr>
                <w:rFonts w:cs="Times New Roman"/>
                <w:sz w:val="20"/>
                <w:szCs w:val="20"/>
              </w:rPr>
            </w:pPr>
            <w:r w:rsidRPr="00CD3606">
              <w:rPr>
                <w:rFonts w:cs="Times New Roman"/>
                <w:sz w:val="20"/>
                <w:szCs w:val="20"/>
              </w:rPr>
              <w:t>dendritic</w:t>
            </w:r>
          </w:p>
        </w:tc>
        <w:tc>
          <w:tcPr>
            <w:tcW w:w="1548" w:type="dxa"/>
            <w:vAlign w:val="center"/>
          </w:tcPr>
          <w:p w:rsidR="009802EB" w:rsidRPr="00CD3606" w:rsidRDefault="009802EB" w:rsidP="00924D96">
            <w:pPr>
              <w:spacing w:line="240" w:lineRule="auto"/>
              <w:contextualSpacing/>
              <w:jc w:val="center"/>
              <w:rPr>
                <w:rFonts w:cs="Times New Roman"/>
                <w:sz w:val="20"/>
                <w:szCs w:val="20"/>
              </w:rPr>
            </w:pPr>
            <w:r w:rsidRPr="00CD3606">
              <w:rPr>
                <w:rFonts w:cs="Times New Roman"/>
                <w:sz w:val="20"/>
                <w:szCs w:val="20"/>
              </w:rPr>
              <w:t>85</w:t>
            </w:r>
          </w:p>
        </w:tc>
        <w:tc>
          <w:tcPr>
            <w:tcW w:w="1713" w:type="dxa"/>
            <w:vAlign w:val="center"/>
          </w:tcPr>
          <w:p w:rsidR="009802EB" w:rsidRPr="00CD3606" w:rsidRDefault="00593F13" w:rsidP="00924D96">
            <w:pPr>
              <w:spacing w:line="240" w:lineRule="auto"/>
              <w:contextualSpacing/>
              <w:jc w:val="center"/>
              <w:rPr>
                <w:rFonts w:cs="Times New Roman"/>
                <w:sz w:val="20"/>
                <w:szCs w:val="20"/>
              </w:rPr>
            </w:pPr>
            <w:r w:rsidRPr="00CD3606">
              <w:rPr>
                <w:rFonts w:cs="Times New Roman"/>
                <w:sz w:val="20"/>
                <w:szCs w:val="20"/>
              </w:rPr>
              <w:t>~</w:t>
            </w:r>
            <w:r w:rsidR="009802EB" w:rsidRPr="00CD3606">
              <w:rPr>
                <w:rFonts w:cs="Times New Roman"/>
                <w:sz w:val="20"/>
                <w:szCs w:val="20"/>
              </w:rPr>
              <w:t>1.2</w:t>
            </w:r>
          </w:p>
        </w:tc>
        <w:tc>
          <w:tcPr>
            <w:tcW w:w="1383" w:type="dxa"/>
            <w:vAlign w:val="center"/>
          </w:tcPr>
          <w:p w:rsidR="009802EB" w:rsidRPr="00CD3606" w:rsidRDefault="00593F13" w:rsidP="00924D96">
            <w:pPr>
              <w:spacing w:line="240" w:lineRule="auto"/>
              <w:contextualSpacing/>
              <w:jc w:val="center"/>
              <w:rPr>
                <w:rFonts w:cs="Times New Roman"/>
                <w:sz w:val="20"/>
                <w:szCs w:val="20"/>
              </w:rPr>
            </w:pPr>
            <w:r w:rsidRPr="00CD3606">
              <w:rPr>
                <w:rFonts w:cs="Times New Roman"/>
                <w:sz w:val="20"/>
                <w:szCs w:val="20"/>
              </w:rPr>
              <w:t>herein</w:t>
            </w:r>
          </w:p>
        </w:tc>
      </w:tr>
      <w:tr w:rsidR="009802EB" w:rsidRPr="00CD3606" w:rsidTr="00CE0036">
        <w:trPr>
          <w:trHeight w:val="397"/>
        </w:trPr>
        <w:tc>
          <w:tcPr>
            <w:tcW w:w="1548" w:type="dxa"/>
            <w:vAlign w:val="center"/>
          </w:tcPr>
          <w:p w:rsidR="009802EB" w:rsidRPr="00CD3606" w:rsidRDefault="000A3C80" w:rsidP="00924D96">
            <w:pPr>
              <w:spacing w:line="240" w:lineRule="auto"/>
              <w:contextualSpacing/>
              <w:jc w:val="center"/>
              <w:rPr>
                <w:rFonts w:cs="Times New Roman"/>
                <w:b/>
                <w:sz w:val="20"/>
                <w:szCs w:val="20"/>
              </w:rPr>
            </w:pPr>
            <w:r w:rsidRPr="00CD3606">
              <w:rPr>
                <w:rFonts w:cs="Times New Roman"/>
                <w:b/>
                <w:sz w:val="20"/>
                <w:szCs w:val="20"/>
              </w:rPr>
              <w:t>A</w:t>
            </w:r>
            <w:r w:rsidR="00AC354F" w:rsidRPr="00CD3606">
              <w:rPr>
                <w:rFonts w:cs="Times New Roman"/>
                <w:b/>
                <w:sz w:val="20"/>
                <w:szCs w:val="20"/>
              </w:rPr>
              <w:t>erosol-assisted CVD</w:t>
            </w:r>
          </w:p>
        </w:tc>
        <w:tc>
          <w:tcPr>
            <w:tcW w:w="1395" w:type="dxa"/>
            <w:vAlign w:val="center"/>
          </w:tcPr>
          <w:p w:rsidR="009802EB" w:rsidRPr="00CD3606" w:rsidRDefault="00AC354F" w:rsidP="00924D96">
            <w:pPr>
              <w:spacing w:line="240" w:lineRule="auto"/>
              <w:contextualSpacing/>
              <w:jc w:val="center"/>
              <w:rPr>
                <w:rFonts w:cs="Times New Roman"/>
                <w:sz w:val="20"/>
                <w:szCs w:val="20"/>
              </w:rPr>
            </w:pPr>
            <w:r w:rsidRPr="00CD3606">
              <w:rPr>
                <w:rFonts w:cs="Times New Roman"/>
                <w:sz w:val="20"/>
                <w:szCs w:val="20"/>
              </w:rPr>
              <w:t>anatase</w:t>
            </w:r>
          </w:p>
        </w:tc>
        <w:tc>
          <w:tcPr>
            <w:tcW w:w="1701" w:type="dxa"/>
            <w:vAlign w:val="center"/>
          </w:tcPr>
          <w:p w:rsidR="009802EB" w:rsidRPr="00CD3606" w:rsidRDefault="00E41181" w:rsidP="00924D96">
            <w:pPr>
              <w:spacing w:line="240" w:lineRule="auto"/>
              <w:contextualSpacing/>
              <w:jc w:val="center"/>
              <w:rPr>
                <w:rFonts w:cs="Times New Roman"/>
                <w:sz w:val="20"/>
                <w:szCs w:val="20"/>
              </w:rPr>
            </w:pPr>
            <w:r w:rsidRPr="00CD3606">
              <w:rPr>
                <w:rFonts w:cs="Times New Roman"/>
                <w:sz w:val="20"/>
                <w:szCs w:val="20"/>
              </w:rPr>
              <w:t>cauliflower-structured</w:t>
            </w:r>
          </w:p>
        </w:tc>
        <w:tc>
          <w:tcPr>
            <w:tcW w:w="1548" w:type="dxa"/>
            <w:vAlign w:val="center"/>
          </w:tcPr>
          <w:p w:rsidR="009802EB" w:rsidRPr="00CD3606" w:rsidRDefault="00AC354F" w:rsidP="00924D96">
            <w:pPr>
              <w:spacing w:line="240" w:lineRule="auto"/>
              <w:contextualSpacing/>
              <w:jc w:val="center"/>
              <w:rPr>
                <w:rFonts w:cs="Times New Roman"/>
                <w:sz w:val="20"/>
                <w:szCs w:val="20"/>
              </w:rPr>
            </w:pPr>
            <w:r w:rsidRPr="00CD3606">
              <w:rPr>
                <w:rFonts w:cs="Times New Roman"/>
                <w:sz w:val="20"/>
                <w:szCs w:val="20"/>
              </w:rPr>
              <w:t>n/a</w:t>
            </w:r>
          </w:p>
        </w:tc>
        <w:tc>
          <w:tcPr>
            <w:tcW w:w="1713" w:type="dxa"/>
            <w:vAlign w:val="center"/>
          </w:tcPr>
          <w:p w:rsidR="009802EB" w:rsidRPr="00CD3606" w:rsidRDefault="00AC354F" w:rsidP="00AC354F">
            <w:pPr>
              <w:spacing w:line="240" w:lineRule="auto"/>
              <w:contextualSpacing/>
              <w:jc w:val="center"/>
              <w:rPr>
                <w:rFonts w:cs="Times New Roman"/>
                <w:sz w:val="20"/>
                <w:szCs w:val="20"/>
              </w:rPr>
            </w:pPr>
            <w:r w:rsidRPr="00CD3606">
              <w:rPr>
                <w:rFonts w:cs="Times New Roman"/>
                <w:sz w:val="20"/>
                <w:szCs w:val="20"/>
              </w:rPr>
              <w:t>~0.2</w:t>
            </w:r>
          </w:p>
        </w:tc>
        <w:tc>
          <w:tcPr>
            <w:tcW w:w="1383" w:type="dxa"/>
            <w:vAlign w:val="center"/>
          </w:tcPr>
          <w:p w:rsidR="009802EB" w:rsidRPr="00CD3606" w:rsidRDefault="00547CD8" w:rsidP="00547CD8">
            <w:pPr>
              <w:spacing w:line="240" w:lineRule="auto"/>
              <w:contextualSpacing/>
              <w:jc w:val="center"/>
              <w:rPr>
                <w:rFonts w:cs="Times New Roman"/>
                <w:sz w:val="20"/>
                <w:szCs w:val="20"/>
              </w:rPr>
            </w:pPr>
            <w:r w:rsidRPr="00CD3606">
              <w:rPr>
                <w:rFonts w:cs="Times New Roman"/>
                <w:noProof/>
                <w:sz w:val="20"/>
                <w:szCs w:val="20"/>
              </w:rPr>
              <w:t>[44]</w:t>
            </w:r>
          </w:p>
        </w:tc>
      </w:tr>
      <w:tr w:rsidR="009802EB" w:rsidRPr="00CD3606" w:rsidTr="00CE0036">
        <w:trPr>
          <w:trHeight w:val="397"/>
        </w:trPr>
        <w:tc>
          <w:tcPr>
            <w:tcW w:w="1548" w:type="dxa"/>
            <w:vAlign w:val="center"/>
          </w:tcPr>
          <w:p w:rsidR="009802EB" w:rsidRPr="00CD3606" w:rsidRDefault="000A3C80" w:rsidP="00924D96">
            <w:pPr>
              <w:spacing w:line="240" w:lineRule="auto"/>
              <w:contextualSpacing/>
              <w:jc w:val="center"/>
              <w:rPr>
                <w:rFonts w:cs="Times New Roman"/>
                <w:b/>
                <w:sz w:val="20"/>
                <w:szCs w:val="20"/>
              </w:rPr>
            </w:pPr>
            <w:r w:rsidRPr="00CD3606">
              <w:rPr>
                <w:rFonts w:cs="Times New Roman"/>
                <w:b/>
                <w:sz w:val="20"/>
                <w:szCs w:val="20"/>
              </w:rPr>
              <w:t>H</w:t>
            </w:r>
            <w:r w:rsidR="00AC354F" w:rsidRPr="00CD3606">
              <w:rPr>
                <w:rFonts w:cs="Times New Roman"/>
                <w:b/>
                <w:sz w:val="20"/>
                <w:szCs w:val="20"/>
              </w:rPr>
              <w:t>ydrothermal</w:t>
            </w:r>
          </w:p>
        </w:tc>
        <w:tc>
          <w:tcPr>
            <w:tcW w:w="1395" w:type="dxa"/>
            <w:vAlign w:val="center"/>
          </w:tcPr>
          <w:p w:rsidR="009802EB" w:rsidRPr="00CD3606" w:rsidRDefault="000A3C80" w:rsidP="00924D96">
            <w:pPr>
              <w:spacing w:line="240" w:lineRule="auto"/>
              <w:contextualSpacing/>
              <w:jc w:val="center"/>
              <w:rPr>
                <w:rFonts w:cs="Times New Roman"/>
                <w:sz w:val="20"/>
                <w:szCs w:val="20"/>
              </w:rPr>
            </w:pPr>
            <w:r w:rsidRPr="00CD3606">
              <w:rPr>
                <w:rFonts w:cs="Times New Roman"/>
                <w:sz w:val="20"/>
                <w:szCs w:val="20"/>
              </w:rPr>
              <w:t>rutile</w:t>
            </w:r>
          </w:p>
        </w:tc>
        <w:tc>
          <w:tcPr>
            <w:tcW w:w="1701" w:type="dxa"/>
            <w:vAlign w:val="center"/>
          </w:tcPr>
          <w:p w:rsidR="009802EB" w:rsidRPr="00CD3606" w:rsidRDefault="00081FD7" w:rsidP="00924D96">
            <w:pPr>
              <w:spacing w:line="240" w:lineRule="auto"/>
              <w:contextualSpacing/>
              <w:jc w:val="center"/>
              <w:rPr>
                <w:rFonts w:cs="Times New Roman"/>
                <w:sz w:val="20"/>
                <w:szCs w:val="20"/>
              </w:rPr>
            </w:pPr>
            <w:r w:rsidRPr="00CD3606">
              <w:rPr>
                <w:rFonts w:cs="Times New Roman"/>
                <w:sz w:val="20"/>
                <w:szCs w:val="20"/>
              </w:rPr>
              <w:t>branched nanorods</w:t>
            </w:r>
          </w:p>
        </w:tc>
        <w:tc>
          <w:tcPr>
            <w:tcW w:w="1548" w:type="dxa"/>
            <w:vAlign w:val="center"/>
          </w:tcPr>
          <w:p w:rsidR="009802EB" w:rsidRPr="00CD3606" w:rsidRDefault="00081FD7" w:rsidP="00924D96">
            <w:pPr>
              <w:spacing w:line="240" w:lineRule="auto"/>
              <w:contextualSpacing/>
              <w:jc w:val="center"/>
              <w:rPr>
                <w:rFonts w:cs="Times New Roman"/>
                <w:sz w:val="20"/>
                <w:szCs w:val="20"/>
              </w:rPr>
            </w:pPr>
            <w:r w:rsidRPr="00CD3606">
              <w:rPr>
                <w:rFonts w:cs="Times New Roman"/>
                <w:sz w:val="20"/>
                <w:szCs w:val="20"/>
              </w:rPr>
              <w:t>~32</w:t>
            </w:r>
          </w:p>
        </w:tc>
        <w:tc>
          <w:tcPr>
            <w:tcW w:w="1713" w:type="dxa"/>
            <w:vAlign w:val="center"/>
          </w:tcPr>
          <w:p w:rsidR="009802EB" w:rsidRPr="00CD3606" w:rsidRDefault="00081FD7" w:rsidP="00924D96">
            <w:pPr>
              <w:spacing w:line="240" w:lineRule="auto"/>
              <w:contextualSpacing/>
              <w:jc w:val="center"/>
              <w:rPr>
                <w:rFonts w:cs="Times New Roman"/>
                <w:sz w:val="20"/>
                <w:szCs w:val="20"/>
              </w:rPr>
            </w:pPr>
            <w:r w:rsidRPr="00CD3606">
              <w:rPr>
                <w:rFonts w:cs="Times New Roman"/>
                <w:sz w:val="20"/>
                <w:szCs w:val="20"/>
              </w:rPr>
              <w:t>~0.85</w:t>
            </w:r>
          </w:p>
        </w:tc>
        <w:tc>
          <w:tcPr>
            <w:tcW w:w="1383" w:type="dxa"/>
            <w:vAlign w:val="center"/>
          </w:tcPr>
          <w:p w:rsidR="009802EB" w:rsidRPr="00CD3606" w:rsidRDefault="00547CD8" w:rsidP="00547CD8">
            <w:pPr>
              <w:spacing w:line="240" w:lineRule="auto"/>
              <w:contextualSpacing/>
              <w:jc w:val="center"/>
              <w:rPr>
                <w:rFonts w:cs="Times New Roman"/>
                <w:sz w:val="20"/>
                <w:szCs w:val="20"/>
              </w:rPr>
            </w:pPr>
            <w:r w:rsidRPr="00CD3606">
              <w:rPr>
                <w:rFonts w:cs="Times New Roman"/>
                <w:noProof/>
                <w:sz w:val="20"/>
                <w:szCs w:val="20"/>
              </w:rPr>
              <w:t>[36]</w:t>
            </w:r>
          </w:p>
        </w:tc>
      </w:tr>
      <w:tr w:rsidR="00AC354F" w:rsidRPr="00CD3606" w:rsidTr="00CE0036">
        <w:trPr>
          <w:trHeight w:val="397"/>
        </w:trPr>
        <w:tc>
          <w:tcPr>
            <w:tcW w:w="1548" w:type="dxa"/>
            <w:vAlign w:val="center"/>
          </w:tcPr>
          <w:p w:rsidR="00AC354F" w:rsidRPr="00CD3606" w:rsidRDefault="00102E5E" w:rsidP="00924D96">
            <w:pPr>
              <w:spacing w:line="240" w:lineRule="auto"/>
              <w:contextualSpacing/>
              <w:jc w:val="center"/>
              <w:rPr>
                <w:rFonts w:cs="Times New Roman"/>
                <w:b/>
                <w:sz w:val="20"/>
                <w:szCs w:val="20"/>
              </w:rPr>
            </w:pPr>
            <w:r w:rsidRPr="00CD3606">
              <w:rPr>
                <w:rFonts w:cs="Times New Roman"/>
                <w:b/>
                <w:sz w:val="20"/>
                <w:szCs w:val="20"/>
              </w:rPr>
              <w:t>Hydrothermal</w:t>
            </w:r>
          </w:p>
        </w:tc>
        <w:tc>
          <w:tcPr>
            <w:tcW w:w="1395" w:type="dxa"/>
            <w:vAlign w:val="center"/>
          </w:tcPr>
          <w:p w:rsidR="00AC354F" w:rsidRPr="00CD3606" w:rsidRDefault="00102E5E" w:rsidP="00924D96">
            <w:pPr>
              <w:spacing w:line="240" w:lineRule="auto"/>
              <w:contextualSpacing/>
              <w:jc w:val="center"/>
              <w:rPr>
                <w:rFonts w:cs="Times New Roman"/>
                <w:sz w:val="20"/>
                <w:szCs w:val="20"/>
              </w:rPr>
            </w:pPr>
            <w:r w:rsidRPr="00CD3606">
              <w:rPr>
                <w:rFonts w:cs="Times New Roman"/>
                <w:sz w:val="20"/>
                <w:szCs w:val="20"/>
              </w:rPr>
              <w:t>anatase: rutile</w:t>
            </w:r>
          </w:p>
        </w:tc>
        <w:tc>
          <w:tcPr>
            <w:tcW w:w="1701" w:type="dxa"/>
            <w:vAlign w:val="center"/>
          </w:tcPr>
          <w:p w:rsidR="00AC354F" w:rsidRPr="00CD3606" w:rsidRDefault="00102E5E" w:rsidP="00924D96">
            <w:pPr>
              <w:spacing w:line="240" w:lineRule="auto"/>
              <w:contextualSpacing/>
              <w:jc w:val="center"/>
              <w:rPr>
                <w:rFonts w:cs="Times New Roman"/>
                <w:sz w:val="20"/>
                <w:szCs w:val="20"/>
              </w:rPr>
            </w:pPr>
            <w:r w:rsidRPr="00CD3606">
              <w:rPr>
                <w:rFonts w:cs="Times New Roman"/>
                <w:sz w:val="20"/>
                <w:szCs w:val="20"/>
              </w:rPr>
              <w:t>rutile nanorods; anatase branches</w:t>
            </w:r>
          </w:p>
        </w:tc>
        <w:tc>
          <w:tcPr>
            <w:tcW w:w="1548" w:type="dxa"/>
            <w:vAlign w:val="center"/>
          </w:tcPr>
          <w:p w:rsidR="00AC354F" w:rsidRPr="00CD3606" w:rsidRDefault="00102E5E" w:rsidP="00924D96">
            <w:pPr>
              <w:spacing w:line="240" w:lineRule="auto"/>
              <w:contextualSpacing/>
              <w:jc w:val="center"/>
              <w:rPr>
                <w:rFonts w:cs="Times New Roman"/>
                <w:sz w:val="20"/>
                <w:szCs w:val="20"/>
              </w:rPr>
            </w:pPr>
            <w:r w:rsidRPr="00CD3606">
              <w:rPr>
                <w:rFonts w:cs="Times New Roman"/>
                <w:sz w:val="20"/>
                <w:szCs w:val="20"/>
              </w:rPr>
              <w:t>~57</w:t>
            </w:r>
          </w:p>
        </w:tc>
        <w:tc>
          <w:tcPr>
            <w:tcW w:w="1713" w:type="dxa"/>
            <w:vAlign w:val="center"/>
          </w:tcPr>
          <w:p w:rsidR="00AC354F" w:rsidRPr="00CD3606" w:rsidRDefault="00102E5E" w:rsidP="00924D96">
            <w:pPr>
              <w:spacing w:line="240" w:lineRule="auto"/>
              <w:contextualSpacing/>
              <w:jc w:val="center"/>
              <w:rPr>
                <w:rFonts w:cs="Times New Roman"/>
                <w:sz w:val="20"/>
                <w:szCs w:val="20"/>
              </w:rPr>
            </w:pPr>
            <w:r w:rsidRPr="00CD3606">
              <w:rPr>
                <w:rFonts w:cs="Times New Roman"/>
                <w:sz w:val="20"/>
                <w:szCs w:val="20"/>
              </w:rPr>
              <w:t>~1.1</w:t>
            </w:r>
          </w:p>
        </w:tc>
        <w:tc>
          <w:tcPr>
            <w:tcW w:w="1383" w:type="dxa"/>
            <w:vAlign w:val="center"/>
          </w:tcPr>
          <w:p w:rsidR="00AC354F" w:rsidRPr="00CD3606" w:rsidRDefault="00547CD8" w:rsidP="00547CD8">
            <w:pPr>
              <w:spacing w:line="240" w:lineRule="auto"/>
              <w:contextualSpacing/>
              <w:jc w:val="center"/>
              <w:rPr>
                <w:rFonts w:cs="Times New Roman"/>
                <w:sz w:val="20"/>
                <w:szCs w:val="20"/>
              </w:rPr>
            </w:pPr>
            <w:r w:rsidRPr="00CD3606">
              <w:rPr>
                <w:noProof/>
                <w:sz w:val="20"/>
                <w:szCs w:val="20"/>
              </w:rPr>
              <w:t>[43]</w:t>
            </w:r>
          </w:p>
        </w:tc>
      </w:tr>
    </w:tbl>
    <w:p w:rsidR="009802EB" w:rsidRPr="00CD3606" w:rsidRDefault="009802EB" w:rsidP="009802EB">
      <w:pPr>
        <w:rPr>
          <w:sz w:val="20"/>
          <w:szCs w:val="20"/>
        </w:rPr>
      </w:pPr>
      <w:r w:rsidRPr="00CD3606">
        <w:rPr>
          <w:sz w:val="20"/>
          <w:szCs w:val="20"/>
        </w:rPr>
        <w:t>*when held at 1.23 V</w:t>
      </w:r>
      <w:r w:rsidRPr="00CD3606">
        <w:rPr>
          <w:sz w:val="20"/>
          <w:szCs w:val="20"/>
          <w:vertAlign w:val="subscript"/>
        </w:rPr>
        <w:t>RHE</w:t>
      </w:r>
      <w:r w:rsidRPr="00CD3606">
        <w:rPr>
          <w:sz w:val="20"/>
          <w:szCs w:val="20"/>
        </w:rPr>
        <w:t xml:space="preserve"> and irradiated from the front (semiconductor-electrolyte interface)</w:t>
      </w:r>
      <w:r w:rsidR="008F713A" w:rsidRPr="00CD3606">
        <w:rPr>
          <w:sz w:val="20"/>
          <w:szCs w:val="20"/>
        </w:rPr>
        <w:t>.</w:t>
      </w:r>
    </w:p>
    <w:p w:rsidR="00814061" w:rsidRPr="00CD3606" w:rsidRDefault="000738FE" w:rsidP="00814061">
      <w:pPr>
        <w:pStyle w:val="Heading1"/>
      </w:pPr>
      <w:r w:rsidRPr="00CD3606">
        <w:t>C</w:t>
      </w:r>
      <w:r w:rsidR="003F3F4D" w:rsidRPr="00CD3606">
        <w:t>ONCLUSIONS</w:t>
      </w:r>
    </w:p>
    <w:p w:rsidR="00A84ECB" w:rsidRPr="00CD3606" w:rsidRDefault="008B44F1" w:rsidP="009F4F5F">
      <w:r w:rsidRPr="00CD3606">
        <w:t xml:space="preserve">The photoelectrochemical </w:t>
      </w:r>
      <w:r w:rsidR="007745A6" w:rsidRPr="00CD3606">
        <w:t xml:space="preserve">water oxidation </w:t>
      </w:r>
      <w:r w:rsidRPr="00CD3606">
        <w:t xml:space="preserve">performance of </w:t>
      </w:r>
      <w:r w:rsidR="007745A6" w:rsidRPr="00CD3606">
        <w:t>nanostructured anatase</w:t>
      </w:r>
      <w:r w:rsidRPr="00CD3606">
        <w:t>,</w:t>
      </w:r>
      <w:r w:rsidR="007745A6" w:rsidRPr="00CD3606">
        <w:t xml:space="preserve"> and anatase-rutile TiO</w:t>
      </w:r>
      <w:r w:rsidR="007745A6" w:rsidRPr="00CD3606">
        <w:softHyphen/>
      </w:r>
      <w:r w:rsidR="007745A6" w:rsidRPr="00CD3606">
        <w:rPr>
          <w:vertAlign w:val="subscript"/>
        </w:rPr>
        <w:t xml:space="preserve">2 </w:t>
      </w:r>
      <w:r w:rsidR="00A84ECB" w:rsidRPr="00CD3606">
        <w:t xml:space="preserve">photoelectrodes </w:t>
      </w:r>
      <w:r w:rsidRPr="00CD3606">
        <w:t>was investigated</w:t>
      </w:r>
      <w:r w:rsidR="00A84ECB" w:rsidRPr="00CD3606">
        <w:t>;</w:t>
      </w:r>
      <w:r w:rsidR="004C0C4D" w:rsidRPr="00CD3606">
        <w:t xml:space="preserve"> </w:t>
      </w:r>
      <w:r w:rsidR="007745A6" w:rsidRPr="00CD3606">
        <w:t xml:space="preserve">as well as the role of </w:t>
      </w:r>
      <w:r w:rsidRPr="00CD3606">
        <w:t>co-deposited</w:t>
      </w:r>
      <w:r w:rsidR="007745A6" w:rsidRPr="00CD3606">
        <w:t xml:space="preserve"> </w:t>
      </w:r>
      <w:r w:rsidRPr="00CD3606">
        <w:t>carbon</w:t>
      </w:r>
      <w:r w:rsidR="007745A6" w:rsidRPr="00CD3606">
        <w:t>.</w:t>
      </w:r>
      <w:r w:rsidRPr="00CD3606">
        <w:t xml:space="preserve"> </w:t>
      </w:r>
      <w:r w:rsidR="004C0C4D" w:rsidRPr="00CD3606">
        <w:t>Highly nanostructured architectures</w:t>
      </w:r>
      <w:r w:rsidRPr="00CD3606">
        <w:t xml:space="preserve"> were</w:t>
      </w:r>
      <w:r w:rsidR="004C0C4D" w:rsidRPr="00CD3606">
        <w:t xml:space="preserve"> produced by </w:t>
      </w:r>
      <w:r w:rsidRPr="00CD3606">
        <w:t>an u</w:t>
      </w:r>
      <w:r w:rsidR="004C0C4D" w:rsidRPr="00CD3606">
        <w:t>p</w:t>
      </w:r>
      <w:r w:rsidRPr="00CD3606">
        <w:t>s</w:t>
      </w:r>
      <w:r w:rsidR="004C0C4D" w:rsidRPr="00CD3606">
        <w:t xml:space="preserve">calable </w:t>
      </w:r>
      <w:r w:rsidRPr="00CD3606">
        <w:t>CVD route (</w:t>
      </w:r>
      <w:r w:rsidR="004C0C4D" w:rsidRPr="00CD3606">
        <w:t>PP-MOCVD</w:t>
      </w:r>
      <w:r w:rsidRPr="00CD3606">
        <w:t>)</w:t>
      </w:r>
      <w:r w:rsidR="004C0C4D" w:rsidRPr="00CD3606">
        <w:t xml:space="preserve">, </w:t>
      </w:r>
      <w:r w:rsidRPr="00CD3606">
        <w:t xml:space="preserve">where the deposition parameters could be varied to fine-tune several material properties such as: (i) film thickness, (ii) the anatase-rutile phase fraction, and (iii) topography. </w:t>
      </w:r>
    </w:p>
    <w:p w:rsidR="0056748B" w:rsidRPr="00CD3606" w:rsidRDefault="00A84ECB" w:rsidP="008C5698">
      <w:r w:rsidRPr="00CD3606">
        <w:tab/>
      </w:r>
      <w:r w:rsidR="001B714D" w:rsidRPr="00CD3606">
        <w:t xml:space="preserve">Photoelectrodes that contained </w:t>
      </w:r>
      <w:r w:rsidR="004C0C4D" w:rsidRPr="00CD3606">
        <w:t xml:space="preserve">both </w:t>
      </w:r>
      <w:r w:rsidR="001B714D" w:rsidRPr="00CD3606">
        <w:t>the anatase and rutile phases</w:t>
      </w:r>
      <w:r w:rsidR="006B304F" w:rsidRPr="00CD3606">
        <w:t xml:space="preserve"> </w:t>
      </w:r>
      <w:r w:rsidR="001B714D" w:rsidRPr="00CD3606">
        <w:t xml:space="preserve">showed </w:t>
      </w:r>
      <w:r w:rsidR="006B304F" w:rsidRPr="00CD3606">
        <w:t xml:space="preserve">synergistic enhancements in activity, compared with anatase alone, with </w:t>
      </w:r>
      <w:r w:rsidR="004C0C4D" w:rsidRPr="00CD3606">
        <w:t xml:space="preserve">incident photon-to-current efficiencies </w:t>
      </w:r>
      <w:r w:rsidR="00A142C2" w:rsidRPr="00CD3606">
        <w:t xml:space="preserve">above </w:t>
      </w:r>
      <w:r w:rsidR="004C0C4D" w:rsidRPr="00CD3606">
        <w:t>80</w:t>
      </w:r>
      <w:r w:rsidR="00863A2B" w:rsidRPr="00CD3606">
        <w:t xml:space="preserve"> </w:t>
      </w:r>
      <w:r w:rsidR="004C0C4D" w:rsidRPr="00CD3606">
        <w:t>% in the UV</w:t>
      </w:r>
      <w:r w:rsidR="006412AB" w:rsidRPr="00CD3606">
        <w:t xml:space="preserve"> </w:t>
      </w:r>
      <w:r w:rsidR="006B304F" w:rsidRPr="00CD3606">
        <w:t xml:space="preserve">region, </w:t>
      </w:r>
      <w:r w:rsidR="006412AB" w:rsidRPr="00CD3606">
        <w:t xml:space="preserve">and </w:t>
      </w:r>
      <w:r w:rsidR="006412AB" w:rsidRPr="00CD3606">
        <w:rPr>
          <w:rFonts w:cs="Times New Roman"/>
        </w:rPr>
        <w:t>photocurrent</w:t>
      </w:r>
      <w:r w:rsidR="006B304F" w:rsidRPr="00CD3606">
        <w:rPr>
          <w:rFonts w:cs="Times New Roman"/>
        </w:rPr>
        <w:t>s</w:t>
      </w:r>
      <w:r w:rsidR="006412AB" w:rsidRPr="00CD3606">
        <w:rPr>
          <w:rFonts w:cs="Times New Roman"/>
        </w:rPr>
        <w:t xml:space="preserve"> </w:t>
      </w:r>
      <w:r w:rsidR="006B304F" w:rsidRPr="00CD3606">
        <w:rPr>
          <w:rFonts w:cs="Times New Roman"/>
        </w:rPr>
        <w:t xml:space="preserve">of </w:t>
      </w:r>
      <w:r w:rsidR="006412AB" w:rsidRPr="00CD3606">
        <w:rPr>
          <w:rFonts w:cs="Times New Roman"/>
        </w:rPr>
        <w:t>~</w:t>
      </w:r>
      <w:r w:rsidR="006B304F" w:rsidRPr="00CD3606">
        <w:rPr>
          <w:rFonts w:cs="Times New Roman"/>
        </w:rPr>
        <w:t>1.2</w:t>
      </w:r>
      <w:r w:rsidR="006412AB" w:rsidRPr="00CD3606">
        <w:rPr>
          <w:rFonts w:cs="Times New Roman"/>
        </w:rPr>
        <w:t xml:space="preserve"> mA.cm</w:t>
      </w:r>
      <w:r w:rsidR="006412AB" w:rsidRPr="00CD3606">
        <w:rPr>
          <w:rFonts w:cs="Times New Roman"/>
          <w:vertAlign w:val="superscript"/>
        </w:rPr>
        <w:t>-2</w:t>
      </w:r>
      <w:r w:rsidR="006412AB" w:rsidRPr="00CD3606">
        <w:rPr>
          <w:rFonts w:cs="Times New Roman"/>
        </w:rPr>
        <w:t xml:space="preserve"> at 1.23 V</w:t>
      </w:r>
      <w:r w:rsidR="006412AB" w:rsidRPr="00CD3606">
        <w:rPr>
          <w:rFonts w:cs="Times New Roman"/>
          <w:vertAlign w:val="subscript"/>
        </w:rPr>
        <w:t>RHE</w:t>
      </w:r>
      <w:r w:rsidR="009F4F5F" w:rsidRPr="00CD3606">
        <w:t xml:space="preserve">. </w:t>
      </w:r>
      <w:r w:rsidR="008C5698" w:rsidRPr="00CD3606">
        <w:t>We propose that co-deposited carbon might play a role in templating the growth of dendritic nanostructures.</w:t>
      </w:r>
      <w:r w:rsidR="009F4F5F" w:rsidRPr="00CD3606">
        <w:t xml:space="preserve"> A</w:t>
      </w:r>
      <w:r w:rsidR="00096C9F" w:rsidRPr="00CD3606">
        <w:rPr>
          <w:rFonts w:cs="Times New Roman"/>
        </w:rPr>
        <w:t xml:space="preserve">lthough </w:t>
      </w:r>
      <w:r w:rsidR="009F4F5F" w:rsidRPr="00CD3606">
        <w:rPr>
          <w:rFonts w:cs="Times New Roman"/>
        </w:rPr>
        <w:t xml:space="preserve">carbon </w:t>
      </w:r>
      <w:r w:rsidR="00096C9F" w:rsidRPr="00CD3606">
        <w:rPr>
          <w:rFonts w:cs="Times New Roman"/>
        </w:rPr>
        <w:t>inhib</w:t>
      </w:r>
      <w:r w:rsidR="0056748B" w:rsidRPr="00CD3606">
        <w:rPr>
          <w:rFonts w:cs="Times New Roman"/>
        </w:rPr>
        <w:t>it</w:t>
      </w:r>
      <w:r w:rsidR="009F4F5F" w:rsidRPr="00CD3606">
        <w:rPr>
          <w:rFonts w:cs="Times New Roman"/>
        </w:rPr>
        <w:t>ed</w:t>
      </w:r>
      <w:r w:rsidR="0056748B" w:rsidRPr="00CD3606">
        <w:rPr>
          <w:rFonts w:cs="Times New Roman"/>
        </w:rPr>
        <w:t xml:space="preserve"> water splitting</w:t>
      </w:r>
      <w:r w:rsidR="009F4F5F" w:rsidRPr="00CD3606">
        <w:rPr>
          <w:rFonts w:cs="Times New Roman"/>
        </w:rPr>
        <w:t xml:space="preserve"> in this system</w:t>
      </w:r>
      <w:r w:rsidR="0056748B" w:rsidRPr="00CD3606">
        <w:rPr>
          <w:rFonts w:cs="Times New Roman"/>
        </w:rPr>
        <w:t xml:space="preserve">, </w:t>
      </w:r>
      <w:r w:rsidR="009F4F5F" w:rsidRPr="00CD3606">
        <w:rPr>
          <w:rFonts w:cs="Times New Roman"/>
        </w:rPr>
        <w:t>it could be removed by a post-deposition annealing proc</w:t>
      </w:r>
      <w:r w:rsidR="008C5698" w:rsidRPr="00CD3606">
        <w:rPr>
          <w:rFonts w:cs="Times New Roman"/>
        </w:rPr>
        <w:t>ess, resulting in highly active</w:t>
      </w:r>
      <w:r w:rsidR="009F4F5F" w:rsidRPr="00CD3606">
        <w:rPr>
          <w:rFonts w:cs="Times New Roman"/>
        </w:rPr>
        <w:t xml:space="preserve"> </w:t>
      </w:r>
      <w:r w:rsidR="008C5698" w:rsidRPr="00CD3606">
        <w:rPr>
          <w:rFonts w:cs="Times New Roman"/>
        </w:rPr>
        <w:t xml:space="preserve">and </w:t>
      </w:r>
      <w:r w:rsidR="009F4F5F" w:rsidRPr="00CD3606">
        <w:rPr>
          <w:rFonts w:cs="Times New Roman"/>
        </w:rPr>
        <w:t xml:space="preserve">nanostructured photoelectrodes. </w:t>
      </w:r>
      <w:r w:rsidR="009F4F5F" w:rsidRPr="00CD3606">
        <w:t xml:space="preserve">We believe that </w:t>
      </w:r>
      <w:r w:rsidR="0056748B" w:rsidRPr="00CD3606">
        <w:t xml:space="preserve">this article should serve as a model example for </w:t>
      </w:r>
      <w:r w:rsidR="009F4F5F" w:rsidRPr="00CD3606">
        <w:t xml:space="preserve">the </w:t>
      </w:r>
      <w:r w:rsidR="009F4F5F" w:rsidRPr="00CD3606">
        <w:lastRenderedPageBreak/>
        <w:t>upscalable growth of highly active nanostructured photoelectrodes, where similar design principles should be applied to more visible-light materials to realise enhanced solar activity.</w:t>
      </w:r>
    </w:p>
    <w:p w:rsidR="0058720D" w:rsidRPr="00CD3606" w:rsidRDefault="0058720D" w:rsidP="00096C9F">
      <w:pPr>
        <w:rPr>
          <w:rFonts w:cs="Times New Roman"/>
        </w:rPr>
      </w:pPr>
    </w:p>
    <w:p w:rsidR="0058720D" w:rsidRPr="00CD3606" w:rsidRDefault="0058720D" w:rsidP="0058720D">
      <w:pPr>
        <w:pStyle w:val="Heading1"/>
      </w:pPr>
      <w:r w:rsidRPr="00CD3606">
        <w:t xml:space="preserve">ACKNOWLEDMENTS </w:t>
      </w:r>
    </w:p>
    <w:p w:rsidR="00723443" w:rsidRPr="00CD3606" w:rsidRDefault="0019221E" w:rsidP="0058720D">
      <w:r w:rsidRPr="00CD3606">
        <w:rPr>
          <w:lang w:val="en-US"/>
        </w:rPr>
        <w:t xml:space="preserve">This work is supported by New Zealand Ministry for Business, Innovation and Employment under the High Value Manufacturing Science and Technology Research Program Contract No. CONT-42986-HVMSTR-UOC (UOCX1501) and a research contract from KOTI Technologies </w:t>
      </w:r>
      <w:r w:rsidR="00922259" w:rsidRPr="00CD3606">
        <w:rPr>
          <w:lang w:val="en-US"/>
        </w:rPr>
        <w:t>Limited</w:t>
      </w:r>
      <w:r w:rsidRPr="00CD3606">
        <w:rPr>
          <w:lang w:val="en-US"/>
        </w:rPr>
        <w:t>.</w:t>
      </w:r>
      <w:r w:rsidR="009D2E11" w:rsidRPr="00CD3606">
        <w:rPr>
          <w:lang w:val="en-US"/>
        </w:rPr>
        <w:t xml:space="preserve"> </w:t>
      </w:r>
      <w:r w:rsidR="00EA0338" w:rsidRPr="00CD3606">
        <w:rPr>
          <w:lang w:val="en-US"/>
        </w:rPr>
        <w:t xml:space="preserve">I.P.P. thanks the Engineering and Physical Sciences Research Council (EPSRC) for their ﬁnancial support (EP/L015862/1). </w:t>
      </w:r>
      <w:r w:rsidR="00723443" w:rsidRPr="00CD3606">
        <w:t>A.K. thanks Imperial College for a Junior Research Fellowship.</w:t>
      </w:r>
    </w:p>
    <w:p w:rsidR="00A84ECB" w:rsidRPr="00CD3606" w:rsidRDefault="00A84ECB" w:rsidP="0058720D"/>
    <w:p w:rsidR="00814061" w:rsidRPr="00CD3606" w:rsidRDefault="003F3F4D" w:rsidP="00814061">
      <w:pPr>
        <w:pStyle w:val="Heading1"/>
      </w:pPr>
      <w:r w:rsidRPr="00CD3606">
        <w:t>REFERENCES</w:t>
      </w:r>
    </w:p>
    <w:p w:rsidR="00547CD8" w:rsidRPr="00CD3606" w:rsidRDefault="00547CD8" w:rsidP="00547CD8">
      <w:pPr>
        <w:pStyle w:val="EndNoteBibliography"/>
      </w:pPr>
      <w:r w:rsidRPr="00CD3606">
        <w:t>[1] W.S. Broecker, Climatic Change: Are We on the Brink of a Pronounced Global Warming?, Science, 189 (1975) 460-463.</w:t>
      </w:r>
    </w:p>
    <w:p w:rsidR="00547CD8" w:rsidRPr="00CD3606" w:rsidRDefault="00547CD8" w:rsidP="00547CD8">
      <w:pPr>
        <w:pStyle w:val="EndNoteBibliography"/>
      </w:pPr>
      <w:r w:rsidRPr="00CD3606">
        <w:t>[2] N. Gruber, Warming up, turning sour, losing breath: ocean biogeochemistry under global change, Philosophical Transactions of the Royal Society of London A: Mathematical, Physical and Engineering Sciences, 369 (2011) 1980-1996.</w:t>
      </w:r>
    </w:p>
    <w:p w:rsidR="00547CD8" w:rsidRPr="00CD3606" w:rsidRDefault="00547CD8" w:rsidP="00547CD8">
      <w:pPr>
        <w:pStyle w:val="EndNoteBibliography"/>
      </w:pPr>
      <w:r w:rsidRPr="00CD3606">
        <w:t>[3] B.K. Sovacool, The intermittency of wind, solar, and renewable electricity generators: Technical barrier or rhetorical excuse?, Utilities Policy, 17 (2009) 288-296.</w:t>
      </w:r>
    </w:p>
    <w:p w:rsidR="00547CD8" w:rsidRPr="00CD3606" w:rsidRDefault="00547CD8" w:rsidP="00547CD8">
      <w:pPr>
        <w:pStyle w:val="EndNoteBibliography"/>
      </w:pPr>
      <w:r w:rsidRPr="00CD3606">
        <w:t>[4] A. Fujishima, K. Honda, Photolysis-decomposition of water at the surface of an irradiated semiconductor, Nature, 238 (1972) 37-38.</w:t>
      </w:r>
    </w:p>
    <w:p w:rsidR="00547CD8" w:rsidRPr="00CD3606" w:rsidRDefault="00547CD8" w:rsidP="00547CD8">
      <w:pPr>
        <w:pStyle w:val="EndNoteBibliography"/>
      </w:pPr>
      <w:r w:rsidRPr="00CD3606">
        <w:t>[5] F.E. Osterloh, Inorganic materials as catalysts for photochemical splitting of water, Chem. Mater, 20 (2008) 35-54.</w:t>
      </w:r>
    </w:p>
    <w:p w:rsidR="00547CD8" w:rsidRPr="00CD3606" w:rsidRDefault="00547CD8" w:rsidP="00547CD8">
      <w:pPr>
        <w:pStyle w:val="EndNoteBibliography"/>
      </w:pPr>
      <w:r w:rsidRPr="00CD3606">
        <w:t>[6] F.E. Osterloh, Inorganic nanostructures for photoelectrochemical and photocatalytic water splitting, Chemical Society Reviews, 42 (2013) 2294-2320.</w:t>
      </w:r>
    </w:p>
    <w:p w:rsidR="00547CD8" w:rsidRPr="00CD3606" w:rsidRDefault="00547CD8" w:rsidP="00547CD8">
      <w:pPr>
        <w:pStyle w:val="EndNoteBibliography"/>
      </w:pPr>
      <w:r w:rsidRPr="00CD3606">
        <w:t>[7] A.L. Linsebigler, G. Lu, J.T. Yates Jr, Photocatalysis on TiO2 surfaces: principles, mechanisms, and selected results, Chemical reviews, 95 (1995) 735-758.</w:t>
      </w:r>
    </w:p>
    <w:p w:rsidR="00547CD8" w:rsidRPr="00CD3606" w:rsidRDefault="00547CD8" w:rsidP="00547CD8">
      <w:pPr>
        <w:pStyle w:val="EndNoteBibliography"/>
      </w:pPr>
      <w:r w:rsidRPr="00CD3606">
        <w:t>[8] A. Fujishima, T.N. Rao, D.A. Tryk, Titanium dioxide photocatalysis, Journal of Photochemistry and Photobiology C: Photochemistry Reviews, 1 (2000) 1-21.</w:t>
      </w:r>
    </w:p>
    <w:p w:rsidR="00547CD8" w:rsidRPr="00CD3606" w:rsidRDefault="00547CD8" w:rsidP="00547CD8">
      <w:pPr>
        <w:pStyle w:val="EndNoteBibliography"/>
      </w:pPr>
      <w:r w:rsidRPr="00CD3606">
        <w:lastRenderedPageBreak/>
        <w:t>[9] Y. Li, Y.-L. Li, B. Sa, R. Ahuja, Review of two-dimensional materials for photocatalytic water splitting from a theoretical perspective, Catalysis Science &amp; Technology, 7 (2017) 545-559.</w:t>
      </w:r>
    </w:p>
    <w:p w:rsidR="00547CD8" w:rsidRPr="00CD3606" w:rsidRDefault="00547CD8" w:rsidP="00547CD8">
      <w:pPr>
        <w:pStyle w:val="EndNoteBibliography"/>
      </w:pPr>
      <w:r w:rsidRPr="00CD3606">
        <w:t>[10] J.R. Bolton, S.J. Strickler, J.S. Connolly, Limiting and realizable efficiencies of solar photolysis of water, Nature, 316 (1985) 495-500.</w:t>
      </w:r>
    </w:p>
    <w:p w:rsidR="00547CD8" w:rsidRPr="00CD3606" w:rsidRDefault="00547CD8" w:rsidP="00547CD8">
      <w:pPr>
        <w:pStyle w:val="EndNoteBibliography"/>
      </w:pPr>
      <w:r w:rsidRPr="00CD3606">
        <w:t>[11] A. Kafizas, Y. Ma, E. Pastor, S.R. Pendlebury, C. Mesa, L. Francàs, F. Le Formal, N. Noor, M. Ling, C. Sotelo-Vazquez, The water oxidation kinetics of accumulated holes on the surface of a TiO2 photoanode: A rate law analysis, ACS Catalysis, (2017).</w:t>
      </w:r>
    </w:p>
    <w:p w:rsidR="00547CD8" w:rsidRPr="00CD3606" w:rsidRDefault="00547CD8" w:rsidP="00547CD8">
      <w:pPr>
        <w:pStyle w:val="EndNoteBibliography"/>
      </w:pPr>
      <w:r w:rsidRPr="00CD3606">
        <w:t>[12] S.J. Moniz, S.A. Shevlin, D.J. Martin, Z.-X. Guo, J. Tang, Visible-light driven heterojunction photocatalysts for water splitting–a critical review, Energy &amp; Environmental Science, 8 (2015) 731-759.</w:t>
      </w:r>
    </w:p>
    <w:p w:rsidR="00547CD8" w:rsidRPr="00CD3606" w:rsidRDefault="00547CD8" w:rsidP="00547CD8">
      <w:pPr>
        <w:pStyle w:val="EndNoteBibliography"/>
      </w:pPr>
      <w:r w:rsidRPr="00CD3606">
        <w:t>[13] A. Kafizas, R. Godin, J.R. Durrant, Charge Carrier Dynamics in Metal Oxide Photoelectrodes for Water Oxidation, Semiconductors and Semimetals, (2017).</w:t>
      </w:r>
    </w:p>
    <w:p w:rsidR="00547CD8" w:rsidRPr="00CD3606" w:rsidRDefault="00547CD8" w:rsidP="00547CD8">
      <w:pPr>
        <w:pStyle w:val="EndNoteBibliography"/>
      </w:pPr>
      <w:r w:rsidRPr="00CD3606">
        <w:t>[14] P. Salvador, Hole diffusion length in n‐TiO2 single crystals and sintered electrodes: Photoelectrochemical determination and comparative analysis, Journal of Applied Physics, 55 (1984) 2977-2985.</w:t>
      </w:r>
    </w:p>
    <w:p w:rsidR="00547CD8" w:rsidRPr="00CD3606" w:rsidRDefault="00547CD8" w:rsidP="00547CD8">
      <w:pPr>
        <w:pStyle w:val="EndNoteBibliography"/>
      </w:pPr>
      <w:r w:rsidRPr="00CD3606">
        <w:t>[15] A. Kay, I. Cesar, M. Grätzel, New benchmark for water photooxidation by nanostructured α-Fe2O3 films, Journal of the American Chemical Society, 128 (2006) 15714-15721.</w:t>
      </w:r>
    </w:p>
    <w:p w:rsidR="00547CD8" w:rsidRPr="00CD3606" w:rsidRDefault="00547CD8" w:rsidP="00547CD8">
      <w:pPr>
        <w:pStyle w:val="EndNoteBibliography"/>
      </w:pPr>
      <w:r w:rsidRPr="00CD3606">
        <w:t>[16] J. Luo, L. Steier, M.-K. Son, M. Schreier, M.T. Mayer, M. Grätzel, Cu2O nanowire photocathodes for efficient and durable solar water splitting, Nano letters, 16 (2016) 1848-1857.</w:t>
      </w:r>
    </w:p>
    <w:p w:rsidR="00547CD8" w:rsidRPr="00CD3606" w:rsidRDefault="00547CD8" w:rsidP="00547CD8">
      <w:pPr>
        <w:pStyle w:val="EndNoteBibliography"/>
      </w:pPr>
      <w:r w:rsidRPr="00CD3606">
        <w:t>[17] A. Kafizas, L. Francàs, C. Sotelo-Vazquez, M. Ling, Y. Li, E. Glover, L. McCafferty, C. Blackman, J. Darr, I. Parkin, Optimizing the Activity of Nanoneedle Structured WO3 Photoanodes for Solar Water Splitting: Direct Synthesis via Chemical Vapor Deposition, The Journal of Physical Chemistry C, 121 (2017) 5983-5993.</w:t>
      </w:r>
    </w:p>
    <w:p w:rsidR="00547CD8" w:rsidRPr="00CD3606" w:rsidRDefault="00547CD8" w:rsidP="00547CD8">
      <w:pPr>
        <w:pStyle w:val="EndNoteBibliography"/>
      </w:pPr>
      <w:r w:rsidRPr="00CD3606">
        <w:t>[18] W.-J. An, W.-N. Wang, B. Ramalingam, S. Mukherjee, B. Daubayev, S. Gangopadhyay, P. Biswas, Enhanced water photolysis with Pt metal nanoparticles on single crystal TiO2 surfaces, Langmuir, 28 (2012) 7528-7534.</w:t>
      </w:r>
    </w:p>
    <w:p w:rsidR="00547CD8" w:rsidRPr="00CD3606" w:rsidRDefault="00547CD8" w:rsidP="00547CD8">
      <w:pPr>
        <w:pStyle w:val="EndNoteBibliography"/>
      </w:pPr>
      <w:r w:rsidRPr="00CD3606">
        <w:t>[19] K. Choy, Chemical vapour deposition of coatings, Progress in materials science, 48 (2003) 57-170.</w:t>
      </w:r>
    </w:p>
    <w:p w:rsidR="00547CD8" w:rsidRPr="00CD3606" w:rsidRDefault="00547CD8" w:rsidP="00547CD8">
      <w:pPr>
        <w:pStyle w:val="EndNoteBibliography"/>
      </w:pPr>
      <w:r w:rsidRPr="00CD3606">
        <w:t>[20] A. Kafizas, I. Parkin, Materials for a sustainable future, Royal Society of Chemistry2012.</w:t>
      </w:r>
    </w:p>
    <w:p w:rsidR="00547CD8" w:rsidRPr="00CD3606" w:rsidRDefault="00547CD8" w:rsidP="00547CD8">
      <w:pPr>
        <w:pStyle w:val="EndNoteBibliography"/>
      </w:pPr>
      <w:r w:rsidRPr="00CD3606">
        <w:t>[21] V. Siriwongrungson, S.P. Krumdieck, M.M. Alkaisi, Conformality Investigation of Titanium Dioxide Thin Films on 3‐D Micrometer‐and Nanometer‐scale Features by Pulsed‐Pressure Metal‐organic CVD, Chemical Vapor Deposition, 17 (2011) 327-336.</w:t>
      </w:r>
    </w:p>
    <w:p w:rsidR="00547CD8" w:rsidRPr="00CD3606" w:rsidRDefault="00547CD8" w:rsidP="00547CD8">
      <w:pPr>
        <w:pStyle w:val="EndNoteBibliography"/>
      </w:pPr>
      <w:r w:rsidRPr="00CD3606">
        <w:t>[22] D. Lee, S. Krumdieck, S.D. Talwar, Scale-up design for industrial development of a PP-MOCVD coating system, Surface and Coatings Technology, 230 (2013) 39-45.</w:t>
      </w:r>
    </w:p>
    <w:p w:rsidR="00547CD8" w:rsidRPr="00CD3606" w:rsidRDefault="00547CD8" w:rsidP="00547CD8">
      <w:pPr>
        <w:pStyle w:val="EndNoteBibliography"/>
      </w:pPr>
      <w:r w:rsidRPr="00CD3606">
        <w:t>[23] J. Walton, P. Wincott, N. Fairley, A. Carrick, Peak Fitting with CasaXPS: A Casa Pocket Book, (2010).</w:t>
      </w:r>
    </w:p>
    <w:p w:rsidR="00547CD8" w:rsidRPr="00CD3606" w:rsidRDefault="00547CD8" w:rsidP="00547CD8">
      <w:pPr>
        <w:pStyle w:val="EndNoteBibliography"/>
      </w:pPr>
      <w:r w:rsidRPr="00CD3606">
        <w:t>[24] P. Swift, Adventitious carbon—the panacea for energy referencing?, Surface and Interface Analysis, 4 (1982) 47-51.</w:t>
      </w:r>
    </w:p>
    <w:p w:rsidR="00547CD8" w:rsidRPr="00CD3606" w:rsidRDefault="00547CD8" w:rsidP="00547CD8">
      <w:pPr>
        <w:pStyle w:val="EndNoteBibliography"/>
      </w:pPr>
      <w:r w:rsidRPr="00CD3606">
        <w:t>[25] D. Nečas, P. Klapetek, Gwyddion: an open-source software for SPM data analysis, Open Physics, 10 (2012) 181-188.</w:t>
      </w:r>
    </w:p>
    <w:p w:rsidR="00547CD8" w:rsidRPr="00CD3606" w:rsidRDefault="00547CD8" w:rsidP="00547CD8">
      <w:pPr>
        <w:pStyle w:val="EndNoteBibliography"/>
      </w:pPr>
      <w:r w:rsidRPr="00CD3606">
        <w:t>[26] M.C. Biesinger, L.W. Lau, A.R. Gerson, R.S.C. Smart, Resolving surface chemical states in XPS analysis of first row transition metals, oxides and hydroxides: Sc, Ti, V, Cu and Zn, Applied Surface Science, 257 (2010) 887-898.</w:t>
      </w:r>
    </w:p>
    <w:p w:rsidR="00547CD8" w:rsidRPr="00CD3606" w:rsidRDefault="00547CD8" w:rsidP="00547CD8">
      <w:pPr>
        <w:pStyle w:val="EndNoteBibliography"/>
      </w:pPr>
      <w:r w:rsidRPr="00CD3606">
        <w:lastRenderedPageBreak/>
        <w:t>[27] A. Galuska, J. Uht, N. Marquez, Reactive and nonreactive ion mixing of Ti films on carbon substrates, Journal of Vacuum Science &amp; Technology A: Vacuum, Surfaces, and Films, 6 (1988) 110-122.</w:t>
      </w:r>
    </w:p>
    <w:p w:rsidR="00547CD8" w:rsidRPr="00CD3606" w:rsidRDefault="00547CD8" w:rsidP="00547CD8">
      <w:pPr>
        <w:pStyle w:val="EndNoteBibliography"/>
      </w:pPr>
      <w:r w:rsidRPr="00CD3606">
        <w:t>[28] J. Morar, F. Himpsel, G. Hollinger, J. Jordan, G. Hughes, F. McFeely, C 1s excitation studies of diamond (111). I. Surface core levels, Physical Review B, 33 (1986) 1340.</w:t>
      </w:r>
    </w:p>
    <w:p w:rsidR="00547CD8" w:rsidRPr="00CD3606" w:rsidRDefault="00547CD8" w:rsidP="00547CD8">
      <w:pPr>
        <w:pStyle w:val="EndNoteBibliography"/>
      </w:pPr>
      <w:r w:rsidRPr="00CD3606">
        <w:t>[29] A. Burke, C. Brown, W. Bowling, J. Glaub, D. Kapsch, C. Love, R. Whitaker, W. Moddeman, Ignition mechanism of the titanium–boron pyrotechnic mixture, Surface and Interface Analysis, 11 (1988) 353-358.</w:t>
      </w:r>
    </w:p>
    <w:p w:rsidR="00547CD8" w:rsidRPr="00CD3606" w:rsidRDefault="00547CD8" w:rsidP="00547CD8">
      <w:pPr>
        <w:pStyle w:val="EndNoteBibliography"/>
      </w:pPr>
      <w:r w:rsidRPr="00CD3606">
        <w:t>[30] A. Kafizas, X. Wang, S.R. Pendlebury, P. Barnes, M. Ling, C. Sotelo-Vazquez, R. Quesada-Cabrera, C. Li, I.P. Parkin, J.R. Durrant, Where Do Photogenerated Holes Go in Anatase: Rutile TiO2? A Transient Absorption Spectroscopy Study of Charge Transfer and Lifetime, The Journal of Physical Chemistry A, 120 (2016) 715-723.</w:t>
      </w:r>
    </w:p>
    <w:p w:rsidR="00547CD8" w:rsidRPr="00CD3606" w:rsidRDefault="00547CD8" w:rsidP="00547CD8">
      <w:pPr>
        <w:pStyle w:val="EndNoteBibliography"/>
      </w:pPr>
      <w:r w:rsidRPr="00CD3606">
        <w:t>[31] H.T. Grahn, Introduction to semiconductor physics, World Scientific Publishing Co Inc1999.</w:t>
      </w:r>
    </w:p>
    <w:p w:rsidR="00547CD8" w:rsidRPr="00CD3606" w:rsidRDefault="00547CD8" w:rsidP="00547CD8">
      <w:pPr>
        <w:pStyle w:val="EndNoteBibliography"/>
      </w:pPr>
      <w:r w:rsidRPr="00CD3606">
        <w:t>[32] K.M. Reddy, S.V. Manorama, A.R. Reddy, Bandgap studies on anatase titanium dioxide nanoparticles, Materials Chemistry and Physics, 78 (2003) 239-245.</w:t>
      </w:r>
    </w:p>
    <w:p w:rsidR="00547CD8" w:rsidRPr="00CD3606" w:rsidRDefault="00547CD8" w:rsidP="00547CD8">
      <w:pPr>
        <w:pStyle w:val="EndNoteBibliography"/>
      </w:pPr>
      <w:r w:rsidRPr="00CD3606">
        <w:t>[33] A. Ito, S. Nishigaki, T. Goto, A feather-like structure of β-Al 2 TiO 5 film prepared by laser chemical vapor deposition, Journal of the European Ceramic Society, 35 (2015) 2195-2199.</w:t>
      </w:r>
    </w:p>
    <w:p w:rsidR="00547CD8" w:rsidRPr="00CD3606" w:rsidRDefault="00547CD8" w:rsidP="00547CD8">
      <w:pPr>
        <w:pStyle w:val="EndNoteBibliography"/>
      </w:pPr>
      <w:r w:rsidRPr="00CD3606">
        <w:t>[34] A. Goossens, E.L. Maloney, J. Schoonman, Gas‐Phase Synthesis of Nanostructured Anatase TiO2, Chemical Vapor Deposition, 4 (1998) 109-114.</w:t>
      </w:r>
    </w:p>
    <w:p w:rsidR="00547CD8" w:rsidRPr="00CD3606" w:rsidRDefault="00547CD8" w:rsidP="00547CD8">
      <w:pPr>
        <w:pStyle w:val="EndNoteBibliography"/>
      </w:pPr>
      <w:r w:rsidRPr="00CD3606">
        <w:t>[35] Y. Takahashi, H. Suzuki, M. Nasu, Rutile growth at the surface of TiO 2 films deposited by vapour-phase decomposition of isopropyl titanate, Journal of the Chemical Society, Faraday Transactions 1: Physical Chemistry in Condensed Phases, 81 (1985) 3117-3125.</w:t>
      </w:r>
    </w:p>
    <w:p w:rsidR="00547CD8" w:rsidRPr="00CD3606" w:rsidRDefault="00547CD8" w:rsidP="00547CD8">
      <w:pPr>
        <w:pStyle w:val="EndNoteBibliography"/>
      </w:pPr>
      <w:r w:rsidRPr="00CD3606">
        <w:t>[36] I.S. Cho, Z. Chen, A.J. Forman, D.R. Kim, P.M. Rao, T.F. Jaramillo, X. Zheng, Branched TiO2 nanorods for photoelectrochemical hydrogen production, Nano Letters, 11 (2011) 4978-4984.</w:t>
      </w:r>
    </w:p>
    <w:p w:rsidR="00547CD8" w:rsidRPr="00CD3606" w:rsidRDefault="00547CD8" w:rsidP="00547CD8">
      <w:pPr>
        <w:pStyle w:val="EndNoteBibliography"/>
      </w:pPr>
      <w:r w:rsidRPr="00CD3606">
        <w:t>[37] W.-J. An, E. Thimsen, P. Biswas, Aerosol-chemical vapor deposition method for synthesis of nanostructured metal oxide thin films with controlled morphology, The Journal of Physical Chemistry Letters, 1 (2009) 249-253.</w:t>
      </w:r>
    </w:p>
    <w:p w:rsidR="00547CD8" w:rsidRPr="00CD3606" w:rsidRDefault="00547CD8" w:rsidP="00547CD8">
      <w:pPr>
        <w:pStyle w:val="EndNoteBibliography"/>
      </w:pPr>
      <w:r w:rsidRPr="00CD3606">
        <w:t>[38] W.-N. Wang, W.-J. An, B. Ramalingam, S. Mukherjee, D.M. Niedzwiedzki, S. Gangopadhyay, P. Biswas, Size and structure matter: enhanced CO2 photoreduction efficiency by size-resolved ultrafine Pt nanoparticles on TiO2 single crystals, Journal of the American Chemical Society, 134 (2012) 11276-11281.</w:t>
      </w:r>
    </w:p>
    <w:p w:rsidR="00547CD8" w:rsidRPr="00CD3606" w:rsidRDefault="00547CD8" w:rsidP="00547CD8">
      <w:pPr>
        <w:pStyle w:val="EndNoteBibliography"/>
      </w:pPr>
      <w:r w:rsidRPr="00CD3606">
        <w:t>[39] W. Leng, P.R. Barnes, M. Juozapavicius, B.C. O’Regan, J.R. Durrant, Electron diffusion length in mesoporous nanocrystalline TiO2 photoelectrodes during water oxidation, The Journal of Physical Chemistry Letters, 1 (2010) 967-972.</w:t>
      </w:r>
    </w:p>
    <w:p w:rsidR="00547CD8" w:rsidRPr="00CD3606" w:rsidRDefault="00547CD8" w:rsidP="00547CD8">
      <w:pPr>
        <w:pStyle w:val="EndNoteBibliography"/>
      </w:pPr>
      <w:r w:rsidRPr="00CD3606">
        <w:t>[40] W. Zhou, X. Liu, J. Cui, D. Liu, J. Li, H. Jiang, J. Wang, H. Liu, Control synthesis of rutile TiO 2 microspheres, nanoflowers, nanotrees and nanobelts via acid-hydrothermal method and their optical properties, CrystEngComm, 13 (2011) 4557-4563.</w:t>
      </w:r>
    </w:p>
    <w:p w:rsidR="00547CD8" w:rsidRPr="00CD3606" w:rsidRDefault="00547CD8" w:rsidP="00547CD8">
      <w:pPr>
        <w:pStyle w:val="EndNoteBibliography"/>
      </w:pPr>
      <w:r w:rsidRPr="00CD3606">
        <w:t>[41] R. Yang, Y.-L. Chueh, J.R. Morber, R. Snyder, L.-J. Chou, Z.L. Wang, Single-crystalline branched zinc phosphide nanostructures: synthesis, properties, and optoelectronic devices, Nano letters, 7 (2007) 269-275.</w:t>
      </w:r>
    </w:p>
    <w:p w:rsidR="00547CD8" w:rsidRPr="00CD3606" w:rsidRDefault="00547CD8" w:rsidP="00547CD8">
      <w:pPr>
        <w:pStyle w:val="EndNoteBibliography"/>
      </w:pPr>
      <w:r w:rsidRPr="00CD3606">
        <w:t>[42] D. Cao, G.-Q. Lu, A. Wieckowski, S.A. Wasileski, M. Neurock, Mechanisms of methanol decomposition on platinum: A combined experimental and ab initio approach, The Journal of Physical Chemistry B, 109 (2005) 11622-11633.</w:t>
      </w:r>
    </w:p>
    <w:p w:rsidR="00547CD8" w:rsidRPr="00CD3606" w:rsidRDefault="00547CD8" w:rsidP="00547CD8">
      <w:pPr>
        <w:pStyle w:val="EndNoteBibliography"/>
      </w:pPr>
      <w:r w:rsidRPr="00CD3606">
        <w:lastRenderedPageBreak/>
        <w:t>[43] J. Liu, X. Yu, Q. Liu, R. Liu, X. Shang, S. Zhang, W. Li, W. Zheng, G. Zhang, H. Cao, Surface-phase junctions of branched TiO 2 nanorod arrays for efficient photoelectrochemical water splitting, Applied Catalysis B: Environmental, 158 (2014) 296-300.</w:t>
      </w:r>
    </w:p>
    <w:p w:rsidR="00547CD8" w:rsidRPr="00CD3606" w:rsidRDefault="00547CD8" w:rsidP="00547CD8">
      <w:pPr>
        <w:pStyle w:val="EndNoteBibliography"/>
      </w:pPr>
      <w:r w:rsidRPr="00CD3606">
        <w:t>[44] A.A. Tahir, T. Peiris, K. Wijayantha, Enhancement of photoelectrochemical performance of AACVD‐produced TiO2 electrodes by microwave irradiation while preserving the nanostructure, Chemical Vapor Deposition, 18 (2012) 107-111.</w:t>
      </w:r>
    </w:p>
    <w:p w:rsidR="003F3F4D" w:rsidRPr="00707B71" w:rsidRDefault="003F3F4D" w:rsidP="00707B71"/>
    <w:sectPr w:rsidR="003F3F4D" w:rsidRPr="00707B71" w:rsidSect="00D813E5">
      <w:pgSz w:w="12240" w:h="15840"/>
      <w:pgMar w:top="1440" w:right="1608" w:bottom="1440" w:left="156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7A1758" w16cid:durableId="1D23A427"/>
  <w16cid:commentId w16cid:paraId="46DE7285" w16cid:durableId="1D23A445"/>
  <w16cid:commentId w16cid:paraId="40A53865" w16cid:durableId="1D23A428"/>
  <w16cid:commentId w16cid:paraId="1D7140C0" w16cid:durableId="1D23A5A4"/>
  <w16cid:commentId w16cid:paraId="1CCDD939" w16cid:durableId="1D23A429"/>
  <w16cid:commentId w16cid:paraId="20132086" w16cid:durableId="1D23A61D"/>
  <w16cid:commentId w16cid:paraId="18D36CBB" w16cid:durableId="1D23A42A"/>
  <w16cid:commentId w16cid:paraId="01FEF051" w16cid:durableId="1D23A64E"/>
  <w16cid:commentId w16cid:paraId="6127D7DD" w16cid:durableId="1D23A42B"/>
  <w16cid:commentId w16cid:paraId="50912BB3" w16cid:durableId="1D23A6A4"/>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61E33"/>
    <w:multiLevelType w:val="hybridMultilevel"/>
    <w:tmpl w:val="9DC88EC2"/>
    <w:lvl w:ilvl="0" w:tplc="C2E0B6CC">
      <w:start w:val="1"/>
      <w:numFmt w:val="decimal"/>
      <w:lvlText w:val="1.%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F6572E"/>
    <w:multiLevelType w:val="multilevel"/>
    <w:tmpl w:val="A56EEC9A"/>
    <w:lvl w:ilvl="0">
      <w:start w:val="1"/>
      <w:numFmt w:val="decimal"/>
      <w:pStyle w:val="Table"/>
      <w:lvlText w:val="Table 2.%1"/>
      <w:lvlJc w:val="left"/>
      <w:pPr>
        <w:ind w:left="432" w:hanging="432"/>
      </w:pPr>
      <w:rPr>
        <w:rFonts w:hint="default"/>
        <w:b/>
        <w:i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44117372"/>
    <w:multiLevelType w:val="hybridMultilevel"/>
    <w:tmpl w:val="52B0A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057289E"/>
    <w:multiLevelType w:val="hybridMultilevel"/>
    <w:tmpl w:val="E962F1C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77CC14D2"/>
    <w:multiLevelType w:val="hybridMultilevel"/>
    <w:tmpl w:val="F89E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2"/>
  <w:doNotDisplayPageBoundaries/>
  <w:proofState w:spelling="clean" w:grammar="clean"/>
  <w:defaultTabStop w:val="720"/>
  <w:characterSpacingControl w:val="doNotCompress"/>
  <w:compat>
    <w:useFELayout/>
  </w:compat>
  <w:docVars>
    <w:docVar w:name="EN.InstantFormat" w:val="&lt;ENInstantFormat&gt;&lt;Enabled&gt;1&lt;/Enabled&gt;&lt;ScanUnformatted&gt;1&lt;/ScanUnformatted&gt;&lt;ScanChanges&gt;1&lt;/ScanChanges&gt;&lt;Suspended&gt;0&lt;/Suspended&gt;&lt;/ENInstantFormat&gt;"/>
    <w:docVar w:name="EN.Layout" w:val="&lt;ENLayout&gt;&lt;Style&gt;Applied Catalysis B&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z2se29rzeed6eprfr52azv09va9vedvtfd&quot;&gt;Ola_EndNote_Library&lt;record-ids&gt;&lt;item&gt;24&lt;/item&gt;&lt;item&gt;43&lt;/item&gt;&lt;item&gt;48&lt;/item&gt;&lt;item&gt;59&lt;/item&gt;&lt;item&gt;82&lt;/item&gt;&lt;item&gt;107&lt;/item&gt;&lt;item&gt;109&lt;/item&gt;&lt;item&gt;120&lt;/item&gt;&lt;item&gt;121&lt;/item&gt;&lt;item&gt;122&lt;/item&gt;&lt;item&gt;123&lt;/item&gt;&lt;item&gt;131&lt;/item&gt;&lt;item&gt;132&lt;/item&gt;&lt;item&gt;133&lt;/item&gt;&lt;item&gt;135&lt;/item&gt;&lt;item&gt;136&lt;/item&gt;&lt;item&gt;137&lt;/item&gt;&lt;item&gt;138&lt;/item&gt;&lt;item&gt;139&lt;/item&gt;&lt;item&gt;140&lt;/item&gt;&lt;item&gt;141&lt;/item&gt;&lt;item&gt;143&lt;/item&gt;&lt;item&gt;144&lt;/item&gt;&lt;item&gt;147&lt;/item&gt;&lt;item&gt;151&lt;/item&gt;&lt;item&gt;152&lt;/item&gt;&lt;item&gt;154&lt;/item&gt;&lt;item&gt;155&lt;/item&gt;&lt;item&gt;156&lt;/item&gt;&lt;item&gt;157&lt;/item&gt;&lt;item&gt;158&lt;/item&gt;&lt;item&gt;159&lt;/item&gt;&lt;item&gt;160&lt;/item&gt;&lt;item&gt;161&lt;/item&gt;&lt;item&gt;162&lt;/item&gt;&lt;item&gt;163&lt;/item&gt;&lt;item&gt;164&lt;/item&gt;&lt;item&gt;165&lt;/item&gt;&lt;item&gt;167&lt;/item&gt;&lt;item&gt;168&lt;/item&gt;&lt;item&gt;169&lt;/item&gt;&lt;item&gt;170&lt;/item&gt;&lt;item&gt;172&lt;/item&gt;&lt;item&gt;174&lt;/item&gt;&lt;/record-ids&gt;&lt;/item&gt;&lt;/Libraries&gt;"/>
  </w:docVars>
  <w:rsids>
    <w:rsidRoot w:val="00D813E5"/>
    <w:rsid w:val="000042C9"/>
    <w:rsid w:val="000140CB"/>
    <w:rsid w:val="0002018C"/>
    <w:rsid w:val="00021C94"/>
    <w:rsid w:val="00022C97"/>
    <w:rsid w:val="00024EA4"/>
    <w:rsid w:val="00025068"/>
    <w:rsid w:val="00033AE8"/>
    <w:rsid w:val="00035884"/>
    <w:rsid w:val="00040FC6"/>
    <w:rsid w:val="00043D5B"/>
    <w:rsid w:val="000441D5"/>
    <w:rsid w:val="0005225E"/>
    <w:rsid w:val="00053291"/>
    <w:rsid w:val="0006332A"/>
    <w:rsid w:val="000657BB"/>
    <w:rsid w:val="000731DD"/>
    <w:rsid w:val="000738FE"/>
    <w:rsid w:val="0007785A"/>
    <w:rsid w:val="00081FD7"/>
    <w:rsid w:val="00083D0B"/>
    <w:rsid w:val="000956F7"/>
    <w:rsid w:val="00096C9F"/>
    <w:rsid w:val="000A083B"/>
    <w:rsid w:val="000A1134"/>
    <w:rsid w:val="000A27FA"/>
    <w:rsid w:val="000A3C80"/>
    <w:rsid w:val="000A4DE6"/>
    <w:rsid w:val="000B0202"/>
    <w:rsid w:val="000B1F94"/>
    <w:rsid w:val="000B6F29"/>
    <w:rsid w:val="000C6025"/>
    <w:rsid w:val="000C68DE"/>
    <w:rsid w:val="000D1E99"/>
    <w:rsid w:val="000D3DB4"/>
    <w:rsid w:val="000E144F"/>
    <w:rsid w:val="000E2888"/>
    <w:rsid w:val="000E2F2C"/>
    <w:rsid w:val="000E77D0"/>
    <w:rsid w:val="000E7F7C"/>
    <w:rsid w:val="000F53A4"/>
    <w:rsid w:val="000F6A95"/>
    <w:rsid w:val="001028E4"/>
    <w:rsid w:val="00102E5E"/>
    <w:rsid w:val="001063ED"/>
    <w:rsid w:val="001111DA"/>
    <w:rsid w:val="00114790"/>
    <w:rsid w:val="001152F9"/>
    <w:rsid w:val="00115C1A"/>
    <w:rsid w:val="00123CF7"/>
    <w:rsid w:val="0012641C"/>
    <w:rsid w:val="00127540"/>
    <w:rsid w:val="001275B5"/>
    <w:rsid w:val="00127B92"/>
    <w:rsid w:val="001310DC"/>
    <w:rsid w:val="00132F4D"/>
    <w:rsid w:val="00141F83"/>
    <w:rsid w:val="00143708"/>
    <w:rsid w:val="00150BEA"/>
    <w:rsid w:val="00151A80"/>
    <w:rsid w:val="001537DC"/>
    <w:rsid w:val="00160E33"/>
    <w:rsid w:val="00163AB8"/>
    <w:rsid w:val="00163ED1"/>
    <w:rsid w:val="00165663"/>
    <w:rsid w:val="00182CBF"/>
    <w:rsid w:val="00182ED7"/>
    <w:rsid w:val="00186E18"/>
    <w:rsid w:val="0019221E"/>
    <w:rsid w:val="001941BA"/>
    <w:rsid w:val="00194FC4"/>
    <w:rsid w:val="00196E23"/>
    <w:rsid w:val="001A1E1D"/>
    <w:rsid w:val="001A33D1"/>
    <w:rsid w:val="001A6869"/>
    <w:rsid w:val="001B714D"/>
    <w:rsid w:val="001C033A"/>
    <w:rsid w:val="001C1EDD"/>
    <w:rsid w:val="001C47A0"/>
    <w:rsid w:val="001D0063"/>
    <w:rsid w:val="001D09F0"/>
    <w:rsid w:val="001D4308"/>
    <w:rsid w:val="001D7441"/>
    <w:rsid w:val="001E5912"/>
    <w:rsid w:val="001F5ABA"/>
    <w:rsid w:val="001F7274"/>
    <w:rsid w:val="00200863"/>
    <w:rsid w:val="00201B81"/>
    <w:rsid w:val="00204EC7"/>
    <w:rsid w:val="00210114"/>
    <w:rsid w:val="00211FE5"/>
    <w:rsid w:val="00214110"/>
    <w:rsid w:val="00214229"/>
    <w:rsid w:val="00215581"/>
    <w:rsid w:val="00215A8A"/>
    <w:rsid w:val="00221BA4"/>
    <w:rsid w:val="00222F2C"/>
    <w:rsid w:val="00224600"/>
    <w:rsid w:val="00224F8D"/>
    <w:rsid w:val="00226DB2"/>
    <w:rsid w:val="002429EF"/>
    <w:rsid w:val="002461A7"/>
    <w:rsid w:val="0024799F"/>
    <w:rsid w:val="0025207B"/>
    <w:rsid w:val="0025328B"/>
    <w:rsid w:val="002543DE"/>
    <w:rsid w:val="00257B5A"/>
    <w:rsid w:val="00261424"/>
    <w:rsid w:val="002751EF"/>
    <w:rsid w:val="002802A5"/>
    <w:rsid w:val="00280F80"/>
    <w:rsid w:val="002862CC"/>
    <w:rsid w:val="00295B0D"/>
    <w:rsid w:val="002A2AE7"/>
    <w:rsid w:val="002A2E89"/>
    <w:rsid w:val="002A4CAE"/>
    <w:rsid w:val="002B1159"/>
    <w:rsid w:val="002B35F1"/>
    <w:rsid w:val="002B430C"/>
    <w:rsid w:val="002B50EB"/>
    <w:rsid w:val="002B56B6"/>
    <w:rsid w:val="002B70C4"/>
    <w:rsid w:val="002C5AEF"/>
    <w:rsid w:val="002C62A7"/>
    <w:rsid w:val="002C6C79"/>
    <w:rsid w:val="002E20FB"/>
    <w:rsid w:val="002E2626"/>
    <w:rsid w:val="00301CC8"/>
    <w:rsid w:val="0030353E"/>
    <w:rsid w:val="00303AB1"/>
    <w:rsid w:val="0030661D"/>
    <w:rsid w:val="00310343"/>
    <w:rsid w:val="00312466"/>
    <w:rsid w:val="00313ADE"/>
    <w:rsid w:val="003146AD"/>
    <w:rsid w:val="003217BB"/>
    <w:rsid w:val="003249B9"/>
    <w:rsid w:val="00325C94"/>
    <w:rsid w:val="003317E2"/>
    <w:rsid w:val="00333344"/>
    <w:rsid w:val="00335881"/>
    <w:rsid w:val="00336D75"/>
    <w:rsid w:val="00341BF1"/>
    <w:rsid w:val="00355A1E"/>
    <w:rsid w:val="003607A4"/>
    <w:rsid w:val="003664BF"/>
    <w:rsid w:val="00374673"/>
    <w:rsid w:val="00377EDA"/>
    <w:rsid w:val="003803C9"/>
    <w:rsid w:val="00382284"/>
    <w:rsid w:val="003830A9"/>
    <w:rsid w:val="00385F9B"/>
    <w:rsid w:val="00392131"/>
    <w:rsid w:val="00396040"/>
    <w:rsid w:val="003A0DE4"/>
    <w:rsid w:val="003A12B6"/>
    <w:rsid w:val="003A32FE"/>
    <w:rsid w:val="003A4F40"/>
    <w:rsid w:val="003A567A"/>
    <w:rsid w:val="003B7835"/>
    <w:rsid w:val="003C2392"/>
    <w:rsid w:val="003C5268"/>
    <w:rsid w:val="003C597C"/>
    <w:rsid w:val="003C63B6"/>
    <w:rsid w:val="003D02EE"/>
    <w:rsid w:val="003D6645"/>
    <w:rsid w:val="003D7661"/>
    <w:rsid w:val="003E626B"/>
    <w:rsid w:val="003F1271"/>
    <w:rsid w:val="003F304B"/>
    <w:rsid w:val="003F3F4D"/>
    <w:rsid w:val="00400FC0"/>
    <w:rsid w:val="00401F49"/>
    <w:rsid w:val="004040AE"/>
    <w:rsid w:val="00405A7E"/>
    <w:rsid w:val="00406A17"/>
    <w:rsid w:val="004203A9"/>
    <w:rsid w:val="00426DB0"/>
    <w:rsid w:val="0043058B"/>
    <w:rsid w:val="004329ED"/>
    <w:rsid w:val="00434BC9"/>
    <w:rsid w:val="00435667"/>
    <w:rsid w:val="00447C72"/>
    <w:rsid w:val="004523AF"/>
    <w:rsid w:val="00452ACD"/>
    <w:rsid w:val="0045382D"/>
    <w:rsid w:val="004545CE"/>
    <w:rsid w:val="00462FF5"/>
    <w:rsid w:val="00463B73"/>
    <w:rsid w:val="00466837"/>
    <w:rsid w:val="0047113B"/>
    <w:rsid w:val="00474855"/>
    <w:rsid w:val="00475FC9"/>
    <w:rsid w:val="004932C7"/>
    <w:rsid w:val="00495786"/>
    <w:rsid w:val="004A2993"/>
    <w:rsid w:val="004B3E45"/>
    <w:rsid w:val="004B45ED"/>
    <w:rsid w:val="004B580E"/>
    <w:rsid w:val="004B676C"/>
    <w:rsid w:val="004C025A"/>
    <w:rsid w:val="004C0C4D"/>
    <w:rsid w:val="004C3732"/>
    <w:rsid w:val="004C6D99"/>
    <w:rsid w:val="004D5A7C"/>
    <w:rsid w:val="004D5B4E"/>
    <w:rsid w:val="004D6B53"/>
    <w:rsid w:val="004D7025"/>
    <w:rsid w:val="004E311C"/>
    <w:rsid w:val="004E3753"/>
    <w:rsid w:val="004F0976"/>
    <w:rsid w:val="004F0CC4"/>
    <w:rsid w:val="004F20E5"/>
    <w:rsid w:val="004F27E0"/>
    <w:rsid w:val="004F4A89"/>
    <w:rsid w:val="00501F91"/>
    <w:rsid w:val="00507B8E"/>
    <w:rsid w:val="0051077F"/>
    <w:rsid w:val="005119DC"/>
    <w:rsid w:val="00512480"/>
    <w:rsid w:val="0051273E"/>
    <w:rsid w:val="00522A62"/>
    <w:rsid w:val="00522B37"/>
    <w:rsid w:val="005242B3"/>
    <w:rsid w:val="00537BD1"/>
    <w:rsid w:val="00546A66"/>
    <w:rsid w:val="00547CD8"/>
    <w:rsid w:val="00552529"/>
    <w:rsid w:val="005531D8"/>
    <w:rsid w:val="00556AF3"/>
    <w:rsid w:val="0056086D"/>
    <w:rsid w:val="005619C4"/>
    <w:rsid w:val="00561C58"/>
    <w:rsid w:val="00562C4B"/>
    <w:rsid w:val="0056659E"/>
    <w:rsid w:val="0056748B"/>
    <w:rsid w:val="00567B97"/>
    <w:rsid w:val="00570B31"/>
    <w:rsid w:val="00574AC2"/>
    <w:rsid w:val="005769C1"/>
    <w:rsid w:val="00582769"/>
    <w:rsid w:val="00586046"/>
    <w:rsid w:val="0058720D"/>
    <w:rsid w:val="00587797"/>
    <w:rsid w:val="005911D3"/>
    <w:rsid w:val="00593F13"/>
    <w:rsid w:val="005A09B7"/>
    <w:rsid w:val="005A2A63"/>
    <w:rsid w:val="005A4E67"/>
    <w:rsid w:val="005A5CB3"/>
    <w:rsid w:val="005A6DEF"/>
    <w:rsid w:val="005C157C"/>
    <w:rsid w:val="005C31D6"/>
    <w:rsid w:val="005C4937"/>
    <w:rsid w:val="005C77E7"/>
    <w:rsid w:val="005D0823"/>
    <w:rsid w:val="005D1110"/>
    <w:rsid w:val="005D290A"/>
    <w:rsid w:val="005D3C1B"/>
    <w:rsid w:val="005D453E"/>
    <w:rsid w:val="005D5AD7"/>
    <w:rsid w:val="005E3E24"/>
    <w:rsid w:val="005E5C4D"/>
    <w:rsid w:val="005F080E"/>
    <w:rsid w:val="00601DCF"/>
    <w:rsid w:val="00604429"/>
    <w:rsid w:val="00604500"/>
    <w:rsid w:val="0061039C"/>
    <w:rsid w:val="00613ACE"/>
    <w:rsid w:val="006141A0"/>
    <w:rsid w:val="00614E49"/>
    <w:rsid w:val="006204F7"/>
    <w:rsid w:val="00623288"/>
    <w:rsid w:val="00624488"/>
    <w:rsid w:val="00627A4D"/>
    <w:rsid w:val="006409C7"/>
    <w:rsid w:val="006412AB"/>
    <w:rsid w:val="00641848"/>
    <w:rsid w:val="006423DB"/>
    <w:rsid w:val="0064551D"/>
    <w:rsid w:val="00647EBA"/>
    <w:rsid w:val="00652C10"/>
    <w:rsid w:val="006606C7"/>
    <w:rsid w:val="006634F1"/>
    <w:rsid w:val="006769D3"/>
    <w:rsid w:val="006778C8"/>
    <w:rsid w:val="006966A6"/>
    <w:rsid w:val="00696B67"/>
    <w:rsid w:val="00696F3B"/>
    <w:rsid w:val="00697C16"/>
    <w:rsid w:val="006A0774"/>
    <w:rsid w:val="006A3585"/>
    <w:rsid w:val="006B0BE1"/>
    <w:rsid w:val="006B304F"/>
    <w:rsid w:val="006B5CE0"/>
    <w:rsid w:val="006C2A02"/>
    <w:rsid w:val="006C2D53"/>
    <w:rsid w:val="006D7E79"/>
    <w:rsid w:val="006E1A3C"/>
    <w:rsid w:val="006E3DFC"/>
    <w:rsid w:val="006E47FA"/>
    <w:rsid w:val="006E698E"/>
    <w:rsid w:val="006E6A76"/>
    <w:rsid w:val="006F1C7B"/>
    <w:rsid w:val="00700F18"/>
    <w:rsid w:val="00705C09"/>
    <w:rsid w:val="00707B71"/>
    <w:rsid w:val="007102AC"/>
    <w:rsid w:val="00712E89"/>
    <w:rsid w:val="0071647D"/>
    <w:rsid w:val="00720B54"/>
    <w:rsid w:val="00721D3F"/>
    <w:rsid w:val="00722F04"/>
    <w:rsid w:val="00723443"/>
    <w:rsid w:val="00726226"/>
    <w:rsid w:val="007276B2"/>
    <w:rsid w:val="00737D3F"/>
    <w:rsid w:val="007406D0"/>
    <w:rsid w:val="00741263"/>
    <w:rsid w:val="00754047"/>
    <w:rsid w:val="007603FF"/>
    <w:rsid w:val="0076041C"/>
    <w:rsid w:val="00766BC5"/>
    <w:rsid w:val="0077087A"/>
    <w:rsid w:val="00773BFA"/>
    <w:rsid w:val="007745A6"/>
    <w:rsid w:val="0078068F"/>
    <w:rsid w:val="00780CF8"/>
    <w:rsid w:val="00791908"/>
    <w:rsid w:val="007A0F22"/>
    <w:rsid w:val="007A51C2"/>
    <w:rsid w:val="007B2483"/>
    <w:rsid w:val="007B66ED"/>
    <w:rsid w:val="007B6AA4"/>
    <w:rsid w:val="007B79BA"/>
    <w:rsid w:val="007D254A"/>
    <w:rsid w:val="007D6AAC"/>
    <w:rsid w:val="007E353B"/>
    <w:rsid w:val="007E67C6"/>
    <w:rsid w:val="007F0F3B"/>
    <w:rsid w:val="007F3146"/>
    <w:rsid w:val="007F5425"/>
    <w:rsid w:val="007F6923"/>
    <w:rsid w:val="007F7C45"/>
    <w:rsid w:val="00800940"/>
    <w:rsid w:val="00804956"/>
    <w:rsid w:val="00810AC9"/>
    <w:rsid w:val="00813F7F"/>
    <w:rsid w:val="00814061"/>
    <w:rsid w:val="008145B1"/>
    <w:rsid w:val="00815A82"/>
    <w:rsid w:val="008248D6"/>
    <w:rsid w:val="00826351"/>
    <w:rsid w:val="00826CD0"/>
    <w:rsid w:val="008272E7"/>
    <w:rsid w:val="00830E84"/>
    <w:rsid w:val="0083582A"/>
    <w:rsid w:val="00835BD4"/>
    <w:rsid w:val="008443E5"/>
    <w:rsid w:val="0085052F"/>
    <w:rsid w:val="00851ACF"/>
    <w:rsid w:val="008543D2"/>
    <w:rsid w:val="008566A9"/>
    <w:rsid w:val="0086205C"/>
    <w:rsid w:val="00863A2B"/>
    <w:rsid w:val="00866AD7"/>
    <w:rsid w:val="00870D1D"/>
    <w:rsid w:val="00870E30"/>
    <w:rsid w:val="00871524"/>
    <w:rsid w:val="00887261"/>
    <w:rsid w:val="008915F4"/>
    <w:rsid w:val="00894C54"/>
    <w:rsid w:val="00896D5E"/>
    <w:rsid w:val="008A5F9A"/>
    <w:rsid w:val="008B3416"/>
    <w:rsid w:val="008B3925"/>
    <w:rsid w:val="008B44F1"/>
    <w:rsid w:val="008B5B78"/>
    <w:rsid w:val="008B66FE"/>
    <w:rsid w:val="008C30E7"/>
    <w:rsid w:val="008C3E53"/>
    <w:rsid w:val="008C5698"/>
    <w:rsid w:val="008C7A64"/>
    <w:rsid w:val="008D37F2"/>
    <w:rsid w:val="008E1ED9"/>
    <w:rsid w:val="008E4BE6"/>
    <w:rsid w:val="008E5DC9"/>
    <w:rsid w:val="008E5F94"/>
    <w:rsid w:val="008E79BC"/>
    <w:rsid w:val="008F4773"/>
    <w:rsid w:val="008F480D"/>
    <w:rsid w:val="008F713A"/>
    <w:rsid w:val="008F7C65"/>
    <w:rsid w:val="0090509F"/>
    <w:rsid w:val="009107A6"/>
    <w:rsid w:val="00913D1F"/>
    <w:rsid w:val="0092124F"/>
    <w:rsid w:val="00922259"/>
    <w:rsid w:val="00924D96"/>
    <w:rsid w:val="00925693"/>
    <w:rsid w:val="009270E3"/>
    <w:rsid w:val="00927D17"/>
    <w:rsid w:val="00930C40"/>
    <w:rsid w:val="00932219"/>
    <w:rsid w:val="00932B24"/>
    <w:rsid w:val="00933168"/>
    <w:rsid w:val="0093689E"/>
    <w:rsid w:val="009368C8"/>
    <w:rsid w:val="00942AEC"/>
    <w:rsid w:val="00946E2C"/>
    <w:rsid w:val="00947261"/>
    <w:rsid w:val="00947689"/>
    <w:rsid w:val="009504CF"/>
    <w:rsid w:val="00951810"/>
    <w:rsid w:val="00962F9F"/>
    <w:rsid w:val="009672BF"/>
    <w:rsid w:val="009720AB"/>
    <w:rsid w:val="00974B1E"/>
    <w:rsid w:val="0097707F"/>
    <w:rsid w:val="009802EB"/>
    <w:rsid w:val="009810F4"/>
    <w:rsid w:val="0098221C"/>
    <w:rsid w:val="0098379E"/>
    <w:rsid w:val="00984917"/>
    <w:rsid w:val="00984BDA"/>
    <w:rsid w:val="00985961"/>
    <w:rsid w:val="00994CEF"/>
    <w:rsid w:val="00995047"/>
    <w:rsid w:val="00996080"/>
    <w:rsid w:val="009A1591"/>
    <w:rsid w:val="009A3092"/>
    <w:rsid w:val="009C3126"/>
    <w:rsid w:val="009C3F40"/>
    <w:rsid w:val="009D1FDC"/>
    <w:rsid w:val="009D2E11"/>
    <w:rsid w:val="009D4C51"/>
    <w:rsid w:val="009D639E"/>
    <w:rsid w:val="009E7FAE"/>
    <w:rsid w:val="009F4F48"/>
    <w:rsid w:val="009F4F5F"/>
    <w:rsid w:val="009F7B3A"/>
    <w:rsid w:val="00A00124"/>
    <w:rsid w:val="00A02ECF"/>
    <w:rsid w:val="00A039F9"/>
    <w:rsid w:val="00A11B68"/>
    <w:rsid w:val="00A11EFA"/>
    <w:rsid w:val="00A142C2"/>
    <w:rsid w:val="00A15D23"/>
    <w:rsid w:val="00A22E8B"/>
    <w:rsid w:val="00A24C3A"/>
    <w:rsid w:val="00A34D72"/>
    <w:rsid w:val="00A35B60"/>
    <w:rsid w:val="00A377A4"/>
    <w:rsid w:val="00A4085C"/>
    <w:rsid w:val="00A453F6"/>
    <w:rsid w:val="00A471D2"/>
    <w:rsid w:val="00A52827"/>
    <w:rsid w:val="00A52DE9"/>
    <w:rsid w:val="00A609CE"/>
    <w:rsid w:val="00A6284B"/>
    <w:rsid w:val="00A63A40"/>
    <w:rsid w:val="00A6476E"/>
    <w:rsid w:val="00A64C00"/>
    <w:rsid w:val="00A64DBA"/>
    <w:rsid w:val="00A76AFA"/>
    <w:rsid w:val="00A76B03"/>
    <w:rsid w:val="00A84ECB"/>
    <w:rsid w:val="00A90559"/>
    <w:rsid w:val="00AA30B4"/>
    <w:rsid w:val="00AA7342"/>
    <w:rsid w:val="00AA7E7D"/>
    <w:rsid w:val="00AB04E9"/>
    <w:rsid w:val="00AB2675"/>
    <w:rsid w:val="00AB7F34"/>
    <w:rsid w:val="00AC00F7"/>
    <w:rsid w:val="00AC0F31"/>
    <w:rsid w:val="00AC354F"/>
    <w:rsid w:val="00AC46E4"/>
    <w:rsid w:val="00AC5B8B"/>
    <w:rsid w:val="00AD389F"/>
    <w:rsid w:val="00AD4541"/>
    <w:rsid w:val="00AE1F07"/>
    <w:rsid w:val="00AE2161"/>
    <w:rsid w:val="00AE3486"/>
    <w:rsid w:val="00AE3FEC"/>
    <w:rsid w:val="00AE4D9B"/>
    <w:rsid w:val="00AE5C05"/>
    <w:rsid w:val="00AF0D14"/>
    <w:rsid w:val="00AF2F83"/>
    <w:rsid w:val="00AF4D07"/>
    <w:rsid w:val="00B01DDC"/>
    <w:rsid w:val="00B07C76"/>
    <w:rsid w:val="00B22081"/>
    <w:rsid w:val="00B22E83"/>
    <w:rsid w:val="00B30CAA"/>
    <w:rsid w:val="00B3720A"/>
    <w:rsid w:val="00B37792"/>
    <w:rsid w:val="00B44A9D"/>
    <w:rsid w:val="00B57664"/>
    <w:rsid w:val="00B64273"/>
    <w:rsid w:val="00B651EC"/>
    <w:rsid w:val="00B72E3B"/>
    <w:rsid w:val="00B73D70"/>
    <w:rsid w:val="00B77A60"/>
    <w:rsid w:val="00B82409"/>
    <w:rsid w:val="00B90BE3"/>
    <w:rsid w:val="00B91B56"/>
    <w:rsid w:val="00B91D97"/>
    <w:rsid w:val="00B97B42"/>
    <w:rsid w:val="00BA60F2"/>
    <w:rsid w:val="00BA66AF"/>
    <w:rsid w:val="00BB2329"/>
    <w:rsid w:val="00BB51F4"/>
    <w:rsid w:val="00BB569F"/>
    <w:rsid w:val="00BB726C"/>
    <w:rsid w:val="00BC0C7B"/>
    <w:rsid w:val="00BC1565"/>
    <w:rsid w:val="00BC76F5"/>
    <w:rsid w:val="00BD0DB8"/>
    <w:rsid w:val="00BD36A4"/>
    <w:rsid w:val="00BE010F"/>
    <w:rsid w:val="00BE3123"/>
    <w:rsid w:val="00BE5BAD"/>
    <w:rsid w:val="00BE7433"/>
    <w:rsid w:val="00BE74E3"/>
    <w:rsid w:val="00BF5C5C"/>
    <w:rsid w:val="00BF63AC"/>
    <w:rsid w:val="00BF7B40"/>
    <w:rsid w:val="00C0719D"/>
    <w:rsid w:val="00C072A6"/>
    <w:rsid w:val="00C07454"/>
    <w:rsid w:val="00C165F3"/>
    <w:rsid w:val="00C16A3B"/>
    <w:rsid w:val="00C271F3"/>
    <w:rsid w:val="00C30766"/>
    <w:rsid w:val="00C31E96"/>
    <w:rsid w:val="00C32226"/>
    <w:rsid w:val="00C33126"/>
    <w:rsid w:val="00C40089"/>
    <w:rsid w:val="00C41E8D"/>
    <w:rsid w:val="00C4320B"/>
    <w:rsid w:val="00C50D39"/>
    <w:rsid w:val="00C5278C"/>
    <w:rsid w:val="00C52C56"/>
    <w:rsid w:val="00C5522E"/>
    <w:rsid w:val="00C56A3E"/>
    <w:rsid w:val="00C63E1D"/>
    <w:rsid w:val="00C643FB"/>
    <w:rsid w:val="00C65E86"/>
    <w:rsid w:val="00C66CA4"/>
    <w:rsid w:val="00C7265E"/>
    <w:rsid w:val="00C81D36"/>
    <w:rsid w:val="00C83AEB"/>
    <w:rsid w:val="00C83B50"/>
    <w:rsid w:val="00C92237"/>
    <w:rsid w:val="00C9786C"/>
    <w:rsid w:val="00CA2D7B"/>
    <w:rsid w:val="00CB5002"/>
    <w:rsid w:val="00CB6466"/>
    <w:rsid w:val="00CB6E01"/>
    <w:rsid w:val="00CB7E0B"/>
    <w:rsid w:val="00CC3F53"/>
    <w:rsid w:val="00CC57F1"/>
    <w:rsid w:val="00CC5F5F"/>
    <w:rsid w:val="00CC6693"/>
    <w:rsid w:val="00CD225E"/>
    <w:rsid w:val="00CD3606"/>
    <w:rsid w:val="00CD36DE"/>
    <w:rsid w:val="00CE0036"/>
    <w:rsid w:val="00CE0EA0"/>
    <w:rsid w:val="00CE5B9E"/>
    <w:rsid w:val="00CF0B5E"/>
    <w:rsid w:val="00CF453E"/>
    <w:rsid w:val="00D0794D"/>
    <w:rsid w:val="00D10AA7"/>
    <w:rsid w:val="00D14421"/>
    <w:rsid w:val="00D15E96"/>
    <w:rsid w:val="00D1666F"/>
    <w:rsid w:val="00D31466"/>
    <w:rsid w:val="00D31E66"/>
    <w:rsid w:val="00D343EB"/>
    <w:rsid w:val="00D34EC1"/>
    <w:rsid w:val="00D376A3"/>
    <w:rsid w:val="00D41066"/>
    <w:rsid w:val="00D420B8"/>
    <w:rsid w:val="00D43C23"/>
    <w:rsid w:val="00D5495F"/>
    <w:rsid w:val="00D56B2C"/>
    <w:rsid w:val="00D65EDC"/>
    <w:rsid w:val="00D67B72"/>
    <w:rsid w:val="00D67B81"/>
    <w:rsid w:val="00D74216"/>
    <w:rsid w:val="00D813E5"/>
    <w:rsid w:val="00D82667"/>
    <w:rsid w:val="00D8342D"/>
    <w:rsid w:val="00D83F6A"/>
    <w:rsid w:val="00D8620B"/>
    <w:rsid w:val="00D86216"/>
    <w:rsid w:val="00D97C59"/>
    <w:rsid w:val="00DA2542"/>
    <w:rsid w:val="00DB15E5"/>
    <w:rsid w:val="00DB2C1D"/>
    <w:rsid w:val="00DB620F"/>
    <w:rsid w:val="00DC3409"/>
    <w:rsid w:val="00DC35F7"/>
    <w:rsid w:val="00DC4923"/>
    <w:rsid w:val="00DC597E"/>
    <w:rsid w:val="00DD2BE1"/>
    <w:rsid w:val="00DE1274"/>
    <w:rsid w:val="00DE7C7C"/>
    <w:rsid w:val="00DF006D"/>
    <w:rsid w:val="00E0040A"/>
    <w:rsid w:val="00E147E4"/>
    <w:rsid w:val="00E3181D"/>
    <w:rsid w:val="00E41181"/>
    <w:rsid w:val="00E45454"/>
    <w:rsid w:val="00E6101F"/>
    <w:rsid w:val="00E61E68"/>
    <w:rsid w:val="00E62345"/>
    <w:rsid w:val="00E62387"/>
    <w:rsid w:val="00E73BD0"/>
    <w:rsid w:val="00E81A66"/>
    <w:rsid w:val="00E84F45"/>
    <w:rsid w:val="00E93056"/>
    <w:rsid w:val="00E930C7"/>
    <w:rsid w:val="00EA0338"/>
    <w:rsid w:val="00EA2903"/>
    <w:rsid w:val="00EA30FE"/>
    <w:rsid w:val="00EA319C"/>
    <w:rsid w:val="00EA7FD2"/>
    <w:rsid w:val="00EB064C"/>
    <w:rsid w:val="00EB2CDB"/>
    <w:rsid w:val="00EB3EBD"/>
    <w:rsid w:val="00EC4F70"/>
    <w:rsid w:val="00EC7CD1"/>
    <w:rsid w:val="00ED3B35"/>
    <w:rsid w:val="00EE31AE"/>
    <w:rsid w:val="00EE67B7"/>
    <w:rsid w:val="00EF0430"/>
    <w:rsid w:val="00EF17E1"/>
    <w:rsid w:val="00EF3031"/>
    <w:rsid w:val="00EF71E9"/>
    <w:rsid w:val="00F018A3"/>
    <w:rsid w:val="00F03239"/>
    <w:rsid w:val="00F03545"/>
    <w:rsid w:val="00F04AC4"/>
    <w:rsid w:val="00F04C28"/>
    <w:rsid w:val="00F05B80"/>
    <w:rsid w:val="00F05F1D"/>
    <w:rsid w:val="00F068EA"/>
    <w:rsid w:val="00F07E96"/>
    <w:rsid w:val="00F145F8"/>
    <w:rsid w:val="00F20CF6"/>
    <w:rsid w:val="00F23234"/>
    <w:rsid w:val="00F31CF7"/>
    <w:rsid w:val="00F3587E"/>
    <w:rsid w:val="00F36486"/>
    <w:rsid w:val="00F42DFA"/>
    <w:rsid w:val="00F4638C"/>
    <w:rsid w:val="00F5000C"/>
    <w:rsid w:val="00F51A29"/>
    <w:rsid w:val="00F5630D"/>
    <w:rsid w:val="00F56A86"/>
    <w:rsid w:val="00F57B2E"/>
    <w:rsid w:val="00F6342A"/>
    <w:rsid w:val="00F64B89"/>
    <w:rsid w:val="00F66B5C"/>
    <w:rsid w:val="00F72E69"/>
    <w:rsid w:val="00F7706B"/>
    <w:rsid w:val="00F82D02"/>
    <w:rsid w:val="00F83806"/>
    <w:rsid w:val="00F852DD"/>
    <w:rsid w:val="00F90631"/>
    <w:rsid w:val="00F91400"/>
    <w:rsid w:val="00F94E3B"/>
    <w:rsid w:val="00F95885"/>
    <w:rsid w:val="00F95E8F"/>
    <w:rsid w:val="00FB0805"/>
    <w:rsid w:val="00FB271C"/>
    <w:rsid w:val="00FB367F"/>
    <w:rsid w:val="00FB67BC"/>
    <w:rsid w:val="00FC0E4A"/>
    <w:rsid w:val="00FC14E4"/>
    <w:rsid w:val="00FC3053"/>
    <w:rsid w:val="00FC67F2"/>
    <w:rsid w:val="00FE5118"/>
    <w:rsid w:val="00FE5364"/>
    <w:rsid w:val="00FE731C"/>
    <w:rsid w:val="00FF0481"/>
    <w:rsid w:val="00FF1312"/>
    <w:rsid w:val="00FF375C"/>
    <w:rsid w:val="00FF7C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53E"/>
    <w:pPr>
      <w:spacing w:line="480" w:lineRule="auto"/>
      <w:jc w:val="both"/>
    </w:pPr>
    <w:rPr>
      <w:rFonts w:ascii="Times New Roman" w:hAnsi="Times New Roman"/>
      <w:lang w:val="en-GB"/>
    </w:rPr>
  </w:style>
  <w:style w:type="paragraph" w:styleId="Heading1">
    <w:name w:val="heading 1"/>
    <w:basedOn w:val="Normal"/>
    <w:next w:val="Normal"/>
    <w:link w:val="Heading1Char"/>
    <w:uiPriority w:val="9"/>
    <w:qFormat/>
    <w:rsid w:val="00EF71E9"/>
    <w:pPr>
      <w:keepNext/>
      <w:keepLines/>
      <w:spacing w:before="480"/>
      <w:outlineLvl w:val="0"/>
    </w:pPr>
    <w:rPr>
      <w:rFonts w:eastAsiaTheme="majorEastAsia" w:cstheme="majorBidi"/>
      <w:b/>
      <w:bCs/>
      <w:szCs w:val="32"/>
    </w:rPr>
  </w:style>
  <w:style w:type="paragraph" w:styleId="Heading2">
    <w:name w:val="heading 2"/>
    <w:basedOn w:val="Normal"/>
    <w:next w:val="Normal"/>
    <w:link w:val="Heading2Char"/>
    <w:uiPriority w:val="9"/>
    <w:unhideWhenUsed/>
    <w:qFormat/>
    <w:rsid w:val="00EF3031"/>
    <w:pPr>
      <w:keepNext/>
      <w:keepLines/>
      <w:spacing w:before="20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rsid w:val="00EF303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B3E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1E9"/>
    <w:rPr>
      <w:rFonts w:ascii="Times New Roman" w:eastAsiaTheme="majorEastAsia" w:hAnsi="Times New Roman" w:cstheme="majorBidi"/>
      <w:b/>
      <w:bCs/>
      <w:szCs w:val="32"/>
    </w:rPr>
  </w:style>
  <w:style w:type="character" w:customStyle="1" w:styleId="Heading2Char">
    <w:name w:val="Heading 2 Char"/>
    <w:basedOn w:val="DefaultParagraphFont"/>
    <w:link w:val="Heading2"/>
    <w:uiPriority w:val="9"/>
    <w:rsid w:val="00EF3031"/>
    <w:rPr>
      <w:rFonts w:ascii="Times New Roman" w:eastAsiaTheme="majorEastAsia" w:hAnsi="Times New Roman" w:cstheme="majorBidi"/>
      <w:b/>
      <w:bCs/>
      <w:i/>
      <w:szCs w:val="26"/>
      <w:lang w:val="en-GB"/>
    </w:rPr>
  </w:style>
  <w:style w:type="paragraph" w:customStyle="1" w:styleId="Table">
    <w:name w:val="Table"/>
    <w:basedOn w:val="Caption"/>
    <w:next w:val="Normal"/>
    <w:qFormat/>
    <w:rsid w:val="00D65EDC"/>
    <w:pPr>
      <w:widowControl w:val="0"/>
      <w:numPr>
        <w:numId w:val="2"/>
      </w:numPr>
      <w:tabs>
        <w:tab w:val="left" w:pos="1276"/>
      </w:tabs>
      <w:autoSpaceDE w:val="0"/>
      <w:autoSpaceDN w:val="0"/>
      <w:adjustRightInd w:val="0"/>
      <w:spacing w:before="120" w:after="0" w:line="264" w:lineRule="auto"/>
      <w:textAlignment w:val="center"/>
    </w:pPr>
    <w:rPr>
      <w:rFonts w:eastAsiaTheme="minorHAnsi" w:cs="Times New Roman"/>
      <w:b w:val="0"/>
      <w:bCs w:val="0"/>
      <w:color w:val="000000"/>
      <w:sz w:val="22"/>
      <w:szCs w:val="20"/>
      <w:lang w:val="en-US"/>
    </w:rPr>
  </w:style>
  <w:style w:type="paragraph" w:styleId="Caption">
    <w:name w:val="caption"/>
    <w:basedOn w:val="Normal"/>
    <w:next w:val="Normal"/>
    <w:uiPriority w:val="35"/>
    <w:unhideWhenUsed/>
    <w:qFormat/>
    <w:rsid w:val="00D65EDC"/>
    <w:pPr>
      <w:spacing w:after="200"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E62387"/>
    <w:rPr>
      <w:sz w:val="16"/>
      <w:szCs w:val="16"/>
    </w:rPr>
  </w:style>
  <w:style w:type="paragraph" w:styleId="CommentText">
    <w:name w:val="annotation text"/>
    <w:basedOn w:val="Normal"/>
    <w:link w:val="CommentTextChar"/>
    <w:uiPriority w:val="99"/>
    <w:unhideWhenUsed/>
    <w:rsid w:val="00E62387"/>
    <w:pPr>
      <w:spacing w:line="240" w:lineRule="auto"/>
    </w:pPr>
    <w:rPr>
      <w:sz w:val="20"/>
      <w:szCs w:val="20"/>
    </w:rPr>
  </w:style>
  <w:style w:type="character" w:customStyle="1" w:styleId="CommentTextChar">
    <w:name w:val="Comment Text Char"/>
    <w:basedOn w:val="DefaultParagraphFont"/>
    <w:link w:val="CommentText"/>
    <w:uiPriority w:val="99"/>
    <w:rsid w:val="00E62387"/>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E62387"/>
    <w:rPr>
      <w:b/>
      <w:bCs/>
    </w:rPr>
  </w:style>
  <w:style w:type="character" w:customStyle="1" w:styleId="CommentSubjectChar">
    <w:name w:val="Comment Subject Char"/>
    <w:basedOn w:val="CommentTextChar"/>
    <w:link w:val="CommentSubject"/>
    <w:uiPriority w:val="99"/>
    <w:semiHidden/>
    <w:rsid w:val="00E62387"/>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E623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387"/>
    <w:rPr>
      <w:rFonts w:ascii="Segoe UI" w:hAnsi="Segoe UI" w:cs="Segoe UI"/>
      <w:sz w:val="18"/>
      <w:szCs w:val="18"/>
      <w:lang w:val="en-GB"/>
    </w:rPr>
  </w:style>
  <w:style w:type="table" w:styleId="TableGrid">
    <w:name w:val="Table Grid"/>
    <w:basedOn w:val="TableNormal"/>
    <w:uiPriority w:val="39"/>
    <w:rsid w:val="00F95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27B92"/>
    <w:rPr>
      <w:color w:val="0000FF" w:themeColor="hyperlink"/>
      <w:u w:val="single"/>
    </w:rPr>
  </w:style>
  <w:style w:type="paragraph" w:styleId="Title">
    <w:name w:val="Title"/>
    <w:basedOn w:val="Normal"/>
    <w:next w:val="Normal"/>
    <w:link w:val="TitleChar"/>
    <w:uiPriority w:val="10"/>
    <w:qFormat/>
    <w:rsid w:val="00773B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3BFA"/>
    <w:rPr>
      <w:rFonts w:asciiTheme="majorHAnsi" w:eastAsiaTheme="majorEastAsia" w:hAnsiTheme="majorHAnsi" w:cstheme="majorBidi"/>
      <w:color w:val="17365D" w:themeColor="text2" w:themeShade="BF"/>
      <w:spacing w:val="5"/>
      <w:kern w:val="28"/>
      <w:sz w:val="52"/>
      <w:szCs w:val="52"/>
      <w:lang w:val="en-GB"/>
    </w:rPr>
  </w:style>
  <w:style w:type="character" w:customStyle="1" w:styleId="Heading3Char">
    <w:name w:val="Heading 3 Char"/>
    <w:basedOn w:val="DefaultParagraphFont"/>
    <w:link w:val="Heading3"/>
    <w:uiPriority w:val="9"/>
    <w:rsid w:val="00EF3031"/>
    <w:rPr>
      <w:rFonts w:asciiTheme="majorHAnsi" w:eastAsiaTheme="majorEastAsia" w:hAnsiTheme="majorHAnsi" w:cstheme="majorBidi"/>
      <w:b/>
      <w:bCs/>
      <w:color w:val="4F81BD" w:themeColor="accent1"/>
      <w:lang w:val="en-GB"/>
    </w:rPr>
  </w:style>
  <w:style w:type="paragraph" w:styleId="NoSpacing">
    <w:name w:val="No Spacing"/>
    <w:link w:val="NoSpacingChar"/>
    <w:uiPriority w:val="1"/>
    <w:qFormat/>
    <w:rsid w:val="00474855"/>
    <w:pPr>
      <w:spacing w:after="240"/>
      <w:jc w:val="both"/>
    </w:pPr>
    <w:rPr>
      <w:rFonts w:ascii="Times New Roman" w:hAnsi="Times New Roman"/>
      <w:lang w:val="en-GB"/>
    </w:rPr>
  </w:style>
  <w:style w:type="paragraph" w:styleId="ListParagraph">
    <w:name w:val="List Paragraph"/>
    <w:basedOn w:val="Normal"/>
    <w:uiPriority w:val="34"/>
    <w:qFormat/>
    <w:rsid w:val="00024EA4"/>
    <w:pPr>
      <w:ind w:left="720"/>
      <w:contextualSpacing/>
    </w:pPr>
  </w:style>
  <w:style w:type="paragraph" w:customStyle="1" w:styleId="EndNoteBibliographyTitle">
    <w:name w:val="EndNote Bibliography Title"/>
    <w:basedOn w:val="Normal"/>
    <w:link w:val="EndNoteBibliographyTitleChar"/>
    <w:rsid w:val="00C92237"/>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92237"/>
    <w:rPr>
      <w:rFonts w:ascii="Times New Roman" w:hAnsi="Times New Roman" w:cs="Times New Roman"/>
      <w:noProof/>
    </w:rPr>
  </w:style>
  <w:style w:type="paragraph" w:customStyle="1" w:styleId="EndNoteBibliography">
    <w:name w:val="EndNote Bibliography"/>
    <w:basedOn w:val="Normal"/>
    <w:link w:val="EndNoteBibliographyChar"/>
    <w:rsid w:val="00C92237"/>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C92237"/>
    <w:rPr>
      <w:rFonts w:ascii="Times New Roman" w:hAnsi="Times New Roman" w:cs="Times New Roman"/>
      <w:noProof/>
    </w:rPr>
  </w:style>
  <w:style w:type="character" w:styleId="PlaceholderText">
    <w:name w:val="Placeholder Text"/>
    <w:basedOn w:val="DefaultParagraphFont"/>
    <w:uiPriority w:val="99"/>
    <w:semiHidden/>
    <w:rsid w:val="00AA7E7D"/>
    <w:rPr>
      <w:color w:val="808080"/>
    </w:rPr>
  </w:style>
  <w:style w:type="character" w:customStyle="1" w:styleId="Heading4Char">
    <w:name w:val="Heading 4 Char"/>
    <w:basedOn w:val="DefaultParagraphFont"/>
    <w:link w:val="Heading4"/>
    <w:uiPriority w:val="9"/>
    <w:rsid w:val="00EB3EBD"/>
    <w:rPr>
      <w:rFonts w:asciiTheme="majorHAnsi" w:eastAsiaTheme="majorEastAsia" w:hAnsiTheme="majorHAnsi" w:cstheme="majorBidi"/>
      <w:i/>
      <w:iCs/>
      <w:color w:val="365F91" w:themeColor="accent1" w:themeShade="BF"/>
      <w:lang w:val="en-GB"/>
    </w:rPr>
  </w:style>
  <w:style w:type="paragraph" w:styleId="IntenseQuote">
    <w:name w:val="Intense Quote"/>
    <w:basedOn w:val="Normal"/>
    <w:next w:val="Normal"/>
    <w:link w:val="IntenseQuoteChar"/>
    <w:uiPriority w:val="30"/>
    <w:qFormat/>
    <w:rsid w:val="00EB3E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B3EBD"/>
    <w:rPr>
      <w:rFonts w:ascii="Times New Roman" w:hAnsi="Times New Roman"/>
      <w:i/>
      <w:iCs/>
      <w:color w:val="4F81BD" w:themeColor="accent1"/>
      <w:lang w:val="en-GB"/>
    </w:rPr>
  </w:style>
  <w:style w:type="character" w:customStyle="1" w:styleId="NoSpacingChar">
    <w:name w:val="No Spacing Char"/>
    <w:basedOn w:val="DefaultParagraphFont"/>
    <w:link w:val="NoSpacing"/>
    <w:uiPriority w:val="1"/>
    <w:rsid w:val="005C157C"/>
    <w:rPr>
      <w:rFonts w:ascii="Times New Roman" w:hAnsi="Times New Roman"/>
      <w:lang w:val="en-GB"/>
    </w:rPr>
  </w:style>
  <w:style w:type="paragraph" w:customStyle="1" w:styleId="TAMainText">
    <w:name w:val="TA_Main_Text"/>
    <w:basedOn w:val="Normal"/>
    <w:rsid w:val="00F03545"/>
    <w:pPr>
      <w:ind w:firstLine="202"/>
    </w:pPr>
    <w:rPr>
      <w:rFonts w:ascii="Times" w:eastAsia="Times New Roman" w:hAnsi="Times" w:cs="Times New Roman"/>
      <w:szCs w:val="20"/>
      <w:lang w:val="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5CEBA519-C8CE-4EC9-B5A0-EC7583246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6486</Words>
  <Characters>36975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43375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Krumdieck</dc:creator>
  <cp:lastModifiedBy>Andrea</cp:lastModifiedBy>
  <cp:revision>2</cp:revision>
  <cp:lastPrinted>2017-07-24T02:29:00Z</cp:lastPrinted>
  <dcterms:created xsi:type="dcterms:W3CDTF">2017-10-18T15:05:00Z</dcterms:created>
  <dcterms:modified xsi:type="dcterms:W3CDTF">2017-10-18T15:05:00Z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http://www.zotero.org/styles/acs-catalysis</vt:lpwstr>
  </property>
  <property fmtid="{D5CDD505-2E9C-101B-9397-08002B2CF9AE}" pid="3" name="Mendeley Recent Style Name 0_1">
    <vt:lpwstr>ACS Catalysis</vt:lpwstr>
  </property>
  <property fmtid="{D5CDD505-2E9C-101B-9397-08002B2CF9AE}" pid="4" name="Mendeley Recent Style Id 1_1">
    <vt:lpwstr>http://www.zotero.org/styles/acs-combinatorial-science</vt:lpwstr>
  </property>
  <property fmtid="{D5CDD505-2E9C-101B-9397-08002B2CF9AE}" pid="5" name="Mendeley Recent Style Name 1_1">
    <vt:lpwstr>ACS Combinatorial Science</vt:lpwstr>
  </property>
  <property fmtid="{D5CDD505-2E9C-101B-9397-08002B2CF9AE}" pid="6" name="Mendeley Recent Style Id 2_1">
    <vt:lpwstr>http://www.zotero.org/styles/american-chemical-society-with-titles-brackets</vt:lpwstr>
  </property>
  <property fmtid="{D5CDD505-2E9C-101B-9397-08002B2CF9AE}" pid="7" name="Mendeley Recent Style Name 2_1">
    <vt:lpwstr>American Chemical Society (brackets, with titles)</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http://www.zotero.org/styles/catalysis-today</vt:lpwstr>
  </property>
  <property fmtid="{D5CDD505-2E9C-101B-9397-08002B2CF9AE}" pid="11" name="Mendeley Recent Style Name 4_1">
    <vt:lpwstr>Catalysis Today</vt:lpwstr>
  </property>
  <property fmtid="{D5CDD505-2E9C-101B-9397-08002B2CF9AE}" pid="12" name="Mendeley Recent Style Id 5_1">
    <vt:lpwstr>http://www.zotero.org/styles/elsevier-harvard2</vt:lpwstr>
  </property>
  <property fmtid="{D5CDD505-2E9C-101B-9397-08002B2CF9AE}" pid="13" name="Mendeley Recent Style Name 5_1">
    <vt:lpwstr>Elsevier Harvard 2</vt:lpwstr>
  </property>
  <property fmtid="{D5CDD505-2E9C-101B-9397-08002B2CF9AE}" pid="14" name="Mendeley Recent Style Id 6_1">
    <vt:lpwstr>http://www.zotero.org/styles/energy-and-environmental-science</vt:lpwstr>
  </property>
  <property fmtid="{D5CDD505-2E9C-101B-9397-08002B2CF9AE}" pid="15" name="Mendeley Recent Style Name 6_1">
    <vt:lpwstr>Energy &amp; Environmental Science</vt:lpwstr>
  </property>
  <property fmtid="{D5CDD505-2E9C-101B-9397-08002B2CF9AE}" pid="16" name="Mendeley Recent Style Id 7_1">
    <vt:lpwstr>http://www.zotero.org/styles/harvard-cite-them-right</vt:lpwstr>
  </property>
  <property fmtid="{D5CDD505-2E9C-101B-9397-08002B2CF9AE}" pid="17" name="Mendeley Recent Style Name 7_1">
    <vt:lpwstr>Harvard - Cite Them Right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http://www.zotero.org/styles/the-journal-of-physical-chemistry-c</vt:lpwstr>
  </property>
  <property fmtid="{D5CDD505-2E9C-101B-9397-08002B2CF9AE}" pid="21" name="Mendeley Recent Style Name 9_1">
    <vt:lpwstr>The Journal of Physical Chemistry C</vt:lpwstr>
  </property>
</Properties>
</file>