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2EAC5" w14:textId="4139DD2C" w:rsidR="00B531D8" w:rsidRDefault="00D0250A" w:rsidP="002743AA">
      <w:pPr>
        <w:spacing w:after="0" w:line="480" w:lineRule="auto"/>
        <w:jc w:val="center"/>
        <w:rPr>
          <w:rFonts w:ascii="Times New Roman" w:hAnsi="Times New Roman" w:cs="Times New Roman"/>
          <w:b/>
          <w:sz w:val="24"/>
          <w:szCs w:val="24"/>
        </w:rPr>
      </w:pPr>
      <w:r w:rsidRPr="002743AA">
        <w:rPr>
          <w:rFonts w:ascii="Times New Roman" w:hAnsi="Times New Roman" w:cs="Times New Roman"/>
          <w:b/>
          <w:sz w:val="24"/>
          <w:szCs w:val="24"/>
        </w:rPr>
        <w:t>Disadvantage and</w:t>
      </w:r>
      <w:r w:rsidR="00EA217C" w:rsidRPr="002743AA">
        <w:rPr>
          <w:rFonts w:ascii="Times New Roman" w:hAnsi="Times New Roman" w:cs="Times New Roman"/>
          <w:b/>
          <w:sz w:val="24"/>
          <w:szCs w:val="24"/>
        </w:rPr>
        <w:t xml:space="preserve"> </w:t>
      </w:r>
      <w:r w:rsidR="000D3F67" w:rsidRPr="002743AA">
        <w:rPr>
          <w:rFonts w:ascii="Times New Roman" w:hAnsi="Times New Roman" w:cs="Times New Roman"/>
          <w:b/>
          <w:sz w:val="24"/>
          <w:szCs w:val="24"/>
        </w:rPr>
        <w:t>Deficits</w:t>
      </w:r>
      <w:r w:rsidR="00373DC2" w:rsidRPr="002743AA">
        <w:rPr>
          <w:rFonts w:ascii="Times New Roman" w:hAnsi="Times New Roman" w:cs="Times New Roman"/>
          <w:b/>
          <w:sz w:val="24"/>
          <w:szCs w:val="24"/>
        </w:rPr>
        <w:t>:</w:t>
      </w:r>
      <w:r w:rsidR="00EA217C" w:rsidRPr="002743AA">
        <w:rPr>
          <w:rFonts w:ascii="Times New Roman" w:hAnsi="Times New Roman" w:cs="Times New Roman"/>
          <w:b/>
          <w:sz w:val="24"/>
          <w:szCs w:val="24"/>
        </w:rPr>
        <w:t xml:space="preserve"> </w:t>
      </w:r>
    </w:p>
    <w:p w14:paraId="2D3E4715" w14:textId="6D3FA9D0" w:rsidR="00EA217C" w:rsidRPr="002743AA" w:rsidRDefault="00EA217C" w:rsidP="002743AA">
      <w:pPr>
        <w:spacing w:after="0" w:line="480" w:lineRule="auto"/>
        <w:jc w:val="center"/>
        <w:rPr>
          <w:rFonts w:ascii="Times New Roman" w:hAnsi="Times New Roman" w:cs="Times New Roman"/>
          <w:b/>
          <w:sz w:val="24"/>
          <w:szCs w:val="24"/>
        </w:rPr>
      </w:pPr>
      <w:r w:rsidRPr="002743AA">
        <w:rPr>
          <w:rFonts w:ascii="Times New Roman" w:hAnsi="Times New Roman" w:cs="Times New Roman"/>
          <w:b/>
          <w:sz w:val="24"/>
          <w:szCs w:val="24"/>
        </w:rPr>
        <w:t xml:space="preserve">Pathways from </w:t>
      </w:r>
      <w:r w:rsidR="00B531D8">
        <w:rPr>
          <w:rFonts w:ascii="Times New Roman" w:hAnsi="Times New Roman" w:cs="Times New Roman"/>
          <w:b/>
          <w:sz w:val="24"/>
          <w:szCs w:val="24"/>
        </w:rPr>
        <w:t xml:space="preserve">Early </w:t>
      </w:r>
      <w:r w:rsidR="000D3F67" w:rsidRPr="002743AA">
        <w:rPr>
          <w:rFonts w:ascii="Times New Roman" w:hAnsi="Times New Roman" w:cs="Times New Roman"/>
          <w:b/>
          <w:sz w:val="24"/>
          <w:szCs w:val="24"/>
        </w:rPr>
        <w:t>Cumulative Risk to</w:t>
      </w:r>
      <w:r w:rsidR="00373DC2" w:rsidRPr="002743AA">
        <w:rPr>
          <w:rFonts w:ascii="Times New Roman" w:hAnsi="Times New Roman" w:cs="Times New Roman"/>
          <w:b/>
          <w:sz w:val="24"/>
          <w:szCs w:val="24"/>
        </w:rPr>
        <w:t xml:space="preserve"> </w:t>
      </w:r>
      <w:r w:rsidR="00B531D8">
        <w:rPr>
          <w:rFonts w:ascii="Times New Roman" w:hAnsi="Times New Roman" w:cs="Times New Roman"/>
          <w:b/>
          <w:sz w:val="24"/>
          <w:szCs w:val="24"/>
        </w:rPr>
        <w:t xml:space="preserve">Late-Adolescent </w:t>
      </w:r>
      <w:r w:rsidR="00373DC2" w:rsidRPr="002743AA">
        <w:rPr>
          <w:rFonts w:ascii="Times New Roman" w:hAnsi="Times New Roman" w:cs="Times New Roman"/>
          <w:b/>
          <w:sz w:val="24"/>
          <w:szCs w:val="24"/>
        </w:rPr>
        <w:t xml:space="preserve">Criminal </w:t>
      </w:r>
      <w:r w:rsidR="00A87028">
        <w:rPr>
          <w:rFonts w:ascii="Times New Roman" w:hAnsi="Times New Roman" w:cs="Times New Roman"/>
          <w:b/>
          <w:sz w:val="24"/>
          <w:szCs w:val="24"/>
        </w:rPr>
        <w:t>Conviction</w:t>
      </w:r>
      <w:r w:rsidR="00733B9D" w:rsidRPr="002743AA">
        <w:rPr>
          <w:rFonts w:ascii="Times New Roman" w:hAnsi="Times New Roman" w:cs="Times New Roman"/>
          <w:b/>
          <w:sz w:val="24"/>
          <w:szCs w:val="24"/>
        </w:rPr>
        <w:t xml:space="preserve"> </w:t>
      </w:r>
    </w:p>
    <w:p w14:paraId="2DA4D52B" w14:textId="77777777" w:rsidR="006E2E9E" w:rsidRPr="002743AA" w:rsidRDefault="006E2E9E" w:rsidP="002743AA">
      <w:pPr>
        <w:spacing w:after="0" w:line="480" w:lineRule="auto"/>
        <w:jc w:val="center"/>
        <w:rPr>
          <w:rFonts w:ascii="Times New Roman" w:hAnsi="Times New Roman" w:cs="Times New Roman"/>
          <w:b/>
          <w:sz w:val="24"/>
          <w:szCs w:val="24"/>
        </w:rPr>
      </w:pPr>
    </w:p>
    <w:p w14:paraId="4939B3C4" w14:textId="77777777" w:rsidR="00EA217C" w:rsidRDefault="00EA217C" w:rsidP="002743AA">
      <w:pPr>
        <w:spacing w:after="0" w:line="480" w:lineRule="auto"/>
        <w:rPr>
          <w:rFonts w:ascii="Times New Roman" w:hAnsi="Times New Roman" w:cs="Times New Roman"/>
          <w:sz w:val="24"/>
          <w:szCs w:val="24"/>
        </w:rPr>
      </w:pPr>
    </w:p>
    <w:p w14:paraId="5A1AFF7D" w14:textId="02BEDDB1" w:rsidR="00911E3C" w:rsidRDefault="00911E3C" w:rsidP="000404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Abstract</w:t>
      </w:r>
    </w:p>
    <w:p w14:paraId="669FB72E" w14:textId="0D04CFE5" w:rsidR="00691C70" w:rsidRPr="00691C70" w:rsidRDefault="00691C70" w:rsidP="00281205">
      <w:pPr>
        <w:spacing w:after="0" w:line="480" w:lineRule="auto"/>
        <w:rPr>
          <w:rFonts w:ascii="Times New Roman" w:hAnsi="Times New Roman" w:cs="Times New Roman"/>
          <w:sz w:val="24"/>
          <w:szCs w:val="24"/>
        </w:rPr>
      </w:pPr>
      <w:r w:rsidRPr="00691C70">
        <w:rPr>
          <w:rFonts w:ascii="Times New Roman" w:hAnsi="Times New Roman" w:cs="Times New Roman"/>
          <w:sz w:val="24"/>
          <w:szCs w:val="24"/>
        </w:rPr>
        <w:t xml:space="preserve">Early exposure to multiple risk factors </w:t>
      </w:r>
      <w:r w:rsidR="005624BB">
        <w:rPr>
          <w:rFonts w:ascii="Times New Roman" w:hAnsi="Times New Roman" w:cs="Times New Roman"/>
          <w:sz w:val="24"/>
          <w:szCs w:val="24"/>
        </w:rPr>
        <w:t xml:space="preserve">has been shown to </w:t>
      </w:r>
      <w:r w:rsidRPr="00691C70">
        <w:rPr>
          <w:rFonts w:ascii="Times New Roman" w:hAnsi="Times New Roman" w:cs="Times New Roman"/>
          <w:sz w:val="24"/>
          <w:szCs w:val="24"/>
        </w:rPr>
        <w:t>predict criminal offending, but the mechanisms responsible for this association are poorly understood. Integrating social-environmental and dispositional theories of crime this research investigated the capacity of family socioeconomic disadvantage and individual psychological deficits to mediate the association between childhood cumulative risk and late adolescent criminal convictions. Male participants in the 1986 Northern Finland Birth Cohort Study (n = 3,414) were followed from the prenatal period through age 19-20. The data were analyzed by estimating a structural equation model of the hypothesized pathways. The results found support f</w:t>
      </w:r>
      <w:r w:rsidR="005624BB">
        <w:rPr>
          <w:rFonts w:ascii="Times New Roman" w:hAnsi="Times New Roman" w:cs="Times New Roman"/>
          <w:sz w:val="24"/>
          <w:szCs w:val="24"/>
        </w:rPr>
        <w:t>or</w:t>
      </w:r>
      <w:r w:rsidRPr="00691C70">
        <w:rPr>
          <w:rFonts w:ascii="Times New Roman" w:hAnsi="Times New Roman" w:cs="Times New Roman"/>
          <w:sz w:val="24"/>
          <w:szCs w:val="24"/>
        </w:rPr>
        <w:t xml:space="preserve"> both processes of influence, and the model sustained a statistically significant direct effect of cumulative risk on crime. Socioeconomic disadvantage and psychological deficits contribute to criminal offending independently and with roughly equal magnitude. The results point to the utility of both environmental and psychological interventions to prevent criminality among children at risk. </w:t>
      </w:r>
    </w:p>
    <w:p w14:paraId="74A7AD2F" w14:textId="77777777" w:rsidR="00D476C8" w:rsidRDefault="00D476C8" w:rsidP="00027FFB">
      <w:pPr>
        <w:spacing w:after="0" w:line="276" w:lineRule="auto"/>
        <w:rPr>
          <w:rFonts w:ascii="Times New Roman" w:hAnsi="Times New Roman" w:cs="Times New Roman"/>
          <w:sz w:val="24"/>
          <w:szCs w:val="24"/>
        </w:rPr>
      </w:pPr>
    </w:p>
    <w:p w14:paraId="728A9C0B" w14:textId="7875F305" w:rsidR="00911E3C" w:rsidRDefault="00911E3C" w:rsidP="002743AA">
      <w:pPr>
        <w:spacing w:after="0" w:line="480" w:lineRule="auto"/>
        <w:rPr>
          <w:rFonts w:ascii="Times New Roman" w:hAnsi="Times New Roman" w:cs="Times New Roman"/>
          <w:sz w:val="24"/>
          <w:szCs w:val="24"/>
        </w:rPr>
      </w:pPr>
      <w:r>
        <w:rPr>
          <w:rFonts w:ascii="Times New Roman" w:hAnsi="Times New Roman" w:cs="Times New Roman"/>
          <w:sz w:val="24"/>
          <w:szCs w:val="24"/>
        </w:rPr>
        <w:t>Keywords: Cumulative risk, criminal</w:t>
      </w:r>
      <w:r w:rsidR="00C51D7E">
        <w:rPr>
          <w:rFonts w:ascii="Times New Roman" w:hAnsi="Times New Roman" w:cs="Times New Roman"/>
          <w:sz w:val="24"/>
          <w:szCs w:val="24"/>
        </w:rPr>
        <w:t>ity</w:t>
      </w:r>
      <w:r>
        <w:rPr>
          <w:rFonts w:ascii="Times New Roman" w:hAnsi="Times New Roman" w:cs="Times New Roman"/>
          <w:sz w:val="24"/>
          <w:szCs w:val="24"/>
        </w:rPr>
        <w:t xml:space="preserve">, </w:t>
      </w:r>
      <w:r w:rsidR="00720094">
        <w:rPr>
          <w:rFonts w:ascii="Times New Roman" w:hAnsi="Times New Roman" w:cs="Times New Roman"/>
          <w:sz w:val="24"/>
          <w:szCs w:val="24"/>
        </w:rPr>
        <w:t xml:space="preserve">economic disadvantage, </w:t>
      </w:r>
      <w:r w:rsidR="00D476C8">
        <w:rPr>
          <w:rFonts w:ascii="Times New Roman" w:hAnsi="Times New Roman" w:cs="Times New Roman"/>
          <w:sz w:val="24"/>
          <w:szCs w:val="24"/>
        </w:rPr>
        <w:t>psychological deficits</w:t>
      </w:r>
      <w:r w:rsidR="00720094">
        <w:rPr>
          <w:rFonts w:ascii="Times New Roman" w:hAnsi="Times New Roman" w:cs="Times New Roman"/>
          <w:sz w:val="24"/>
          <w:szCs w:val="24"/>
        </w:rPr>
        <w:t>, Finland</w:t>
      </w:r>
    </w:p>
    <w:p w14:paraId="31173A3E" w14:textId="79FF5BE7" w:rsidR="00911E3C" w:rsidRDefault="00A17E55" w:rsidP="002743AA">
      <w:pPr>
        <w:spacing w:after="0" w:line="480" w:lineRule="auto"/>
        <w:rPr>
          <w:rFonts w:ascii="Times New Roman" w:hAnsi="Times New Roman" w:cs="Times New Roman"/>
          <w:sz w:val="24"/>
          <w:szCs w:val="24"/>
        </w:rPr>
      </w:pPr>
      <w:r>
        <w:rPr>
          <w:rFonts w:ascii="Times New Roman" w:hAnsi="Times New Roman" w:cs="Times New Roman"/>
          <w:sz w:val="24"/>
          <w:szCs w:val="24"/>
        </w:rPr>
        <w:t>W</w:t>
      </w:r>
      <w:r w:rsidRPr="006C6415">
        <w:rPr>
          <w:rFonts w:ascii="Times New Roman" w:hAnsi="Times New Roman" w:cs="Times New Roman"/>
          <w:sz w:val="24"/>
          <w:szCs w:val="24"/>
        </w:rPr>
        <w:t xml:space="preserve">ord count: </w:t>
      </w:r>
      <w:r w:rsidR="00D15E3A" w:rsidRPr="006C6415">
        <w:rPr>
          <w:rFonts w:ascii="Times New Roman" w:hAnsi="Times New Roman" w:cs="Times New Roman"/>
          <w:sz w:val="24"/>
          <w:szCs w:val="24"/>
        </w:rPr>
        <w:t>4</w:t>
      </w:r>
      <w:r w:rsidRPr="006C6415">
        <w:rPr>
          <w:rFonts w:ascii="Times New Roman" w:hAnsi="Times New Roman" w:cs="Times New Roman"/>
          <w:sz w:val="24"/>
          <w:szCs w:val="24"/>
        </w:rPr>
        <w:t>,</w:t>
      </w:r>
      <w:r w:rsidR="00D15E3A" w:rsidRPr="006C6415">
        <w:rPr>
          <w:rFonts w:ascii="Times New Roman" w:hAnsi="Times New Roman" w:cs="Times New Roman"/>
          <w:sz w:val="24"/>
          <w:szCs w:val="24"/>
        </w:rPr>
        <w:t>2</w:t>
      </w:r>
      <w:r w:rsidR="006C6415" w:rsidRPr="006C6415">
        <w:rPr>
          <w:rFonts w:ascii="Times New Roman" w:hAnsi="Times New Roman" w:cs="Times New Roman"/>
          <w:sz w:val="24"/>
          <w:szCs w:val="24"/>
        </w:rPr>
        <w:t>5</w:t>
      </w:r>
      <w:r w:rsidR="00D15E3A" w:rsidRPr="006C6415">
        <w:rPr>
          <w:rFonts w:ascii="Times New Roman" w:hAnsi="Times New Roman" w:cs="Times New Roman"/>
          <w:sz w:val="24"/>
          <w:szCs w:val="24"/>
        </w:rPr>
        <w:t>1</w:t>
      </w:r>
      <w:r w:rsidR="006C6415" w:rsidRPr="006C6415">
        <w:rPr>
          <w:rFonts w:ascii="Times New Roman" w:hAnsi="Times New Roman" w:cs="Times New Roman"/>
          <w:sz w:val="24"/>
          <w:szCs w:val="24"/>
        </w:rPr>
        <w:t xml:space="preserve"> (excluding references, tables, and figure)</w:t>
      </w:r>
    </w:p>
    <w:p w14:paraId="2EC96AC8" w14:textId="77777777" w:rsidR="00911E3C" w:rsidRDefault="00911E3C" w:rsidP="002743AA">
      <w:pPr>
        <w:spacing w:after="0" w:line="480" w:lineRule="auto"/>
        <w:rPr>
          <w:rFonts w:ascii="Times New Roman" w:hAnsi="Times New Roman" w:cs="Times New Roman"/>
          <w:sz w:val="24"/>
          <w:szCs w:val="24"/>
        </w:rPr>
      </w:pPr>
    </w:p>
    <w:p w14:paraId="7ABE58E7" w14:textId="77777777" w:rsidR="00027FFB" w:rsidRDefault="00027FFB" w:rsidP="002743AA">
      <w:pPr>
        <w:spacing w:after="0" w:line="480" w:lineRule="auto"/>
        <w:rPr>
          <w:rFonts w:ascii="Times New Roman" w:hAnsi="Times New Roman" w:cs="Times New Roman"/>
          <w:sz w:val="24"/>
          <w:szCs w:val="24"/>
        </w:rPr>
      </w:pPr>
    </w:p>
    <w:p w14:paraId="37D299A0" w14:textId="77777777" w:rsidR="004148FA" w:rsidRDefault="004148FA" w:rsidP="002743AA">
      <w:pPr>
        <w:spacing w:after="0" w:line="480" w:lineRule="auto"/>
        <w:rPr>
          <w:rFonts w:ascii="Times New Roman" w:hAnsi="Times New Roman" w:cs="Times New Roman"/>
          <w:sz w:val="24"/>
          <w:szCs w:val="24"/>
        </w:rPr>
      </w:pPr>
    </w:p>
    <w:p w14:paraId="5182994F" w14:textId="77777777" w:rsidR="00691C70" w:rsidRDefault="00691C70" w:rsidP="002743AA">
      <w:pPr>
        <w:spacing w:after="0" w:line="480" w:lineRule="auto"/>
        <w:rPr>
          <w:rFonts w:ascii="Times New Roman" w:hAnsi="Times New Roman" w:cs="Times New Roman"/>
          <w:sz w:val="24"/>
          <w:szCs w:val="24"/>
        </w:rPr>
      </w:pPr>
    </w:p>
    <w:p w14:paraId="23DA09DD" w14:textId="0A82E2EC" w:rsidR="00911E3C" w:rsidRPr="00027FFB" w:rsidRDefault="00D476C8" w:rsidP="00027FFB">
      <w:pPr>
        <w:spacing w:after="0" w:line="480" w:lineRule="auto"/>
        <w:jc w:val="center"/>
        <w:rPr>
          <w:rFonts w:ascii="Times New Roman" w:hAnsi="Times New Roman" w:cs="Times New Roman"/>
          <w:b/>
          <w:sz w:val="24"/>
          <w:szCs w:val="24"/>
        </w:rPr>
      </w:pPr>
      <w:r w:rsidRPr="00027FFB">
        <w:rPr>
          <w:rFonts w:ascii="Times New Roman" w:hAnsi="Times New Roman" w:cs="Times New Roman"/>
          <w:b/>
          <w:sz w:val="24"/>
          <w:szCs w:val="24"/>
        </w:rPr>
        <w:lastRenderedPageBreak/>
        <w:t>Introduction</w:t>
      </w:r>
    </w:p>
    <w:p w14:paraId="60DFC838" w14:textId="3899EF39" w:rsidR="008A0E64" w:rsidRDefault="002743AA" w:rsidP="002743A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257DE" w:rsidRPr="002743AA">
        <w:rPr>
          <w:rFonts w:ascii="Times New Roman" w:hAnsi="Times New Roman" w:cs="Times New Roman"/>
          <w:sz w:val="24"/>
          <w:szCs w:val="24"/>
        </w:rPr>
        <w:t xml:space="preserve">This research applied the cumulative risk framework </w:t>
      </w:r>
      <w:r w:rsidR="00270E38" w:rsidRPr="002743AA">
        <w:rPr>
          <w:rFonts w:ascii="Times New Roman" w:hAnsi="Times New Roman" w:cs="Times New Roman"/>
          <w:sz w:val="24"/>
          <w:szCs w:val="24"/>
        </w:rPr>
        <w:t>(C</w:t>
      </w:r>
      <w:r w:rsidR="00373DC2" w:rsidRPr="002743AA">
        <w:rPr>
          <w:rFonts w:ascii="Times New Roman" w:hAnsi="Times New Roman" w:cs="Times New Roman"/>
          <w:sz w:val="24"/>
          <w:szCs w:val="24"/>
        </w:rPr>
        <w:t>R</w:t>
      </w:r>
      <w:r w:rsidR="00270E38" w:rsidRPr="002743AA">
        <w:rPr>
          <w:rFonts w:ascii="Times New Roman" w:hAnsi="Times New Roman" w:cs="Times New Roman"/>
          <w:sz w:val="24"/>
          <w:szCs w:val="24"/>
        </w:rPr>
        <w:t>F</w:t>
      </w:r>
      <w:r w:rsidR="00373DC2" w:rsidRPr="002743AA">
        <w:rPr>
          <w:rFonts w:ascii="Times New Roman" w:hAnsi="Times New Roman" w:cs="Times New Roman"/>
          <w:sz w:val="24"/>
          <w:szCs w:val="24"/>
        </w:rPr>
        <w:t xml:space="preserve">) </w:t>
      </w:r>
      <w:r w:rsidR="008A0E64" w:rsidRPr="002743AA">
        <w:rPr>
          <w:rFonts w:ascii="Times New Roman" w:hAnsi="Times New Roman" w:cs="Times New Roman"/>
          <w:sz w:val="24"/>
          <w:szCs w:val="24"/>
        </w:rPr>
        <w:t xml:space="preserve">to examine </w:t>
      </w:r>
      <w:r w:rsidR="00B257DE" w:rsidRPr="002743AA">
        <w:rPr>
          <w:rFonts w:ascii="Times New Roman" w:hAnsi="Times New Roman" w:cs="Times New Roman"/>
          <w:sz w:val="24"/>
          <w:szCs w:val="24"/>
        </w:rPr>
        <w:t xml:space="preserve">pathways </w:t>
      </w:r>
      <w:r w:rsidR="008A0E64" w:rsidRPr="002743AA">
        <w:rPr>
          <w:rFonts w:ascii="Times New Roman" w:hAnsi="Times New Roman" w:cs="Times New Roman"/>
          <w:sz w:val="24"/>
          <w:szCs w:val="24"/>
        </w:rPr>
        <w:t xml:space="preserve">from prenatal development </w:t>
      </w:r>
      <w:r w:rsidR="00B257DE" w:rsidRPr="002743AA">
        <w:rPr>
          <w:rFonts w:ascii="Times New Roman" w:hAnsi="Times New Roman" w:cs="Times New Roman"/>
          <w:sz w:val="24"/>
          <w:szCs w:val="24"/>
        </w:rPr>
        <w:t>to criminal offending</w:t>
      </w:r>
      <w:r w:rsidR="008A0E64" w:rsidRPr="002743AA">
        <w:rPr>
          <w:rFonts w:ascii="Times New Roman" w:hAnsi="Times New Roman" w:cs="Times New Roman"/>
          <w:sz w:val="24"/>
          <w:szCs w:val="24"/>
        </w:rPr>
        <w:t xml:space="preserve"> in </w:t>
      </w:r>
      <w:r w:rsidR="00CD2FF7">
        <w:rPr>
          <w:rFonts w:ascii="Times New Roman" w:hAnsi="Times New Roman" w:cs="Times New Roman"/>
          <w:sz w:val="24"/>
          <w:szCs w:val="24"/>
        </w:rPr>
        <w:t>mid-to-</w:t>
      </w:r>
      <w:r w:rsidR="008A0E64" w:rsidRPr="002743AA">
        <w:rPr>
          <w:rFonts w:ascii="Times New Roman" w:hAnsi="Times New Roman" w:cs="Times New Roman"/>
          <w:sz w:val="24"/>
          <w:szCs w:val="24"/>
        </w:rPr>
        <w:t>late adolescence</w:t>
      </w:r>
      <w:r w:rsidR="00B257DE" w:rsidRPr="002743AA">
        <w:rPr>
          <w:rFonts w:ascii="Times New Roman" w:hAnsi="Times New Roman" w:cs="Times New Roman"/>
          <w:sz w:val="24"/>
          <w:szCs w:val="24"/>
        </w:rPr>
        <w:t>.</w:t>
      </w:r>
      <w:r w:rsidR="00FC5691" w:rsidRPr="002743AA">
        <w:rPr>
          <w:rFonts w:ascii="Times New Roman" w:hAnsi="Times New Roman" w:cs="Times New Roman"/>
          <w:sz w:val="24"/>
          <w:szCs w:val="24"/>
        </w:rPr>
        <w:t xml:space="preserve"> The core assumption of the </w:t>
      </w:r>
      <w:r w:rsidR="00373DC2" w:rsidRPr="002743AA">
        <w:rPr>
          <w:rFonts w:ascii="Times New Roman" w:hAnsi="Times New Roman" w:cs="Times New Roman"/>
          <w:sz w:val="24"/>
          <w:szCs w:val="24"/>
        </w:rPr>
        <w:t xml:space="preserve">CRF is </w:t>
      </w:r>
      <w:r w:rsidR="00FC5691" w:rsidRPr="002743AA">
        <w:rPr>
          <w:rFonts w:ascii="Times New Roman" w:hAnsi="Times New Roman" w:cs="Times New Roman"/>
          <w:sz w:val="24"/>
          <w:szCs w:val="24"/>
        </w:rPr>
        <w:t>that exposure to multiple risk factors predicts negative outcomes over and above the effects of singular factors (Evans,</w:t>
      </w:r>
      <w:r w:rsidR="00EA217C" w:rsidRPr="002743AA">
        <w:rPr>
          <w:rFonts w:ascii="Times New Roman" w:hAnsi="Times New Roman" w:cs="Times New Roman"/>
          <w:sz w:val="24"/>
          <w:szCs w:val="24"/>
        </w:rPr>
        <w:t xml:space="preserve"> Li, </w:t>
      </w:r>
      <w:r w:rsidR="00975072">
        <w:rPr>
          <w:rFonts w:ascii="Times New Roman" w:hAnsi="Times New Roman" w:cs="Times New Roman"/>
          <w:sz w:val="24"/>
          <w:szCs w:val="24"/>
        </w:rPr>
        <w:t>&amp;</w:t>
      </w:r>
      <w:r w:rsidR="00975072" w:rsidRPr="002743AA">
        <w:rPr>
          <w:rFonts w:ascii="Times New Roman" w:hAnsi="Times New Roman" w:cs="Times New Roman"/>
          <w:sz w:val="24"/>
          <w:szCs w:val="24"/>
        </w:rPr>
        <w:t xml:space="preserve"> </w:t>
      </w:r>
      <w:r w:rsidR="00EA217C" w:rsidRPr="002743AA">
        <w:rPr>
          <w:rFonts w:ascii="Times New Roman" w:hAnsi="Times New Roman" w:cs="Times New Roman"/>
          <w:sz w:val="24"/>
          <w:szCs w:val="24"/>
        </w:rPr>
        <w:t>Whipple, 2013).</w:t>
      </w:r>
      <w:r w:rsidR="00B64305">
        <w:rPr>
          <w:rFonts w:ascii="Times New Roman" w:hAnsi="Times New Roman" w:cs="Times New Roman"/>
          <w:sz w:val="24"/>
          <w:szCs w:val="24"/>
        </w:rPr>
        <w:t xml:space="preserve"> </w:t>
      </w:r>
      <w:r w:rsidR="00FC5691" w:rsidRPr="002743AA">
        <w:rPr>
          <w:rFonts w:ascii="Times New Roman" w:hAnsi="Times New Roman" w:cs="Times New Roman"/>
          <w:sz w:val="24"/>
          <w:szCs w:val="24"/>
        </w:rPr>
        <w:t>Prior research has found consistent support for</w:t>
      </w:r>
      <w:r w:rsidR="00373DC2" w:rsidRPr="002743AA">
        <w:rPr>
          <w:rFonts w:ascii="Times New Roman" w:hAnsi="Times New Roman" w:cs="Times New Roman"/>
          <w:sz w:val="24"/>
          <w:szCs w:val="24"/>
        </w:rPr>
        <w:t xml:space="preserve"> this </w:t>
      </w:r>
      <w:r w:rsidR="003C507B" w:rsidRPr="002743AA">
        <w:rPr>
          <w:rFonts w:ascii="Times New Roman" w:hAnsi="Times New Roman" w:cs="Times New Roman"/>
          <w:sz w:val="24"/>
          <w:szCs w:val="24"/>
        </w:rPr>
        <w:t xml:space="preserve">basic </w:t>
      </w:r>
      <w:r w:rsidR="00FC5691" w:rsidRPr="002743AA">
        <w:rPr>
          <w:rFonts w:ascii="Times New Roman" w:hAnsi="Times New Roman" w:cs="Times New Roman"/>
          <w:sz w:val="24"/>
          <w:szCs w:val="24"/>
        </w:rPr>
        <w:t xml:space="preserve">assumption. In a foundational study, Rutter (1979) observed that children exposed to environmental risk factors (such as marital discord and low social status) were four times more likely to develop psychological disorders than those exposed to only one such factor, and that the presence of four risk factors was associated with a tenfold increase in the prevalence of disorders. Additional studies have </w:t>
      </w:r>
      <w:r w:rsidR="00EA217C" w:rsidRPr="002743AA">
        <w:rPr>
          <w:rFonts w:ascii="Times New Roman" w:hAnsi="Times New Roman" w:cs="Times New Roman"/>
          <w:sz w:val="24"/>
          <w:szCs w:val="24"/>
        </w:rPr>
        <w:t xml:space="preserve">linked cumulative risk </w:t>
      </w:r>
      <w:r w:rsidR="00FC5691" w:rsidRPr="002743AA">
        <w:rPr>
          <w:rFonts w:ascii="Times New Roman" w:hAnsi="Times New Roman" w:cs="Times New Roman"/>
          <w:sz w:val="24"/>
          <w:szCs w:val="24"/>
        </w:rPr>
        <w:t>to internalizing problems, externalizing prob</w:t>
      </w:r>
      <w:r w:rsidR="00D32ADE" w:rsidRPr="002743AA">
        <w:rPr>
          <w:rFonts w:ascii="Times New Roman" w:hAnsi="Times New Roman" w:cs="Times New Roman"/>
          <w:sz w:val="24"/>
          <w:szCs w:val="24"/>
        </w:rPr>
        <w:t xml:space="preserve">lems, juvenile delinquency, </w:t>
      </w:r>
      <w:r w:rsidR="00FC5691" w:rsidRPr="002743AA">
        <w:rPr>
          <w:rFonts w:ascii="Times New Roman" w:hAnsi="Times New Roman" w:cs="Times New Roman"/>
          <w:sz w:val="24"/>
          <w:szCs w:val="24"/>
        </w:rPr>
        <w:t>drug use</w:t>
      </w:r>
      <w:r w:rsidR="00D32ADE" w:rsidRPr="002743AA">
        <w:rPr>
          <w:rFonts w:ascii="Times New Roman" w:hAnsi="Times New Roman" w:cs="Times New Roman"/>
          <w:sz w:val="24"/>
          <w:szCs w:val="24"/>
        </w:rPr>
        <w:t>, and gang membership</w:t>
      </w:r>
      <w:r w:rsidR="00FC5691" w:rsidRPr="002743AA">
        <w:rPr>
          <w:rFonts w:ascii="Times New Roman" w:hAnsi="Times New Roman" w:cs="Times New Roman"/>
          <w:sz w:val="24"/>
          <w:szCs w:val="24"/>
        </w:rPr>
        <w:t xml:space="preserve"> (Adelmann, 2005; Dekovic, 1999; Gerard </w:t>
      </w:r>
      <w:r w:rsidR="00975072">
        <w:rPr>
          <w:rFonts w:ascii="Times New Roman" w:hAnsi="Times New Roman" w:cs="Times New Roman"/>
          <w:sz w:val="24"/>
          <w:szCs w:val="24"/>
        </w:rPr>
        <w:t>&amp;</w:t>
      </w:r>
      <w:r w:rsidR="00975072" w:rsidRPr="002743AA">
        <w:rPr>
          <w:rFonts w:ascii="Times New Roman" w:hAnsi="Times New Roman" w:cs="Times New Roman"/>
          <w:sz w:val="24"/>
          <w:szCs w:val="24"/>
        </w:rPr>
        <w:t xml:space="preserve"> </w:t>
      </w:r>
      <w:r w:rsidR="00FC5691" w:rsidRPr="002743AA">
        <w:rPr>
          <w:rFonts w:ascii="Times New Roman" w:hAnsi="Times New Roman" w:cs="Times New Roman"/>
          <w:sz w:val="24"/>
          <w:szCs w:val="24"/>
        </w:rPr>
        <w:t xml:space="preserve">Buhler, 2004a; Gerard </w:t>
      </w:r>
      <w:r w:rsidR="00975072">
        <w:rPr>
          <w:rFonts w:ascii="Times New Roman" w:hAnsi="Times New Roman" w:cs="Times New Roman"/>
          <w:sz w:val="24"/>
          <w:szCs w:val="24"/>
        </w:rPr>
        <w:t>&amp;</w:t>
      </w:r>
      <w:r w:rsidR="00975072" w:rsidRPr="002743AA">
        <w:rPr>
          <w:rFonts w:ascii="Times New Roman" w:hAnsi="Times New Roman" w:cs="Times New Roman"/>
          <w:sz w:val="24"/>
          <w:szCs w:val="24"/>
        </w:rPr>
        <w:t xml:space="preserve"> </w:t>
      </w:r>
      <w:r w:rsidR="00FC5691" w:rsidRPr="002743AA">
        <w:rPr>
          <w:rFonts w:ascii="Times New Roman" w:hAnsi="Times New Roman" w:cs="Times New Roman"/>
          <w:sz w:val="24"/>
          <w:szCs w:val="24"/>
        </w:rPr>
        <w:t xml:space="preserve">Buhler, 2004b; </w:t>
      </w:r>
      <w:r w:rsidR="00B64305">
        <w:rPr>
          <w:rFonts w:ascii="Times New Roman" w:hAnsi="Times New Roman" w:cs="Times New Roman"/>
          <w:sz w:val="24"/>
          <w:szCs w:val="24"/>
        </w:rPr>
        <w:t xml:space="preserve">January et al. 2017; </w:t>
      </w:r>
      <w:r w:rsidR="00FC5691" w:rsidRPr="002743AA">
        <w:rPr>
          <w:rFonts w:ascii="Times New Roman" w:hAnsi="Times New Roman" w:cs="Times New Roman"/>
          <w:sz w:val="24"/>
          <w:szCs w:val="24"/>
        </w:rPr>
        <w:t>Jessor</w:t>
      </w:r>
      <w:r w:rsidR="00B84C3A">
        <w:rPr>
          <w:rFonts w:ascii="Times New Roman" w:hAnsi="Times New Roman" w:cs="Times New Roman"/>
          <w:sz w:val="24"/>
          <w:szCs w:val="24"/>
        </w:rPr>
        <w:t>, Van Den Boss, Vanderryn, Costa, &amp; Turbin</w:t>
      </w:r>
      <w:r w:rsidR="00FC5691" w:rsidRPr="002743AA">
        <w:rPr>
          <w:rFonts w:ascii="Times New Roman" w:hAnsi="Times New Roman" w:cs="Times New Roman"/>
          <w:sz w:val="24"/>
          <w:szCs w:val="24"/>
        </w:rPr>
        <w:t xml:space="preserve">, 1995; </w:t>
      </w:r>
      <w:r w:rsidR="00944915">
        <w:rPr>
          <w:rFonts w:ascii="Times New Roman" w:hAnsi="Times New Roman" w:cs="Times New Roman"/>
          <w:sz w:val="24"/>
          <w:szCs w:val="24"/>
        </w:rPr>
        <w:t xml:space="preserve">Mason et al. 2016; </w:t>
      </w:r>
      <w:r w:rsidR="00FC5691" w:rsidRPr="002743AA">
        <w:rPr>
          <w:rFonts w:ascii="Times New Roman" w:hAnsi="Times New Roman" w:cs="Times New Roman"/>
          <w:sz w:val="24"/>
          <w:szCs w:val="24"/>
        </w:rPr>
        <w:t xml:space="preserve">Morales </w:t>
      </w:r>
      <w:r w:rsidR="00975072">
        <w:rPr>
          <w:rFonts w:ascii="Times New Roman" w:hAnsi="Times New Roman" w:cs="Times New Roman"/>
          <w:sz w:val="24"/>
          <w:szCs w:val="24"/>
        </w:rPr>
        <w:t>&amp;</w:t>
      </w:r>
      <w:r w:rsidR="00975072" w:rsidRPr="002743AA">
        <w:rPr>
          <w:rFonts w:ascii="Times New Roman" w:hAnsi="Times New Roman" w:cs="Times New Roman"/>
          <w:sz w:val="24"/>
          <w:szCs w:val="24"/>
        </w:rPr>
        <w:t xml:space="preserve"> </w:t>
      </w:r>
      <w:r w:rsidR="00FC5691" w:rsidRPr="002743AA">
        <w:rPr>
          <w:rFonts w:ascii="Times New Roman" w:hAnsi="Times New Roman" w:cs="Times New Roman"/>
          <w:sz w:val="24"/>
          <w:szCs w:val="24"/>
        </w:rPr>
        <w:t>Guerra, 2006; Stouthamer-Loeber</w:t>
      </w:r>
      <w:r w:rsidR="00B84C3A">
        <w:rPr>
          <w:rFonts w:ascii="Times New Roman" w:hAnsi="Times New Roman" w:cs="Times New Roman"/>
          <w:sz w:val="24"/>
          <w:szCs w:val="24"/>
        </w:rPr>
        <w:t xml:space="preserve">, Loeber, Wei, Farrington, &amp; </w:t>
      </w:r>
      <w:r w:rsidR="00B84C3A" w:rsidRPr="00B84C3A">
        <w:rPr>
          <w:rFonts w:ascii="Times New Roman" w:hAnsi="Times New Roman" w:cs="Times New Roman"/>
          <w:sz w:val="24"/>
          <w:szCs w:val="24"/>
        </w:rPr>
        <w:t>Wikström</w:t>
      </w:r>
      <w:r w:rsidR="00B84C3A">
        <w:rPr>
          <w:rFonts w:ascii="Times New Roman" w:hAnsi="Times New Roman" w:cs="Times New Roman"/>
          <w:sz w:val="24"/>
          <w:szCs w:val="24"/>
        </w:rPr>
        <w:t xml:space="preserve">, </w:t>
      </w:r>
      <w:r w:rsidR="00FC5691" w:rsidRPr="002743AA">
        <w:rPr>
          <w:rFonts w:ascii="Times New Roman" w:hAnsi="Times New Roman" w:cs="Times New Roman"/>
          <w:sz w:val="24"/>
          <w:szCs w:val="24"/>
        </w:rPr>
        <w:t>2002</w:t>
      </w:r>
      <w:r w:rsidR="00D32ADE" w:rsidRPr="002743AA">
        <w:rPr>
          <w:rFonts w:ascii="Times New Roman" w:hAnsi="Times New Roman" w:cs="Times New Roman"/>
          <w:sz w:val="24"/>
          <w:szCs w:val="24"/>
        </w:rPr>
        <w:t>; Thornberry</w:t>
      </w:r>
      <w:r w:rsidR="00B84C3A">
        <w:rPr>
          <w:rFonts w:ascii="Times New Roman" w:hAnsi="Times New Roman" w:cs="Times New Roman"/>
          <w:sz w:val="24"/>
          <w:szCs w:val="24"/>
        </w:rPr>
        <w:t xml:space="preserve">, Krohn, Lizotte, Smith, &amp; Tobin, </w:t>
      </w:r>
      <w:r w:rsidR="00D32ADE" w:rsidRPr="002743AA">
        <w:rPr>
          <w:rFonts w:ascii="Times New Roman" w:hAnsi="Times New Roman" w:cs="Times New Roman"/>
          <w:sz w:val="24"/>
          <w:szCs w:val="24"/>
        </w:rPr>
        <w:t>2003</w:t>
      </w:r>
      <w:r w:rsidR="00FC5691" w:rsidRPr="002743AA">
        <w:rPr>
          <w:rFonts w:ascii="Times New Roman" w:hAnsi="Times New Roman" w:cs="Times New Roman"/>
          <w:sz w:val="24"/>
          <w:szCs w:val="24"/>
        </w:rPr>
        <w:t>)</w:t>
      </w:r>
      <w:r w:rsidR="00D32ADE" w:rsidRPr="002743AA">
        <w:rPr>
          <w:rFonts w:ascii="Times New Roman" w:hAnsi="Times New Roman" w:cs="Times New Roman"/>
          <w:sz w:val="24"/>
          <w:szCs w:val="24"/>
        </w:rPr>
        <w:t>.</w:t>
      </w:r>
      <w:r w:rsidR="00711A2D">
        <w:rPr>
          <w:rFonts w:ascii="Times New Roman" w:hAnsi="Times New Roman" w:cs="Times New Roman"/>
          <w:sz w:val="24"/>
          <w:szCs w:val="24"/>
        </w:rPr>
        <w:t xml:space="preserve"> </w:t>
      </w:r>
    </w:p>
    <w:p w14:paraId="04110282" w14:textId="2BEB129D" w:rsidR="005D700D" w:rsidRPr="00591745" w:rsidRDefault="008A0E64" w:rsidP="002743AA">
      <w:pPr>
        <w:spacing w:after="0" w:line="480" w:lineRule="auto"/>
        <w:rPr>
          <w:rFonts w:ascii="Times New Roman" w:hAnsi="Times New Roman" w:cs="Times New Roman"/>
          <w:sz w:val="24"/>
          <w:szCs w:val="24"/>
        </w:rPr>
      </w:pPr>
      <w:r w:rsidRPr="002743AA">
        <w:rPr>
          <w:rFonts w:ascii="Times New Roman" w:hAnsi="Times New Roman" w:cs="Times New Roman"/>
          <w:sz w:val="24"/>
          <w:szCs w:val="24"/>
        </w:rPr>
        <w:tab/>
      </w:r>
      <w:r w:rsidR="009E0586">
        <w:rPr>
          <w:rFonts w:ascii="Times New Roman" w:hAnsi="Times New Roman" w:cs="Times New Roman"/>
          <w:sz w:val="24"/>
          <w:szCs w:val="24"/>
        </w:rPr>
        <w:t>I</w:t>
      </w:r>
      <w:r w:rsidR="00AF7AEF" w:rsidRPr="002743AA">
        <w:rPr>
          <w:rFonts w:ascii="Times New Roman" w:hAnsi="Times New Roman" w:cs="Times New Roman"/>
          <w:sz w:val="24"/>
          <w:szCs w:val="24"/>
        </w:rPr>
        <w:t xml:space="preserve">n order to </w:t>
      </w:r>
      <w:r w:rsidR="00270E38" w:rsidRPr="002743AA">
        <w:rPr>
          <w:rFonts w:ascii="Times New Roman" w:hAnsi="Times New Roman" w:cs="Times New Roman"/>
          <w:sz w:val="24"/>
          <w:szCs w:val="24"/>
        </w:rPr>
        <w:t>interrupt criminal trajectories</w:t>
      </w:r>
      <w:r w:rsidR="0038688C" w:rsidRPr="002743AA">
        <w:rPr>
          <w:rFonts w:ascii="Times New Roman" w:hAnsi="Times New Roman" w:cs="Times New Roman"/>
          <w:sz w:val="24"/>
          <w:szCs w:val="24"/>
        </w:rPr>
        <w:t>,</w:t>
      </w:r>
      <w:r w:rsidR="00B257DE" w:rsidRPr="002743AA">
        <w:rPr>
          <w:rFonts w:ascii="Times New Roman" w:hAnsi="Times New Roman" w:cs="Times New Roman"/>
          <w:sz w:val="24"/>
          <w:szCs w:val="24"/>
        </w:rPr>
        <w:t xml:space="preserve"> it is not sufficient t</w:t>
      </w:r>
      <w:r w:rsidR="00AF7AEF" w:rsidRPr="002743AA">
        <w:rPr>
          <w:rFonts w:ascii="Times New Roman" w:hAnsi="Times New Roman" w:cs="Times New Roman"/>
          <w:sz w:val="24"/>
          <w:szCs w:val="24"/>
        </w:rPr>
        <w:t xml:space="preserve">o </w:t>
      </w:r>
      <w:r w:rsidR="00270E38" w:rsidRPr="002743AA">
        <w:rPr>
          <w:rFonts w:ascii="Times New Roman" w:hAnsi="Times New Roman" w:cs="Times New Roman"/>
          <w:sz w:val="24"/>
          <w:szCs w:val="24"/>
        </w:rPr>
        <w:t xml:space="preserve">merely identify those at </w:t>
      </w:r>
      <w:r w:rsidR="009E0586">
        <w:rPr>
          <w:rFonts w:ascii="Times New Roman" w:hAnsi="Times New Roman" w:cs="Times New Roman"/>
          <w:sz w:val="24"/>
          <w:szCs w:val="24"/>
        </w:rPr>
        <w:t xml:space="preserve">greatest </w:t>
      </w:r>
      <w:r w:rsidR="00270E38" w:rsidRPr="002743AA">
        <w:rPr>
          <w:rFonts w:ascii="Times New Roman" w:hAnsi="Times New Roman" w:cs="Times New Roman"/>
          <w:sz w:val="24"/>
          <w:szCs w:val="24"/>
        </w:rPr>
        <w:t>risk. E</w:t>
      </w:r>
      <w:r w:rsidR="00B257DE" w:rsidRPr="002743AA">
        <w:rPr>
          <w:rFonts w:ascii="Times New Roman" w:hAnsi="Times New Roman" w:cs="Times New Roman"/>
          <w:sz w:val="24"/>
          <w:szCs w:val="24"/>
        </w:rPr>
        <w:t>f</w:t>
      </w:r>
      <w:r w:rsidR="00D32ADE" w:rsidRPr="002743AA">
        <w:rPr>
          <w:rFonts w:ascii="Times New Roman" w:hAnsi="Times New Roman" w:cs="Times New Roman"/>
          <w:sz w:val="24"/>
          <w:szCs w:val="24"/>
        </w:rPr>
        <w:t xml:space="preserve">fective prevention </w:t>
      </w:r>
      <w:r w:rsidR="00B257DE" w:rsidRPr="002743AA">
        <w:rPr>
          <w:rFonts w:ascii="Times New Roman" w:hAnsi="Times New Roman" w:cs="Times New Roman"/>
          <w:sz w:val="24"/>
          <w:szCs w:val="24"/>
        </w:rPr>
        <w:t xml:space="preserve">requires </w:t>
      </w:r>
      <w:r w:rsidR="00D32ADE" w:rsidRPr="002743AA">
        <w:rPr>
          <w:rFonts w:ascii="Times New Roman" w:hAnsi="Times New Roman" w:cs="Times New Roman"/>
          <w:sz w:val="24"/>
          <w:szCs w:val="24"/>
        </w:rPr>
        <w:t xml:space="preserve">knowledge about </w:t>
      </w:r>
      <w:r w:rsidR="00AF7AEF" w:rsidRPr="002743AA">
        <w:rPr>
          <w:rFonts w:ascii="Times New Roman" w:hAnsi="Times New Roman" w:cs="Times New Roman"/>
          <w:sz w:val="24"/>
          <w:szCs w:val="24"/>
        </w:rPr>
        <w:t xml:space="preserve">the </w:t>
      </w:r>
      <w:r w:rsidR="00B257DE" w:rsidRPr="00CD0819">
        <w:rPr>
          <w:rFonts w:ascii="Times New Roman" w:hAnsi="Times New Roman" w:cs="Times New Roman"/>
          <w:i/>
          <w:sz w:val="24"/>
          <w:szCs w:val="24"/>
        </w:rPr>
        <w:t xml:space="preserve">mechanisms </w:t>
      </w:r>
      <w:r w:rsidR="00B257DE" w:rsidRPr="002743AA">
        <w:rPr>
          <w:rFonts w:ascii="Times New Roman" w:hAnsi="Times New Roman" w:cs="Times New Roman"/>
          <w:sz w:val="24"/>
          <w:szCs w:val="24"/>
        </w:rPr>
        <w:t xml:space="preserve">responsible for the </w:t>
      </w:r>
      <w:r w:rsidR="00270E38" w:rsidRPr="002743AA">
        <w:rPr>
          <w:rFonts w:ascii="Times New Roman" w:hAnsi="Times New Roman" w:cs="Times New Roman"/>
          <w:sz w:val="24"/>
          <w:szCs w:val="24"/>
        </w:rPr>
        <w:t xml:space="preserve">empirical </w:t>
      </w:r>
      <w:r w:rsidR="00B257DE" w:rsidRPr="002743AA">
        <w:rPr>
          <w:rFonts w:ascii="Times New Roman" w:hAnsi="Times New Roman" w:cs="Times New Roman"/>
          <w:sz w:val="24"/>
          <w:szCs w:val="24"/>
        </w:rPr>
        <w:t>association</w:t>
      </w:r>
      <w:r w:rsidR="00AF7AEF" w:rsidRPr="002743AA">
        <w:rPr>
          <w:rFonts w:ascii="Times New Roman" w:hAnsi="Times New Roman" w:cs="Times New Roman"/>
          <w:sz w:val="24"/>
          <w:szCs w:val="24"/>
        </w:rPr>
        <w:t xml:space="preserve"> </w:t>
      </w:r>
      <w:r w:rsidR="0002003D">
        <w:rPr>
          <w:rFonts w:ascii="Times New Roman" w:hAnsi="Times New Roman" w:cs="Times New Roman"/>
          <w:sz w:val="24"/>
          <w:szCs w:val="24"/>
        </w:rPr>
        <w:t>(</w:t>
      </w:r>
      <w:r w:rsidR="0002003D" w:rsidRPr="002743AA">
        <w:rPr>
          <w:rFonts w:ascii="Times New Roman" w:hAnsi="Times New Roman" w:cs="Times New Roman"/>
          <w:sz w:val="24"/>
          <w:szCs w:val="24"/>
        </w:rPr>
        <w:t>Evans</w:t>
      </w:r>
      <w:r w:rsidR="00685D3A">
        <w:rPr>
          <w:rFonts w:ascii="Times New Roman" w:hAnsi="Times New Roman" w:cs="Times New Roman"/>
          <w:sz w:val="24"/>
          <w:szCs w:val="24"/>
        </w:rPr>
        <w:t xml:space="preserve"> et al.,</w:t>
      </w:r>
      <w:r w:rsidR="0002003D" w:rsidRPr="002743AA">
        <w:rPr>
          <w:rFonts w:ascii="Times New Roman" w:hAnsi="Times New Roman" w:cs="Times New Roman"/>
          <w:sz w:val="24"/>
          <w:szCs w:val="24"/>
        </w:rPr>
        <w:t xml:space="preserve"> 2013</w:t>
      </w:r>
      <w:r w:rsidR="0002003D">
        <w:rPr>
          <w:rFonts w:ascii="Times New Roman" w:hAnsi="Times New Roman" w:cs="Times New Roman"/>
          <w:sz w:val="24"/>
          <w:szCs w:val="24"/>
        </w:rPr>
        <w:t xml:space="preserve">). </w:t>
      </w:r>
      <w:r w:rsidR="00AF7AEF" w:rsidRPr="002743AA">
        <w:rPr>
          <w:rFonts w:ascii="Times New Roman" w:hAnsi="Times New Roman" w:cs="Times New Roman"/>
          <w:sz w:val="24"/>
          <w:szCs w:val="24"/>
        </w:rPr>
        <w:t xml:space="preserve">For example, although </w:t>
      </w:r>
      <w:r w:rsidR="00A634EA" w:rsidRPr="002743AA">
        <w:rPr>
          <w:rFonts w:ascii="Times New Roman" w:hAnsi="Times New Roman" w:cs="Times New Roman"/>
          <w:sz w:val="24"/>
          <w:szCs w:val="24"/>
        </w:rPr>
        <w:t>educational failure i</w:t>
      </w:r>
      <w:r w:rsidR="00AF7AEF" w:rsidRPr="002743AA">
        <w:rPr>
          <w:rFonts w:ascii="Times New Roman" w:hAnsi="Times New Roman" w:cs="Times New Roman"/>
          <w:sz w:val="24"/>
          <w:szCs w:val="24"/>
        </w:rPr>
        <w:t>s a well-established risk factor for criminal offending (</w:t>
      </w:r>
      <w:r w:rsidR="0088102F" w:rsidRPr="002743AA">
        <w:rPr>
          <w:rFonts w:ascii="Times New Roman" w:hAnsi="Times New Roman" w:cs="Times New Roman"/>
          <w:sz w:val="24"/>
          <w:szCs w:val="24"/>
        </w:rPr>
        <w:t>Maguin &amp; Loeber, 1996</w:t>
      </w:r>
      <w:r w:rsidR="008D28C6">
        <w:rPr>
          <w:rFonts w:ascii="Times New Roman" w:hAnsi="Times New Roman" w:cs="Times New Roman"/>
          <w:sz w:val="24"/>
          <w:szCs w:val="24"/>
        </w:rPr>
        <w:t>; Thornberry, Moore, &amp; Christenson, 1985</w:t>
      </w:r>
      <w:r w:rsidR="00AF7AEF" w:rsidRPr="002743AA">
        <w:rPr>
          <w:rFonts w:ascii="Times New Roman" w:hAnsi="Times New Roman" w:cs="Times New Roman"/>
          <w:sz w:val="24"/>
          <w:szCs w:val="24"/>
        </w:rPr>
        <w:t>), the lit</w:t>
      </w:r>
      <w:r w:rsidR="00A634EA" w:rsidRPr="002743AA">
        <w:rPr>
          <w:rFonts w:ascii="Times New Roman" w:hAnsi="Times New Roman" w:cs="Times New Roman"/>
          <w:sz w:val="24"/>
          <w:szCs w:val="24"/>
        </w:rPr>
        <w:t>erature disagrees on whether this risk factor exerts causal influence on criminal behavior</w:t>
      </w:r>
      <w:r w:rsidR="00733B9D" w:rsidRPr="002743AA">
        <w:rPr>
          <w:rFonts w:ascii="Times New Roman" w:hAnsi="Times New Roman" w:cs="Times New Roman"/>
          <w:sz w:val="24"/>
          <w:szCs w:val="24"/>
        </w:rPr>
        <w:t xml:space="preserve"> (</w:t>
      </w:r>
      <w:r w:rsidR="0088102F" w:rsidRPr="002743AA">
        <w:rPr>
          <w:rFonts w:ascii="Times New Roman" w:hAnsi="Times New Roman" w:cs="Times New Roman"/>
          <w:sz w:val="24"/>
          <w:szCs w:val="24"/>
        </w:rPr>
        <w:t xml:space="preserve">Felson &amp; Staff, 2006; </w:t>
      </w:r>
      <w:r w:rsidR="0088102F" w:rsidRPr="00591745">
        <w:rPr>
          <w:rFonts w:ascii="Times New Roman" w:hAnsi="Times New Roman" w:cs="Times New Roman"/>
          <w:sz w:val="24"/>
          <w:szCs w:val="24"/>
        </w:rPr>
        <w:t>Savolainen et al.</w:t>
      </w:r>
      <w:r w:rsidR="00B84C3A">
        <w:rPr>
          <w:rFonts w:ascii="Times New Roman" w:hAnsi="Times New Roman" w:cs="Times New Roman"/>
          <w:sz w:val="24"/>
          <w:szCs w:val="24"/>
        </w:rPr>
        <w:t>,</w:t>
      </w:r>
      <w:r w:rsidR="0088102F" w:rsidRPr="00591745">
        <w:rPr>
          <w:rFonts w:ascii="Times New Roman" w:hAnsi="Times New Roman" w:cs="Times New Roman"/>
          <w:sz w:val="24"/>
          <w:szCs w:val="24"/>
        </w:rPr>
        <w:t xml:space="preserve"> 2012;</w:t>
      </w:r>
      <w:r w:rsidR="0088102F" w:rsidRPr="00591745">
        <w:rPr>
          <w:rFonts w:ascii="Times New Roman" w:eastAsia="Times New Roman" w:hAnsi="Times New Roman" w:cs="Times New Roman"/>
          <w:sz w:val="24"/>
          <w:szCs w:val="24"/>
        </w:rPr>
        <w:t xml:space="preserve"> </w:t>
      </w:r>
      <w:r w:rsidR="0088102F" w:rsidRPr="00591745">
        <w:rPr>
          <w:rFonts w:ascii="Times New Roman" w:hAnsi="Times New Roman" w:cs="Times New Roman"/>
          <w:sz w:val="24"/>
          <w:szCs w:val="24"/>
        </w:rPr>
        <w:t>Sweeten, Bushway, &amp; Paternoster</w:t>
      </w:r>
      <w:r w:rsidR="00B84C3A">
        <w:rPr>
          <w:rFonts w:ascii="Times New Roman" w:hAnsi="Times New Roman" w:cs="Times New Roman"/>
          <w:sz w:val="24"/>
          <w:szCs w:val="24"/>
        </w:rPr>
        <w:t>,</w:t>
      </w:r>
      <w:r w:rsidR="0088102F" w:rsidRPr="00591745">
        <w:rPr>
          <w:rFonts w:ascii="Times New Roman" w:hAnsi="Times New Roman" w:cs="Times New Roman"/>
          <w:sz w:val="24"/>
          <w:szCs w:val="24"/>
        </w:rPr>
        <w:t xml:space="preserve"> 2009</w:t>
      </w:r>
      <w:r w:rsidR="00A634EA" w:rsidRPr="00591745">
        <w:rPr>
          <w:rFonts w:ascii="Times New Roman" w:hAnsi="Times New Roman" w:cs="Times New Roman"/>
          <w:sz w:val="24"/>
          <w:szCs w:val="24"/>
        </w:rPr>
        <w:t>). If educati</w:t>
      </w:r>
      <w:r w:rsidR="005D700D" w:rsidRPr="00591745">
        <w:rPr>
          <w:rFonts w:ascii="Times New Roman" w:hAnsi="Times New Roman" w:cs="Times New Roman"/>
          <w:sz w:val="24"/>
          <w:szCs w:val="24"/>
        </w:rPr>
        <w:t xml:space="preserve">onal failure is merely a </w:t>
      </w:r>
      <w:r w:rsidR="0088251A" w:rsidRPr="00591745">
        <w:rPr>
          <w:rFonts w:ascii="Times New Roman" w:hAnsi="Times New Roman" w:cs="Times New Roman"/>
          <w:sz w:val="24"/>
          <w:szCs w:val="24"/>
        </w:rPr>
        <w:t xml:space="preserve">marker </w:t>
      </w:r>
      <w:r w:rsidR="00A634EA" w:rsidRPr="00591745">
        <w:rPr>
          <w:rFonts w:ascii="Times New Roman" w:hAnsi="Times New Roman" w:cs="Times New Roman"/>
          <w:sz w:val="24"/>
          <w:szCs w:val="24"/>
        </w:rPr>
        <w:t xml:space="preserve">of truly criminogenic factors, efforts </w:t>
      </w:r>
      <w:r w:rsidR="00A634EA" w:rsidRPr="00591745">
        <w:rPr>
          <w:rFonts w:ascii="Times New Roman" w:hAnsi="Times New Roman" w:cs="Times New Roman"/>
          <w:sz w:val="24"/>
          <w:szCs w:val="24"/>
        </w:rPr>
        <w:lastRenderedPageBreak/>
        <w:t xml:space="preserve">to prevent crime should focus on </w:t>
      </w:r>
      <w:r w:rsidR="005D700D" w:rsidRPr="00591745">
        <w:rPr>
          <w:rFonts w:ascii="Times New Roman" w:hAnsi="Times New Roman" w:cs="Times New Roman"/>
          <w:sz w:val="24"/>
          <w:szCs w:val="24"/>
        </w:rPr>
        <w:t xml:space="preserve">modifying </w:t>
      </w:r>
      <w:r w:rsidR="00A634EA" w:rsidRPr="00591745">
        <w:rPr>
          <w:rFonts w:ascii="Times New Roman" w:hAnsi="Times New Roman" w:cs="Times New Roman"/>
          <w:sz w:val="24"/>
          <w:szCs w:val="24"/>
        </w:rPr>
        <w:t>those factors</w:t>
      </w:r>
      <w:r w:rsidR="00270E38" w:rsidRPr="00591745">
        <w:rPr>
          <w:rFonts w:ascii="Times New Roman" w:hAnsi="Times New Roman" w:cs="Times New Roman"/>
          <w:sz w:val="24"/>
          <w:szCs w:val="24"/>
        </w:rPr>
        <w:t>, whi</w:t>
      </w:r>
      <w:r w:rsidR="00DF3393" w:rsidRPr="00591745">
        <w:rPr>
          <w:rFonts w:ascii="Times New Roman" w:hAnsi="Times New Roman" w:cs="Times New Roman"/>
          <w:sz w:val="24"/>
          <w:szCs w:val="24"/>
        </w:rPr>
        <w:t xml:space="preserve">ch </w:t>
      </w:r>
      <w:r w:rsidR="005624BB">
        <w:rPr>
          <w:rFonts w:ascii="Times New Roman" w:hAnsi="Times New Roman" w:cs="Times New Roman"/>
          <w:sz w:val="24"/>
          <w:szCs w:val="24"/>
        </w:rPr>
        <w:t>could</w:t>
      </w:r>
      <w:r w:rsidR="00DF3393" w:rsidRPr="00591745">
        <w:rPr>
          <w:rFonts w:ascii="Times New Roman" w:hAnsi="Times New Roman" w:cs="Times New Roman"/>
          <w:sz w:val="24"/>
          <w:szCs w:val="24"/>
        </w:rPr>
        <w:t xml:space="preserve"> include substance misuse, </w:t>
      </w:r>
      <w:r w:rsidR="00270E38" w:rsidRPr="00591745">
        <w:rPr>
          <w:rFonts w:ascii="Times New Roman" w:hAnsi="Times New Roman" w:cs="Times New Roman"/>
          <w:sz w:val="24"/>
          <w:szCs w:val="24"/>
        </w:rPr>
        <w:t>antisocial peer associations</w:t>
      </w:r>
      <w:r w:rsidR="00DF3393" w:rsidRPr="00591745">
        <w:rPr>
          <w:rFonts w:ascii="Times New Roman" w:hAnsi="Times New Roman" w:cs="Times New Roman"/>
          <w:sz w:val="24"/>
          <w:szCs w:val="24"/>
        </w:rPr>
        <w:t xml:space="preserve">, </w:t>
      </w:r>
      <w:r w:rsidR="0020754E">
        <w:rPr>
          <w:rFonts w:ascii="Times New Roman" w:hAnsi="Times New Roman" w:cs="Times New Roman"/>
          <w:sz w:val="24"/>
          <w:szCs w:val="24"/>
        </w:rPr>
        <w:t>and</w:t>
      </w:r>
      <w:r w:rsidR="00DF3393" w:rsidRPr="00591745">
        <w:rPr>
          <w:rFonts w:ascii="Times New Roman" w:hAnsi="Times New Roman" w:cs="Times New Roman"/>
          <w:sz w:val="24"/>
          <w:szCs w:val="24"/>
        </w:rPr>
        <w:t xml:space="preserve"> cognitive</w:t>
      </w:r>
      <w:r w:rsidR="007D618C" w:rsidRPr="00591745">
        <w:rPr>
          <w:rFonts w:ascii="Times New Roman" w:hAnsi="Times New Roman" w:cs="Times New Roman"/>
          <w:sz w:val="24"/>
          <w:szCs w:val="24"/>
        </w:rPr>
        <w:t xml:space="preserve"> deficits. </w:t>
      </w:r>
      <w:r w:rsidR="00DF3393" w:rsidRPr="00591745">
        <w:rPr>
          <w:rFonts w:ascii="Times New Roman" w:hAnsi="Times New Roman" w:cs="Times New Roman"/>
          <w:sz w:val="24"/>
          <w:szCs w:val="24"/>
        </w:rPr>
        <w:t xml:space="preserve"> </w:t>
      </w:r>
      <w:r w:rsidR="00270E38" w:rsidRPr="00591745">
        <w:rPr>
          <w:rFonts w:ascii="Times New Roman" w:hAnsi="Times New Roman" w:cs="Times New Roman"/>
          <w:sz w:val="24"/>
          <w:szCs w:val="24"/>
        </w:rPr>
        <w:t xml:space="preserve"> </w:t>
      </w:r>
    </w:p>
    <w:p w14:paraId="686BC0DB" w14:textId="4CA9B2C6" w:rsidR="0002003D" w:rsidRDefault="008A0E64" w:rsidP="002743AA">
      <w:pPr>
        <w:spacing w:after="0" w:line="480" w:lineRule="auto"/>
        <w:rPr>
          <w:rFonts w:ascii="Times New Roman" w:hAnsi="Times New Roman" w:cs="Times New Roman"/>
          <w:sz w:val="24"/>
          <w:szCs w:val="24"/>
        </w:rPr>
      </w:pPr>
      <w:r w:rsidRPr="00591745">
        <w:rPr>
          <w:rFonts w:ascii="Times New Roman" w:hAnsi="Times New Roman" w:cs="Times New Roman"/>
          <w:sz w:val="24"/>
          <w:szCs w:val="24"/>
        </w:rPr>
        <w:tab/>
      </w:r>
      <w:r w:rsidR="005D700D" w:rsidRPr="00591745">
        <w:rPr>
          <w:rFonts w:ascii="Times New Roman" w:hAnsi="Times New Roman" w:cs="Times New Roman"/>
          <w:sz w:val="24"/>
          <w:szCs w:val="24"/>
        </w:rPr>
        <w:t>Criminological literature is inundated with causal theories offering competing accounts o</w:t>
      </w:r>
      <w:r w:rsidR="0085439E" w:rsidRPr="00591745">
        <w:rPr>
          <w:rFonts w:ascii="Times New Roman" w:hAnsi="Times New Roman" w:cs="Times New Roman"/>
          <w:sz w:val="24"/>
          <w:szCs w:val="24"/>
        </w:rPr>
        <w:t xml:space="preserve">f </w:t>
      </w:r>
      <w:r w:rsidR="009E0586">
        <w:rPr>
          <w:rFonts w:ascii="Times New Roman" w:hAnsi="Times New Roman" w:cs="Times New Roman"/>
          <w:sz w:val="24"/>
          <w:szCs w:val="24"/>
        </w:rPr>
        <w:t xml:space="preserve">the </w:t>
      </w:r>
      <w:r w:rsidR="005D700D" w:rsidRPr="00591745">
        <w:rPr>
          <w:rFonts w:ascii="Times New Roman" w:hAnsi="Times New Roman" w:cs="Times New Roman"/>
          <w:sz w:val="24"/>
          <w:szCs w:val="24"/>
        </w:rPr>
        <w:t xml:space="preserve">factors </w:t>
      </w:r>
      <w:r w:rsidR="0020754E">
        <w:rPr>
          <w:rFonts w:ascii="Times New Roman" w:hAnsi="Times New Roman" w:cs="Times New Roman"/>
          <w:sz w:val="24"/>
          <w:szCs w:val="24"/>
        </w:rPr>
        <w:t xml:space="preserve">that </w:t>
      </w:r>
      <w:r w:rsidR="005D700D" w:rsidRPr="00591745">
        <w:rPr>
          <w:rFonts w:ascii="Times New Roman" w:hAnsi="Times New Roman" w:cs="Times New Roman"/>
          <w:sz w:val="24"/>
          <w:szCs w:val="24"/>
        </w:rPr>
        <w:t xml:space="preserve">should be </w:t>
      </w:r>
      <w:r w:rsidR="0020754E">
        <w:rPr>
          <w:rFonts w:ascii="Times New Roman" w:hAnsi="Times New Roman" w:cs="Times New Roman"/>
          <w:sz w:val="24"/>
          <w:szCs w:val="24"/>
        </w:rPr>
        <w:t xml:space="preserve">understood </w:t>
      </w:r>
      <w:r w:rsidR="005D700D" w:rsidRPr="00591745">
        <w:rPr>
          <w:rFonts w:ascii="Times New Roman" w:hAnsi="Times New Roman" w:cs="Times New Roman"/>
          <w:sz w:val="24"/>
          <w:szCs w:val="24"/>
        </w:rPr>
        <w:t>as causal vs. merely predictive</w:t>
      </w:r>
      <w:r w:rsidR="00F36FA5" w:rsidRPr="00591745">
        <w:rPr>
          <w:rFonts w:ascii="Times New Roman" w:hAnsi="Times New Roman" w:cs="Times New Roman"/>
          <w:sz w:val="24"/>
          <w:szCs w:val="24"/>
        </w:rPr>
        <w:t xml:space="preserve"> (Bruinsma</w:t>
      </w:r>
      <w:r w:rsidR="00685D3A">
        <w:rPr>
          <w:rFonts w:ascii="Times New Roman" w:hAnsi="Times New Roman" w:cs="Times New Roman"/>
          <w:sz w:val="24"/>
          <w:szCs w:val="24"/>
        </w:rPr>
        <w:t>,</w:t>
      </w:r>
      <w:r w:rsidR="0088102F" w:rsidRPr="00591745">
        <w:rPr>
          <w:rFonts w:ascii="Times New Roman" w:hAnsi="Times New Roman" w:cs="Times New Roman"/>
          <w:sz w:val="24"/>
          <w:szCs w:val="24"/>
        </w:rPr>
        <w:t xml:space="preserve"> 2016</w:t>
      </w:r>
      <w:r w:rsidR="00F36FA5" w:rsidRPr="00591745">
        <w:rPr>
          <w:rFonts w:ascii="Times New Roman" w:hAnsi="Times New Roman" w:cs="Times New Roman"/>
          <w:sz w:val="24"/>
          <w:szCs w:val="24"/>
        </w:rPr>
        <w:t>)</w:t>
      </w:r>
      <w:r w:rsidR="005D700D" w:rsidRPr="00591745">
        <w:rPr>
          <w:rFonts w:ascii="Times New Roman" w:hAnsi="Times New Roman" w:cs="Times New Roman"/>
          <w:sz w:val="24"/>
          <w:szCs w:val="24"/>
        </w:rPr>
        <w:t>. Strain theory views criminality as a</w:t>
      </w:r>
      <w:r w:rsidR="005624BB">
        <w:rPr>
          <w:rFonts w:ascii="Times New Roman" w:hAnsi="Times New Roman" w:cs="Times New Roman"/>
          <w:sz w:val="24"/>
          <w:szCs w:val="24"/>
        </w:rPr>
        <w:t xml:space="preserve">n adaptation to </w:t>
      </w:r>
      <w:r w:rsidR="005D700D" w:rsidRPr="00591745">
        <w:rPr>
          <w:rFonts w:ascii="Times New Roman" w:hAnsi="Times New Roman" w:cs="Times New Roman"/>
          <w:sz w:val="24"/>
          <w:szCs w:val="24"/>
        </w:rPr>
        <w:t>negative life circumstances</w:t>
      </w:r>
      <w:r w:rsidR="00EA217C" w:rsidRPr="00591745">
        <w:rPr>
          <w:rFonts w:ascii="Times New Roman" w:hAnsi="Times New Roman" w:cs="Times New Roman"/>
          <w:sz w:val="24"/>
          <w:szCs w:val="24"/>
        </w:rPr>
        <w:t xml:space="preserve"> (Agnew</w:t>
      </w:r>
      <w:r w:rsidR="00685D3A">
        <w:rPr>
          <w:rFonts w:ascii="Times New Roman" w:hAnsi="Times New Roman" w:cs="Times New Roman"/>
          <w:sz w:val="24"/>
          <w:szCs w:val="24"/>
        </w:rPr>
        <w:t>,</w:t>
      </w:r>
      <w:r w:rsidR="0078303B" w:rsidRPr="00591745">
        <w:rPr>
          <w:rFonts w:ascii="Times New Roman" w:hAnsi="Times New Roman" w:cs="Times New Roman"/>
          <w:sz w:val="24"/>
          <w:szCs w:val="24"/>
        </w:rPr>
        <w:t xml:space="preserve"> 1992</w:t>
      </w:r>
      <w:r w:rsidR="00EA217C" w:rsidRPr="00591745">
        <w:rPr>
          <w:rFonts w:ascii="Times New Roman" w:hAnsi="Times New Roman" w:cs="Times New Roman"/>
          <w:sz w:val="24"/>
          <w:szCs w:val="24"/>
        </w:rPr>
        <w:t>)</w:t>
      </w:r>
      <w:r w:rsidR="005D700D" w:rsidRPr="00591745">
        <w:rPr>
          <w:rFonts w:ascii="Times New Roman" w:hAnsi="Times New Roman" w:cs="Times New Roman"/>
          <w:sz w:val="24"/>
          <w:szCs w:val="24"/>
        </w:rPr>
        <w:t>. Social bonding theory view</w:t>
      </w:r>
      <w:r w:rsidR="007D618C" w:rsidRPr="00591745">
        <w:rPr>
          <w:rFonts w:ascii="Times New Roman" w:hAnsi="Times New Roman" w:cs="Times New Roman"/>
          <w:sz w:val="24"/>
          <w:szCs w:val="24"/>
        </w:rPr>
        <w:t xml:space="preserve">s criminal behavior </w:t>
      </w:r>
      <w:r w:rsidR="00EA217C" w:rsidRPr="00591745">
        <w:rPr>
          <w:rFonts w:ascii="Times New Roman" w:hAnsi="Times New Roman" w:cs="Times New Roman"/>
          <w:sz w:val="24"/>
          <w:szCs w:val="24"/>
        </w:rPr>
        <w:t>as a consequence</w:t>
      </w:r>
      <w:r w:rsidR="005D700D" w:rsidRPr="00591745">
        <w:rPr>
          <w:rFonts w:ascii="Times New Roman" w:hAnsi="Times New Roman" w:cs="Times New Roman"/>
          <w:sz w:val="24"/>
          <w:szCs w:val="24"/>
        </w:rPr>
        <w:t xml:space="preserve"> of insufficient attachmen</w:t>
      </w:r>
      <w:r w:rsidR="00BE2B90" w:rsidRPr="00591745">
        <w:rPr>
          <w:rFonts w:ascii="Times New Roman" w:hAnsi="Times New Roman" w:cs="Times New Roman"/>
          <w:sz w:val="24"/>
          <w:szCs w:val="24"/>
        </w:rPr>
        <w:t xml:space="preserve">t or </w:t>
      </w:r>
      <w:r w:rsidR="00EF1D2E" w:rsidRPr="00591745">
        <w:rPr>
          <w:rFonts w:ascii="Times New Roman" w:hAnsi="Times New Roman" w:cs="Times New Roman"/>
          <w:sz w:val="24"/>
          <w:szCs w:val="24"/>
        </w:rPr>
        <w:t>commitment</w:t>
      </w:r>
      <w:r w:rsidR="00BE2B90" w:rsidRPr="00591745">
        <w:rPr>
          <w:rFonts w:ascii="Times New Roman" w:hAnsi="Times New Roman" w:cs="Times New Roman"/>
          <w:sz w:val="24"/>
          <w:szCs w:val="24"/>
        </w:rPr>
        <w:t xml:space="preserve"> to </w:t>
      </w:r>
      <w:r w:rsidR="00EF1D2E" w:rsidRPr="00591745">
        <w:rPr>
          <w:rFonts w:ascii="Times New Roman" w:hAnsi="Times New Roman" w:cs="Times New Roman"/>
          <w:sz w:val="24"/>
          <w:szCs w:val="24"/>
        </w:rPr>
        <w:t xml:space="preserve">conventional </w:t>
      </w:r>
      <w:r w:rsidR="005B784C" w:rsidRPr="00591745">
        <w:rPr>
          <w:rFonts w:ascii="Times New Roman" w:hAnsi="Times New Roman" w:cs="Times New Roman"/>
          <w:sz w:val="24"/>
          <w:szCs w:val="24"/>
        </w:rPr>
        <w:t>others</w:t>
      </w:r>
      <w:r w:rsidR="00BE2B90" w:rsidRPr="00591745">
        <w:rPr>
          <w:rFonts w:ascii="Times New Roman" w:hAnsi="Times New Roman" w:cs="Times New Roman"/>
          <w:sz w:val="24"/>
          <w:szCs w:val="24"/>
        </w:rPr>
        <w:t xml:space="preserve"> or </w:t>
      </w:r>
      <w:r w:rsidR="00935211" w:rsidRPr="00591745">
        <w:rPr>
          <w:rFonts w:ascii="Times New Roman" w:hAnsi="Times New Roman" w:cs="Times New Roman"/>
          <w:sz w:val="24"/>
          <w:szCs w:val="24"/>
        </w:rPr>
        <w:t>institutions</w:t>
      </w:r>
      <w:r w:rsidR="00BE2B90" w:rsidRPr="00591745">
        <w:rPr>
          <w:rFonts w:ascii="Times New Roman" w:hAnsi="Times New Roman" w:cs="Times New Roman"/>
          <w:sz w:val="24"/>
          <w:szCs w:val="24"/>
        </w:rPr>
        <w:t xml:space="preserve"> </w:t>
      </w:r>
      <w:r w:rsidR="004C758C" w:rsidRPr="00591745">
        <w:rPr>
          <w:rFonts w:ascii="Times New Roman" w:hAnsi="Times New Roman" w:cs="Times New Roman"/>
          <w:sz w:val="24"/>
          <w:szCs w:val="24"/>
        </w:rPr>
        <w:t>(Hirschi</w:t>
      </w:r>
      <w:r w:rsidR="00685D3A">
        <w:rPr>
          <w:rFonts w:ascii="Times New Roman" w:hAnsi="Times New Roman" w:cs="Times New Roman"/>
          <w:sz w:val="24"/>
          <w:szCs w:val="24"/>
        </w:rPr>
        <w:t>,</w:t>
      </w:r>
      <w:r w:rsidR="004C758C" w:rsidRPr="00591745">
        <w:rPr>
          <w:rFonts w:ascii="Times New Roman" w:hAnsi="Times New Roman" w:cs="Times New Roman"/>
          <w:sz w:val="24"/>
          <w:szCs w:val="24"/>
        </w:rPr>
        <w:t xml:space="preserve"> 1969)</w:t>
      </w:r>
      <w:r w:rsidR="00EF1D2E" w:rsidRPr="00591745">
        <w:rPr>
          <w:rFonts w:ascii="Times New Roman" w:hAnsi="Times New Roman" w:cs="Times New Roman"/>
          <w:sz w:val="24"/>
          <w:szCs w:val="24"/>
        </w:rPr>
        <w:t xml:space="preserve">. Labeling theory argues that criminal careers are socially constructed through </w:t>
      </w:r>
      <w:r w:rsidR="005B784C" w:rsidRPr="00591745">
        <w:rPr>
          <w:rFonts w:ascii="Times New Roman" w:hAnsi="Times New Roman" w:cs="Times New Roman"/>
          <w:sz w:val="24"/>
          <w:szCs w:val="24"/>
        </w:rPr>
        <w:t>stigmatizing or ensnaring reac</w:t>
      </w:r>
      <w:r w:rsidR="0085439E" w:rsidRPr="00591745">
        <w:rPr>
          <w:rFonts w:ascii="Times New Roman" w:hAnsi="Times New Roman" w:cs="Times New Roman"/>
          <w:sz w:val="24"/>
          <w:szCs w:val="24"/>
        </w:rPr>
        <w:t xml:space="preserve">tions to </w:t>
      </w:r>
      <w:r w:rsidR="005B784C" w:rsidRPr="00591745">
        <w:rPr>
          <w:rFonts w:ascii="Times New Roman" w:hAnsi="Times New Roman" w:cs="Times New Roman"/>
          <w:sz w:val="24"/>
          <w:szCs w:val="24"/>
        </w:rPr>
        <w:t>common acts of delinquency (</w:t>
      </w:r>
      <w:r w:rsidR="00733B9D" w:rsidRPr="00591745">
        <w:rPr>
          <w:rFonts w:ascii="Times New Roman" w:hAnsi="Times New Roman" w:cs="Times New Roman"/>
          <w:sz w:val="24"/>
          <w:szCs w:val="24"/>
        </w:rPr>
        <w:t>Li</w:t>
      </w:r>
      <w:r w:rsidR="00EA217C" w:rsidRPr="00591745">
        <w:rPr>
          <w:rFonts w:ascii="Times New Roman" w:hAnsi="Times New Roman" w:cs="Times New Roman"/>
          <w:sz w:val="24"/>
          <w:szCs w:val="24"/>
        </w:rPr>
        <w:t>ska</w:t>
      </w:r>
      <w:r w:rsidR="00685D3A">
        <w:rPr>
          <w:rFonts w:ascii="Times New Roman" w:hAnsi="Times New Roman" w:cs="Times New Roman"/>
          <w:sz w:val="24"/>
          <w:szCs w:val="24"/>
        </w:rPr>
        <w:t>,</w:t>
      </w:r>
      <w:r w:rsidR="0078303B" w:rsidRPr="00591745">
        <w:rPr>
          <w:rFonts w:ascii="Times New Roman" w:hAnsi="Times New Roman" w:cs="Times New Roman"/>
          <w:sz w:val="24"/>
          <w:szCs w:val="24"/>
        </w:rPr>
        <w:t xml:space="preserve"> 1981</w:t>
      </w:r>
      <w:r w:rsidR="00EA217C" w:rsidRPr="00591745">
        <w:rPr>
          <w:rFonts w:ascii="Times New Roman" w:hAnsi="Times New Roman" w:cs="Times New Roman"/>
          <w:sz w:val="24"/>
          <w:szCs w:val="24"/>
        </w:rPr>
        <w:t>)</w:t>
      </w:r>
      <w:r w:rsidR="005B784C" w:rsidRPr="00591745">
        <w:rPr>
          <w:rFonts w:ascii="Times New Roman" w:hAnsi="Times New Roman" w:cs="Times New Roman"/>
          <w:sz w:val="24"/>
          <w:szCs w:val="24"/>
        </w:rPr>
        <w:t>.</w:t>
      </w:r>
      <w:r w:rsidR="00BE2B90" w:rsidRPr="00591745">
        <w:rPr>
          <w:rFonts w:ascii="Times New Roman" w:hAnsi="Times New Roman" w:cs="Times New Roman"/>
          <w:sz w:val="24"/>
          <w:szCs w:val="24"/>
        </w:rPr>
        <w:t xml:space="preserve"> </w:t>
      </w:r>
      <w:r w:rsidR="00EA217C" w:rsidRPr="00591745">
        <w:rPr>
          <w:rFonts w:ascii="Times New Roman" w:hAnsi="Times New Roman" w:cs="Times New Roman"/>
          <w:sz w:val="24"/>
          <w:szCs w:val="24"/>
        </w:rPr>
        <w:t>Thes</w:t>
      </w:r>
      <w:r w:rsidR="00EF1D2E" w:rsidRPr="00591745">
        <w:rPr>
          <w:rFonts w:ascii="Times New Roman" w:hAnsi="Times New Roman" w:cs="Times New Roman"/>
          <w:sz w:val="24"/>
          <w:szCs w:val="24"/>
        </w:rPr>
        <w:t>e</w:t>
      </w:r>
      <w:r w:rsidR="004C758C" w:rsidRPr="00591745">
        <w:rPr>
          <w:rFonts w:ascii="Times New Roman" w:hAnsi="Times New Roman" w:cs="Times New Roman"/>
          <w:sz w:val="24"/>
          <w:szCs w:val="24"/>
        </w:rPr>
        <w:t xml:space="preserve"> </w:t>
      </w:r>
      <w:r w:rsidR="00935211" w:rsidRPr="00591745">
        <w:rPr>
          <w:rFonts w:ascii="Times New Roman" w:hAnsi="Times New Roman" w:cs="Times New Roman"/>
          <w:sz w:val="24"/>
          <w:szCs w:val="24"/>
        </w:rPr>
        <w:t xml:space="preserve">three </w:t>
      </w:r>
      <w:r w:rsidR="00EA217C" w:rsidRPr="00591745">
        <w:rPr>
          <w:rFonts w:ascii="Times New Roman" w:hAnsi="Times New Roman" w:cs="Times New Roman"/>
          <w:sz w:val="24"/>
          <w:szCs w:val="24"/>
        </w:rPr>
        <w:t>theories are</w:t>
      </w:r>
      <w:r w:rsidR="00EF1D2E" w:rsidRPr="00591745">
        <w:rPr>
          <w:rFonts w:ascii="Times New Roman" w:hAnsi="Times New Roman" w:cs="Times New Roman"/>
          <w:sz w:val="24"/>
          <w:szCs w:val="24"/>
        </w:rPr>
        <w:t xml:space="preserve"> examples of </w:t>
      </w:r>
      <w:r w:rsidR="00EF1D2E" w:rsidRPr="00CD0819">
        <w:rPr>
          <w:rFonts w:ascii="Times New Roman" w:hAnsi="Times New Roman" w:cs="Times New Roman"/>
          <w:i/>
          <w:sz w:val="24"/>
          <w:szCs w:val="24"/>
        </w:rPr>
        <w:t>social</w:t>
      </w:r>
      <w:r w:rsidR="004C758C" w:rsidRPr="00CD0819">
        <w:rPr>
          <w:rFonts w:ascii="Times New Roman" w:hAnsi="Times New Roman" w:cs="Times New Roman"/>
          <w:i/>
          <w:sz w:val="24"/>
          <w:szCs w:val="24"/>
        </w:rPr>
        <w:t>-</w:t>
      </w:r>
      <w:r w:rsidR="00EF1D2E" w:rsidRPr="00CD0819">
        <w:rPr>
          <w:rFonts w:ascii="Times New Roman" w:hAnsi="Times New Roman" w:cs="Times New Roman"/>
          <w:i/>
          <w:sz w:val="24"/>
          <w:szCs w:val="24"/>
        </w:rPr>
        <w:t>environmental explan</w:t>
      </w:r>
      <w:r w:rsidR="005B784C" w:rsidRPr="00CD0819">
        <w:rPr>
          <w:rFonts w:ascii="Times New Roman" w:hAnsi="Times New Roman" w:cs="Times New Roman"/>
          <w:i/>
          <w:sz w:val="24"/>
          <w:szCs w:val="24"/>
        </w:rPr>
        <w:t>ations</w:t>
      </w:r>
      <w:r w:rsidR="005B784C" w:rsidRPr="00591745">
        <w:rPr>
          <w:rFonts w:ascii="Times New Roman" w:hAnsi="Times New Roman" w:cs="Times New Roman"/>
          <w:sz w:val="24"/>
          <w:szCs w:val="24"/>
        </w:rPr>
        <w:t xml:space="preserve"> of crim</w:t>
      </w:r>
      <w:r w:rsidR="00BE2B90" w:rsidRPr="00591745">
        <w:rPr>
          <w:rFonts w:ascii="Times New Roman" w:hAnsi="Times New Roman" w:cs="Times New Roman"/>
          <w:sz w:val="24"/>
          <w:szCs w:val="24"/>
        </w:rPr>
        <w:t xml:space="preserve">inal offending. </w:t>
      </w:r>
      <w:r w:rsidR="00935211" w:rsidRPr="00591745">
        <w:rPr>
          <w:rFonts w:ascii="Times New Roman" w:hAnsi="Times New Roman" w:cs="Times New Roman"/>
          <w:sz w:val="24"/>
          <w:szCs w:val="24"/>
        </w:rPr>
        <w:t xml:space="preserve">Additional </w:t>
      </w:r>
      <w:r w:rsidR="00BE2B90" w:rsidRPr="00591745">
        <w:rPr>
          <w:rFonts w:ascii="Times New Roman" w:hAnsi="Times New Roman" w:cs="Times New Roman"/>
          <w:sz w:val="24"/>
          <w:szCs w:val="24"/>
        </w:rPr>
        <w:t>theories of this general variety include social learning theory (Akers</w:t>
      </w:r>
      <w:r w:rsidR="00685D3A">
        <w:rPr>
          <w:rFonts w:ascii="Times New Roman" w:hAnsi="Times New Roman" w:cs="Times New Roman"/>
          <w:sz w:val="24"/>
          <w:szCs w:val="24"/>
        </w:rPr>
        <w:t>,</w:t>
      </w:r>
      <w:r w:rsidR="00BE2B90" w:rsidRPr="00591745">
        <w:rPr>
          <w:rFonts w:ascii="Times New Roman" w:hAnsi="Times New Roman" w:cs="Times New Roman"/>
          <w:sz w:val="24"/>
          <w:szCs w:val="24"/>
        </w:rPr>
        <w:t xml:space="preserve"> 2011) and social support theory (Cullen</w:t>
      </w:r>
      <w:r w:rsidR="00685D3A">
        <w:rPr>
          <w:rFonts w:ascii="Times New Roman" w:hAnsi="Times New Roman" w:cs="Times New Roman"/>
          <w:sz w:val="24"/>
          <w:szCs w:val="24"/>
        </w:rPr>
        <w:t>,</w:t>
      </w:r>
      <w:r w:rsidR="00BE2B90" w:rsidRPr="00591745">
        <w:rPr>
          <w:rFonts w:ascii="Times New Roman" w:hAnsi="Times New Roman" w:cs="Times New Roman"/>
          <w:sz w:val="24"/>
          <w:szCs w:val="24"/>
        </w:rPr>
        <w:t xml:space="preserve"> 1994). Although they offer differing accounts of the mechanisms producing the enviro</w:t>
      </w:r>
      <w:r w:rsidR="00BE2B90">
        <w:rPr>
          <w:rFonts w:ascii="Times New Roman" w:hAnsi="Times New Roman" w:cs="Times New Roman"/>
          <w:sz w:val="24"/>
          <w:szCs w:val="24"/>
        </w:rPr>
        <w:t xml:space="preserve">nmental effect, </w:t>
      </w:r>
      <w:r w:rsidR="00AC3613">
        <w:rPr>
          <w:rFonts w:ascii="Times New Roman" w:hAnsi="Times New Roman" w:cs="Times New Roman"/>
          <w:sz w:val="24"/>
          <w:szCs w:val="24"/>
        </w:rPr>
        <w:t>these theories</w:t>
      </w:r>
      <w:r w:rsidR="00BE2B90">
        <w:rPr>
          <w:rFonts w:ascii="Times New Roman" w:hAnsi="Times New Roman" w:cs="Times New Roman"/>
          <w:sz w:val="24"/>
          <w:szCs w:val="24"/>
        </w:rPr>
        <w:t xml:space="preserve"> share basic</w:t>
      </w:r>
      <w:r w:rsidR="00811D6C">
        <w:rPr>
          <w:rFonts w:ascii="Times New Roman" w:hAnsi="Times New Roman" w:cs="Times New Roman"/>
          <w:sz w:val="24"/>
          <w:szCs w:val="24"/>
        </w:rPr>
        <w:t xml:space="preserve"> </w:t>
      </w:r>
      <w:r w:rsidR="00BE2B90">
        <w:rPr>
          <w:rFonts w:ascii="Times New Roman" w:hAnsi="Times New Roman" w:cs="Times New Roman"/>
          <w:sz w:val="24"/>
          <w:szCs w:val="24"/>
        </w:rPr>
        <w:t xml:space="preserve">assumptions as to what kinds of environments are criminogenic. </w:t>
      </w:r>
      <w:r w:rsidR="00811D6C">
        <w:rPr>
          <w:rFonts w:ascii="Times New Roman" w:hAnsi="Times New Roman" w:cs="Times New Roman"/>
          <w:sz w:val="24"/>
          <w:szCs w:val="24"/>
        </w:rPr>
        <w:t xml:space="preserve">In </w:t>
      </w:r>
      <w:r w:rsidR="00BE2B90">
        <w:rPr>
          <w:rFonts w:ascii="Times New Roman" w:hAnsi="Times New Roman" w:cs="Times New Roman"/>
          <w:sz w:val="24"/>
          <w:szCs w:val="24"/>
        </w:rPr>
        <w:t>particular, most social-environmental theories of crime assume that</w:t>
      </w:r>
      <w:r w:rsidR="00811D6C">
        <w:rPr>
          <w:rFonts w:ascii="Times New Roman" w:hAnsi="Times New Roman" w:cs="Times New Roman"/>
          <w:sz w:val="24"/>
          <w:szCs w:val="24"/>
        </w:rPr>
        <w:t xml:space="preserve"> </w:t>
      </w:r>
      <w:r w:rsidR="00811D6C" w:rsidRPr="00CD0819">
        <w:rPr>
          <w:rFonts w:ascii="Times New Roman" w:hAnsi="Times New Roman" w:cs="Times New Roman"/>
          <w:i/>
          <w:sz w:val="24"/>
          <w:szCs w:val="24"/>
        </w:rPr>
        <w:t xml:space="preserve">concentrated disadvantage </w:t>
      </w:r>
      <w:r w:rsidR="00EF1D2E" w:rsidRPr="002743AA">
        <w:rPr>
          <w:rFonts w:ascii="Times New Roman" w:hAnsi="Times New Roman" w:cs="Times New Roman"/>
          <w:sz w:val="24"/>
          <w:szCs w:val="24"/>
        </w:rPr>
        <w:t>exerts causal influence on crime</w:t>
      </w:r>
      <w:r w:rsidR="00AC3613">
        <w:rPr>
          <w:rFonts w:ascii="Times New Roman" w:hAnsi="Times New Roman" w:cs="Times New Roman"/>
          <w:sz w:val="24"/>
          <w:szCs w:val="24"/>
        </w:rPr>
        <w:t xml:space="preserve"> (S</w:t>
      </w:r>
      <w:r w:rsidR="0025048E">
        <w:rPr>
          <w:rFonts w:ascii="Times New Roman" w:hAnsi="Times New Roman" w:cs="Times New Roman"/>
          <w:sz w:val="24"/>
          <w:szCs w:val="24"/>
        </w:rPr>
        <w:t>avolainen, 2010</w:t>
      </w:r>
      <w:r w:rsidR="00AC3613">
        <w:rPr>
          <w:rFonts w:ascii="Times New Roman" w:hAnsi="Times New Roman" w:cs="Times New Roman"/>
          <w:sz w:val="24"/>
          <w:szCs w:val="24"/>
        </w:rPr>
        <w:t>)</w:t>
      </w:r>
      <w:r w:rsidR="00935211">
        <w:rPr>
          <w:rFonts w:ascii="Times New Roman" w:hAnsi="Times New Roman" w:cs="Times New Roman"/>
          <w:sz w:val="24"/>
          <w:szCs w:val="24"/>
        </w:rPr>
        <w:t>. Social b</w:t>
      </w:r>
      <w:r w:rsidR="00811D6C">
        <w:rPr>
          <w:rFonts w:ascii="Times New Roman" w:hAnsi="Times New Roman" w:cs="Times New Roman"/>
          <w:sz w:val="24"/>
          <w:szCs w:val="24"/>
        </w:rPr>
        <w:t xml:space="preserve">onding theory would argue this occurs because </w:t>
      </w:r>
      <w:r w:rsidR="0002003D">
        <w:rPr>
          <w:rFonts w:ascii="Times New Roman" w:hAnsi="Times New Roman" w:cs="Times New Roman"/>
          <w:sz w:val="24"/>
          <w:szCs w:val="24"/>
        </w:rPr>
        <w:t xml:space="preserve">exposure to concentrated </w:t>
      </w:r>
      <w:r w:rsidR="00811D6C">
        <w:rPr>
          <w:rFonts w:ascii="Times New Roman" w:hAnsi="Times New Roman" w:cs="Times New Roman"/>
          <w:sz w:val="24"/>
          <w:szCs w:val="24"/>
        </w:rPr>
        <w:t>disadvantage</w:t>
      </w:r>
      <w:r w:rsidR="00935211">
        <w:rPr>
          <w:rFonts w:ascii="Times New Roman" w:hAnsi="Times New Roman" w:cs="Times New Roman"/>
          <w:sz w:val="24"/>
          <w:szCs w:val="24"/>
        </w:rPr>
        <w:t xml:space="preserve"> </w:t>
      </w:r>
      <w:r w:rsidR="00AC3613">
        <w:rPr>
          <w:rFonts w:ascii="Times New Roman" w:hAnsi="Times New Roman" w:cs="Times New Roman"/>
          <w:sz w:val="24"/>
          <w:szCs w:val="24"/>
        </w:rPr>
        <w:t>erodes</w:t>
      </w:r>
      <w:r w:rsidR="0002003D">
        <w:rPr>
          <w:rFonts w:ascii="Times New Roman" w:hAnsi="Times New Roman" w:cs="Times New Roman"/>
          <w:sz w:val="24"/>
          <w:szCs w:val="24"/>
        </w:rPr>
        <w:t xml:space="preserve"> commitment to conventional goals </w:t>
      </w:r>
      <w:r w:rsidR="00811D6C">
        <w:rPr>
          <w:rFonts w:ascii="Times New Roman" w:hAnsi="Times New Roman" w:cs="Times New Roman"/>
          <w:sz w:val="24"/>
          <w:szCs w:val="24"/>
        </w:rPr>
        <w:t>(</w:t>
      </w:r>
      <w:r w:rsidR="0002003D">
        <w:rPr>
          <w:rFonts w:ascii="Times New Roman" w:hAnsi="Times New Roman" w:cs="Times New Roman"/>
          <w:sz w:val="24"/>
          <w:szCs w:val="24"/>
        </w:rPr>
        <w:t>e.g., Elliot et al.</w:t>
      </w:r>
      <w:r w:rsidR="00B721AE">
        <w:rPr>
          <w:rFonts w:ascii="Times New Roman" w:hAnsi="Times New Roman" w:cs="Times New Roman"/>
          <w:sz w:val="24"/>
          <w:szCs w:val="24"/>
        </w:rPr>
        <w:t>,</w:t>
      </w:r>
      <w:r w:rsidR="0002003D">
        <w:rPr>
          <w:rFonts w:ascii="Times New Roman" w:hAnsi="Times New Roman" w:cs="Times New Roman"/>
          <w:sz w:val="24"/>
          <w:szCs w:val="24"/>
        </w:rPr>
        <w:t xml:space="preserve"> 1996)</w:t>
      </w:r>
      <w:r w:rsidR="00811D6C">
        <w:rPr>
          <w:rFonts w:ascii="Times New Roman" w:hAnsi="Times New Roman" w:cs="Times New Roman"/>
          <w:sz w:val="24"/>
          <w:szCs w:val="24"/>
        </w:rPr>
        <w:t xml:space="preserve">, whereas </w:t>
      </w:r>
      <w:r w:rsidR="0002003D">
        <w:rPr>
          <w:rFonts w:ascii="Times New Roman" w:hAnsi="Times New Roman" w:cs="Times New Roman"/>
          <w:sz w:val="24"/>
          <w:szCs w:val="24"/>
        </w:rPr>
        <w:t xml:space="preserve">social learning </w:t>
      </w:r>
      <w:r w:rsidR="00811D6C">
        <w:rPr>
          <w:rFonts w:ascii="Times New Roman" w:hAnsi="Times New Roman" w:cs="Times New Roman"/>
          <w:sz w:val="24"/>
          <w:szCs w:val="24"/>
        </w:rPr>
        <w:t xml:space="preserve">theory </w:t>
      </w:r>
      <w:r w:rsidR="005340E5">
        <w:rPr>
          <w:rFonts w:ascii="Times New Roman" w:hAnsi="Times New Roman" w:cs="Times New Roman"/>
          <w:sz w:val="24"/>
          <w:szCs w:val="24"/>
        </w:rPr>
        <w:t>suggests t</w:t>
      </w:r>
      <w:r w:rsidR="00811D6C">
        <w:rPr>
          <w:rFonts w:ascii="Times New Roman" w:hAnsi="Times New Roman" w:cs="Times New Roman"/>
          <w:sz w:val="24"/>
          <w:szCs w:val="24"/>
        </w:rPr>
        <w:t>hat</w:t>
      </w:r>
      <w:r w:rsidR="005340E5">
        <w:rPr>
          <w:rFonts w:ascii="Times New Roman" w:hAnsi="Times New Roman" w:cs="Times New Roman"/>
          <w:sz w:val="24"/>
          <w:szCs w:val="24"/>
        </w:rPr>
        <w:t>, for example,</w:t>
      </w:r>
      <w:r w:rsidR="00811D6C">
        <w:rPr>
          <w:rFonts w:ascii="Times New Roman" w:hAnsi="Times New Roman" w:cs="Times New Roman"/>
          <w:sz w:val="24"/>
          <w:szCs w:val="24"/>
        </w:rPr>
        <w:t xml:space="preserve"> disadvantaged children </w:t>
      </w:r>
      <w:r w:rsidR="0002003D">
        <w:rPr>
          <w:rFonts w:ascii="Times New Roman" w:hAnsi="Times New Roman" w:cs="Times New Roman"/>
          <w:sz w:val="24"/>
          <w:szCs w:val="24"/>
        </w:rPr>
        <w:t xml:space="preserve">are at increased risk of associating with </w:t>
      </w:r>
      <w:r w:rsidR="00B721AE">
        <w:rPr>
          <w:rFonts w:ascii="Times New Roman" w:hAnsi="Times New Roman" w:cs="Times New Roman"/>
          <w:sz w:val="24"/>
          <w:szCs w:val="24"/>
        </w:rPr>
        <w:t xml:space="preserve">older </w:t>
      </w:r>
      <w:r w:rsidR="0002003D">
        <w:rPr>
          <w:rFonts w:ascii="Times New Roman" w:hAnsi="Times New Roman" w:cs="Times New Roman"/>
          <w:sz w:val="24"/>
          <w:szCs w:val="24"/>
        </w:rPr>
        <w:t>delinquent peers (Harding</w:t>
      </w:r>
      <w:r w:rsidR="00B721AE">
        <w:rPr>
          <w:rFonts w:ascii="Times New Roman" w:hAnsi="Times New Roman" w:cs="Times New Roman"/>
          <w:sz w:val="24"/>
          <w:szCs w:val="24"/>
        </w:rPr>
        <w:t>, 2009).</w:t>
      </w:r>
    </w:p>
    <w:p w14:paraId="6D99FAB4" w14:textId="10835F61" w:rsidR="0023281C" w:rsidRDefault="00221DE5" w:rsidP="002743AA">
      <w:pPr>
        <w:spacing w:after="0" w:line="480" w:lineRule="auto"/>
        <w:rPr>
          <w:rFonts w:ascii="Times New Roman" w:hAnsi="Times New Roman" w:cs="Times New Roman"/>
          <w:sz w:val="24"/>
          <w:szCs w:val="24"/>
        </w:rPr>
      </w:pPr>
      <w:r w:rsidRPr="002743AA">
        <w:rPr>
          <w:rFonts w:ascii="Times New Roman" w:hAnsi="Times New Roman" w:cs="Times New Roman"/>
          <w:sz w:val="24"/>
          <w:szCs w:val="24"/>
        </w:rPr>
        <w:tab/>
      </w:r>
      <w:r w:rsidR="007E3898" w:rsidRPr="002743AA">
        <w:rPr>
          <w:rFonts w:ascii="Times New Roman" w:hAnsi="Times New Roman" w:cs="Times New Roman"/>
          <w:sz w:val="24"/>
          <w:szCs w:val="24"/>
        </w:rPr>
        <w:t xml:space="preserve">In contrast to the social-environmental </w:t>
      </w:r>
      <w:r w:rsidR="00395A37">
        <w:rPr>
          <w:rFonts w:ascii="Times New Roman" w:hAnsi="Times New Roman" w:cs="Times New Roman"/>
          <w:sz w:val="24"/>
          <w:szCs w:val="24"/>
        </w:rPr>
        <w:t>paradigm</w:t>
      </w:r>
      <w:r w:rsidR="007E3898" w:rsidRPr="002743AA">
        <w:rPr>
          <w:rFonts w:ascii="Times New Roman" w:hAnsi="Times New Roman" w:cs="Times New Roman"/>
          <w:sz w:val="24"/>
          <w:szCs w:val="24"/>
        </w:rPr>
        <w:t xml:space="preserve">, </w:t>
      </w:r>
      <w:r w:rsidR="007E3898" w:rsidRPr="00CD0819">
        <w:rPr>
          <w:rFonts w:ascii="Times New Roman" w:hAnsi="Times New Roman" w:cs="Times New Roman"/>
          <w:i/>
          <w:sz w:val="24"/>
          <w:szCs w:val="24"/>
        </w:rPr>
        <w:t>dispositional theories</w:t>
      </w:r>
      <w:r w:rsidR="007E3898" w:rsidRPr="002743AA">
        <w:rPr>
          <w:rFonts w:ascii="Times New Roman" w:hAnsi="Times New Roman" w:cs="Times New Roman"/>
          <w:sz w:val="24"/>
          <w:szCs w:val="24"/>
        </w:rPr>
        <w:t xml:space="preserve"> emphasize the role</w:t>
      </w:r>
      <w:r w:rsidR="00A12635">
        <w:rPr>
          <w:rFonts w:ascii="Times New Roman" w:hAnsi="Times New Roman" w:cs="Times New Roman"/>
          <w:sz w:val="24"/>
          <w:szCs w:val="24"/>
        </w:rPr>
        <w:t xml:space="preserve"> </w:t>
      </w:r>
      <w:r w:rsidR="007D618C" w:rsidRPr="002743AA">
        <w:rPr>
          <w:rFonts w:ascii="Times New Roman" w:hAnsi="Times New Roman" w:cs="Times New Roman"/>
          <w:sz w:val="24"/>
          <w:szCs w:val="24"/>
        </w:rPr>
        <w:t xml:space="preserve">early emerging psychological factors </w:t>
      </w:r>
      <w:r w:rsidR="007E3898" w:rsidRPr="002743AA">
        <w:rPr>
          <w:rFonts w:ascii="Times New Roman" w:hAnsi="Times New Roman" w:cs="Times New Roman"/>
          <w:sz w:val="24"/>
          <w:szCs w:val="24"/>
        </w:rPr>
        <w:t xml:space="preserve">in the etiology of criminal behavior. </w:t>
      </w:r>
      <w:r w:rsidR="009D34BE" w:rsidRPr="002743AA">
        <w:rPr>
          <w:rFonts w:ascii="Times New Roman" w:hAnsi="Times New Roman" w:cs="Times New Roman"/>
          <w:sz w:val="24"/>
          <w:szCs w:val="24"/>
        </w:rPr>
        <w:t xml:space="preserve">Well-known examples </w:t>
      </w:r>
      <w:r w:rsidR="007E3898" w:rsidRPr="002743AA">
        <w:rPr>
          <w:rFonts w:ascii="Times New Roman" w:hAnsi="Times New Roman" w:cs="Times New Roman"/>
          <w:sz w:val="24"/>
          <w:szCs w:val="24"/>
        </w:rPr>
        <w:t xml:space="preserve">include Gottfredson and Hirschi’s (1990) self-control theory and Moffitt’s (1993) account of the life course persistent </w:t>
      </w:r>
      <w:r w:rsidR="000F0F71">
        <w:rPr>
          <w:rFonts w:ascii="Times New Roman" w:hAnsi="Times New Roman" w:cs="Times New Roman"/>
          <w:sz w:val="24"/>
          <w:szCs w:val="24"/>
        </w:rPr>
        <w:t xml:space="preserve">(LCP) </w:t>
      </w:r>
      <w:r w:rsidR="007E3898" w:rsidRPr="002743AA">
        <w:rPr>
          <w:rFonts w:ascii="Times New Roman" w:hAnsi="Times New Roman" w:cs="Times New Roman"/>
          <w:sz w:val="24"/>
          <w:szCs w:val="24"/>
        </w:rPr>
        <w:t>offending type. Gottfredson and Hirschi (1990) have argued that</w:t>
      </w:r>
      <w:r w:rsidR="007D618C" w:rsidRPr="002743AA">
        <w:rPr>
          <w:rFonts w:ascii="Times New Roman" w:hAnsi="Times New Roman" w:cs="Times New Roman"/>
          <w:sz w:val="24"/>
          <w:szCs w:val="24"/>
        </w:rPr>
        <w:t xml:space="preserve"> criminal behavior is caused by low self-control, presumed to be a </w:t>
      </w:r>
      <w:r w:rsidR="007E3898" w:rsidRPr="002743AA">
        <w:rPr>
          <w:rFonts w:ascii="Times New Roman" w:hAnsi="Times New Roman" w:cs="Times New Roman"/>
          <w:sz w:val="24"/>
          <w:szCs w:val="24"/>
        </w:rPr>
        <w:t xml:space="preserve">relatively stable </w:t>
      </w:r>
      <w:r w:rsidR="000F6F14" w:rsidRPr="002743AA">
        <w:rPr>
          <w:rFonts w:ascii="Times New Roman" w:hAnsi="Times New Roman" w:cs="Times New Roman"/>
          <w:sz w:val="24"/>
          <w:szCs w:val="24"/>
        </w:rPr>
        <w:lastRenderedPageBreak/>
        <w:t xml:space="preserve">individual </w:t>
      </w:r>
      <w:r w:rsidR="007E3898" w:rsidRPr="002743AA">
        <w:rPr>
          <w:rFonts w:ascii="Times New Roman" w:hAnsi="Times New Roman" w:cs="Times New Roman"/>
          <w:sz w:val="24"/>
          <w:szCs w:val="24"/>
        </w:rPr>
        <w:t>characteristic</w:t>
      </w:r>
      <w:r w:rsidR="007D618C" w:rsidRPr="002743AA">
        <w:rPr>
          <w:rFonts w:ascii="Times New Roman" w:hAnsi="Times New Roman" w:cs="Times New Roman"/>
          <w:sz w:val="24"/>
          <w:szCs w:val="24"/>
        </w:rPr>
        <w:t xml:space="preserve"> </w:t>
      </w:r>
      <w:r w:rsidR="007E3898" w:rsidRPr="002743AA">
        <w:rPr>
          <w:rFonts w:ascii="Times New Roman" w:hAnsi="Times New Roman" w:cs="Times New Roman"/>
          <w:sz w:val="24"/>
          <w:szCs w:val="24"/>
        </w:rPr>
        <w:t>acquired in the process of early childhood social</w:t>
      </w:r>
      <w:r w:rsidR="007D618C" w:rsidRPr="002743AA">
        <w:rPr>
          <w:rFonts w:ascii="Times New Roman" w:hAnsi="Times New Roman" w:cs="Times New Roman"/>
          <w:sz w:val="24"/>
          <w:szCs w:val="24"/>
        </w:rPr>
        <w:t xml:space="preserve">ization. In Moffitt’s (1993) </w:t>
      </w:r>
      <w:r w:rsidR="005340E5">
        <w:rPr>
          <w:rFonts w:ascii="Times New Roman" w:hAnsi="Times New Roman" w:cs="Times New Roman"/>
          <w:sz w:val="24"/>
          <w:szCs w:val="24"/>
        </w:rPr>
        <w:t xml:space="preserve">LCP </w:t>
      </w:r>
      <w:r w:rsidR="007E3898" w:rsidRPr="002743AA">
        <w:rPr>
          <w:rFonts w:ascii="Times New Roman" w:hAnsi="Times New Roman" w:cs="Times New Roman"/>
          <w:sz w:val="24"/>
          <w:szCs w:val="24"/>
        </w:rPr>
        <w:t xml:space="preserve">theory, the intersection between neuropsychological deficits </w:t>
      </w:r>
      <w:r w:rsidR="008034F0" w:rsidRPr="002743AA">
        <w:rPr>
          <w:rFonts w:ascii="Times New Roman" w:hAnsi="Times New Roman" w:cs="Times New Roman"/>
          <w:sz w:val="24"/>
          <w:szCs w:val="24"/>
        </w:rPr>
        <w:t xml:space="preserve">(low cognitive ability, aggressiveness, inattention, etc.) </w:t>
      </w:r>
      <w:r w:rsidR="007E3898" w:rsidRPr="002743AA">
        <w:rPr>
          <w:rFonts w:ascii="Times New Roman" w:hAnsi="Times New Roman" w:cs="Times New Roman"/>
          <w:sz w:val="24"/>
          <w:szCs w:val="24"/>
        </w:rPr>
        <w:t>and family adversity constitutes the “perfect storm” for c</w:t>
      </w:r>
      <w:r w:rsidR="007D618C" w:rsidRPr="002743AA">
        <w:rPr>
          <w:rFonts w:ascii="Times New Roman" w:hAnsi="Times New Roman" w:cs="Times New Roman"/>
          <w:sz w:val="24"/>
          <w:szCs w:val="24"/>
        </w:rPr>
        <w:t>areer criminality.</w:t>
      </w:r>
      <w:r w:rsidR="000F0F71">
        <w:rPr>
          <w:rStyle w:val="FootnoteReference"/>
          <w:rFonts w:ascii="Times New Roman" w:hAnsi="Times New Roman" w:cs="Times New Roman"/>
          <w:sz w:val="24"/>
          <w:szCs w:val="24"/>
        </w:rPr>
        <w:footnoteReference w:id="1"/>
      </w:r>
      <w:r w:rsidR="007D618C" w:rsidRPr="002743AA">
        <w:rPr>
          <w:rFonts w:ascii="Times New Roman" w:hAnsi="Times New Roman" w:cs="Times New Roman"/>
          <w:sz w:val="24"/>
          <w:szCs w:val="24"/>
        </w:rPr>
        <w:t xml:space="preserve"> Despite their</w:t>
      </w:r>
      <w:r w:rsidR="007E3898" w:rsidRPr="002743AA">
        <w:rPr>
          <w:rFonts w:ascii="Times New Roman" w:hAnsi="Times New Roman" w:cs="Times New Roman"/>
          <w:sz w:val="24"/>
          <w:szCs w:val="24"/>
        </w:rPr>
        <w:t xml:space="preserve"> differences</w:t>
      </w:r>
      <w:r w:rsidR="0085439E" w:rsidRPr="002743AA">
        <w:rPr>
          <w:rFonts w:ascii="Times New Roman" w:hAnsi="Times New Roman" w:cs="Times New Roman"/>
          <w:sz w:val="24"/>
          <w:szCs w:val="24"/>
        </w:rPr>
        <w:t xml:space="preserve">, both </w:t>
      </w:r>
      <w:r w:rsidR="007D618C" w:rsidRPr="002743AA">
        <w:rPr>
          <w:rFonts w:ascii="Times New Roman" w:hAnsi="Times New Roman" w:cs="Times New Roman"/>
          <w:sz w:val="24"/>
          <w:szCs w:val="24"/>
        </w:rPr>
        <w:t xml:space="preserve">theories </w:t>
      </w:r>
      <w:r w:rsidR="005624BB">
        <w:rPr>
          <w:rFonts w:ascii="Times New Roman" w:hAnsi="Times New Roman" w:cs="Times New Roman"/>
          <w:sz w:val="24"/>
          <w:szCs w:val="24"/>
        </w:rPr>
        <w:t xml:space="preserve">expect </w:t>
      </w:r>
      <w:r w:rsidR="008034F0" w:rsidRPr="002743AA">
        <w:rPr>
          <w:rFonts w:ascii="Times New Roman" w:hAnsi="Times New Roman" w:cs="Times New Roman"/>
          <w:sz w:val="24"/>
          <w:szCs w:val="24"/>
        </w:rPr>
        <w:t xml:space="preserve">differences </w:t>
      </w:r>
      <w:r w:rsidR="000F6F14" w:rsidRPr="002743AA">
        <w:rPr>
          <w:rFonts w:ascii="Times New Roman" w:hAnsi="Times New Roman" w:cs="Times New Roman"/>
          <w:sz w:val="24"/>
          <w:szCs w:val="24"/>
        </w:rPr>
        <w:t>in psychological constitution</w:t>
      </w:r>
      <w:r w:rsidR="008034F0" w:rsidRPr="002743AA">
        <w:rPr>
          <w:rFonts w:ascii="Times New Roman" w:hAnsi="Times New Roman" w:cs="Times New Roman"/>
          <w:sz w:val="24"/>
          <w:szCs w:val="24"/>
        </w:rPr>
        <w:t xml:space="preserve"> to </w:t>
      </w:r>
      <w:r w:rsidR="000F6F14" w:rsidRPr="002743AA">
        <w:rPr>
          <w:rFonts w:ascii="Times New Roman" w:hAnsi="Times New Roman" w:cs="Times New Roman"/>
          <w:sz w:val="24"/>
          <w:szCs w:val="24"/>
        </w:rPr>
        <w:t>explain why children exposed to multiple risk factors are more likely to become criminal offenders (S</w:t>
      </w:r>
      <w:r w:rsidR="007E3898" w:rsidRPr="002743AA">
        <w:rPr>
          <w:rFonts w:ascii="Times New Roman" w:hAnsi="Times New Roman" w:cs="Times New Roman"/>
          <w:sz w:val="24"/>
          <w:szCs w:val="24"/>
        </w:rPr>
        <w:t>taff</w:t>
      </w:r>
      <w:r w:rsidR="007A5102">
        <w:rPr>
          <w:rFonts w:ascii="Times New Roman" w:hAnsi="Times New Roman" w:cs="Times New Roman"/>
          <w:sz w:val="24"/>
          <w:szCs w:val="24"/>
        </w:rPr>
        <w:t xml:space="preserve">, Whichard, Siennick, &amp; Maggs, </w:t>
      </w:r>
      <w:r w:rsidR="007E3898" w:rsidRPr="002743AA">
        <w:rPr>
          <w:rFonts w:ascii="Times New Roman" w:hAnsi="Times New Roman" w:cs="Times New Roman"/>
          <w:sz w:val="24"/>
          <w:szCs w:val="24"/>
        </w:rPr>
        <w:t>2015)</w:t>
      </w:r>
      <w:r w:rsidR="000F6F14" w:rsidRPr="002743AA">
        <w:rPr>
          <w:rFonts w:ascii="Times New Roman" w:hAnsi="Times New Roman" w:cs="Times New Roman"/>
          <w:sz w:val="24"/>
          <w:szCs w:val="24"/>
        </w:rPr>
        <w:t>.</w:t>
      </w:r>
      <w:r w:rsidR="00811D6C">
        <w:rPr>
          <w:rFonts w:ascii="Times New Roman" w:hAnsi="Times New Roman" w:cs="Times New Roman"/>
          <w:sz w:val="24"/>
          <w:szCs w:val="24"/>
        </w:rPr>
        <w:t xml:space="preserve"> </w:t>
      </w:r>
    </w:p>
    <w:p w14:paraId="7AB86940" w14:textId="158A37A2" w:rsidR="00FD1E54" w:rsidRDefault="0020754E" w:rsidP="0019469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F66D8">
        <w:rPr>
          <w:rFonts w:ascii="Times New Roman" w:hAnsi="Times New Roman" w:cs="Times New Roman"/>
          <w:sz w:val="24"/>
          <w:szCs w:val="24"/>
        </w:rPr>
        <w:t>Note that</w:t>
      </w:r>
      <w:r w:rsidR="001D6E91">
        <w:rPr>
          <w:rFonts w:ascii="Times New Roman" w:hAnsi="Times New Roman" w:cs="Times New Roman"/>
          <w:sz w:val="24"/>
          <w:szCs w:val="24"/>
        </w:rPr>
        <w:t xml:space="preserve"> both </w:t>
      </w:r>
      <w:r w:rsidR="00DF66D8">
        <w:rPr>
          <w:rFonts w:ascii="Times New Roman" w:hAnsi="Times New Roman" w:cs="Times New Roman"/>
          <w:sz w:val="24"/>
          <w:szCs w:val="24"/>
        </w:rPr>
        <w:t>of these dispositional theories have an environmental component – ineffective parenting and family adversity – but those are understood as factors in the etiology of criminal dispositions</w:t>
      </w:r>
      <w:r w:rsidR="00930542">
        <w:rPr>
          <w:rFonts w:ascii="Times New Roman" w:hAnsi="Times New Roman" w:cs="Times New Roman"/>
          <w:sz w:val="24"/>
          <w:szCs w:val="24"/>
        </w:rPr>
        <w:t xml:space="preserve"> during early development. In other</w:t>
      </w:r>
      <w:r w:rsidR="006853ED">
        <w:rPr>
          <w:rFonts w:ascii="Times New Roman" w:hAnsi="Times New Roman" w:cs="Times New Roman"/>
          <w:sz w:val="24"/>
          <w:szCs w:val="24"/>
        </w:rPr>
        <w:t xml:space="preserve"> words, the</w:t>
      </w:r>
      <w:r w:rsidR="00684958">
        <w:rPr>
          <w:rFonts w:ascii="Times New Roman" w:hAnsi="Times New Roman" w:cs="Times New Roman"/>
          <w:sz w:val="24"/>
          <w:szCs w:val="24"/>
        </w:rPr>
        <w:t xml:space="preserve"> environmental </w:t>
      </w:r>
      <w:r w:rsidR="006853ED">
        <w:rPr>
          <w:rFonts w:ascii="Times New Roman" w:hAnsi="Times New Roman" w:cs="Times New Roman"/>
          <w:sz w:val="24"/>
          <w:szCs w:val="24"/>
        </w:rPr>
        <w:t xml:space="preserve">factors are </w:t>
      </w:r>
      <w:r w:rsidR="00930542">
        <w:rPr>
          <w:rFonts w:ascii="Times New Roman" w:hAnsi="Times New Roman" w:cs="Times New Roman"/>
          <w:sz w:val="24"/>
          <w:szCs w:val="24"/>
        </w:rPr>
        <w:t xml:space="preserve">not </w:t>
      </w:r>
      <w:r w:rsidR="006853ED">
        <w:rPr>
          <w:rFonts w:ascii="Times New Roman" w:hAnsi="Times New Roman" w:cs="Times New Roman"/>
          <w:sz w:val="24"/>
          <w:szCs w:val="24"/>
        </w:rPr>
        <w:t>understood as “</w:t>
      </w:r>
      <w:r w:rsidR="00930542">
        <w:rPr>
          <w:rFonts w:ascii="Times New Roman" w:hAnsi="Times New Roman" w:cs="Times New Roman"/>
          <w:sz w:val="24"/>
          <w:szCs w:val="24"/>
        </w:rPr>
        <w:t>causes</w:t>
      </w:r>
      <w:r w:rsidR="006853ED">
        <w:rPr>
          <w:rFonts w:ascii="Times New Roman" w:hAnsi="Times New Roman" w:cs="Times New Roman"/>
          <w:sz w:val="24"/>
          <w:szCs w:val="24"/>
        </w:rPr>
        <w:t>”</w:t>
      </w:r>
      <w:r w:rsidR="00930542">
        <w:rPr>
          <w:rFonts w:ascii="Times New Roman" w:hAnsi="Times New Roman" w:cs="Times New Roman"/>
          <w:sz w:val="24"/>
          <w:szCs w:val="24"/>
        </w:rPr>
        <w:t xml:space="preserve"> but, rather, “causes of causes” of crimina</w:t>
      </w:r>
      <w:r w:rsidR="006853ED">
        <w:rPr>
          <w:rFonts w:ascii="Times New Roman" w:hAnsi="Times New Roman" w:cs="Times New Roman"/>
          <w:sz w:val="24"/>
          <w:szCs w:val="24"/>
        </w:rPr>
        <w:t>l behavior (</w:t>
      </w:r>
      <w:r w:rsidR="00A12635">
        <w:rPr>
          <w:rFonts w:ascii="Times New Roman" w:hAnsi="Times New Roman" w:cs="Times New Roman"/>
          <w:sz w:val="24"/>
          <w:szCs w:val="24"/>
        </w:rPr>
        <w:t>Schepers, 2017</w:t>
      </w:r>
      <w:r w:rsidR="006853ED">
        <w:rPr>
          <w:rFonts w:ascii="Times New Roman" w:hAnsi="Times New Roman" w:cs="Times New Roman"/>
          <w:sz w:val="24"/>
          <w:szCs w:val="24"/>
        </w:rPr>
        <w:t>), and</w:t>
      </w:r>
      <w:r w:rsidR="005624BB">
        <w:rPr>
          <w:rFonts w:ascii="Times New Roman" w:hAnsi="Times New Roman" w:cs="Times New Roman"/>
          <w:sz w:val="24"/>
          <w:szCs w:val="24"/>
        </w:rPr>
        <w:t>, as such,</w:t>
      </w:r>
      <w:r w:rsidR="006853ED">
        <w:rPr>
          <w:rFonts w:ascii="Times New Roman" w:hAnsi="Times New Roman" w:cs="Times New Roman"/>
          <w:sz w:val="24"/>
          <w:szCs w:val="24"/>
        </w:rPr>
        <w:t xml:space="preserve"> they are assumed to be captured in the cumulative risk construct. </w:t>
      </w:r>
      <w:r w:rsidR="00C10B6E">
        <w:rPr>
          <w:rFonts w:ascii="Times New Roman" w:hAnsi="Times New Roman" w:cs="Times New Roman"/>
          <w:sz w:val="24"/>
          <w:szCs w:val="24"/>
        </w:rPr>
        <w:t>Note also, that some social-environmental theories, such as general strain theory (</w:t>
      </w:r>
      <w:r w:rsidR="00A12635">
        <w:rPr>
          <w:rFonts w:ascii="Times New Roman" w:hAnsi="Times New Roman" w:cs="Times New Roman"/>
          <w:sz w:val="24"/>
          <w:szCs w:val="24"/>
        </w:rPr>
        <w:t>Agnew, 1992</w:t>
      </w:r>
      <w:r w:rsidR="00C10B6E">
        <w:rPr>
          <w:rFonts w:ascii="Times New Roman" w:hAnsi="Times New Roman" w:cs="Times New Roman"/>
          <w:sz w:val="24"/>
          <w:szCs w:val="24"/>
        </w:rPr>
        <w:t xml:space="preserve">) recognize the role of individual differences in </w:t>
      </w:r>
      <w:r w:rsidR="00853EB3">
        <w:rPr>
          <w:rFonts w:ascii="Times New Roman" w:hAnsi="Times New Roman" w:cs="Times New Roman"/>
          <w:sz w:val="24"/>
          <w:szCs w:val="24"/>
        </w:rPr>
        <w:t xml:space="preserve">the </w:t>
      </w:r>
      <w:r w:rsidR="00C10B6E">
        <w:rPr>
          <w:rFonts w:ascii="Times New Roman" w:hAnsi="Times New Roman" w:cs="Times New Roman"/>
          <w:sz w:val="24"/>
          <w:szCs w:val="24"/>
        </w:rPr>
        <w:t xml:space="preserve">actualization of criminal behavior. </w:t>
      </w:r>
      <w:r w:rsidR="00853EB3">
        <w:rPr>
          <w:rFonts w:ascii="Times New Roman" w:hAnsi="Times New Roman" w:cs="Times New Roman"/>
          <w:sz w:val="24"/>
          <w:szCs w:val="24"/>
        </w:rPr>
        <w:t>However, t</w:t>
      </w:r>
      <w:r w:rsidR="00C10B6E">
        <w:rPr>
          <w:rFonts w:ascii="Times New Roman" w:hAnsi="Times New Roman" w:cs="Times New Roman"/>
          <w:sz w:val="24"/>
          <w:szCs w:val="24"/>
        </w:rPr>
        <w:t>he</w:t>
      </w:r>
      <w:r w:rsidR="00853EB3">
        <w:rPr>
          <w:rFonts w:ascii="Times New Roman" w:hAnsi="Times New Roman" w:cs="Times New Roman"/>
          <w:sz w:val="24"/>
          <w:szCs w:val="24"/>
        </w:rPr>
        <w:t>se considerations are</w:t>
      </w:r>
      <w:r w:rsidR="00A12635">
        <w:rPr>
          <w:rFonts w:ascii="Times New Roman" w:hAnsi="Times New Roman" w:cs="Times New Roman"/>
          <w:sz w:val="24"/>
          <w:szCs w:val="24"/>
        </w:rPr>
        <w:t>, for the most part,</w:t>
      </w:r>
      <w:r w:rsidR="00853EB3">
        <w:rPr>
          <w:rFonts w:ascii="Times New Roman" w:hAnsi="Times New Roman" w:cs="Times New Roman"/>
          <w:sz w:val="24"/>
          <w:szCs w:val="24"/>
        </w:rPr>
        <w:t xml:space="preserve"> auxiliary assumptions of the </w:t>
      </w:r>
      <w:r w:rsidR="00853EB3" w:rsidRPr="005340E5">
        <w:rPr>
          <w:rFonts w:ascii="Times New Roman" w:hAnsi="Times New Roman" w:cs="Times New Roman"/>
          <w:i/>
          <w:sz w:val="24"/>
          <w:szCs w:val="24"/>
        </w:rPr>
        <w:t>ceteris paribus</w:t>
      </w:r>
      <w:r w:rsidR="00853EB3">
        <w:rPr>
          <w:rFonts w:ascii="Times New Roman" w:hAnsi="Times New Roman" w:cs="Times New Roman"/>
          <w:sz w:val="24"/>
          <w:szCs w:val="24"/>
        </w:rPr>
        <w:t xml:space="preserve"> variety, the purpose of which is to </w:t>
      </w:r>
      <w:r w:rsidR="005340E5">
        <w:rPr>
          <w:rFonts w:ascii="Times New Roman" w:hAnsi="Times New Roman" w:cs="Times New Roman"/>
          <w:sz w:val="24"/>
          <w:szCs w:val="24"/>
        </w:rPr>
        <w:t xml:space="preserve">specify the scope conditions for </w:t>
      </w:r>
      <w:r w:rsidR="00853EB3">
        <w:rPr>
          <w:rFonts w:ascii="Times New Roman" w:hAnsi="Times New Roman" w:cs="Times New Roman"/>
          <w:sz w:val="24"/>
          <w:szCs w:val="24"/>
        </w:rPr>
        <w:t>the empirical tests of the theory</w:t>
      </w:r>
      <w:r w:rsidR="005340E5">
        <w:rPr>
          <w:rFonts w:ascii="Times New Roman" w:hAnsi="Times New Roman" w:cs="Times New Roman"/>
          <w:sz w:val="24"/>
          <w:szCs w:val="24"/>
        </w:rPr>
        <w:t xml:space="preserve"> (Walker &amp; Cohen, 1985); t</w:t>
      </w:r>
      <w:r w:rsidR="00853EB3">
        <w:rPr>
          <w:rFonts w:ascii="Times New Roman" w:hAnsi="Times New Roman" w:cs="Times New Roman"/>
          <w:sz w:val="24"/>
          <w:szCs w:val="24"/>
        </w:rPr>
        <w:t>hey are not part of the theoretical “hard core” (Lakatos</w:t>
      </w:r>
      <w:r w:rsidR="00A12635">
        <w:rPr>
          <w:rFonts w:ascii="Times New Roman" w:hAnsi="Times New Roman" w:cs="Times New Roman"/>
          <w:sz w:val="24"/>
          <w:szCs w:val="24"/>
        </w:rPr>
        <w:t>,</w:t>
      </w:r>
      <w:r w:rsidR="00853EB3">
        <w:rPr>
          <w:rFonts w:ascii="Times New Roman" w:hAnsi="Times New Roman" w:cs="Times New Roman"/>
          <w:sz w:val="24"/>
          <w:szCs w:val="24"/>
        </w:rPr>
        <w:t xml:space="preserve"> </w:t>
      </w:r>
      <w:r w:rsidR="00DC04C3">
        <w:rPr>
          <w:rFonts w:ascii="Times New Roman" w:hAnsi="Times New Roman" w:cs="Times New Roman"/>
          <w:sz w:val="24"/>
          <w:szCs w:val="24"/>
        </w:rPr>
        <w:t>197</w:t>
      </w:r>
      <w:r w:rsidR="00B64305">
        <w:rPr>
          <w:rFonts w:ascii="Times New Roman" w:hAnsi="Times New Roman" w:cs="Times New Roman"/>
          <w:sz w:val="24"/>
          <w:szCs w:val="24"/>
        </w:rPr>
        <w:t>0</w:t>
      </w:r>
      <w:r w:rsidR="00853EB3">
        <w:rPr>
          <w:rFonts w:ascii="Times New Roman" w:hAnsi="Times New Roman" w:cs="Times New Roman"/>
          <w:sz w:val="24"/>
          <w:szCs w:val="24"/>
        </w:rPr>
        <w:t xml:space="preserve">). </w:t>
      </w:r>
    </w:p>
    <w:p w14:paraId="7806A538" w14:textId="1AEED79E" w:rsidR="00497259" w:rsidRDefault="00D45E75" w:rsidP="005340E5">
      <w:pPr>
        <w:spacing w:after="0" w:line="480" w:lineRule="auto"/>
        <w:rPr>
          <w:rFonts w:ascii="Times New Roman" w:hAnsi="Times New Roman" w:cs="Times New Roman"/>
          <w:sz w:val="24"/>
          <w:szCs w:val="24"/>
        </w:rPr>
      </w:pPr>
      <w:r w:rsidRPr="002743AA">
        <w:rPr>
          <w:rFonts w:ascii="Times New Roman" w:hAnsi="Times New Roman" w:cs="Times New Roman"/>
          <w:sz w:val="24"/>
          <w:szCs w:val="24"/>
        </w:rPr>
        <w:tab/>
      </w:r>
      <w:r w:rsidR="00504181" w:rsidRPr="002743AA">
        <w:rPr>
          <w:rFonts w:ascii="Times New Roman" w:hAnsi="Times New Roman" w:cs="Times New Roman"/>
          <w:sz w:val="24"/>
          <w:szCs w:val="24"/>
        </w:rPr>
        <w:t>T</w:t>
      </w:r>
      <w:r w:rsidR="0085439E" w:rsidRPr="002743AA">
        <w:rPr>
          <w:rFonts w:ascii="Times New Roman" w:hAnsi="Times New Roman" w:cs="Times New Roman"/>
          <w:sz w:val="24"/>
          <w:szCs w:val="24"/>
        </w:rPr>
        <w:t xml:space="preserve">he present study </w:t>
      </w:r>
      <w:r w:rsidR="00EA217C" w:rsidRPr="002743AA">
        <w:rPr>
          <w:rFonts w:ascii="Times New Roman" w:hAnsi="Times New Roman" w:cs="Times New Roman"/>
          <w:sz w:val="24"/>
          <w:szCs w:val="24"/>
        </w:rPr>
        <w:t>seeks to advance</w:t>
      </w:r>
      <w:r w:rsidR="0038688C" w:rsidRPr="002743AA">
        <w:rPr>
          <w:rFonts w:ascii="Times New Roman" w:hAnsi="Times New Roman" w:cs="Times New Roman"/>
          <w:sz w:val="24"/>
          <w:szCs w:val="24"/>
        </w:rPr>
        <w:t xml:space="preserve"> the CRF</w:t>
      </w:r>
      <w:r w:rsidR="00184525">
        <w:rPr>
          <w:rFonts w:ascii="Times New Roman" w:hAnsi="Times New Roman" w:cs="Times New Roman"/>
          <w:sz w:val="24"/>
          <w:szCs w:val="24"/>
        </w:rPr>
        <w:t xml:space="preserve"> </w:t>
      </w:r>
      <w:r w:rsidR="00497259">
        <w:rPr>
          <w:rFonts w:ascii="Times New Roman" w:hAnsi="Times New Roman" w:cs="Times New Roman"/>
          <w:sz w:val="24"/>
          <w:szCs w:val="24"/>
        </w:rPr>
        <w:t xml:space="preserve">by investigating </w:t>
      </w:r>
      <w:r w:rsidR="00497259" w:rsidRPr="002743AA">
        <w:rPr>
          <w:rFonts w:ascii="Times New Roman" w:hAnsi="Times New Roman" w:cs="Times New Roman"/>
          <w:sz w:val="24"/>
          <w:szCs w:val="24"/>
        </w:rPr>
        <w:t>the mechanisms responsible for the association between cumulative risk at birth and criminal offending in late adolescence.</w:t>
      </w:r>
      <w:r w:rsidR="00497259">
        <w:rPr>
          <w:rFonts w:ascii="Times New Roman" w:hAnsi="Times New Roman" w:cs="Times New Roman"/>
          <w:sz w:val="24"/>
          <w:szCs w:val="24"/>
        </w:rPr>
        <w:t xml:space="preserve"> Instead of focusing on particu</w:t>
      </w:r>
      <w:r w:rsidR="00497259" w:rsidRPr="00BD08A0">
        <w:rPr>
          <w:rFonts w:ascii="Times New Roman" w:hAnsi="Times New Roman" w:cs="Times New Roman"/>
          <w:sz w:val="24"/>
          <w:szCs w:val="24"/>
        </w:rPr>
        <w:t xml:space="preserve">lar theoretical formulations, such as </w:t>
      </w:r>
      <w:r w:rsidR="00B64305" w:rsidRPr="00BD08A0">
        <w:rPr>
          <w:rFonts w:ascii="Times New Roman" w:hAnsi="Times New Roman" w:cs="Times New Roman"/>
          <w:sz w:val="24"/>
          <w:szCs w:val="24"/>
        </w:rPr>
        <w:t xml:space="preserve">general </w:t>
      </w:r>
      <w:r w:rsidR="00497259" w:rsidRPr="00BD08A0">
        <w:rPr>
          <w:rFonts w:ascii="Times New Roman" w:hAnsi="Times New Roman" w:cs="Times New Roman"/>
          <w:sz w:val="24"/>
          <w:szCs w:val="24"/>
        </w:rPr>
        <w:t xml:space="preserve">strain theory, the current study makes a </w:t>
      </w:r>
      <w:r w:rsidR="00497259" w:rsidRPr="005340E5">
        <w:rPr>
          <w:rFonts w:ascii="Times New Roman" w:hAnsi="Times New Roman" w:cs="Times New Roman"/>
          <w:i/>
          <w:sz w:val="24"/>
          <w:szCs w:val="24"/>
        </w:rPr>
        <w:t>meta-theoretical</w:t>
      </w:r>
      <w:r w:rsidR="00497259" w:rsidRPr="00BD08A0">
        <w:rPr>
          <w:rFonts w:ascii="Times New Roman" w:hAnsi="Times New Roman" w:cs="Times New Roman"/>
          <w:sz w:val="24"/>
          <w:szCs w:val="24"/>
        </w:rPr>
        <w:t xml:space="preserve"> distinction between two “orienting strategies” (Berger &amp; Zelditch,</w:t>
      </w:r>
      <w:r w:rsidR="00BD08A0">
        <w:rPr>
          <w:rFonts w:ascii="Times New Roman" w:hAnsi="Times New Roman" w:cs="Times New Roman"/>
          <w:sz w:val="24"/>
          <w:szCs w:val="24"/>
        </w:rPr>
        <w:t xml:space="preserve"> </w:t>
      </w:r>
      <w:r w:rsidR="00497259" w:rsidRPr="00BD08A0">
        <w:rPr>
          <w:rFonts w:ascii="Times New Roman" w:hAnsi="Times New Roman" w:cs="Times New Roman"/>
          <w:sz w:val="24"/>
          <w:szCs w:val="24"/>
        </w:rPr>
        <w:t>1993) of criminology: the social-environmental and the individual-dispositi</w:t>
      </w:r>
      <w:r w:rsidR="00497259" w:rsidRPr="002743AA">
        <w:rPr>
          <w:rFonts w:ascii="Times New Roman" w:hAnsi="Times New Roman" w:cs="Times New Roman"/>
          <w:sz w:val="24"/>
          <w:szCs w:val="24"/>
        </w:rPr>
        <w:t xml:space="preserve">onal </w:t>
      </w:r>
      <w:r w:rsidR="00E171DA">
        <w:rPr>
          <w:rFonts w:ascii="Times New Roman" w:hAnsi="Times New Roman" w:cs="Times New Roman"/>
          <w:sz w:val="24"/>
          <w:szCs w:val="24"/>
        </w:rPr>
        <w:t>paradigms</w:t>
      </w:r>
      <w:r w:rsidR="00497259">
        <w:rPr>
          <w:rFonts w:ascii="Times New Roman" w:hAnsi="Times New Roman" w:cs="Times New Roman"/>
          <w:sz w:val="24"/>
          <w:szCs w:val="24"/>
        </w:rPr>
        <w:t>. We used s</w:t>
      </w:r>
      <w:r w:rsidR="00497259" w:rsidRPr="0098619A">
        <w:rPr>
          <w:rFonts w:ascii="Times New Roman" w:hAnsi="Times New Roman" w:cs="Times New Roman"/>
          <w:i/>
          <w:sz w:val="24"/>
          <w:szCs w:val="24"/>
        </w:rPr>
        <w:t xml:space="preserve">ocioeconomic disadvantage </w:t>
      </w:r>
      <w:r w:rsidR="00497259">
        <w:rPr>
          <w:rFonts w:ascii="Times New Roman" w:hAnsi="Times New Roman" w:cs="Times New Roman"/>
          <w:sz w:val="24"/>
          <w:szCs w:val="24"/>
        </w:rPr>
        <w:t>as the construct to capture the social-</w:t>
      </w:r>
      <w:r w:rsidR="00497259">
        <w:rPr>
          <w:rFonts w:ascii="Times New Roman" w:hAnsi="Times New Roman" w:cs="Times New Roman"/>
          <w:sz w:val="24"/>
          <w:szCs w:val="24"/>
        </w:rPr>
        <w:lastRenderedPageBreak/>
        <w:t xml:space="preserve">environmental </w:t>
      </w:r>
      <w:r w:rsidR="00684958">
        <w:rPr>
          <w:rFonts w:ascii="Times New Roman" w:hAnsi="Times New Roman" w:cs="Times New Roman"/>
          <w:sz w:val="24"/>
          <w:szCs w:val="24"/>
        </w:rPr>
        <w:t>pathway</w:t>
      </w:r>
      <w:r w:rsidR="00497259">
        <w:rPr>
          <w:rFonts w:ascii="Times New Roman" w:hAnsi="Times New Roman" w:cs="Times New Roman"/>
          <w:sz w:val="24"/>
          <w:szCs w:val="24"/>
        </w:rPr>
        <w:t xml:space="preserve">. As noted, most, if not all, social-environmental theories are consistent with such a pathway; they only disagree with respect to the processes responsible for the </w:t>
      </w:r>
      <w:r w:rsidR="005340E5">
        <w:rPr>
          <w:rFonts w:ascii="Times New Roman" w:hAnsi="Times New Roman" w:cs="Times New Roman"/>
          <w:sz w:val="24"/>
          <w:szCs w:val="24"/>
        </w:rPr>
        <w:t xml:space="preserve">expected </w:t>
      </w:r>
      <w:r w:rsidR="00497259">
        <w:rPr>
          <w:rFonts w:ascii="Times New Roman" w:hAnsi="Times New Roman" w:cs="Times New Roman"/>
          <w:sz w:val="24"/>
          <w:szCs w:val="24"/>
        </w:rPr>
        <w:t xml:space="preserve">effect. The dispositional pathway is captured by the </w:t>
      </w:r>
      <w:r w:rsidR="00497259" w:rsidRPr="0098619A">
        <w:rPr>
          <w:rFonts w:ascii="Times New Roman" w:hAnsi="Times New Roman" w:cs="Times New Roman"/>
          <w:i/>
          <w:sz w:val="24"/>
          <w:szCs w:val="24"/>
        </w:rPr>
        <w:t>psychological deficits</w:t>
      </w:r>
      <w:r w:rsidR="00497259">
        <w:rPr>
          <w:rFonts w:ascii="Times New Roman" w:hAnsi="Times New Roman" w:cs="Times New Roman"/>
          <w:sz w:val="24"/>
          <w:szCs w:val="24"/>
        </w:rPr>
        <w:t xml:space="preserve"> </w:t>
      </w:r>
      <w:r w:rsidR="005340E5">
        <w:rPr>
          <w:rFonts w:ascii="Times New Roman" w:hAnsi="Times New Roman" w:cs="Times New Roman"/>
          <w:sz w:val="24"/>
          <w:szCs w:val="24"/>
        </w:rPr>
        <w:t xml:space="preserve">construct </w:t>
      </w:r>
      <w:r w:rsidR="00497259">
        <w:rPr>
          <w:rFonts w:ascii="Times New Roman" w:hAnsi="Times New Roman" w:cs="Times New Roman"/>
          <w:sz w:val="24"/>
          <w:szCs w:val="24"/>
        </w:rPr>
        <w:t xml:space="preserve">which refers to such criminogenic individual characteristics as low cognitive ability and behavior regulation. </w:t>
      </w:r>
    </w:p>
    <w:p w14:paraId="415EC9C0" w14:textId="3715B319" w:rsidR="00100EEC" w:rsidRDefault="009D4700" w:rsidP="005340E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addition, this research makes a methodological contribution </w:t>
      </w:r>
      <w:r w:rsidR="005340E5">
        <w:rPr>
          <w:rFonts w:ascii="Times New Roman" w:hAnsi="Times New Roman" w:cs="Times New Roman"/>
          <w:sz w:val="24"/>
          <w:szCs w:val="24"/>
        </w:rPr>
        <w:t xml:space="preserve">to </w:t>
      </w:r>
      <w:r w:rsidR="00497259">
        <w:rPr>
          <w:rFonts w:ascii="Times New Roman" w:hAnsi="Times New Roman" w:cs="Times New Roman"/>
          <w:sz w:val="24"/>
          <w:szCs w:val="24"/>
        </w:rPr>
        <w:t>the measurement of cumulative risk. B</w:t>
      </w:r>
      <w:r w:rsidR="000677DA">
        <w:rPr>
          <w:rFonts w:ascii="Times New Roman" w:hAnsi="Times New Roman" w:cs="Times New Roman"/>
          <w:sz w:val="24"/>
          <w:szCs w:val="24"/>
        </w:rPr>
        <w:t xml:space="preserve">y summing across identified risk factors, </w:t>
      </w:r>
      <w:r w:rsidR="005A72E4">
        <w:rPr>
          <w:rFonts w:ascii="Times New Roman" w:hAnsi="Times New Roman" w:cs="Times New Roman"/>
          <w:sz w:val="24"/>
          <w:szCs w:val="24"/>
        </w:rPr>
        <w:t xml:space="preserve">most prior </w:t>
      </w:r>
      <w:r w:rsidR="00497259">
        <w:rPr>
          <w:rFonts w:ascii="Times New Roman" w:hAnsi="Times New Roman" w:cs="Times New Roman"/>
          <w:sz w:val="24"/>
          <w:szCs w:val="24"/>
        </w:rPr>
        <w:t xml:space="preserve">studies </w:t>
      </w:r>
      <w:r w:rsidR="000677DA">
        <w:rPr>
          <w:rFonts w:ascii="Times New Roman" w:hAnsi="Times New Roman" w:cs="Times New Roman"/>
          <w:sz w:val="24"/>
          <w:szCs w:val="24"/>
        </w:rPr>
        <w:t xml:space="preserve">assume that all </w:t>
      </w:r>
      <w:r w:rsidR="00497259">
        <w:rPr>
          <w:rFonts w:ascii="Times New Roman" w:hAnsi="Times New Roman" w:cs="Times New Roman"/>
          <w:sz w:val="24"/>
          <w:szCs w:val="24"/>
        </w:rPr>
        <w:t xml:space="preserve">indicators </w:t>
      </w:r>
      <w:r w:rsidR="000677DA">
        <w:rPr>
          <w:rFonts w:ascii="Times New Roman" w:hAnsi="Times New Roman" w:cs="Times New Roman"/>
          <w:sz w:val="24"/>
          <w:szCs w:val="24"/>
        </w:rPr>
        <w:t>of risk</w:t>
      </w:r>
      <w:r w:rsidR="005A72E4">
        <w:rPr>
          <w:rFonts w:ascii="Times New Roman" w:hAnsi="Times New Roman" w:cs="Times New Roman"/>
          <w:sz w:val="24"/>
          <w:szCs w:val="24"/>
        </w:rPr>
        <w:t xml:space="preserve"> </w:t>
      </w:r>
      <w:r w:rsidR="000677DA">
        <w:rPr>
          <w:rFonts w:ascii="Times New Roman" w:hAnsi="Times New Roman" w:cs="Times New Roman"/>
          <w:sz w:val="24"/>
          <w:szCs w:val="24"/>
        </w:rPr>
        <w:t xml:space="preserve">contribute </w:t>
      </w:r>
      <w:r w:rsidR="005A72E4" w:rsidRPr="005A72E4">
        <w:rPr>
          <w:rFonts w:ascii="Times New Roman" w:hAnsi="Times New Roman" w:cs="Times New Roman"/>
          <w:i/>
          <w:sz w:val="24"/>
          <w:szCs w:val="24"/>
        </w:rPr>
        <w:t>equally</w:t>
      </w:r>
      <w:r w:rsidR="005A72E4">
        <w:rPr>
          <w:rFonts w:ascii="Times New Roman" w:hAnsi="Times New Roman" w:cs="Times New Roman"/>
          <w:sz w:val="24"/>
          <w:szCs w:val="24"/>
        </w:rPr>
        <w:t xml:space="preserve"> </w:t>
      </w:r>
      <w:r w:rsidR="000677DA">
        <w:rPr>
          <w:rFonts w:ascii="Times New Roman" w:hAnsi="Times New Roman" w:cs="Times New Roman"/>
          <w:sz w:val="24"/>
          <w:szCs w:val="24"/>
        </w:rPr>
        <w:t>to the construct. Stated differently, th</w:t>
      </w:r>
      <w:r w:rsidR="005A72E4">
        <w:rPr>
          <w:rFonts w:ascii="Times New Roman" w:hAnsi="Times New Roman" w:cs="Times New Roman"/>
          <w:sz w:val="24"/>
          <w:szCs w:val="24"/>
        </w:rPr>
        <w:t xml:space="preserve">e traditional </w:t>
      </w:r>
      <w:r w:rsidR="000677DA">
        <w:rPr>
          <w:rFonts w:ascii="Times New Roman" w:hAnsi="Times New Roman" w:cs="Times New Roman"/>
          <w:sz w:val="24"/>
          <w:szCs w:val="24"/>
        </w:rPr>
        <w:t xml:space="preserve">approach </w:t>
      </w:r>
      <w:r w:rsidR="005A72E4">
        <w:rPr>
          <w:rFonts w:ascii="Times New Roman" w:hAnsi="Times New Roman" w:cs="Times New Roman"/>
          <w:sz w:val="24"/>
          <w:szCs w:val="24"/>
        </w:rPr>
        <w:t>e</w:t>
      </w:r>
      <w:r w:rsidR="000677DA">
        <w:rPr>
          <w:rFonts w:ascii="Times New Roman" w:hAnsi="Times New Roman" w:cs="Times New Roman"/>
          <w:sz w:val="24"/>
          <w:szCs w:val="24"/>
        </w:rPr>
        <w:t>quate</w:t>
      </w:r>
      <w:r w:rsidR="005A72E4">
        <w:rPr>
          <w:rFonts w:ascii="Times New Roman" w:hAnsi="Times New Roman" w:cs="Times New Roman"/>
          <w:sz w:val="24"/>
          <w:szCs w:val="24"/>
        </w:rPr>
        <w:t>s</w:t>
      </w:r>
      <w:r w:rsidR="000677DA">
        <w:rPr>
          <w:rFonts w:ascii="Times New Roman" w:hAnsi="Times New Roman" w:cs="Times New Roman"/>
          <w:sz w:val="24"/>
          <w:szCs w:val="24"/>
        </w:rPr>
        <w:t xml:space="preserve"> more </w:t>
      </w:r>
      <w:r w:rsidR="005A72E4">
        <w:rPr>
          <w:rFonts w:ascii="Times New Roman" w:hAnsi="Times New Roman" w:cs="Times New Roman"/>
          <w:sz w:val="24"/>
          <w:szCs w:val="24"/>
        </w:rPr>
        <w:t xml:space="preserve">prevalent </w:t>
      </w:r>
      <w:r w:rsidR="000677DA">
        <w:rPr>
          <w:rFonts w:ascii="Times New Roman" w:hAnsi="Times New Roman" w:cs="Times New Roman"/>
          <w:sz w:val="24"/>
          <w:szCs w:val="24"/>
        </w:rPr>
        <w:t xml:space="preserve">sources of risk </w:t>
      </w:r>
      <w:r w:rsidR="00F85F47">
        <w:rPr>
          <w:rFonts w:ascii="Times New Roman" w:hAnsi="Times New Roman" w:cs="Times New Roman"/>
          <w:sz w:val="24"/>
          <w:szCs w:val="24"/>
        </w:rPr>
        <w:t>with less common</w:t>
      </w:r>
      <w:r w:rsidR="00497259">
        <w:rPr>
          <w:rFonts w:ascii="Times New Roman" w:hAnsi="Times New Roman" w:cs="Times New Roman"/>
          <w:sz w:val="24"/>
          <w:szCs w:val="24"/>
        </w:rPr>
        <w:t xml:space="preserve">ly occurring factors that are </w:t>
      </w:r>
      <w:r w:rsidR="00F85F47">
        <w:rPr>
          <w:rFonts w:ascii="Times New Roman" w:hAnsi="Times New Roman" w:cs="Times New Roman"/>
          <w:sz w:val="24"/>
          <w:szCs w:val="24"/>
        </w:rPr>
        <w:t>potentially more severe</w:t>
      </w:r>
      <w:r w:rsidR="00497259">
        <w:rPr>
          <w:rFonts w:ascii="Times New Roman" w:hAnsi="Times New Roman" w:cs="Times New Roman"/>
          <w:sz w:val="24"/>
          <w:szCs w:val="24"/>
        </w:rPr>
        <w:t>.</w:t>
      </w:r>
      <w:r w:rsidR="00EA78A7">
        <w:rPr>
          <w:rFonts w:ascii="Times New Roman" w:hAnsi="Times New Roman" w:cs="Times New Roman"/>
          <w:sz w:val="24"/>
          <w:szCs w:val="24"/>
        </w:rPr>
        <w:t xml:space="preserve">  The c</w:t>
      </w:r>
      <w:r w:rsidR="00EA78A7" w:rsidRPr="00BD08A0">
        <w:rPr>
          <w:rFonts w:ascii="Times New Roman" w:hAnsi="Times New Roman" w:cs="Times New Roman"/>
          <w:sz w:val="24"/>
          <w:szCs w:val="24"/>
        </w:rPr>
        <w:t xml:space="preserve">urrent study addresses this limitation by </w:t>
      </w:r>
      <w:r w:rsidR="005A72E4" w:rsidRPr="00BD08A0">
        <w:rPr>
          <w:rFonts w:ascii="Times New Roman" w:hAnsi="Times New Roman" w:cs="Times New Roman"/>
          <w:sz w:val="24"/>
          <w:szCs w:val="24"/>
        </w:rPr>
        <w:t xml:space="preserve">using </w:t>
      </w:r>
      <w:r w:rsidR="00EA78A7" w:rsidRPr="00BD08A0">
        <w:rPr>
          <w:rFonts w:ascii="Times New Roman" w:hAnsi="Times New Roman" w:cs="Times New Roman"/>
          <w:sz w:val="24"/>
          <w:szCs w:val="24"/>
        </w:rPr>
        <w:t xml:space="preserve">a </w:t>
      </w:r>
      <w:r w:rsidR="00497259" w:rsidRPr="00BD08A0">
        <w:rPr>
          <w:rFonts w:ascii="Times New Roman" w:hAnsi="Times New Roman" w:cs="Times New Roman"/>
          <w:sz w:val="24"/>
          <w:szCs w:val="24"/>
        </w:rPr>
        <w:t xml:space="preserve">well-known </w:t>
      </w:r>
      <w:r w:rsidR="005340E5">
        <w:rPr>
          <w:rFonts w:ascii="Times New Roman" w:hAnsi="Times New Roman" w:cs="Times New Roman"/>
          <w:sz w:val="24"/>
          <w:szCs w:val="24"/>
        </w:rPr>
        <w:t xml:space="preserve">scaling technique – </w:t>
      </w:r>
      <w:r w:rsidR="00EA78A7" w:rsidRPr="00BD08A0">
        <w:rPr>
          <w:rFonts w:ascii="Times New Roman" w:hAnsi="Times New Roman" w:cs="Times New Roman"/>
          <w:sz w:val="24"/>
          <w:szCs w:val="24"/>
        </w:rPr>
        <w:t>Rasch modeling</w:t>
      </w:r>
      <w:r w:rsidR="005340E5">
        <w:rPr>
          <w:rFonts w:ascii="Times New Roman" w:hAnsi="Times New Roman" w:cs="Times New Roman"/>
          <w:sz w:val="24"/>
          <w:szCs w:val="24"/>
        </w:rPr>
        <w:t xml:space="preserve"> – w</w:t>
      </w:r>
      <w:r w:rsidR="005A72E4" w:rsidRPr="00BD08A0">
        <w:rPr>
          <w:rFonts w:ascii="Times New Roman" w:hAnsi="Times New Roman" w:cs="Times New Roman"/>
          <w:sz w:val="24"/>
          <w:szCs w:val="24"/>
        </w:rPr>
        <w:t xml:space="preserve">hich </w:t>
      </w:r>
      <w:r w:rsidR="00EA78A7" w:rsidRPr="00BD08A0">
        <w:rPr>
          <w:rFonts w:ascii="Times New Roman" w:hAnsi="Times New Roman" w:cs="Times New Roman"/>
          <w:sz w:val="24"/>
          <w:szCs w:val="24"/>
        </w:rPr>
        <w:t>appl</w:t>
      </w:r>
      <w:r w:rsidR="005A72E4" w:rsidRPr="00BD08A0">
        <w:rPr>
          <w:rFonts w:ascii="Times New Roman" w:hAnsi="Times New Roman" w:cs="Times New Roman"/>
          <w:sz w:val="24"/>
          <w:szCs w:val="24"/>
        </w:rPr>
        <w:t>ies</w:t>
      </w:r>
      <w:r w:rsidR="00EA78A7" w:rsidRPr="00BD08A0">
        <w:rPr>
          <w:rFonts w:ascii="Times New Roman" w:hAnsi="Times New Roman" w:cs="Times New Roman"/>
          <w:sz w:val="24"/>
          <w:szCs w:val="24"/>
        </w:rPr>
        <w:t xml:space="preserve"> item weights </w:t>
      </w:r>
      <w:r w:rsidR="005A72E4" w:rsidRPr="00BD08A0">
        <w:rPr>
          <w:rFonts w:ascii="Times New Roman" w:hAnsi="Times New Roman" w:cs="Times New Roman"/>
          <w:sz w:val="24"/>
          <w:szCs w:val="24"/>
        </w:rPr>
        <w:t xml:space="preserve">to </w:t>
      </w:r>
      <w:r w:rsidR="00EA78A7" w:rsidRPr="00BD08A0">
        <w:rPr>
          <w:rFonts w:ascii="Times New Roman" w:hAnsi="Times New Roman" w:cs="Times New Roman"/>
          <w:sz w:val="24"/>
          <w:szCs w:val="24"/>
        </w:rPr>
        <w:t xml:space="preserve">distinguish between </w:t>
      </w:r>
      <w:r w:rsidR="005A72E4" w:rsidRPr="00BD08A0">
        <w:rPr>
          <w:rFonts w:ascii="Times New Roman" w:hAnsi="Times New Roman" w:cs="Times New Roman"/>
          <w:sz w:val="24"/>
          <w:szCs w:val="24"/>
        </w:rPr>
        <w:t xml:space="preserve">sources of risk that are </w:t>
      </w:r>
      <w:r w:rsidR="00EA78A7" w:rsidRPr="00BD08A0">
        <w:rPr>
          <w:rFonts w:ascii="Times New Roman" w:hAnsi="Times New Roman" w:cs="Times New Roman"/>
          <w:sz w:val="24"/>
          <w:szCs w:val="24"/>
        </w:rPr>
        <w:t xml:space="preserve">more </w:t>
      </w:r>
      <w:r w:rsidR="005A72E4" w:rsidRPr="00BD08A0">
        <w:rPr>
          <w:rFonts w:ascii="Times New Roman" w:hAnsi="Times New Roman" w:cs="Times New Roman"/>
          <w:sz w:val="24"/>
          <w:szCs w:val="24"/>
        </w:rPr>
        <w:t xml:space="preserve">vs. </w:t>
      </w:r>
      <w:r w:rsidR="00EA78A7" w:rsidRPr="00BD08A0">
        <w:rPr>
          <w:rFonts w:ascii="Times New Roman" w:hAnsi="Times New Roman" w:cs="Times New Roman"/>
          <w:sz w:val="24"/>
          <w:szCs w:val="24"/>
        </w:rPr>
        <w:t>less common</w:t>
      </w:r>
      <w:r w:rsidR="005A72E4" w:rsidRPr="00BD08A0">
        <w:rPr>
          <w:rFonts w:ascii="Times New Roman" w:hAnsi="Times New Roman" w:cs="Times New Roman"/>
          <w:sz w:val="24"/>
          <w:szCs w:val="24"/>
        </w:rPr>
        <w:t xml:space="preserve"> in the population</w:t>
      </w:r>
      <w:r w:rsidR="00CA6703" w:rsidRPr="00BD08A0">
        <w:rPr>
          <w:rFonts w:ascii="Times New Roman" w:hAnsi="Times New Roman" w:cs="Times New Roman"/>
          <w:sz w:val="24"/>
          <w:szCs w:val="24"/>
        </w:rPr>
        <w:t xml:space="preserve"> (</w:t>
      </w:r>
      <w:r w:rsidR="00CA6703" w:rsidRPr="00BD08A0">
        <w:rPr>
          <w:rFonts w:ascii="Times New Roman" w:eastAsia="Calibri" w:hAnsi="Times New Roman" w:cs="Times New Roman"/>
          <w:sz w:val="24"/>
          <w:szCs w:val="24"/>
        </w:rPr>
        <w:t>Osgood, McMorris, &amp; Potenza, 2002</w:t>
      </w:r>
      <w:r w:rsidR="00BD08A0" w:rsidRPr="00BD08A0">
        <w:rPr>
          <w:rFonts w:ascii="Times New Roman" w:eastAsia="Calibri" w:hAnsi="Times New Roman" w:cs="Times New Roman"/>
          <w:sz w:val="24"/>
          <w:szCs w:val="24"/>
        </w:rPr>
        <w:t>).</w:t>
      </w:r>
      <w:r w:rsidR="00EA78A7">
        <w:rPr>
          <w:rFonts w:ascii="Times New Roman" w:hAnsi="Times New Roman" w:cs="Times New Roman"/>
          <w:sz w:val="24"/>
          <w:szCs w:val="24"/>
        </w:rPr>
        <w:t xml:space="preserve">  </w:t>
      </w:r>
    </w:p>
    <w:p w14:paraId="4C2712B6" w14:textId="09994E9E" w:rsidR="0035074F" w:rsidRDefault="00100EEC" w:rsidP="002743AA">
      <w:pPr>
        <w:spacing w:line="480" w:lineRule="auto"/>
        <w:rPr>
          <w:rFonts w:ascii="Times New Roman" w:hAnsi="Times New Roman" w:cs="Times New Roman"/>
          <w:sz w:val="24"/>
          <w:szCs w:val="24"/>
        </w:rPr>
      </w:pPr>
      <w:r>
        <w:rPr>
          <w:rFonts w:ascii="Times New Roman" w:hAnsi="Times New Roman" w:cs="Times New Roman"/>
          <w:sz w:val="24"/>
          <w:szCs w:val="24"/>
        </w:rPr>
        <w:tab/>
      </w:r>
      <w:r w:rsidR="00AC41E9">
        <w:rPr>
          <w:rFonts w:ascii="Times New Roman" w:hAnsi="Times New Roman" w:cs="Times New Roman"/>
          <w:sz w:val="24"/>
          <w:szCs w:val="24"/>
        </w:rPr>
        <w:t>In sum</w:t>
      </w:r>
      <w:r w:rsidR="0035074F">
        <w:rPr>
          <w:rFonts w:ascii="Times New Roman" w:hAnsi="Times New Roman" w:cs="Times New Roman"/>
          <w:sz w:val="24"/>
          <w:szCs w:val="24"/>
        </w:rPr>
        <w:t xml:space="preserve">, </w:t>
      </w:r>
      <w:r w:rsidR="00504181" w:rsidRPr="002743AA">
        <w:rPr>
          <w:rFonts w:ascii="Times New Roman" w:hAnsi="Times New Roman" w:cs="Times New Roman"/>
          <w:sz w:val="24"/>
          <w:szCs w:val="24"/>
        </w:rPr>
        <w:t>we examine</w:t>
      </w:r>
      <w:r w:rsidR="0085439E" w:rsidRPr="002743AA">
        <w:rPr>
          <w:rFonts w:ascii="Times New Roman" w:hAnsi="Times New Roman" w:cs="Times New Roman"/>
          <w:sz w:val="24"/>
          <w:szCs w:val="24"/>
        </w:rPr>
        <w:t>d</w:t>
      </w:r>
      <w:r w:rsidR="00DD13FE" w:rsidRPr="002743AA">
        <w:rPr>
          <w:rFonts w:ascii="Times New Roman" w:hAnsi="Times New Roman" w:cs="Times New Roman"/>
          <w:sz w:val="24"/>
          <w:szCs w:val="24"/>
        </w:rPr>
        <w:t xml:space="preserve"> the c</w:t>
      </w:r>
      <w:r w:rsidR="00DD13FE" w:rsidRPr="00100EEC">
        <w:rPr>
          <w:rFonts w:ascii="Times New Roman" w:hAnsi="Times New Roman" w:cs="Times New Roman"/>
          <w:sz w:val="24"/>
          <w:szCs w:val="24"/>
        </w:rPr>
        <w:t xml:space="preserve">apacity of </w:t>
      </w:r>
      <w:r w:rsidR="00504181" w:rsidRPr="0098619A">
        <w:rPr>
          <w:rFonts w:ascii="Times New Roman" w:hAnsi="Times New Roman" w:cs="Times New Roman"/>
          <w:sz w:val="24"/>
          <w:szCs w:val="24"/>
        </w:rPr>
        <w:t>socioeconomic disadvantage</w:t>
      </w:r>
      <w:r w:rsidR="00504181" w:rsidRPr="00100EEC">
        <w:rPr>
          <w:rFonts w:ascii="Times New Roman" w:hAnsi="Times New Roman" w:cs="Times New Roman"/>
          <w:sz w:val="24"/>
          <w:szCs w:val="24"/>
        </w:rPr>
        <w:t xml:space="preserve"> </w:t>
      </w:r>
      <w:r w:rsidR="00D45E75" w:rsidRPr="00100EEC">
        <w:rPr>
          <w:rFonts w:ascii="Times New Roman" w:hAnsi="Times New Roman" w:cs="Times New Roman"/>
          <w:sz w:val="24"/>
          <w:szCs w:val="24"/>
        </w:rPr>
        <w:t xml:space="preserve">and </w:t>
      </w:r>
      <w:r w:rsidR="00504181" w:rsidRPr="0098619A">
        <w:rPr>
          <w:rFonts w:ascii="Times New Roman" w:hAnsi="Times New Roman" w:cs="Times New Roman"/>
          <w:sz w:val="24"/>
          <w:szCs w:val="24"/>
        </w:rPr>
        <w:t>psychological deficits</w:t>
      </w:r>
      <w:r w:rsidR="00DD13FE" w:rsidRPr="00100EEC">
        <w:rPr>
          <w:rFonts w:ascii="Times New Roman" w:hAnsi="Times New Roman" w:cs="Times New Roman"/>
          <w:sz w:val="24"/>
          <w:szCs w:val="24"/>
        </w:rPr>
        <w:t xml:space="preserve"> to </w:t>
      </w:r>
      <w:r w:rsidR="00504181" w:rsidRPr="00100EEC">
        <w:rPr>
          <w:rFonts w:ascii="Times New Roman" w:hAnsi="Times New Roman" w:cs="Times New Roman"/>
          <w:sz w:val="24"/>
          <w:szCs w:val="24"/>
        </w:rPr>
        <w:t>mediate the</w:t>
      </w:r>
      <w:r w:rsidR="00DD13FE" w:rsidRPr="00100EEC">
        <w:rPr>
          <w:rFonts w:ascii="Times New Roman" w:hAnsi="Times New Roman" w:cs="Times New Roman"/>
          <w:sz w:val="24"/>
          <w:szCs w:val="24"/>
        </w:rPr>
        <w:t xml:space="preserve"> i</w:t>
      </w:r>
      <w:r w:rsidR="00DD13FE" w:rsidRPr="002743AA">
        <w:rPr>
          <w:rFonts w:ascii="Times New Roman" w:hAnsi="Times New Roman" w:cs="Times New Roman"/>
          <w:sz w:val="24"/>
          <w:szCs w:val="24"/>
        </w:rPr>
        <w:t>nfluence</w:t>
      </w:r>
      <w:r w:rsidR="00504181" w:rsidRPr="002743AA">
        <w:rPr>
          <w:rFonts w:ascii="Times New Roman" w:hAnsi="Times New Roman" w:cs="Times New Roman"/>
          <w:sz w:val="24"/>
          <w:szCs w:val="24"/>
        </w:rPr>
        <w:t xml:space="preserve"> </w:t>
      </w:r>
      <w:r w:rsidR="00DD13FE" w:rsidRPr="002743AA">
        <w:rPr>
          <w:rFonts w:ascii="Times New Roman" w:hAnsi="Times New Roman" w:cs="Times New Roman"/>
          <w:sz w:val="24"/>
          <w:szCs w:val="24"/>
        </w:rPr>
        <w:t xml:space="preserve">of </w:t>
      </w:r>
      <w:r w:rsidR="003C507B" w:rsidRPr="002743AA">
        <w:rPr>
          <w:rFonts w:ascii="Times New Roman" w:hAnsi="Times New Roman" w:cs="Times New Roman"/>
          <w:sz w:val="24"/>
          <w:szCs w:val="24"/>
        </w:rPr>
        <w:t xml:space="preserve">early </w:t>
      </w:r>
      <w:r w:rsidR="00DD13FE" w:rsidRPr="002743AA">
        <w:rPr>
          <w:rFonts w:ascii="Times New Roman" w:hAnsi="Times New Roman" w:cs="Times New Roman"/>
          <w:sz w:val="24"/>
          <w:szCs w:val="24"/>
        </w:rPr>
        <w:t xml:space="preserve">exposure to </w:t>
      </w:r>
      <w:r w:rsidR="00504181" w:rsidRPr="002743AA">
        <w:rPr>
          <w:rFonts w:ascii="Times New Roman" w:hAnsi="Times New Roman" w:cs="Times New Roman"/>
          <w:sz w:val="24"/>
          <w:szCs w:val="24"/>
        </w:rPr>
        <w:t>cumulative risk</w:t>
      </w:r>
      <w:r w:rsidR="00DD13FE" w:rsidRPr="002743AA">
        <w:rPr>
          <w:rFonts w:ascii="Times New Roman" w:hAnsi="Times New Roman" w:cs="Times New Roman"/>
          <w:sz w:val="24"/>
          <w:szCs w:val="24"/>
        </w:rPr>
        <w:t xml:space="preserve"> on </w:t>
      </w:r>
      <w:r w:rsidR="00504181" w:rsidRPr="002743AA">
        <w:rPr>
          <w:rFonts w:ascii="Times New Roman" w:hAnsi="Times New Roman" w:cs="Times New Roman"/>
          <w:sz w:val="24"/>
          <w:szCs w:val="24"/>
        </w:rPr>
        <w:t>criminal</w:t>
      </w:r>
      <w:r w:rsidR="00DD13FE" w:rsidRPr="002743AA">
        <w:rPr>
          <w:rFonts w:ascii="Times New Roman" w:hAnsi="Times New Roman" w:cs="Times New Roman"/>
          <w:sz w:val="24"/>
          <w:szCs w:val="24"/>
        </w:rPr>
        <w:t xml:space="preserve"> behavior</w:t>
      </w:r>
      <w:r w:rsidR="00504181" w:rsidRPr="002743AA">
        <w:rPr>
          <w:rFonts w:ascii="Times New Roman" w:hAnsi="Times New Roman" w:cs="Times New Roman"/>
          <w:sz w:val="24"/>
          <w:szCs w:val="24"/>
        </w:rPr>
        <w:t>.</w:t>
      </w:r>
      <w:r w:rsidR="00D45E75" w:rsidRPr="002743AA">
        <w:rPr>
          <w:rFonts w:ascii="Times New Roman" w:hAnsi="Times New Roman" w:cs="Times New Roman"/>
          <w:sz w:val="24"/>
          <w:szCs w:val="24"/>
        </w:rPr>
        <w:t xml:space="preserve"> </w:t>
      </w:r>
      <w:r w:rsidR="00395A37">
        <w:rPr>
          <w:rFonts w:ascii="Times New Roman" w:hAnsi="Times New Roman" w:cs="Times New Roman"/>
          <w:sz w:val="24"/>
          <w:szCs w:val="24"/>
        </w:rPr>
        <w:t xml:space="preserve">In light </w:t>
      </w:r>
      <w:r w:rsidR="0020754E">
        <w:rPr>
          <w:rFonts w:ascii="Times New Roman" w:hAnsi="Times New Roman" w:cs="Times New Roman"/>
          <w:sz w:val="24"/>
          <w:szCs w:val="24"/>
        </w:rPr>
        <w:t xml:space="preserve">of </w:t>
      </w:r>
      <w:r w:rsidR="00395A37">
        <w:rPr>
          <w:rFonts w:ascii="Times New Roman" w:hAnsi="Times New Roman" w:cs="Times New Roman"/>
          <w:sz w:val="24"/>
          <w:szCs w:val="24"/>
        </w:rPr>
        <w:t>prior literature</w:t>
      </w:r>
      <w:r w:rsidR="0020754E">
        <w:rPr>
          <w:rFonts w:ascii="Times New Roman" w:hAnsi="Times New Roman" w:cs="Times New Roman"/>
          <w:sz w:val="24"/>
          <w:szCs w:val="24"/>
        </w:rPr>
        <w:t xml:space="preserve">, </w:t>
      </w:r>
      <w:r w:rsidR="00D45E75" w:rsidRPr="002743AA">
        <w:rPr>
          <w:rFonts w:ascii="Times New Roman" w:hAnsi="Times New Roman" w:cs="Times New Roman"/>
          <w:sz w:val="24"/>
          <w:szCs w:val="24"/>
        </w:rPr>
        <w:t xml:space="preserve">both processes </w:t>
      </w:r>
      <w:r w:rsidR="00395A37">
        <w:rPr>
          <w:rFonts w:ascii="Times New Roman" w:hAnsi="Times New Roman" w:cs="Times New Roman"/>
          <w:sz w:val="24"/>
          <w:szCs w:val="24"/>
        </w:rPr>
        <w:t xml:space="preserve">are expected </w:t>
      </w:r>
      <w:r w:rsidR="00D45E75" w:rsidRPr="002743AA">
        <w:rPr>
          <w:rFonts w:ascii="Times New Roman" w:hAnsi="Times New Roman" w:cs="Times New Roman"/>
          <w:sz w:val="24"/>
          <w:szCs w:val="24"/>
        </w:rPr>
        <w:t>to matter</w:t>
      </w:r>
      <w:r w:rsidR="003C507B" w:rsidRPr="002743AA">
        <w:rPr>
          <w:rFonts w:ascii="Times New Roman" w:hAnsi="Times New Roman" w:cs="Times New Roman"/>
          <w:sz w:val="24"/>
          <w:szCs w:val="24"/>
        </w:rPr>
        <w:t>,</w:t>
      </w:r>
      <w:r w:rsidR="00D1270A" w:rsidRPr="002743AA">
        <w:rPr>
          <w:rFonts w:ascii="Times New Roman" w:hAnsi="Times New Roman" w:cs="Times New Roman"/>
          <w:sz w:val="24"/>
          <w:szCs w:val="24"/>
        </w:rPr>
        <w:t xml:space="preserve"> but the two paradigms disagree about the relative importance of these paths of influence. If early exposure to cumulative risk is </w:t>
      </w:r>
      <w:r w:rsidR="00924A7E" w:rsidRPr="002743AA">
        <w:rPr>
          <w:rFonts w:ascii="Times New Roman" w:hAnsi="Times New Roman" w:cs="Times New Roman"/>
          <w:sz w:val="24"/>
          <w:szCs w:val="24"/>
        </w:rPr>
        <w:t xml:space="preserve">understood </w:t>
      </w:r>
      <w:r w:rsidR="0088251A">
        <w:rPr>
          <w:rFonts w:ascii="Times New Roman" w:hAnsi="Times New Roman" w:cs="Times New Roman"/>
          <w:sz w:val="24"/>
          <w:szCs w:val="24"/>
        </w:rPr>
        <w:t xml:space="preserve">as </w:t>
      </w:r>
      <w:r w:rsidR="00D1270A" w:rsidRPr="002743AA">
        <w:rPr>
          <w:rFonts w:ascii="Times New Roman" w:hAnsi="Times New Roman" w:cs="Times New Roman"/>
          <w:sz w:val="24"/>
          <w:szCs w:val="24"/>
        </w:rPr>
        <w:t xml:space="preserve">a marker of heritable individual traits and </w:t>
      </w:r>
      <w:r w:rsidR="003C507B" w:rsidRPr="002743AA">
        <w:rPr>
          <w:rFonts w:ascii="Times New Roman" w:hAnsi="Times New Roman" w:cs="Times New Roman"/>
          <w:sz w:val="24"/>
          <w:szCs w:val="24"/>
        </w:rPr>
        <w:t xml:space="preserve">antisocial </w:t>
      </w:r>
      <w:r w:rsidR="00D1270A" w:rsidRPr="002743AA">
        <w:rPr>
          <w:rFonts w:ascii="Times New Roman" w:hAnsi="Times New Roman" w:cs="Times New Roman"/>
          <w:sz w:val="24"/>
          <w:szCs w:val="24"/>
        </w:rPr>
        <w:t>parent characteristics, as dispositional theories would expect, much of the association between cumulative risk and criminal offending will be mediated by such psychological risk factors as hyperactivity, aggression, and cognitive deficits. By</w:t>
      </w:r>
      <w:r w:rsidR="007F707D" w:rsidRPr="002743AA">
        <w:rPr>
          <w:rFonts w:ascii="Times New Roman" w:hAnsi="Times New Roman" w:cs="Times New Roman"/>
          <w:sz w:val="24"/>
          <w:szCs w:val="24"/>
        </w:rPr>
        <w:t xml:space="preserve"> contrast, if the causal effect of cumulative risk stems from environmental adversity, its effect on crime will be mediated by such factors as material deprivation and low socioeconomic status of the family</w:t>
      </w:r>
      <w:r w:rsidR="003C507B" w:rsidRPr="002743AA">
        <w:rPr>
          <w:rFonts w:ascii="Times New Roman" w:hAnsi="Times New Roman" w:cs="Times New Roman"/>
          <w:sz w:val="24"/>
          <w:szCs w:val="24"/>
        </w:rPr>
        <w:t xml:space="preserve"> (</w:t>
      </w:r>
      <w:r w:rsidR="003F0EF5" w:rsidRPr="002743AA">
        <w:rPr>
          <w:rFonts w:ascii="Times New Roman" w:hAnsi="Times New Roman" w:cs="Times New Roman"/>
          <w:sz w:val="24"/>
          <w:szCs w:val="24"/>
        </w:rPr>
        <w:t xml:space="preserve">Sampson </w:t>
      </w:r>
      <w:r w:rsidR="00685D3A">
        <w:rPr>
          <w:rFonts w:ascii="Times New Roman" w:hAnsi="Times New Roman" w:cs="Times New Roman"/>
          <w:sz w:val="24"/>
          <w:szCs w:val="24"/>
        </w:rPr>
        <w:t>&amp;</w:t>
      </w:r>
      <w:r w:rsidR="00685D3A" w:rsidRPr="002743AA">
        <w:rPr>
          <w:rFonts w:ascii="Times New Roman" w:hAnsi="Times New Roman" w:cs="Times New Roman"/>
          <w:sz w:val="24"/>
          <w:szCs w:val="24"/>
        </w:rPr>
        <w:t xml:space="preserve"> </w:t>
      </w:r>
      <w:r w:rsidR="003F0EF5" w:rsidRPr="002743AA">
        <w:rPr>
          <w:rFonts w:ascii="Times New Roman" w:hAnsi="Times New Roman" w:cs="Times New Roman"/>
          <w:sz w:val="24"/>
          <w:szCs w:val="24"/>
        </w:rPr>
        <w:t>Laub</w:t>
      </w:r>
      <w:r w:rsidR="00685D3A">
        <w:rPr>
          <w:rFonts w:ascii="Times New Roman" w:hAnsi="Times New Roman" w:cs="Times New Roman"/>
          <w:sz w:val="24"/>
          <w:szCs w:val="24"/>
        </w:rPr>
        <w:t>,</w:t>
      </w:r>
      <w:r w:rsidR="003F0EF5" w:rsidRPr="002743AA">
        <w:rPr>
          <w:rFonts w:ascii="Times New Roman" w:hAnsi="Times New Roman" w:cs="Times New Roman"/>
          <w:sz w:val="24"/>
          <w:szCs w:val="24"/>
        </w:rPr>
        <w:t xml:space="preserve"> 1994</w:t>
      </w:r>
      <w:r w:rsidR="003C507B" w:rsidRPr="002743AA">
        <w:rPr>
          <w:rFonts w:ascii="Times New Roman" w:hAnsi="Times New Roman" w:cs="Times New Roman"/>
          <w:sz w:val="24"/>
          <w:szCs w:val="24"/>
        </w:rPr>
        <w:t>)</w:t>
      </w:r>
      <w:r w:rsidR="007F707D" w:rsidRPr="002743AA">
        <w:rPr>
          <w:rFonts w:ascii="Times New Roman" w:hAnsi="Times New Roman" w:cs="Times New Roman"/>
          <w:sz w:val="24"/>
          <w:szCs w:val="24"/>
        </w:rPr>
        <w:t xml:space="preserve">. </w:t>
      </w:r>
    </w:p>
    <w:p w14:paraId="69C1DF29" w14:textId="6D1E1FE2" w:rsidR="00504181" w:rsidRPr="002743AA" w:rsidRDefault="00100EEC" w:rsidP="002743A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F707D" w:rsidRPr="002743AA">
        <w:rPr>
          <w:rFonts w:ascii="Times New Roman" w:hAnsi="Times New Roman" w:cs="Times New Roman"/>
          <w:sz w:val="24"/>
          <w:szCs w:val="24"/>
        </w:rPr>
        <w:t xml:space="preserve">In what follows, we will examine the hypothesized </w:t>
      </w:r>
      <w:r w:rsidR="00684958">
        <w:rPr>
          <w:rFonts w:ascii="Times New Roman" w:hAnsi="Times New Roman" w:cs="Times New Roman"/>
          <w:sz w:val="24"/>
          <w:szCs w:val="24"/>
        </w:rPr>
        <w:t xml:space="preserve">fundamental </w:t>
      </w:r>
      <w:r w:rsidR="007F707D" w:rsidRPr="002743AA">
        <w:rPr>
          <w:rFonts w:ascii="Times New Roman" w:hAnsi="Times New Roman" w:cs="Times New Roman"/>
          <w:sz w:val="24"/>
          <w:szCs w:val="24"/>
        </w:rPr>
        <w:t>process</w:t>
      </w:r>
      <w:r w:rsidR="0088251A">
        <w:rPr>
          <w:rFonts w:ascii="Times New Roman" w:hAnsi="Times New Roman" w:cs="Times New Roman"/>
          <w:sz w:val="24"/>
          <w:szCs w:val="24"/>
        </w:rPr>
        <w:t>es</w:t>
      </w:r>
      <w:r w:rsidR="007F707D" w:rsidRPr="002743AA">
        <w:rPr>
          <w:rFonts w:ascii="Times New Roman" w:hAnsi="Times New Roman" w:cs="Times New Roman"/>
          <w:sz w:val="24"/>
          <w:szCs w:val="24"/>
        </w:rPr>
        <w:t xml:space="preserve"> using </w:t>
      </w:r>
      <w:r w:rsidR="00504181" w:rsidRPr="002743AA">
        <w:rPr>
          <w:rFonts w:ascii="Times New Roman" w:hAnsi="Times New Roman" w:cs="Times New Roman"/>
          <w:sz w:val="24"/>
          <w:szCs w:val="24"/>
        </w:rPr>
        <w:t>data from the 1986 Northern Finland Birth Cohort Study.</w:t>
      </w:r>
      <w:r w:rsidR="00CD2FF7">
        <w:rPr>
          <w:rFonts w:ascii="Times New Roman" w:hAnsi="Times New Roman" w:cs="Times New Roman"/>
          <w:sz w:val="24"/>
          <w:szCs w:val="24"/>
        </w:rPr>
        <w:t xml:space="preserve"> The analysis is limited to the male members of the birth cohort given the low incidence of criminal convictions among adolescent females in these data. </w:t>
      </w:r>
      <w:r w:rsidR="00504181" w:rsidRPr="002743AA">
        <w:rPr>
          <w:rFonts w:ascii="Times New Roman" w:hAnsi="Times New Roman" w:cs="Times New Roman"/>
          <w:sz w:val="24"/>
          <w:szCs w:val="24"/>
        </w:rPr>
        <w:t xml:space="preserve">     </w:t>
      </w:r>
    </w:p>
    <w:p w14:paraId="54021CE4" w14:textId="77777777" w:rsidR="003C507B" w:rsidRPr="002743AA" w:rsidRDefault="003C507B" w:rsidP="002743AA">
      <w:pPr>
        <w:keepNext/>
        <w:keepLines/>
        <w:spacing w:after="0" w:line="480" w:lineRule="auto"/>
        <w:jc w:val="center"/>
        <w:outlineLvl w:val="1"/>
        <w:rPr>
          <w:rFonts w:ascii="Times New Roman" w:eastAsia="Times New Roman" w:hAnsi="Times New Roman" w:cs="Times New Roman"/>
          <w:b/>
          <w:bCs/>
          <w:sz w:val="24"/>
          <w:szCs w:val="24"/>
        </w:rPr>
      </w:pPr>
      <w:r w:rsidRPr="002743AA">
        <w:rPr>
          <w:rFonts w:ascii="Times New Roman" w:eastAsia="Times New Roman" w:hAnsi="Times New Roman" w:cs="Times New Roman"/>
          <w:b/>
          <w:bCs/>
          <w:sz w:val="24"/>
          <w:szCs w:val="24"/>
        </w:rPr>
        <w:t>Method</w:t>
      </w:r>
    </w:p>
    <w:p w14:paraId="701B4100" w14:textId="77777777" w:rsidR="003C507B" w:rsidRPr="002743AA" w:rsidRDefault="003C507B" w:rsidP="002743AA">
      <w:pPr>
        <w:spacing w:after="0" w:line="480" w:lineRule="auto"/>
        <w:rPr>
          <w:rFonts w:ascii="Times New Roman" w:eastAsia="Calibri" w:hAnsi="Times New Roman" w:cs="Times New Roman"/>
          <w:b/>
          <w:bCs/>
          <w:sz w:val="24"/>
          <w:szCs w:val="24"/>
        </w:rPr>
      </w:pPr>
      <w:r w:rsidRPr="002743AA">
        <w:rPr>
          <w:rFonts w:ascii="Times New Roman" w:eastAsia="Calibri" w:hAnsi="Times New Roman" w:cs="Times New Roman"/>
          <w:b/>
          <w:bCs/>
          <w:sz w:val="24"/>
          <w:szCs w:val="24"/>
        </w:rPr>
        <w:t>Sample</w:t>
      </w:r>
    </w:p>
    <w:p w14:paraId="60998599" w14:textId="0A900DDF" w:rsidR="003C507B" w:rsidRPr="002743AA" w:rsidRDefault="003C507B" w:rsidP="002743AA">
      <w:pPr>
        <w:spacing w:after="0" w:line="480" w:lineRule="auto"/>
        <w:ind w:firstLine="720"/>
        <w:rPr>
          <w:rFonts w:ascii="Times New Roman" w:eastAsia="Calibri" w:hAnsi="Times New Roman" w:cs="Times New Roman"/>
          <w:sz w:val="24"/>
          <w:szCs w:val="24"/>
        </w:rPr>
      </w:pPr>
      <w:r w:rsidRPr="002743AA">
        <w:rPr>
          <w:rFonts w:ascii="Times New Roman" w:eastAsia="Calibri" w:hAnsi="Times New Roman" w:cs="Times New Roman"/>
          <w:sz w:val="24"/>
          <w:szCs w:val="24"/>
        </w:rPr>
        <w:t xml:space="preserve">Participants were drawn from the Northern Finland Birth Cohort 1986 Study (NFBC1986), a general population-based study of individuals born during a one-year period in the two northernmost provinces of Finland. The original NFBC1986 cohort included 9,432 children born alive, whose expected date of birth fell between July 1, 1985 and June 30, 1986 (98.5% of all deliveries taking place in the target location). Details about data collection are available elsewhere </w:t>
      </w:r>
      <w:r w:rsidRPr="002743AA">
        <w:rPr>
          <w:rFonts w:ascii="Times New Roman" w:eastAsia="Calibri" w:hAnsi="Times New Roman" w:cs="Times New Roman"/>
          <w:sz w:val="24"/>
          <w:szCs w:val="24"/>
        </w:rPr>
        <w:fldChar w:fldCharType="begin">
          <w:fldData xml:space="preserve">PFJlZm1hbj48Q2l0ZT48QXV0aG9yPkh1cnRpZzwvQXV0aG9yPjxZZWFyPjIwMDc8L1llYXI+PFJl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</w:fldData>
        </w:fldChar>
      </w:r>
      <w:r w:rsidRPr="002743AA">
        <w:rPr>
          <w:rFonts w:ascii="Times New Roman" w:eastAsia="Calibri" w:hAnsi="Times New Roman" w:cs="Times New Roman"/>
          <w:sz w:val="24"/>
          <w:szCs w:val="24"/>
        </w:rPr>
        <w:instrText xml:space="preserve"> ADDIN REFMGR.CITE </w:instrText>
      </w:r>
      <w:r w:rsidRPr="002743AA">
        <w:rPr>
          <w:rFonts w:ascii="Times New Roman" w:eastAsia="Calibri" w:hAnsi="Times New Roman" w:cs="Times New Roman"/>
          <w:sz w:val="24"/>
          <w:szCs w:val="24"/>
        </w:rPr>
        <w:fldChar w:fldCharType="begin">
          <w:fldData xml:space="preserve">PFJlZm1hbj48Q2l0ZT48QXV0aG9yPkh1cnRpZzwvQXV0aG9yPjxZZWFyPjIwMDc8L1llYXI+PFJl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</w:fldData>
        </w:fldChar>
      </w:r>
      <w:r w:rsidRPr="002743AA">
        <w:rPr>
          <w:rFonts w:ascii="Times New Roman" w:eastAsia="Calibri" w:hAnsi="Times New Roman" w:cs="Times New Roman"/>
          <w:sz w:val="24"/>
          <w:szCs w:val="24"/>
        </w:rPr>
        <w:instrText xml:space="preserve"> ADDIN EN.CITE.DATA </w:instrText>
      </w:r>
      <w:r w:rsidRPr="002743AA">
        <w:rPr>
          <w:rFonts w:ascii="Times New Roman" w:eastAsia="Calibri" w:hAnsi="Times New Roman" w:cs="Times New Roman"/>
          <w:sz w:val="24"/>
          <w:szCs w:val="24"/>
        </w:rPr>
      </w:r>
      <w:r w:rsidRPr="002743AA">
        <w:rPr>
          <w:rFonts w:ascii="Times New Roman" w:eastAsia="Calibri" w:hAnsi="Times New Roman" w:cs="Times New Roman"/>
          <w:sz w:val="24"/>
          <w:szCs w:val="24"/>
        </w:rPr>
        <w:fldChar w:fldCharType="end"/>
      </w:r>
      <w:r w:rsidRPr="002743AA">
        <w:rPr>
          <w:rFonts w:ascii="Times New Roman" w:eastAsia="Calibri" w:hAnsi="Times New Roman" w:cs="Times New Roman"/>
          <w:sz w:val="24"/>
          <w:szCs w:val="24"/>
        </w:rPr>
      </w:r>
      <w:r w:rsidRPr="002743AA">
        <w:rPr>
          <w:rFonts w:ascii="Times New Roman" w:eastAsia="Calibri" w:hAnsi="Times New Roman" w:cs="Times New Roman"/>
          <w:sz w:val="24"/>
          <w:szCs w:val="24"/>
        </w:rPr>
        <w:fldChar w:fldCharType="separate"/>
      </w:r>
      <w:r w:rsidRPr="002743AA">
        <w:rPr>
          <w:rFonts w:ascii="Times New Roman" w:eastAsia="Calibri" w:hAnsi="Times New Roman" w:cs="Times New Roman"/>
          <w:noProof/>
          <w:sz w:val="24"/>
          <w:szCs w:val="24"/>
        </w:rPr>
        <w:t>(Hurtig et al.</w:t>
      </w:r>
      <w:r w:rsidR="007A5102">
        <w:rPr>
          <w:rFonts w:ascii="Times New Roman" w:eastAsia="Calibri" w:hAnsi="Times New Roman" w:cs="Times New Roman"/>
          <w:noProof/>
          <w:sz w:val="24"/>
          <w:szCs w:val="24"/>
        </w:rPr>
        <w:t>,</w:t>
      </w:r>
      <w:r w:rsidRPr="002743AA">
        <w:rPr>
          <w:rFonts w:ascii="Times New Roman" w:eastAsia="Calibri" w:hAnsi="Times New Roman" w:cs="Times New Roman"/>
          <w:noProof/>
          <w:sz w:val="24"/>
          <w:szCs w:val="24"/>
        </w:rPr>
        <w:t xml:space="preserve"> 2007; Järvelin</w:t>
      </w:r>
      <w:r w:rsidR="007A5102">
        <w:rPr>
          <w:rFonts w:ascii="Times New Roman" w:eastAsia="Calibri" w:hAnsi="Times New Roman" w:cs="Times New Roman"/>
          <w:noProof/>
          <w:sz w:val="24"/>
          <w:szCs w:val="24"/>
        </w:rPr>
        <w:t xml:space="preserve">, </w:t>
      </w:r>
      <w:r w:rsidR="007A5102" w:rsidRPr="007A5102">
        <w:rPr>
          <w:rFonts w:ascii="Times New Roman" w:eastAsia="Calibri" w:hAnsi="Times New Roman" w:cs="Times New Roman"/>
          <w:noProof/>
          <w:sz w:val="24"/>
          <w:szCs w:val="24"/>
        </w:rPr>
        <w:t>Hartikainen-Sorri</w:t>
      </w:r>
      <w:r w:rsidR="007A5102">
        <w:rPr>
          <w:rFonts w:ascii="Times New Roman" w:eastAsia="Calibri" w:hAnsi="Times New Roman" w:cs="Times New Roman"/>
          <w:noProof/>
          <w:sz w:val="24"/>
          <w:szCs w:val="24"/>
        </w:rPr>
        <w:t xml:space="preserve">, &amp; </w:t>
      </w:r>
      <w:r w:rsidR="007A5102" w:rsidRPr="007A5102">
        <w:rPr>
          <w:rFonts w:ascii="Times New Roman" w:eastAsia="Calibri" w:hAnsi="Times New Roman" w:cs="Times New Roman"/>
          <w:noProof/>
          <w:sz w:val="24"/>
          <w:szCs w:val="24"/>
        </w:rPr>
        <w:t>Rantakallio</w:t>
      </w:r>
      <w:r w:rsidR="007A5102">
        <w:rPr>
          <w:rFonts w:ascii="Times New Roman" w:eastAsia="Calibri" w:hAnsi="Times New Roman" w:cs="Times New Roman"/>
          <w:noProof/>
          <w:sz w:val="24"/>
          <w:szCs w:val="24"/>
        </w:rPr>
        <w:t xml:space="preserve">, </w:t>
      </w:r>
      <w:r w:rsidRPr="002743AA">
        <w:rPr>
          <w:rFonts w:ascii="Times New Roman" w:eastAsia="Calibri" w:hAnsi="Times New Roman" w:cs="Times New Roman"/>
          <w:noProof/>
          <w:sz w:val="24"/>
          <w:szCs w:val="24"/>
        </w:rPr>
        <w:t>1993)</w:t>
      </w:r>
      <w:r w:rsidRPr="002743AA">
        <w:rPr>
          <w:rFonts w:ascii="Times New Roman" w:eastAsia="Calibri" w:hAnsi="Times New Roman" w:cs="Times New Roman"/>
          <w:sz w:val="24"/>
          <w:szCs w:val="24"/>
        </w:rPr>
        <w:fldChar w:fldCharType="end"/>
      </w:r>
      <w:r w:rsidRPr="002743AA">
        <w:rPr>
          <w:rFonts w:ascii="Times New Roman" w:eastAsia="Calibri" w:hAnsi="Times New Roman" w:cs="Times New Roman"/>
          <w:sz w:val="24"/>
          <w:szCs w:val="24"/>
        </w:rPr>
        <w:t>.</w:t>
      </w:r>
    </w:p>
    <w:p w14:paraId="7CA72E4C" w14:textId="77777777" w:rsidR="003C507B" w:rsidRPr="002743AA" w:rsidRDefault="003C507B" w:rsidP="002743AA">
      <w:pPr>
        <w:spacing w:after="0" w:line="480" w:lineRule="auto"/>
        <w:rPr>
          <w:rFonts w:ascii="Times New Roman" w:eastAsia="Calibri" w:hAnsi="Times New Roman" w:cs="Times New Roman"/>
          <w:b/>
          <w:bCs/>
          <w:sz w:val="24"/>
          <w:szCs w:val="24"/>
        </w:rPr>
      </w:pPr>
      <w:r w:rsidRPr="002743AA">
        <w:rPr>
          <w:rFonts w:ascii="Times New Roman" w:eastAsia="Calibri" w:hAnsi="Times New Roman" w:cs="Times New Roman"/>
          <w:b/>
          <w:bCs/>
          <w:sz w:val="24"/>
          <w:szCs w:val="24"/>
        </w:rPr>
        <w:t>Procedures</w:t>
      </w:r>
    </w:p>
    <w:p w14:paraId="34A81325" w14:textId="451A21AE" w:rsidR="003C507B" w:rsidRPr="002743AA" w:rsidRDefault="003C507B" w:rsidP="002743AA">
      <w:pPr>
        <w:spacing w:after="0" w:line="480" w:lineRule="auto"/>
        <w:ind w:firstLine="720"/>
        <w:rPr>
          <w:rFonts w:ascii="Times New Roman" w:eastAsia="Calibri" w:hAnsi="Times New Roman" w:cs="Times New Roman"/>
          <w:sz w:val="24"/>
          <w:szCs w:val="24"/>
        </w:rPr>
      </w:pPr>
      <w:r w:rsidRPr="002743AA">
        <w:rPr>
          <w:rFonts w:ascii="Times New Roman" w:eastAsia="Calibri" w:hAnsi="Times New Roman" w:cs="Times New Roman"/>
          <w:sz w:val="24"/>
          <w:szCs w:val="24"/>
        </w:rPr>
        <w:t>Data for the current study were collected during three developmental periods: 1) prenatal/birth</w:t>
      </w:r>
      <w:r w:rsidR="000F0F71">
        <w:rPr>
          <w:rFonts w:ascii="Times New Roman" w:eastAsia="Calibri" w:hAnsi="Times New Roman" w:cs="Times New Roman"/>
          <w:sz w:val="24"/>
          <w:szCs w:val="24"/>
        </w:rPr>
        <w:t>,</w:t>
      </w:r>
      <w:r w:rsidRPr="002743AA">
        <w:rPr>
          <w:rFonts w:ascii="Times New Roman" w:eastAsia="Calibri" w:hAnsi="Times New Roman" w:cs="Times New Roman"/>
          <w:sz w:val="24"/>
          <w:szCs w:val="24"/>
        </w:rPr>
        <w:t xml:space="preserve"> 2) middle childhood, and 3) middle adolescence. A prenatal background questionnaire of mothers was distributed at their first antenatal visit to the local prenatal clinic (on average at the 12</w:t>
      </w:r>
      <w:r w:rsidRPr="002743AA">
        <w:rPr>
          <w:rFonts w:ascii="Times New Roman" w:eastAsia="Calibri" w:hAnsi="Times New Roman" w:cs="Times New Roman"/>
          <w:sz w:val="24"/>
          <w:szCs w:val="24"/>
          <w:vertAlign w:val="superscript"/>
        </w:rPr>
        <w:t>th</w:t>
      </w:r>
      <w:r w:rsidRPr="002743AA">
        <w:rPr>
          <w:rFonts w:ascii="Times New Roman" w:eastAsia="Calibri" w:hAnsi="Times New Roman" w:cs="Times New Roman"/>
          <w:sz w:val="24"/>
          <w:szCs w:val="24"/>
        </w:rPr>
        <w:t xml:space="preserve"> gestational week) and returned by their 24</w:t>
      </w:r>
      <w:r w:rsidRPr="002743AA">
        <w:rPr>
          <w:rFonts w:ascii="Times New Roman" w:eastAsia="Calibri" w:hAnsi="Times New Roman" w:cs="Times New Roman"/>
          <w:sz w:val="24"/>
          <w:szCs w:val="24"/>
          <w:vertAlign w:val="superscript"/>
        </w:rPr>
        <w:t>th</w:t>
      </w:r>
      <w:r w:rsidRPr="002743AA">
        <w:rPr>
          <w:rFonts w:ascii="Times New Roman" w:eastAsia="Calibri" w:hAnsi="Times New Roman" w:cs="Times New Roman"/>
          <w:sz w:val="24"/>
          <w:szCs w:val="24"/>
        </w:rPr>
        <w:t xml:space="preserve"> gestational week. A second pregnancy questionnaire was completed by midwives at mother’s last antenatal visit to the clinic, or during the first home visit by the midwife after delivery. Additional information on pregnancy and delivery was completed by midwives and/or medical staff at the prenatal clinics. Questionnaires concerning child health and socio-demographics were mailed to parents and questionnaires regarding learning difficulties and behavioral problems were mailed to children’s homeroom teachers during middle childhood (ages 7-8). Administrative data obtained from the </w:t>
      </w:r>
      <w:r w:rsidRPr="002743AA">
        <w:rPr>
          <w:rFonts w:ascii="Times New Roman" w:eastAsia="Calibri" w:hAnsi="Times New Roman" w:cs="Times New Roman"/>
          <w:sz w:val="24"/>
          <w:szCs w:val="24"/>
        </w:rPr>
        <w:lastRenderedPageBreak/>
        <w:t xml:space="preserve">Finnish Central Register for Criminal Records were used as the source of information about criminal offending. </w:t>
      </w:r>
      <w:r w:rsidR="00AC41E9">
        <w:rPr>
          <w:rFonts w:ascii="Times New Roman" w:eastAsia="Calibri" w:hAnsi="Times New Roman" w:cs="Times New Roman"/>
          <w:sz w:val="24"/>
          <w:szCs w:val="24"/>
        </w:rPr>
        <w:t xml:space="preserve">With the </w:t>
      </w:r>
      <w:r w:rsidR="00AC41E9" w:rsidRPr="002743AA">
        <w:rPr>
          <w:rFonts w:ascii="Times New Roman" w:eastAsia="Calibri" w:hAnsi="Times New Roman" w:cs="Times New Roman"/>
          <w:sz w:val="24"/>
          <w:szCs w:val="24"/>
        </w:rPr>
        <w:t>exc</w:t>
      </w:r>
      <w:r w:rsidR="00AC41E9">
        <w:rPr>
          <w:rFonts w:ascii="Times New Roman" w:eastAsia="Calibri" w:hAnsi="Times New Roman" w:cs="Times New Roman"/>
          <w:sz w:val="24"/>
          <w:szCs w:val="24"/>
        </w:rPr>
        <w:t xml:space="preserve">eption of </w:t>
      </w:r>
      <w:r w:rsidR="00AC41E9" w:rsidRPr="002743AA">
        <w:rPr>
          <w:rFonts w:ascii="Times New Roman" w:eastAsia="Calibri" w:hAnsi="Times New Roman" w:cs="Times New Roman"/>
          <w:sz w:val="24"/>
          <w:szCs w:val="24"/>
        </w:rPr>
        <w:t xml:space="preserve">fixed amount penal fees for traffic </w:t>
      </w:r>
      <w:r w:rsidR="00AC41E9">
        <w:rPr>
          <w:rFonts w:ascii="Times New Roman" w:eastAsia="Calibri" w:hAnsi="Times New Roman" w:cs="Times New Roman"/>
          <w:sz w:val="24"/>
          <w:szCs w:val="24"/>
        </w:rPr>
        <w:t>violations, t</w:t>
      </w:r>
      <w:r w:rsidRPr="002743AA">
        <w:rPr>
          <w:rFonts w:ascii="Times New Roman" w:eastAsia="Calibri" w:hAnsi="Times New Roman" w:cs="Times New Roman"/>
          <w:sz w:val="24"/>
          <w:szCs w:val="24"/>
        </w:rPr>
        <w:t xml:space="preserve">his source captures all offenses – misdemeanors as well as felonies – resulting in a criminal sanction. We had access to data through December 31, 2005 allowing us to track officially sanctioned offending from age 15 (the age of criminal </w:t>
      </w:r>
      <w:r w:rsidR="005624BB">
        <w:rPr>
          <w:rFonts w:ascii="Times New Roman" w:eastAsia="Calibri" w:hAnsi="Times New Roman" w:cs="Times New Roman"/>
          <w:sz w:val="24"/>
          <w:szCs w:val="24"/>
        </w:rPr>
        <w:t xml:space="preserve">responsibility </w:t>
      </w:r>
      <w:r w:rsidRPr="002743AA">
        <w:rPr>
          <w:rFonts w:ascii="Times New Roman" w:eastAsia="Calibri" w:hAnsi="Times New Roman" w:cs="Times New Roman"/>
          <w:sz w:val="24"/>
          <w:szCs w:val="24"/>
        </w:rPr>
        <w:t xml:space="preserve">in Finland) until 19-20 years of age in this birth cohort. Written informed consent was obtained from 92% of </w:t>
      </w:r>
      <w:r w:rsidR="005624BB">
        <w:rPr>
          <w:rFonts w:ascii="Times New Roman" w:eastAsia="Calibri" w:hAnsi="Times New Roman" w:cs="Times New Roman"/>
          <w:sz w:val="24"/>
          <w:szCs w:val="24"/>
        </w:rPr>
        <w:t>the participating households</w:t>
      </w:r>
      <w:r w:rsidRPr="002743AA">
        <w:rPr>
          <w:rFonts w:ascii="Times New Roman" w:eastAsia="Calibri" w:hAnsi="Times New Roman" w:cs="Times New Roman"/>
          <w:sz w:val="24"/>
          <w:szCs w:val="24"/>
        </w:rPr>
        <w:t xml:space="preserve">. The study was approved by the ethical committee of the Northern Ostrobothnia Hospital District. </w:t>
      </w:r>
    </w:p>
    <w:p w14:paraId="2EF33DE5" w14:textId="6C1C37D4" w:rsidR="003C507B" w:rsidRPr="002743AA" w:rsidRDefault="003C507B" w:rsidP="008953F0">
      <w:pPr>
        <w:spacing w:after="0" w:line="480" w:lineRule="auto"/>
        <w:ind w:firstLine="720"/>
        <w:rPr>
          <w:rFonts w:ascii="Times New Roman" w:eastAsia="Calibri" w:hAnsi="Times New Roman" w:cs="Times New Roman"/>
          <w:sz w:val="24"/>
          <w:szCs w:val="24"/>
        </w:rPr>
      </w:pPr>
      <w:r w:rsidRPr="002743AA">
        <w:rPr>
          <w:rFonts w:ascii="Times New Roman" w:eastAsia="Calibri" w:hAnsi="Times New Roman" w:cs="Times New Roman"/>
          <w:sz w:val="24"/>
          <w:szCs w:val="24"/>
        </w:rPr>
        <w:t>The analysis sample for the current study (</w:t>
      </w:r>
      <w:r w:rsidRPr="003734D0">
        <w:rPr>
          <w:rFonts w:ascii="Times New Roman" w:eastAsia="Calibri" w:hAnsi="Times New Roman" w:cs="Times New Roman"/>
          <w:i/>
          <w:sz w:val="24"/>
          <w:szCs w:val="24"/>
        </w:rPr>
        <w:t>n</w:t>
      </w:r>
      <w:r w:rsidR="00685D3A">
        <w:rPr>
          <w:rFonts w:ascii="Times New Roman" w:eastAsia="Calibri" w:hAnsi="Times New Roman" w:cs="Times New Roman"/>
          <w:sz w:val="24"/>
          <w:szCs w:val="24"/>
        </w:rPr>
        <w:t xml:space="preserve"> </w:t>
      </w:r>
      <w:r w:rsidRPr="002743AA">
        <w:rPr>
          <w:rFonts w:ascii="Times New Roman" w:eastAsia="Calibri" w:hAnsi="Times New Roman" w:cs="Times New Roman"/>
          <w:sz w:val="24"/>
          <w:szCs w:val="24"/>
        </w:rPr>
        <w:t>=</w:t>
      </w:r>
      <w:r w:rsidR="00685D3A">
        <w:rPr>
          <w:rFonts w:ascii="Times New Roman" w:eastAsia="Calibri" w:hAnsi="Times New Roman" w:cs="Times New Roman"/>
          <w:sz w:val="24"/>
          <w:szCs w:val="24"/>
        </w:rPr>
        <w:t xml:space="preserve"> </w:t>
      </w:r>
      <w:r w:rsidRPr="002743AA">
        <w:rPr>
          <w:rFonts w:ascii="Times New Roman" w:eastAsia="Calibri" w:hAnsi="Times New Roman" w:cs="Times New Roman"/>
          <w:sz w:val="24"/>
          <w:szCs w:val="24"/>
        </w:rPr>
        <w:t xml:space="preserve">3,414) represents all male consented youth in the cohort with data collected during adolescence, with one randomly selected child from each set of participating non-singletons. </w:t>
      </w:r>
      <w:r w:rsidR="000D63A8" w:rsidRPr="002743AA">
        <w:rPr>
          <w:rFonts w:ascii="Times New Roman" w:eastAsia="Calibri" w:hAnsi="Times New Roman" w:cs="Times New Roman"/>
          <w:sz w:val="24"/>
          <w:szCs w:val="24"/>
        </w:rPr>
        <w:t xml:space="preserve">The focus on males is due to low prevalence of female offenders </w:t>
      </w:r>
      <w:r w:rsidR="00D4486D" w:rsidRPr="002743AA">
        <w:rPr>
          <w:rFonts w:ascii="Times New Roman" w:eastAsia="Calibri" w:hAnsi="Times New Roman" w:cs="Times New Roman"/>
          <w:sz w:val="24"/>
          <w:szCs w:val="24"/>
        </w:rPr>
        <w:t>as captured by the official statistic</w:t>
      </w:r>
      <w:r w:rsidR="007E2F41" w:rsidRPr="002743AA">
        <w:rPr>
          <w:rFonts w:ascii="Times New Roman" w:eastAsia="Calibri" w:hAnsi="Times New Roman" w:cs="Times New Roman"/>
          <w:sz w:val="24"/>
          <w:szCs w:val="24"/>
        </w:rPr>
        <w:t>s (see below for details)</w:t>
      </w:r>
      <w:r w:rsidR="00D4486D" w:rsidRPr="002743AA">
        <w:rPr>
          <w:rFonts w:ascii="Times New Roman" w:eastAsia="Calibri" w:hAnsi="Times New Roman" w:cs="Times New Roman"/>
          <w:sz w:val="24"/>
          <w:szCs w:val="24"/>
        </w:rPr>
        <w:t xml:space="preserve">. </w:t>
      </w:r>
    </w:p>
    <w:p w14:paraId="449A50A9" w14:textId="77777777" w:rsidR="003C507B" w:rsidRPr="002743AA" w:rsidRDefault="003C507B" w:rsidP="002743AA">
      <w:pPr>
        <w:spacing w:after="0" w:line="480" w:lineRule="auto"/>
        <w:rPr>
          <w:rFonts w:ascii="Times New Roman" w:eastAsia="Calibri" w:hAnsi="Times New Roman" w:cs="Times New Roman"/>
          <w:b/>
          <w:bCs/>
          <w:sz w:val="24"/>
          <w:szCs w:val="24"/>
        </w:rPr>
      </w:pPr>
      <w:r w:rsidRPr="002743AA">
        <w:rPr>
          <w:rFonts w:ascii="Times New Roman" w:eastAsia="Calibri" w:hAnsi="Times New Roman" w:cs="Times New Roman"/>
          <w:b/>
          <w:bCs/>
          <w:sz w:val="24"/>
          <w:szCs w:val="24"/>
        </w:rPr>
        <w:t>Measures</w:t>
      </w:r>
    </w:p>
    <w:p w14:paraId="6F152E65" w14:textId="14116228" w:rsidR="003C507B" w:rsidRPr="00FD56FE" w:rsidRDefault="003C507B" w:rsidP="00FD56FE">
      <w:pPr>
        <w:spacing w:after="0" w:line="480" w:lineRule="auto"/>
        <w:rPr>
          <w:rFonts w:ascii="Times New Roman" w:eastAsia="Calibri" w:hAnsi="Times New Roman" w:cs="Times New Roman"/>
          <w:i/>
          <w:sz w:val="24"/>
          <w:szCs w:val="24"/>
        </w:rPr>
      </w:pPr>
      <w:r w:rsidRPr="00FD56FE">
        <w:rPr>
          <w:rFonts w:ascii="Times New Roman" w:eastAsia="Calibri" w:hAnsi="Times New Roman" w:cs="Times New Roman"/>
          <w:bCs/>
          <w:iCs/>
          <w:sz w:val="24"/>
          <w:szCs w:val="24"/>
        </w:rPr>
        <w:t>Prenatal</w:t>
      </w:r>
      <w:r w:rsidR="00D4486D" w:rsidRPr="00FD56FE">
        <w:rPr>
          <w:rFonts w:ascii="Times New Roman" w:eastAsia="Calibri" w:hAnsi="Times New Roman" w:cs="Times New Roman"/>
          <w:bCs/>
          <w:iCs/>
          <w:sz w:val="24"/>
          <w:szCs w:val="24"/>
        </w:rPr>
        <w:t xml:space="preserve"> or </w:t>
      </w:r>
      <w:r w:rsidRPr="00FD56FE">
        <w:rPr>
          <w:rFonts w:ascii="Times New Roman" w:eastAsia="Calibri" w:hAnsi="Times New Roman" w:cs="Times New Roman"/>
          <w:bCs/>
          <w:iCs/>
          <w:sz w:val="24"/>
          <w:szCs w:val="24"/>
        </w:rPr>
        <w:t>Birth</w:t>
      </w:r>
      <w:r w:rsidR="00D4486D" w:rsidRPr="00FD56FE">
        <w:rPr>
          <w:rFonts w:ascii="Times New Roman" w:eastAsia="Calibri" w:hAnsi="Times New Roman" w:cs="Times New Roman"/>
          <w:bCs/>
          <w:iCs/>
          <w:sz w:val="24"/>
          <w:szCs w:val="24"/>
        </w:rPr>
        <w:t xml:space="preserve"> Period</w:t>
      </w:r>
      <w:r w:rsidRPr="00FD56FE">
        <w:rPr>
          <w:rFonts w:ascii="Times New Roman" w:eastAsia="Calibri" w:hAnsi="Times New Roman" w:cs="Times New Roman"/>
          <w:i/>
          <w:sz w:val="24"/>
          <w:szCs w:val="24"/>
        </w:rPr>
        <w:t xml:space="preserve"> </w:t>
      </w:r>
    </w:p>
    <w:p w14:paraId="1AA1D214" w14:textId="168AE2DC" w:rsidR="003C507B" w:rsidRPr="002743AA" w:rsidRDefault="003C507B" w:rsidP="00484FE6">
      <w:pPr>
        <w:spacing w:after="0" w:line="480" w:lineRule="auto"/>
        <w:ind w:firstLine="720"/>
        <w:rPr>
          <w:rFonts w:ascii="Times New Roman" w:eastAsia="Calibri" w:hAnsi="Times New Roman" w:cs="Times New Roman"/>
          <w:sz w:val="24"/>
          <w:szCs w:val="24"/>
        </w:rPr>
      </w:pPr>
      <w:r w:rsidRPr="00FD56FE">
        <w:rPr>
          <w:rFonts w:ascii="Times New Roman" w:eastAsia="Calibri" w:hAnsi="Times New Roman" w:cs="Times New Roman"/>
          <w:bCs/>
          <w:i/>
          <w:iCs/>
          <w:sz w:val="24"/>
          <w:szCs w:val="24"/>
        </w:rPr>
        <w:t>Cumulative Contextual Risk Index (CCR)</w:t>
      </w:r>
      <w:r w:rsidRPr="00FD56FE">
        <w:rPr>
          <w:rFonts w:ascii="Times New Roman" w:eastAsia="Calibri" w:hAnsi="Times New Roman" w:cs="Times New Roman"/>
          <w:bCs/>
          <w:iCs/>
          <w:sz w:val="24"/>
          <w:szCs w:val="24"/>
        </w:rPr>
        <w:t>.</w:t>
      </w:r>
      <w:r w:rsidRPr="00FD56FE">
        <w:rPr>
          <w:rFonts w:ascii="Times New Roman" w:eastAsia="Calibri" w:hAnsi="Times New Roman" w:cs="Times New Roman"/>
          <w:sz w:val="24"/>
          <w:szCs w:val="24"/>
        </w:rPr>
        <w:t xml:space="preserve"> </w:t>
      </w:r>
      <w:r w:rsidR="00826037">
        <w:rPr>
          <w:rFonts w:ascii="Times New Roman" w:eastAsia="Calibri" w:hAnsi="Times New Roman" w:cs="Times New Roman"/>
          <w:sz w:val="24"/>
          <w:szCs w:val="24"/>
        </w:rPr>
        <w:t xml:space="preserve">Seven </w:t>
      </w:r>
      <w:r w:rsidRPr="002743AA">
        <w:rPr>
          <w:rFonts w:ascii="Times New Roman" w:eastAsia="Calibri" w:hAnsi="Times New Roman" w:cs="Times New Roman"/>
          <w:sz w:val="24"/>
          <w:szCs w:val="24"/>
        </w:rPr>
        <w:t>indicators</w:t>
      </w:r>
      <w:r w:rsidR="00F64831">
        <w:rPr>
          <w:rFonts w:ascii="Times New Roman" w:eastAsia="Calibri" w:hAnsi="Times New Roman" w:cs="Times New Roman"/>
          <w:sz w:val="24"/>
          <w:szCs w:val="24"/>
        </w:rPr>
        <w:t xml:space="preserve"> were used to measure cumulative</w:t>
      </w:r>
      <w:r w:rsidRPr="002743AA">
        <w:rPr>
          <w:rFonts w:ascii="Times New Roman" w:eastAsia="Calibri" w:hAnsi="Times New Roman" w:cs="Times New Roman"/>
          <w:sz w:val="24"/>
          <w:szCs w:val="24"/>
        </w:rPr>
        <w:t xml:space="preserve"> risk during the prenatal/birth period. With the exception of birth weight (provided by medical staff at time of delivery), all measures were collected through the pregnancy questionnaires completed by mothers. These </w:t>
      </w:r>
      <w:r w:rsidR="00546220">
        <w:rPr>
          <w:rFonts w:ascii="Times New Roman" w:eastAsia="Calibri" w:hAnsi="Times New Roman" w:cs="Times New Roman"/>
          <w:sz w:val="24"/>
          <w:szCs w:val="24"/>
        </w:rPr>
        <w:t>7</w:t>
      </w:r>
      <w:r w:rsidR="00546220" w:rsidRPr="002743AA">
        <w:rPr>
          <w:rFonts w:ascii="Times New Roman" w:eastAsia="Calibri" w:hAnsi="Times New Roman" w:cs="Times New Roman"/>
          <w:sz w:val="24"/>
          <w:szCs w:val="24"/>
        </w:rPr>
        <w:t xml:space="preserve"> </w:t>
      </w:r>
      <w:r w:rsidRPr="002743AA">
        <w:rPr>
          <w:rFonts w:ascii="Times New Roman" w:eastAsia="Calibri" w:hAnsi="Times New Roman" w:cs="Times New Roman"/>
          <w:sz w:val="24"/>
          <w:szCs w:val="24"/>
        </w:rPr>
        <w:t xml:space="preserve">indicators were selected based on the </w:t>
      </w:r>
      <w:r w:rsidR="005624BB">
        <w:rPr>
          <w:rFonts w:ascii="Times New Roman" w:eastAsia="Calibri" w:hAnsi="Times New Roman" w:cs="Times New Roman"/>
          <w:sz w:val="24"/>
          <w:szCs w:val="24"/>
        </w:rPr>
        <w:t>current</w:t>
      </w:r>
      <w:r w:rsidRPr="002743AA">
        <w:rPr>
          <w:rFonts w:ascii="Times New Roman" w:eastAsia="Calibri" w:hAnsi="Times New Roman" w:cs="Times New Roman"/>
          <w:sz w:val="24"/>
          <w:szCs w:val="24"/>
        </w:rPr>
        <w:t xml:space="preserve"> cumulative risk literature</w:t>
      </w:r>
      <w:r w:rsidR="00C176B8">
        <w:rPr>
          <w:rFonts w:ascii="Times New Roman" w:eastAsia="Calibri" w:hAnsi="Times New Roman" w:cs="Times New Roman"/>
          <w:sz w:val="24"/>
          <w:szCs w:val="24"/>
        </w:rPr>
        <w:t xml:space="preserve"> (see January et al., 2017)</w:t>
      </w:r>
      <w:r w:rsidRPr="002743AA">
        <w:rPr>
          <w:rFonts w:ascii="Times New Roman" w:eastAsia="Calibri" w:hAnsi="Times New Roman" w:cs="Times New Roman"/>
          <w:sz w:val="24"/>
          <w:szCs w:val="24"/>
        </w:rPr>
        <w:t xml:space="preserve">: </w:t>
      </w:r>
      <w:r w:rsidR="00484FE6">
        <w:rPr>
          <w:rFonts w:ascii="Times New Roman" w:eastAsia="Calibri" w:hAnsi="Times New Roman" w:cs="Times New Roman"/>
          <w:sz w:val="24"/>
          <w:szCs w:val="24"/>
        </w:rPr>
        <w:t>1</w:t>
      </w:r>
      <w:r w:rsidRPr="002743AA">
        <w:rPr>
          <w:rFonts w:ascii="Times New Roman" w:eastAsia="Calibri" w:hAnsi="Times New Roman" w:cs="Times New Roman"/>
          <w:sz w:val="24"/>
          <w:szCs w:val="24"/>
        </w:rPr>
        <w:t xml:space="preserve">) teenage mother, </w:t>
      </w:r>
      <w:r w:rsidR="00484FE6">
        <w:rPr>
          <w:rFonts w:ascii="Times New Roman" w:eastAsia="Calibri" w:hAnsi="Times New Roman" w:cs="Times New Roman"/>
          <w:sz w:val="24"/>
          <w:szCs w:val="24"/>
        </w:rPr>
        <w:t>2</w:t>
      </w:r>
      <w:r w:rsidRPr="002743AA">
        <w:rPr>
          <w:rFonts w:ascii="Times New Roman" w:eastAsia="Calibri" w:hAnsi="Times New Roman" w:cs="Times New Roman"/>
          <w:sz w:val="24"/>
          <w:szCs w:val="24"/>
        </w:rPr>
        <w:t xml:space="preserve">) single parent, </w:t>
      </w:r>
      <w:r w:rsidR="00484FE6">
        <w:rPr>
          <w:rFonts w:ascii="Times New Roman" w:eastAsia="Calibri" w:hAnsi="Times New Roman" w:cs="Times New Roman"/>
          <w:sz w:val="24"/>
          <w:szCs w:val="24"/>
        </w:rPr>
        <w:t>3</w:t>
      </w:r>
      <w:r w:rsidRPr="002743AA">
        <w:rPr>
          <w:rFonts w:ascii="Times New Roman" w:eastAsia="Calibri" w:hAnsi="Times New Roman" w:cs="Times New Roman"/>
          <w:sz w:val="24"/>
          <w:szCs w:val="24"/>
        </w:rPr>
        <w:t xml:space="preserve">) multiple unions, </w:t>
      </w:r>
      <w:r w:rsidR="00484FE6">
        <w:rPr>
          <w:rFonts w:ascii="Times New Roman" w:eastAsia="Calibri" w:hAnsi="Times New Roman" w:cs="Times New Roman"/>
          <w:sz w:val="24"/>
          <w:szCs w:val="24"/>
        </w:rPr>
        <w:t>4</w:t>
      </w:r>
      <w:r w:rsidRPr="002743AA">
        <w:rPr>
          <w:rFonts w:ascii="Times New Roman" w:eastAsia="Calibri" w:hAnsi="Times New Roman" w:cs="Times New Roman"/>
          <w:sz w:val="24"/>
          <w:szCs w:val="24"/>
        </w:rPr>
        <w:t xml:space="preserve">) smoking while pregnant, </w:t>
      </w:r>
      <w:r w:rsidR="00484FE6">
        <w:rPr>
          <w:rFonts w:ascii="Times New Roman" w:eastAsia="Calibri" w:hAnsi="Times New Roman" w:cs="Times New Roman"/>
          <w:sz w:val="24"/>
          <w:szCs w:val="24"/>
        </w:rPr>
        <w:t>5</w:t>
      </w:r>
      <w:r w:rsidRPr="002743AA">
        <w:rPr>
          <w:rFonts w:ascii="Times New Roman" w:eastAsia="Calibri" w:hAnsi="Times New Roman" w:cs="Times New Roman"/>
          <w:sz w:val="24"/>
          <w:szCs w:val="24"/>
        </w:rPr>
        <w:t xml:space="preserve">) </w:t>
      </w:r>
      <w:r w:rsidRPr="00497259">
        <w:rPr>
          <w:rFonts w:ascii="Times New Roman" w:eastAsia="Calibri" w:hAnsi="Times New Roman" w:cs="Times New Roman"/>
          <w:sz w:val="24"/>
          <w:szCs w:val="24"/>
        </w:rPr>
        <w:t xml:space="preserve">heavy </w:t>
      </w:r>
      <w:r w:rsidRPr="002743AA">
        <w:rPr>
          <w:rFonts w:ascii="Times New Roman" w:eastAsia="Calibri" w:hAnsi="Times New Roman" w:cs="Times New Roman"/>
          <w:sz w:val="24"/>
          <w:szCs w:val="24"/>
        </w:rPr>
        <w:t xml:space="preserve">drinking father, </w:t>
      </w:r>
      <w:r w:rsidR="00484FE6">
        <w:rPr>
          <w:rFonts w:ascii="Times New Roman" w:eastAsia="Calibri" w:hAnsi="Times New Roman" w:cs="Times New Roman"/>
          <w:sz w:val="24"/>
          <w:szCs w:val="24"/>
        </w:rPr>
        <w:t>6</w:t>
      </w:r>
      <w:r w:rsidRPr="002743AA">
        <w:rPr>
          <w:rFonts w:ascii="Times New Roman" w:eastAsia="Calibri" w:hAnsi="Times New Roman" w:cs="Times New Roman"/>
          <w:sz w:val="24"/>
          <w:szCs w:val="24"/>
        </w:rPr>
        <w:t xml:space="preserve">) economic exclusion, and </w:t>
      </w:r>
      <w:r w:rsidR="00484FE6">
        <w:rPr>
          <w:rFonts w:ascii="Times New Roman" w:eastAsia="Calibri" w:hAnsi="Times New Roman" w:cs="Times New Roman"/>
          <w:sz w:val="24"/>
          <w:szCs w:val="24"/>
        </w:rPr>
        <w:t>7</w:t>
      </w:r>
      <w:r w:rsidRPr="002743AA">
        <w:rPr>
          <w:rFonts w:ascii="Times New Roman" w:eastAsia="Calibri" w:hAnsi="Times New Roman" w:cs="Times New Roman"/>
          <w:sz w:val="24"/>
          <w:szCs w:val="24"/>
        </w:rPr>
        <w:t>) material deprivation. Each indicator was coded 1 to represent presence of the risk (as defined below) and 0 to represent absence of the risk (i.e., the reference category).</w:t>
      </w:r>
    </w:p>
    <w:p w14:paraId="0EDD4E02" w14:textId="692DD2CF" w:rsidR="00AF1B4C" w:rsidRDefault="003C507B" w:rsidP="002743AA">
      <w:pPr>
        <w:spacing w:after="0" w:line="480" w:lineRule="auto"/>
        <w:ind w:firstLine="720"/>
        <w:rPr>
          <w:rFonts w:ascii="Times New Roman" w:eastAsia="Calibri" w:hAnsi="Times New Roman" w:cs="Times New Roman"/>
          <w:sz w:val="24"/>
          <w:szCs w:val="24"/>
        </w:rPr>
      </w:pPr>
      <w:r w:rsidRPr="002743AA">
        <w:rPr>
          <w:rFonts w:ascii="Times New Roman" w:eastAsia="Calibri" w:hAnsi="Times New Roman" w:cs="Times New Roman"/>
          <w:iCs/>
          <w:sz w:val="24"/>
          <w:szCs w:val="24"/>
        </w:rPr>
        <w:lastRenderedPageBreak/>
        <w:t xml:space="preserve">Teenage mother </w:t>
      </w:r>
      <w:r w:rsidRPr="002743AA">
        <w:rPr>
          <w:rFonts w:ascii="Times New Roman" w:eastAsia="Calibri" w:hAnsi="Times New Roman" w:cs="Times New Roman"/>
          <w:sz w:val="24"/>
          <w:szCs w:val="24"/>
        </w:rPr>
        <w:t xml:space="preserve">was coded 1 if the mother gave birth to the participant at age 19 or younger. </w:t>
      </w:r>
      <w:r w:rsidRPr="002743AA">
        <w:rPr>
          <w:rFonts w:ascii="Times New Roman" w:eastAsia="Calibri" w:hAnsi="Times New Roman" w:cs="Times New Roman"/>
          <w:iCs/>
          <w:sz w:val="24"/>
          <w:szCs w:val="24"/>
        </w:rPr>
        <w:t>Single parent</w:t>
      </w:r>
      <w:r w:rsidRPr="002743AA">
        <w:rPr>
          <w:rFonts w:ascii="Times New Roman" w:eastAsia="Calibri" w:hAnsi="Times New Roman" w:cs="Times New Roman"/>
          <w:sz w:val="24"/>
          <w:szCs w:val="24"/>
        </w:rPr>
        <w:t xml:space="preserve"> was coded 1 if the mother was unmarried, widowed, divorced, or not cohabitating (i.e., sharing a household with a </w:t>
      </w:r>
      <w:r w:rsidR="00AC41E9">
        <w:rPr>
          <w:rFonts w:ascii="Times New Roman" w:eastAsia="Calibri" w:hAnsi="Times New Roman" w:cs="Times New Roman"/>
          <w:sz w:val="24"/>
          <w:szCs w:val="24"/>
        </w:rPr>
        <w:t xml:space="preserve">registered </w:t>
      </w:r>
      <w:r w:rsidRPr="002743AA">
        <w:rPr>
          <w:rFonts w:ascii="Times New Roman" w:eastAsia="Calibri" w:hAnsi="Times New Roman" w:cs="Times New Roman"/>
          <w:sz w:val="24"/>
          <w:szCs w:val="24"/>
        </w:rPr>
        <w:t xml:space="preserve">romantic partner). </w:t>
      </w:r>
      <w:r w:rsidRPr="002743AA">
        <w:rPr>
          <w:rFonts w:ascii="Times New Roman" w:eastAsia="Calibri" w:hAnsi="Times New Roman" w:cs="Times New Roman"/>
          <w:iCs/>
          <w:sz w:val="24"/>
          <w:szCs w:val="24"/>
        </w:rPr>
        <w:t xml:space="preserve">Multiple unions </w:t>
      </w:r>
      <w:r w:rsidRPr="002743AA">
        <w:rPr>
          <w:rFonts w:ascii="Times New Roman" w:eastAsia="Calibri" w:hAnsi="Times New Roman" w:cs="Times New Roman"/>
          <w:sz w:val="24"/>
          <w:szCs w:val="24"/>
        </w:rPr>
        <w:t xml:space="preserve">were coded 1 if the mother had at least one prior registered union, such as marriage or cohabitation (note that this coding assigns </w:t>
      </w:r>
      <w:r w:rsidR="00AC41E9">
        <w:rPr>
          <w:rFonts w:ascii="Times New Roman" w:eastAsia="Calibri" w:hAnsi="Times New Roman" w:cs="Times New Roman"/>
          <w:sz w:val="24"/>
          <w:szCs w:val="24"/>
        </w:rPr>
        <w:t xml:space="preserve">the value </w:t>
      </w:r>
      <w:r w:rsidRPr="002743AA">
        <w:rPr>
          <w:rFonts w:ascii="Times New Roman" w:eastAsia="Calibri" w:hAnsi="Times New Roman" w:cs="Times New Roman"/>
          <w:sz w:val="24"/>
          <w:szCs w:val="24"/>
        </w:rPr>
        <w:t xml:space="preserve">zero to two kinds of mothers: those in a first relationship and those with no prior or current relationship). </w:t>
      </w:r>
      <w:r w:rsidRPr="002743AA">
        <w:rPr>
          <w:rFonts w:ascii="Times New Roman" w:eastAsia="Calibri" w:hAnsi="Times New Roman" w:cs="Times New Roman"/>
          <w:iCs/>
          <w:sz w:val="24"/>
          <w:szCs w:val="24"/>
        </w:rPr>
        <w:t>Smoking while pregnant</w:t>
      </w:r>
      <w:r w:rsidRPr="002743AA">
        <w:rPr>
          <w:rFonts w:ascii="Times New Roman" w:eastAsia="Calibri" w:hAnsi="Times New Roman" w:cs="Times New Roman"/>
          <w:sz w:val="24"/>
          <w:szCs w:val="24"/>
        </w:rPr>
        <w:t xml:space="preserve"> was coded 1 if the mother </w:t>
      </w:r>
      <w:r w:rsidR="00AC41E9">
        <w:rPr>
          <w:rFonts w:ascii="Times New Roman" w:eastAsia="Calibri" w:hAnsi="Times New Roman" w:cs="Times New Roman"/>
          <w:sz w:val="24"/>
          <w:szCs w:val="24"/>
        </w:rPr>
        <w:t xml:space="preserve">continued to </w:t>
      </w:r>
      <w:r w:rsidRPr="002743AA">
        <w:rPr>
          <w:rFonts w:ascii="Times New Roman" w:eastAsia="Calibri" w:hAnsi="Times New Roman" w:cs="Times New Roman"/>
          <w:sz w:val="24"/>
          <w:szCs w:val="24"/>
        </w:rPr>
        <w:t xml:space="preserve">smoke after the first trimester during pregnancy. </w:t>
      </w:r>
      <w:r w:rsidRPr="00497259">
        <w:rPr>
          <w:rFonts w:ascii="Times New Roman" w:eastAsia="Calibri" w:hAnsi="Times New Roman" w:cs="Times New Roman"/>
          <w:iCs/>
          <w:sz w:val="24"/>
          <w:szCs w:val="24"/>
        </w:rPr>
        <w:t xml:space="preserve">Heavy </w:t>
      </w:r>
      <w:r w:rsidRPr="002743AA">
        <w:rPr>
          <w:rFonts w:ascii="Times New Roman" w:eastAsia="Calibri" w:hAnsi="Times New Roman" w:cs="Times New Roman"/>
          <w:iCs/>
          <w:sz w:val="24"/>
          <w:szCs w:val="24"/>
        </w:rPr>
        <w:t>drinking father</w:t>
      </w:r>
      <w:r w:rsidRPr="002743AA">
        <w:rPr>
          <w:rFonts w:ascii="Times New Roman" w:eastAsia="Calibri" w:hAnsi="Times New Roman" w:cs="Times New Roman"/>
          <w:sz w:val="24"/>
          <w:szCs w:val="24"/>
        </w:rPr>
        <w:t xml:space="preserve"> was coded 1 if the mother reported that the child’s father had five or more alcoholic drinks per typical week. </w:t>
      </w:r>
      <w:r w:rsidRPr="002743AA">
        <w:rPr>
          <w:rFonts w:ascii="Times New Roman" w:eastAsia="Calibri" w:hAnsi="Times New Roman" w:cs="Times New Roman"/>
          <w:iCs/>
          <w:sz w:val="24"/>
          <w:szCs w:val="24"/>
        </w:rPr>
        <w:t>Economic exclusion</w:t>
      </w:r>
      <w:r w:rsidRPr="002743AA">
        <w:rPr>
          <w:rFonts w:ascii="Times New Roman" w:eastAsia="Calibri" w:hAnsi="Times New Roman" w:cs="Times New Roman"/>
          <w:i/>
          <w:sz w:val="24"/>
          <w:szCs w:val="24"/>
        </w:rPr>
        <w:t xml:space="preserve"> </w:t>
      </w:r>
      <w:r w:rsidRPr="002743AA">
        <w:rPr>
          <w:rFonts w:ascii="Times New Roman" w:eastAsia="Calibri" w:hAnsi="Times New Roman" w:cs="Times New Roman"/>
          <w:sz w:val="24"/>
          <w:szCs w:val="24"/>
        </w:rPr>
        <w:t xml:space="preserve">indicates the socioeconomic status of the household. It is coded 1 if the highest occupational status of the adult member of household was either unskilled worker (manual labor), unemployed, or on disability pension. </w:t>
      </w:r>
      <w:r w:rsidRPr="002743AA">
        <w:rPr>
          <w:rFonts w:ascii="Times New Roman" w:eastAsia="Calibri" w:hAnsi="Times New Roman" w:cs="Times New Roman"/>
          <w:iCs/>
          <w:sz w:val="24"/>
          <w:szCs w:val="24"/>
        </w:rPr>
        <w:t>Material deprivation</w:t>
      </w:r>
      <w:r w:rsidRPr="002743AA">
        <w:rPr>
          <w:rFonts w:ascii="Times New Roman" w:eastAsia="Calibri" w:hAnsi="Times New Roman" w:cs="Times New Roman"/>
          <w:sz w:val="24"/>
          <w:szCs w:val="24"/>
        </w:rPr>
        <w:t xml:space="preserve"> was coded 1 if the household </w:t>
      </w:r>
      <w:r w:rsidR="00AF1B4C">
        <w:rPr>
          <w:rFonts w:ascii="Times New Roman" w:eastAsia="Calibri" w:hAnsi="Times New Roman" w:cs="Times New Roman"/>
          <w:sz w:val="24"/>
          <w:szCs w:val="24"/>
        </w:rPr>
        <w:t xml:space="preserve">dwelling </w:t>
      </w:r>
      <w:r w:rsidR="00AF1B4C" w:rsidRPr="00AF1B4C">
        <w:rPr>
          <w:rFonts w:ascii="Times New Roman" w:eastAsia="Calibri" w:hAnsi="Times New Roman" w:cs="Times New Roman"/>
          <w:sz w:val="24"/>
          <w:szCs w:val="24"/>
        </w:rPr>
        <w:t xml:space="preserve">was missing three of these four items: indoor bathroom, flushing toilet, washing machine, or telephone. </w:t>
      </w:r>
    </w:p>
    <w:p w14:paraId="54DC45A0" w14:textId="15D6E264" w:rsidR="003C507B" w:rsidRPr="002743AA" w:rsidRDefault="005624BB" w:rsidP="002743AA">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007A7D34">
        <w:rPr>
          <w:rFonts w:ascii="Times New Roman" w:eastAsia="Calibri" w:hAnsi="Times New Roman" w:cs="Times New Roman"/>
          <w:sz w:val="24"/>
          <w:szCs w:val="24"/>
        </w:rPr>
        <w:t xml:space="preserve">seven items were used to create a Rasch scale using the </w:t>
      </w:r>
      <w:r w:rsidR="007A7D34" w:rsidRPr="007A7D34">
        <w:rPr>
          <w:rFonts w:ascii="Times New Roman" w:eastAsia="Calibri" w:hAnsi="Times New Roman" w:cs="Times New Roman"/>
          <w:i/>
          <w:sz w:val="24"/>
          <w:szCs w:val="24"/>
        </w:rPr>
        <w:t>irt</w:t>
      </w:r>
      <w:r w:rsidR="007A7D34">
        <w:rPr>
          <w:rFonts w:ascii="Times New Roman" w:eastAsia="Calibri" w:hAnsi="Times New Roman" w:cs="Times New Roman"/>
          <w:sz w:val="24"/>
          <w:szCs w:val="24"/>
        </w:rPr>
        <w:t xml:space="preserve"> suite of commands in Stata 14.2 MP (StataCorp, 2015).  A Rasch scale was selected over alternative scaling techniques (i.e., additive index) </w:t>
      </w:r>
      <w:r w:rsidR="00AC41E9">
        <w:rPr>
          <w:rFonts w:ascii="Times New Roman" w:eastAsia="Calibri" w:hAnsi="Times New Roman" w:cs="Times New Roman"/>
          <w:sz w:val="24"/>
          <w:szCs w:val="24"/>
        </w:rPr>
        <w:t xml:space="preserve">because </w:t>
      </w:r>
      <w:r w:rsidR="007A7D34">
        <w:rPr>
          <w:rFonts w:ascii="Times New Roman" w:eastAsia="Calibri" w:hAnsi="Times New Roman" w:cs="Times New Roman"/>
          <w:sz w:val="24"/>
          <w:szCs w:val="24"/>
        </w:rPr>
        <w:t xml:space="preserve">Rasch models scale items based on the prevalence of the examined indicators, </w:t>
      </w:r>
      <w:r w:rsidR="007A7D34" w:rsidRPr="00E171DA">
        <w:rPr>
          <w:rFonts w:ascii="Times New Roman" w:eastAsia="Calibri" w:hAnsi="Times New Roman" w:cs="Times New Roman"/>
          <w:sz w:val="24"/>
          <w:szCs w:val="24"/>
        </w:rPr>
        <w:t xml:space="preserve">weighting rare items and preventing skew from items that occur more commonly (Osgood, McMorris, &amp; Potenza, 2002; Osgood &amp; Schreck, 2007). </w:t>
      </w:r>
      <w:r w:rsidR="003C507B" w:rsidRPr="007A7D34">
        <w:rPr>
          <w:rFonts w:ascii="Times New Roman" w:eastAsia="Calibri" w:hAnsi="Times New Roman" w:cs="Times New Roman"/>
          <w:sz w:val="24"/>
          <w:szCs w:val="24"/>
        </w:rPr>
        <w:t>The</w:t>
      </w:r>
      <w:r>
        <w:rPr>
          <w:rFonts w:ascii="Times New Roman" w:eastAsia="Calibri" w:hAnsi="Times New Roman" w:cs="Times New Roman"/>
          <w:sz w:val="24"/>
          <w:szCs w:val="24"/>
        </w:rPr>
        <w:t xml:space="preserve"> resulting</w:t>
      </w:r>
      <w:r w:rsidR="003C507B" w:rsidRPr="002743AA">
        <w:rPr>
          <w:rFonts w:ascii="Times New Roman" w:eastAsia="Calibri" w:hAnsi="Times New Roman" w:cs="Times New Roman"/>
          <w:sz w:val="24"/>
          <w:szCs w:val="24"/>
        </w:rPr>
        <w:t xml:space="preserve"> CCR </w:t>
      </w:r>
      <w:r w:rsidR="00F64831">
        <w:rPr>
          <w:rFonts w:ascii="Times New Roman" w:eastAsia="Calibri" w:hAnsi="Times New Roman" w:cs="Times New Roman"/>
          <w:sz w:val="24"/>
          <w:szCs w:val="24"/>
        </w:rPr>
        <w:t>index</w:t>
      </w:r>
      <w:r w:rsidR="007A7D34">
        <w:rPr>
          <w:rFonts w:ascii="Times New Roman" w:eastAsia="Calibri" w:hAnsi="Times New Roman" w:cs="Times New Roman"/>
          <w:sz w:val="24"/>
          <w:szCs w:val="24"/>
        </w:rPr>
        <w:t xml:space="preserve"> </w:t>
      </w:r>
      <w:r w:rsidR="003C507B" w:rsidRPr="002743AA">
        <w:rPr>
          <w:rFonts w:ascii="Times New Roman" w:eastAsia="Calibri" w:hAnsi="Times New Roman" w:cs="Times New Roman"/>
          <w:sz w:val="24"/>
          <w:szCs w:val="24"/>
        </w:rPr>
        <w:t xml:space="preserve">had an observed </w:t>
      </w:r>
      <w:r w:rsidR="00F072E4">
        <w:rPr>
          <w:rFonts w:ascii="Times New Roman" w:eastAsia="Calibri" w:hAnsi="Times New Roman" w:cs="Times New Roman"/>
          <w:sz w:val="24"/>
          <w:szCs w:val="24"/>
        </w:rPr>
        <w:t xml:space="preserve">mean of .00 (SD = .56) and a </w:t>
      </w:r>
      <w:r w:rsidR="003C507B" w:rsidRPr="002743AA">
        <w:rPr>
          <w:rFonts w:ascii="Times New Roman" w:eastAsia="Calibri" w:hAnsi="Times New Roman" w:cs="Times New Roman"/>
          <w:sz w:val="24"/>
          <w:szCs w:val="24"/>
        </w:rPr>
        <w:t xml:space="preserve">range of </w:t>
      </w:r>
      <w:r w:rsidR="00F072E4">
        <w:rPr>
          <w:rFonts w:ascii="Times New Roman" w:eastAsia="Calibri" w:hAnsi="Times New Roman" w:cs="Times New Roman"/>
          <w:sz w:val="24"/>
          <w:szCs w:val="24"/>
        </w:rPr>
        <w:t>-.33 to 2.80</w:t>
      </w:r>
      <w:r w:rsidR="003C507B" w:rsidRPr="002743AA">
        <w:rPr>
          <w:rFonts w:ascii="Times New Roman" w:eastAsia="Calibri" w:hAnsi="Times New Roman" w:cs="Times New Roman"/>
          <w:sz w:val="24"/>
          <w:szCs w:val="24"/>
        </w:rPr>
        <w:t xml:space="preserve">. </w:t>
      </w:r>
    </w:p>
    <w:p w14:paraId="2167DDA0" w14:textId="77777777" w:rsidR="003C507B" w:rsidRPr="00FD56FE" w:rsidRDefault="003C507B" w:rsidP="00FD56FE">
      <w:pPr>
        <w:spacing w:after="0" w:line="480" w:lineRule="auto"/>
        <w:rPr>
          <w:rFonts w:ascii="Times New Roman" w:eastAsia="Calibri" w:hAnsi="Times New Roman" w:cs="Times New Roman"/>
          <w:bCs/>
          <w:sz w:val="24"/>
          <w:szCs w:val="24"/>
        </w:rPr>
      </w:pPr>
      <w:r w:rsidRPr="00FD56FE">
        <w:rPr>
          <w:rFonts w:ascii="Times New Roman" w:eastAsia="Calibri" w:hAnsi="Times New Roman" w:cs="Times New Roman"/>
          <w:bCs/>
          <w:sz w:val="24"/>
          <w:szCs w:val="24"/>
        </w:rPr>
        <w:t>Middle Childhood</w:t>
      </w:r>
    </w:p>
    <w:p w14:paraId="28ADF614" w14:textId="1C273838" w:rsidR="003C507B" w:rsidRPr="002743AA" w:rsidRDefault="003C507B" w:rsidP="009952B1">
      <w:pPr>
        <w:spacing w:after="0" w:line="480" w:lineRule="auto"/>
        <w:ind w:firstLine="720"/>
        <w:rPr>
          <w:rFonts w:ascii="Times New Roman" w:eastAsia="Times New Roman" w:hAnsi="Times New Roman" w:cs="Times New Roman"/>
          <w:color w:val="222222"/>
          <w:sz w:val="24"/>
          <w:szCs w:val="24"/>
          <w:shd w:val="clear" w:color="auto" w:fill="FFFFFF"/>
          <w:lang w:bidi="he-IL"/>
        </w:rPr>
      </w:pPr>
      <w:r w:rsidRPr="00FD56FE">
        <w:rPr>
          <w:rFonts w:ascii="Times New Roman" w:eastAsia="Times New Roman" w:hAnsi="Times New Roman" w:cs="Times New Roman"/>
          <w:bCs/>
          <w:i/>
          <w:color w:val="222222"/>
          <w:sz w:val="24"/>
          <w:szCs w:val="24"/>
          <w:shd w:val="clear" w:color="auto" w:fill="FFFFFF"/>
          <w:lang w:bidi="he-IL"/>
        </w:rPr>
        <w:t xml:space="preserve">Psychological </w:t>
      </w:r>
      <w:r w:rsidR="00995E9A" w:rsidRPr="00FD56FE">
        <w:rPr>
          <w:rFonts w:ascii="Times New Roman" w:eastAsia="Times New Roman" w:hAnsi="Times New Roman" w:cs="Times New Roman"/>
          <w:bCs/>
          <w:i/>
          <w:color w:val="222222"/>
          <w:sz w:val="24"/>
          <w:szCs w:val="24"/>
          <w:shd w:val="clear" w:color="auto" w:fill="FFFFFF"/>
          <w:lang w:bidi="he-IL"/>
        </w:rPr>
        <w:t>Deficits</w:t>
      </w:r>
      <w:r w:rsidRPr="00FD56FE">
        <w:rPr>
          <w:rFonts w:ascii="Times New Roman" w:eastAsia="Times New Roman" w:hAnsi="Times New Roman" w:cs="Times New Roman"/>
          <w:bCs/>
          <w:color w:val="222222"/>
          <w:sz w:val="24"/>
          <w:szCs w:val="24"/>
          <w:shd w:val="clear" w:color="auto" w:fill="FFFFFF"/>
          <w:lang w:bidi="he-IL"/>
        </w:rPr>
        <w:t>.</w:t>
      </w:r>
      <w:r w:rsidRPr="002743AA">
        <w:rPr>
          <w:rFonts w:ascii="Times New Roman" w:eastAsia="Times New Roman" w:hAnsi="Times New Roman" w:cs="Times New Roman"/>
          <w:b/>
          <w:bCs/>
          <w:color w:val="222222"/>
          <w:sz w:val="24"/>
          <w:szCs w:val="24"/>
          <w:shd w:val="clear" w:color="auto" w:fill="FFFFFF"/>
          <w:lang w:bidi="he-IL"/>
        </w:rPr>
        <w:t xml:space="preserve"> </w:t>
      </w:r>
      <w:r w:rsidR="00995E9A" w:rsidRPr="00A36A6D">
        <w:rPr>
          <w:rFonts w:ascii="Times New Roman" w:eastAsia="Times New Roman" w:hAnsi="Times New Roman" w:cs="Times New Roman"/>
          <w:bCs/>
          <w:color w:val="222222"/>
          <w:sz w:val="24"/>
          <w:szCs w:val="24"/>
          <w:shd w:val="clear" w:color="auto" w:fill="FFFFFF"/>
          <w:lang w:bidi="he-IL"/>
        </w:rPr>
        <w:t>This construct was</w:t>
      </w:r>
      <w:r w:rsidR="00995E9A" w:rsidRPr="00A36A6D">
        <w:rPr>
          <w:rFonts w:ascii="Times New Roman" w:eastAsia="Times New Roman" w:hAnsi="Times New Roman" w:cs="Times New Roman"/>
          <w:color w:val="222222"/>
          <w:sz w:val="24"/>
          <w:szCs w:val="24"/>
          <w:shd w:val="clear" w:color="auto" w:fill="FFFFFF"/>
          <w:lang w:bidi="he-IL"/>
        </w:rPr>
        <w:t xml:space="preserve"> </w:t>
      </w:r>
      <w:r w:rsidRPr="002743AA">
        <w:rPr>
          <w:rFonts w:ascii="Times New Roman" w:eastAsia="Times New Roman" w:hAnsi="Times New Roman" w:cs="Times New Roman"/>
          <w:color w:val="222222"/>
          <w:sz w:val="24"/>
          <w:szCs w:val="24"/>
          <w:shd w:val="clear" w:color="auto" w:fill="FFFFFF"/>
          <w:lang w:bidi="he-IL"/>
        </w:rPr>
        <w:t>measured using three indicators assessing hyperactivity, antisociality and school difficulty. Following McGee et al. (1985), a </w:t>
      </w:r>
      <w:r w:rsidRPr="002743AA">
        <w:rPr>
          <w:rFonts w:ascii="Times New Roman" w:eastAsia="Times New Roman" w:hAnsi="Times New Roman" w:cs="Times New Roman"/>
          <w:i/>
          <w:iCs/>
          <w:color w:val="222222"/>
          <w:sz w:val="24"/>
          <w:szCs w:val="24"/>
          <w:shd w:val="clear" w:color="auto" w:fill="FFFFFF"/>
          <w:lang w:bidi="he-IL"/>
        </w:rPr>
        <w:t>hyperactivity</w:t>
      </w:r>
      <w:r w:rsidRPr="002743AA">
        <w:rPr>
          <w:rFonts w:ascii="Times New Roman" w:eastAsia="Times New Roman" w:hAnsi="Times New Roman" w:cs="Times New Roman"/>
          <w:color w:val="222222"/>
          <w:sz w:val="24"/>
          <w:szCs w:val="24"/>
          <w:shd w:val="clear" w:color="auto" w:fill="FFFFFF"/>
          <w:lang w:bidi="he-IL"/>
        </w:rPr>
        <w:t xml:space="preserve"> scale was created using the sum of three items from the Rutter B2 scale for </w:t>
      </w:r>
      <w:r w:rsidRPr="002743AA">
        <w:rPr>
          <w:rFonts w:ascii="Times New Roman" w:eastAsia="Times New Roman" w:hAnsi="Times New Roman" w:cs="Times New Roman"/>
          <w:color w:val="222222"/>
          <w:sz w:val="24"/>
          <w:szCs w:val="24"/>
          <w:shd w:val="clear" w:color="auto" w:fill="FFFFFF"/>
          <w:lang w:bidi="he-IL"/>
        </w:rPr>
        <w:lastRenderedPageBreak/>
        <w:t>teachers (</w:t>
      </w:r>
      <w:r w:rsidRPr="002743AA">
        <w:rPr>
          <w:rFonts w:ascii="Times New Roman" w:eastAsia="Times New Roman" w:hAnsi="Times New Roman" w:cs="Times New Roman"/>
          <w:color w:val="222222"/>
          <w:sz w:val="24"/>
          <w:szCs w:val="24"/>
          <w:shd w:val="clear" w:color="auto" w:fill="FFFFFF"/>
          <w:lang w:val="en-GB" w:bidi="he-IL"/>
        </w:rPr>
        <w:t xml:space="preserve">restless, squirmy, poor concentration) </w:t>
      </w:r>
      <w:r w:rsidR="00AC41E9">
        <w:rPr>
          <w:rFonts w:ascii="Times New Roman" w:eastAsia="Times New Roman" w:hAnsi="Times New Roman" w:cs="Times New Roman"/>
          <w:color w:val="222222"/>
          <w:sz w:val="24"/>
          <w:szCs w:val="24"/>
          <w:shd w:val="clear" w:color="auto" w:fill="FFFFFF"/>
          <w:lang w:val="en-GB" w:bidi="he-IL"/>
        </w:rPr>
        <w:t>ranging from 1=does not apply to 3=</w:t>
      </w:r>
      <w:r w:rsidRPr="002743AA">
        <w:rPr>
          <w:rFonts w:ascii="Times New Roman" w:eastAsia="Times New Roman" w:hAnsi="Times New Roman" w:cs="Times New Roman"/>
          <w:color w:val="222222"/>
          <w:sz w:val="24"/>
          <w:szCs w:val="24"/>
          <w:shd w:val="clear" w:color="auto" w:fill="FFFFFF"/>
          <w:lang w:val="en-GB" w:bidi="he-IL"/>
        </w:rPr>
        <w:t xml:space="preserve">certainly applies </w:t>
      </w:r>
      <w:r w:rsidRPr="002743AA">
        <w:rPr>
          <w:rFonts w:ascii="Times New Roman" w:eastAsia="Times New Roman" w:hAnsi="Times New Roman" w:cs="Times New Roman"/>
          <w:color w:val="222222"/>
          <w:sz w:val="24"/>
          <w:szCs w:val="24"/>
          <w:shd w:val="clear" w:color="auto" w:fill="FFFFFF"/>
          <w:lang w:bidi="he-IL"/>
        </w:rPr>
        <w:t>(</w:t>
      </w:r>
      <w:r w:rsidRPr="002743AA">
        <w:rPr>
          <w:rFonts w:ascii="Times New Roman" w:eastAsia="Times New Roman" w:hAnsi="Times New Roman" w:cs="Times New Roman"/>
          <w:i/>
          <w:iCs/>
          <w:color w:val="222222"/>
          <w:sz w:val="24"/>
          <w:szCs w:val="24"/>
          <w:shd w:val="clear" w:color="auto" w:fill="FFFFFF"/>
          <w:lang w:bidi="he-IL"/>
        </w:rPr>
        <w:t>α</w:t>
      </w:r>
      <w:r w:rsidRPr="002743AA">
        <w:rPr>
          <w:rFonts w:ascii="Times New Roman" w:eastAsia="Times New Roman" w:hAnsi="Times New Roman" w:cs="Times New Roman"/>
          <w:color w:val="222222"/>
          <w:sz w:val="24"/>
          <w:szCs w:val="24"/>
          <w:shd w:val="clear" w:color="auto" w:fill="FFFFFF"/>
          <w:lang w:bidi="he-IL"/>
        </w:rPr>
        <w:t> = .67)</w:t>
      </w:r>
      <w:r w:rsidRPr="002743AA">
        <w:rPr>
          <w:rFonts w:ascii="Times New Roman" w:eastAsia="Times New Roman" w:hAnsi="Times New Roman" w:cs="Times New Roman"/>
          <w:color w:val="222222"/>
          <w:sz w:val="24"/>
          <w:szCs w:val="24"/>
          <w:shd w:val="clear" w:color="auto" w:fill="FFFFFF"/>
          <w:lang w:val="en-GB" w:bidi="he-IL"/>
        </w:rPr>
        <w:t>. Childhood </w:t>
      </w:r>
      <w:r w:rsidRPr="002743AA">
        <w:rPr>
          <w:rFonts w:ascii="Times New Roman" w:eastAsia="Times New Roman" w:hAnsi="Times New Roman" w:cs="Times New Roman"/>
          <w:i/>
          <w:iCs/>
          <w:color w:val="222222"/>
          <w:sz w:val="24"/>
          <w:szCs w:val="24"/>
          <w:shd w:val="clear" w:color="auto" w:fill="FFFFFF"/>
          <w:lang w:bidi="he-IL"/>
        </w:rPr>
        <w:t>antisociality</w:t>
      </w:r>
      <w:r w:rsidRPr="002743AA">
        <w:rPr>
          <w:rFonts w:ascii="Times New Roman" w:eastAsia="Times New Roman" w:hAnsi="Times New Roman" w:cs="Times New Roman"/>
          <w:color w:val="222222"/>
          <w:sz w:val="24"/>
          <w:szCs w:val="24"/>
          <w:shd w:val="clear" w:color="auto" w:fill="FFFFFF"/>
          <w:lang w:bidi="he-IL"/>
        </w:rPr>
        <w:t> scale (</w:t>
      </w:r>
      <w:r w:rsidRPr="002743AA">
        <w:rPr>
          <w:rFonts w:ascii="Times New Roman" w:eastAsia="Times New Roman" w:hAnsi="Times New Roman" w:cs="Times New Roman"/>
          <w:i/>
          <w:iCs/>
          <w:color w:val="222222"/>
          <w:sz w:val="24"/>
          <w:szCs w:val="24"/>
          <w:shd w:val="clear" w:color="auto" w:fill="FFFFFF"/>
          <w:lang w:bidi="he-IL"/>
        </w:rPr>
        <w:t>α</w:t>
      </w:r>
      <w:r w:rsidRPr="002743AA">
        <w:rPr>
          <w:rFonts w:ascii="Times New Roman" w:eastAsia="Times New Roman" w:hAnsi="Times New Roman" w:cs="Times New Roman"/>
          <w:color w:val="222222"/>
          <w:sz w:val="24"/>
          <w:szCs w:val="24"/>
          <w:shd w:val="clear" w:color="auto" w:fill="FFFFFF"/>
          <w:lang w:bidi="he-IL"/>
        </w:rPr>
        <w:t xml:space="preserve"> = .83) was also created from the Rutter scale for teachers. Six items assessed the degree to which children destroyed their own or others’ belongings, fought with other children, disobeyed, lied, stolen things and bullied other children </w:t>
      </w:r>
      <w:r w:rsidRPr="002743AA">
        <w:rPr>
          <w:rFonts w:ascii="Times New Roman" w:eastAsia="Times New Roman" w:hAnsi="Times New Roman" w:cs="Times New Roman"/>
          <w:color w:val="222222"/>
          <w:sz w:val="24"/>
          <w:szCs w:val="24"/>
          <w:shd w:val="clear" w:color="auto" w:fill="FFFFFF"/>
          <w:lang w:bidi="he-IL"/>
        </w:rPr>
        <w:fldChar w:fldCharType="begin" w:fldLock="1"/>
      </w:r>
      <w:r w:rsidR="00B34FFF">
        <w:rPr>
          <w:rFonts w:ascii="Times New Roman" w:eastAsia="Times New Roman" w:hAnsi="Times New Roman" w:cs="Times New Roman"/>
          <w:color w:val="222222"/>
          <w:sz w:val="24"/>
          <w:szCs w:val="24"/>
          <w:shd w:val="clear" w:color="auto" w:fill="FFFFFF"/>
          <w:lang w:bidi="he-IL"/>
        </w:rPr>
        <w:instrText>ADDIN CSL_CITATION { "citationItems" : [ { "id" : "ITEM-1", "itemData" : { "author" : [ { "dropping-particle" : "", "family" : "Rutter", "given" : "M", "non-dropping-particle" : "", "parse-names" : false, "suffix" : "" } ], "container-title" : "Journal of Child Psychology and Psychiatry and Allied Disciplines", "id" : "ITEM-1", "issue" : "1", "issued" : { "date-parts" : [ [ "1967" ] ] }, "note" : "Cited By :717\n\nExport Date: 7 July 2016", "page" : "1-11", "title" : "A children's behaviour questionnaire for completion by teachers: preliminary findings.", "type" : "article-journal", "volume" : "8" }, "uris" : [ "http://www.mendeley.com/documents/?uuid=a33336ba-f27a-447a-aac4-b21b731e9d62" ] } ], "mendeley" : { "formattedCitation" : "(Rutter, 1967)", "plainTextFormattedCitation" : "(Rutter, 1967)", "previouslyFormattedCitation" : "(Rutter, 1967)" }, "properties" : { "noteIndex" : 0 }, "schema" : "https://github.com/citation-style-language/schema/raw/master/csl-citation.json" }</w:instrText>
      </w:r>
      <w:r w:rsidRPr="002743AA">
        <w:rPr>
          <w:rFonts w:ascii="Times New Roman" w:eastAsia="Times New Roman" w:hAnsi="Times New Roman" w:cs="Times New Roman"/>
          <w:color w:val="222222"/>
          <w:sz w:val="24"/>
          <w:szCs w:val="24"/>
          <w:shd w:val="clear" w:color="auto" w:fill="FFFFFF"/>
          <w:lang w:bidi="he-IL"/>
        </w:rPr>
        <w:fldChar w:fldCharType="separate"/>
      </w:r>
      <w:r w:rsidR="00070F61" w:rsidRPr="00070F61">
        <w:rPr>
          <w:rFonts w:ascii="Times New Roman" w:eastAsia="Times New Roman" w:hAnsi="Times New Roman" w:cs="Times New Roman"/>
          <w:noProof/>
          <w:color w:val="222222"/>
          <w:sz w:val="24"/>
          <w:szCs w:val="24"/>
          <w:shd w:val="clear" w:color="auto" w:fill="FFFFFF"/>
          <w:lang w:bidi="he-IL"/>
        </w:rPr>
        <w:t>(Rutter, 1967)</w:t>
      </w:r>
      <w:r w:rsidRPr="002743AA">
        <w:rPr>
          <w:rFonts w:ascii="Times New Roman" w:eastAsia="Times New Roman" w:hAnsi="Times New Roman" w:cs="Times New Roman"/>
          <w:color w:val="222222"/>
          <w:sz w:val="24"/>
          <w:szCs w:val="24"/>
          <w:shd w:val="clear" w:color="auto" w:fill="FFFFFF"/>
          <w:lang w:bidi="he-IL"/>
        </w:rPr>
        <w:fldChar w:fldCharType="end"/>
      </w:r>
      <w:r w:rsidRPr="002743AA">
        <w:rPr>
          <w:rFonts w:ascii="Times New Roman" w:eastAsia="Times New Roman" w:hAnsi="Times New Roman" w:cs="Times New Roman"/>
          <w:color w:val="222222"/>
          <w:sz w:val="24"/>
          <w:szCs w:val="24"/>
          <w:shd w:val="clear" w:color="auto" w:fill="FFFFFF"/>
          <w:lang w:bidi="he-IL"/>
        </w:rPr>
        <w:t>. We calculated antisociality as the sum of these 6 items (</w:t>
      </w:r>
      <w:r w:rsidR="00AC41E9">
        <w:rPr>
          <w:rFonts w:ascii="Times New Roman" w:eastAsia="Times New Roman" w:hAnsi="Times New Roman" w:cs="Times New Roman"/>
          <w:color w:val="222222"/>
          <w:sz w:val="24"/>
          <w:szCs w:val="24"/>
          <w:shd w:val="clear" w:color="auto" w:fill="FFFFFF"/>
          <w:lang w:val="en-GB" w:bidi="he-IL"/>
        </w:rPr>
        <w:t>0=does not apply to 2=</w:t>
      </w:r>
      <w:r w:rsidRPr="002743AA">
        <w:rPr>
          <w:rFonts w:ascii="Times New Roman" w:eastAsia="Times New Roman" w:hAnsi="Times New Roman" w:cs="Times New Roman"/>
          <w:color w:val="222222"/>
          <w:sz w:val="24"/>
          <w:szCs w:val="24"/>
          <w:shd w:val="clear" w:color="auto" w:fill="FFFFFF"/>
          <w:lang w:val="en-GB" w:bidi="he-IL"/>
        </w:rPr>
        <w:t xml:space="preserve">certainly applies). </w:t>
      </w:r>
      <w:r w:rsidRPr="002743AA">
        <w:rPr>
          <w:rFonts w:ascii="Times New Roman" w:eastAsia="Times New Roman" w:hAnsi="Times New Roman" w:cs="Times New Roman"/>
          <w:color w:val="222222"/>
          <w:sz w:val="24"/>
          <w:szCs w:val="24"/>
          <w:shd w:val="clear" w:color="auto" w:fill="FFFFFF"/>
          <w:lang w:bidi="he-IL"/>
        </w:rPr>
        <w:t>We calculated learning</w:t>
      </w:r>
      <w:r w:rsidR="005E2A24">
        <w:rPr>
          <w:rFonts w:ascii="Times New Roman" w:eastAsia="Times New Roman" w:hAnsi="Times New Roman" w:cs="Times New Roman"/>
          <w:color w:val="222222"/>
          <w:sz w:val="24"/>
          <w:szCs w:val="24"/>
          <w:shd w:val="clear" w:color="auto" w:fill="FFFFFF"/>
          <w:lang w:bidi="he-IL"/>
        </w:rPr>
        <w:t xml:space="preserve"> deficits</w:t>
      </w:r>
      <w:r w:rsidRPr="002743AA">
        <w:rPr>
          <w:rFonts w:ascii="Times New Roman" w:eastAsia="Times New Roman" w:hAnsi="Times New Roman" w:cs="Times New Roman"/>
          <w:color w:val="222222"/>
          <w:sz w:val="24"/>
          <w:szCs w:val="24"/>
          <w:shd w:val="clear" w:color="auto" w:fill="FFFFFF"/>
          <w:lang w:bidi="he-IL"/>
        </w:rPr>
        <w:t xml:space="preserve"> as the sum of three dichotomous items that asked teachers to indicate if the student demonstrated difficulties with learning math, reading, or writing. </w:t>
      </w:r>
    </w:p>
    <w:p w14:paraId="34C62486" w14:textId="05FC7B6E" w:rsidR="003C507B" w:rsidRPr="002743AA" w:rsidRDefault="003C507B" w:rsidP="002743AA">
      <w:pPr>
        <w:spacing w:after="0" w:line="480" w:lineRule="auto"/>
        <w:ind w:firstLine="720"/>
        <w:rPr>
          <w:rFonts w:ascii="Times New Roman" w:eastAsia="Times New Roman" w:hAnsi="Times New Roman" w:cs="Times New Roman"/>
          <w:color w:val="222222"/>
          <w:sz w:val="24"/>
          <w:szCs w:val="24"/>
          <w:shd w:val="clear" w:color="auto" w:fill="FFFFFF"/>
          <w:lang w:bidi="he-IL"/>
        </w:rPr>
      </w:pPr>
      <w:r w:rsidRPr="00FD56FE">
        <w:rPr>
          <w:rFonts w:ascii="Times New Roman" w:eastAsia="Times New Roman" w:hAnsi="Times New Roman" w:cs="Times New Roman"/>
          <w:bCs/>
          <w:i/>
          <w:color w:val="222222"/>
          <w:sz w:val="24"/>
          <w:szCs w:val="24"/>
          <w:shd w:val="clear" w:color="auto" w:fill="FFFFFF"/>
          <w:lang w:bidi="he-IL"/>
        </w:rPr>
        <w:t>Family Socioeconomic Disadvantage</w:t>
      </w:r>
      <w:r w:rsidRPr="00FD56FE">
        <w:rPr>
          <w:rFonts w:ascii="Times New Roman" w:eastAsia="Times New Roman" w:hAnsi="Times New Roman" w:cs="Times New Roman"/>
          <w:bCs/>
          <w:color w:val="222222"/>
          <w:sz w:val="24"/>
          <w:szCs w:val="24"/>
          <w:shd w:val="clear" w:color="auto" w:fill="FFFFFF"/>
          <w:lang w:bidi="he-IL"/>
        </w:rPr>
        <w:t>.</w:t>
      </w:r>
      <w:r w:rsidRPr="00FD56FE">
        <w:rPr>
          <w:rFonts w:ascii="Times New Roman" w:eastAsia="Times New Roman" w:hAnsi="Times New Roman" w:cs="Times New Roman"/>
          <w:color w:val="222222"/>
          <w:sz w:val="24"/>
          <w:szCs w:val="24"/>
          <w:shd w:val="clear" w:color="auto" w:fill="FFFFFF"/>
          <w:lang w:bidi="he-IL"/>
        </w:rPr>
        <w:t xml:space="preserve"> </w:t>
      </w:r>
      <w:r w:rsidRPr="002743AA">
        <w:rPr>
          <w:rFonts w:ascii="Times New Roman" w:eastAsia="Times New Roman" w:hAnsi="Times New Roman" w:cs="Times New Roman"/>
          <w:color w:val="222222"/>
          <w:sz w:val="24"/>
          <w:szCs w:val="24"/>
          <w:shd w:val="clear" w:color="auto" w:fill="FFFFFF"/>
          <w:lang w:bidi="he-IL"/>
        </w:rPr>
        <w:t xml:space="preserve">We measured family socioeconomic disadvantage using three indicators assessing </w:t>
      </w:r>
      <w:r w:rsidR="00420A52" w:rsidRPr="002743AA">
        <w:rPr>
          <w:rFonts w:ascii="Times New Roman" w:eastAsia="Times New Roman" w:hAnsi="Times New Roman" w:cs="Times New Roman"/>
          <w:color w:val="222222"/>
          <w:sz w:val="24"/>
          <w:szCs w:val="24"/>
          <w:shd w:val="clear" w:color="auto" w:fill="FFFFFF"/>
          <w:lang w:bidi="he-IL"/>
        </w:rPr>
        <w:t xml:space="preserve">parents’ </w:t>
      </w:r>
      <w:r w:rsidRPr="002743AA">
        <w:rPr>
          <w:rFonts w:ascii="Times New Roman" w:eastAsia="Times New Roman" w:hAnsi="Times New Roman" w:cs="Times New Roman"/>
          <w:color w:val="222222"/>
          <w:sz w:val="24"/>
          <w:szCs w:val="24"/>
          <w:shd w:val="clear" w:color="auto" w:fill="FFFFFF"/>
          <w:lang w:bidi="he-IL"/>
        </w:rPr>
        <w:t>educational attainment</w:t>
      </w:r>
      <w:r w:rsidR="00802939" w:rsidRPr="002743AA">
        <w:rPr>
          <w:rFonts w:ascii="Times New Roman" w:eastAsia="Times New Roman" w:hAnsi="Times New Roman" w:cs="Times New Roman"/>
          <w:color w:val="222222"/>
          <w:sz w:val="24"/>
          <w:szCs w:val="24"/>
          <w:shd w:val="clear" w:color="auto" w:fill="FFFFFF"/>
          <w:lang w:bidi="he-IL"/>
        </w:rPr>
        <w:t xml:space="preserve"> and </w:t>
      </w:r>
      <w:r w:rsidR="00420A52" w:rsidRPr="002743AA">
        <w:rPr>
          <w:rFonts w:ascii="Times New Roman" w:eastAsia="Times New Roman" w:hAnsi="Times New Roman" w:cs="Times New Roman"/>
          <w:color w:val="222222"/>
          <w:sz w:val="24"/>
          <w:szCs w:val="24"/>
          <w:shd w:val="clear" w:color="auto" w:fill="FFFFFF"/>
          <w:lang w:bidi="he-IL"/>
        </w:rPr>
        <w:t>household reliance on means-tested income support</w:t>
      </w:r>
      <w:r w:rsidR="0074349A" w:rsidRPr="002743AA">
        <w:rPr>
          <w:rFonts w:ascii="Times New Roman" w:eastAsia="Times New Roman" w:hAnsi="Times New Roman" w:cs="Times New Roman"/>
          <w:color w:val="222222"/>
          <w:sz w:val="24"/>
          <w:szCs w:val="24"/>
          <w:shd w:val="clear" w:color="auto" w:fill="FFFFFF"/>
          <w:lang w:bidi="he-IL"/>
        </w:rPr>
        <w:t xml:space="preserve"> (referred to as </w:t>
      </w:r>
      <w:r w:rsidR="00924A7E" w:rsidRPr="002743AA">
        <w:rPr>
          <w:rFonts w:ascii="Times New Roman" w:eastAsia="Times New Roman" w:hAnsi="Times New Roman" w:cs="Times New Roman"/>
          <w:color w:val="222222"/>
          <w:sz w:val="24"/>
          <w:szCs w:val="24"/>
          <w:shd w:val="clear" w:color="auto" w:fill="FFFFFF"/>
          <w:lang w:bidi="he-IL"/>
        </w:rPr>
        <w:t>“</w:t>
      </w:r>
      <w:r w:rsidR="0074349A" w:rsidRPr="002743AA">
        <w:rPr>
          <w:rFonts w:ascii="Times New Roman" w:eastAsia="Times New Roman" w:hAnsi="Times New Roman" w:cs="Times New Roman"/>
          <w:color w:val="222222"/>
          <w:sz w:val="24"/>
          <w:szCs w:val="24"/>
          <w:shd w:val="clear" w:color="auto" w:fill="FFFFFF"/>
          <w:lang w:bidi="he-IL"/>
        </w:rPr>
        <w:t>income support</w:t>
      </w:r>
      <w:r w:rsidR="00924A7E" w:rsidRPr="002743AA">
        <w:rPr>
          <w:rFonts w:ascii="Times New Roman" w:eastAsia="Times New Roman" w:hAnsi="Times New Roman" w:cs="Times New Roman"/>
          <w:color w:val="222222"/>
          <w:sz w:val="24"/>
          <w:szCs w:val="24"/>
          <w:shd w:val="clear" w:color="auto" w:fill="FFFFFF"/>
          <w:lang w:bidi="he-IL"/>
        </w:rPr>
        <w:t>”</w:t>
      </w:r>
      <w:r w:rsidR="0074349A" w:rsidRPr="002743AA">
        <w:rPr>
          <w:rFonts w:ascii="Times New Roman" w:eastAsia="Times New Roman" w:hAnsi="Times New Roman" w:cs="Times New Roman"/>
          <w:color w:val="222222"/>
          <w:sz w:val="24"/>
          <w:szCs w:val="24"/>
          <w:shd w:val="clear" w:color="auto" w:fill="FFFFFF"/>
          <w:lang w:bidi="he-IL"/>
        </w:rPr>
        <w:t xml:space="preserve"> henceforth)</w:t>
      </w:r>
      <w:r w:rsidRPr="002743AA">
        <w:rPr>
          <w:rFonts w:ascii="Times New Roman" w:eastAsia="Times New Roman" w:hAnsi="Times New Roman" w:cs="Times New Roman"/>
          <w:color w:val="222222"/>
          <w:sz w:val="24"/>
          <w:szCs w:val="24"/>
          <w:shd w:val="clear" w:color="auto" w:fill="FFFFFF"/>
          <w:lang w:bidi="he-IL"/>
        </w:rPr>
        <w:t xml:space="preserve">. Mother’s and father’s educational attainment was </w:t>
      </w:r>
      <w:r w:rsidR="00D4486D" w:rsidRPr="002743AA">
        <w:rPr>
          <w:rFonts w:ascii="Times New Roman" w:eastAsia="Times New Roman" w:hAnsi="Times New Roman" w:cs="Times New Roman"/>
          <w:color w:val="222222"/>
          <w:sz w:val="24"/>
          <w:szCs w:val="24"/>
          <w:shd w:val="clear" w:color="auto" w:fill="FFFFFF"/>
          <w:lang w:bidi="he-IL"/>
        </w:rPr>
        <w:t xml:space="preserve">reverse </w:t>
      </w:r>
      <w:r w:rsidRPr="002743AA">
        <w:rPr>
          <w:rFonts w:ascii="Times New Roman" w:eastAsia="Times New Roman" w:hAnsi="Times New Roman" w:cs="Times New Roman"/>
          <w:color w:val="222222"/>
          <w:sz w:val="24"/>
          <w:szCs w:val="24"/>
          <w:shd w:val="clear" w:color="auto" w:fill="FFFFFF"/>
          <w:lang w:bidi="he-IL"/>
        </w:rPr>
        <w:t>coded so that higher values reflected less education:  1</w:t>
      </w:r>
      <w:r w:rsidR="00AC41E9">
        <w:rPr>
          <w:rFonts w:ascii="Times New Roman" w:eastAsia="Times New Roman" w:hAnsi="Times New Roman" w:cs="Times New Roman"/>
          <w:color w:val="222222"/>
          <w:sz w:val="24"/>
          <w:szCs w:val="24"/>
          <w:shd w:val="clear" w:color="auto" w:fill="FFFFFF"/>
          <w:lang w:bidi="he-IL"/>
        </w:rPr>
        <w:t>=</w:t>
      </w:r>
      <w:r w:rsidR="00D4486D" w:rsidRPr="002743AA">
        <w:rPr>
          <w:rFonts w:ascii="Times New Roman" w:eastAsia="Times New Roman" w:hAnsi="Times New Roman" w:cs="Times New Roman"/>
          <w:color w:val="222222"/>
          <w:sz w:val="24"/>
          <w:szCs w:val="24"/>
          <w:shd w:val="clear" w:color="auto" w:fill="FFFFFF"/>
          <w:lang w:bidi="he-IL"/>
        </w:rPr>
        <w:t>Upper secondary education (more than the compulsory 9 years)</w:t>
      </w:r>
      <w:r w:rsidR="00AC41E9">
        <w:rPr>
          <w:rFonts w:ascii="Times New Roman" w:eastAsia="Times New Roman" w:hAnsi="Times New Roman" w:cs="Times New Roman"/>
          <w:color w:val="222222"/>
          <w:sz w:val="24"/>
          <w:szCs w:val="24"/>
          <w:shd w:val="clear" w:color="auto" w:fill="FFFFFF"/>
          <w:lang w:bidi="he-IL"/>
        </w:rPr>
        <w:t>, 2=</w:t>
      </w:r>
      <w:r w:rsidR="00D4486D" w:rsidRPr="002743AA">
        <w:rPr>
          <w:rFonts w:ascii="Times New Roman" w:eastAsia="Times New Roman" w:hAnsi="Times New Roman" w:cs="Times New Roman"/>
          <w:color w:val="222222"/>
          <w:sz w:val="24"/>
          <w:szCs w:val="24"/>
          <w:shd w:val="clear" w:color="auto" w:fill="FFFFFF"/>
          <w:lang w:bidi="he-IL"/>
        </w:rPr>
        <w:t>Lower secondary education</w:t>
      </w:r>
      <w:r w:rsidR="005E4C1A" w:rsidRPr="002743AA">
        <w:rPr>
          <w:rFonts w:ascii="Times New Roman" w:eastAsia="Times New Roman" w:hAnsi="Times New Roman" w:cs="Times New Roman"/>
          <w:color w:val="222222"/>
          <w:sz w:val="24"/>
          <w:szCs w:val="24"/>
          <w:shd w:val="clear" w:color="auto" w:fill="FFFFFF"/>
          <w:lang w:bidi="he-IL"/>
        </w:rPr>
        <w:t xml:space="preserve"> </w:t>
      </w:r>
      <w:r w:rsidR="00D4486D" w:rsidRPr="002743AA">
        <w:rPr>
          <w:rFonts w:ascii="Times New Roman" w:eastAsia="Times New Roman" w:hAnsi="Times New Roman" w:cs="Times New Roman"/>
          <w:color w:val="222222"/>
          <w:sz w:val="24"/>
          <w:szCs w:val="24"/>
          <w:shd w:val="clear" w:color="auto" w:fill="FFFFFF"/>
          <w:lang w:bidi="he-IL"/>
        </w:rPr>
        <w:t xml:space="preserve">(no schooling past age 16), </w:t>
      </w:r>
      <w:r w:rsidRPr="002743AA">
        <w:rPr>
          <w:rFonts w:ascii="Times New Roman" w:eastAsia="Times New Roman" w:hAnsi="Times New Roman" w:cs="Times New Roman"/>
          <w:color w:val="222222"/>
          <w:sz w:val="24"/>
          <w:szCs w:val="24"/>
          <w:shd w:val="clear" w:color="auto" w:fill="FFFFFF"/>
          <w:lang w:bidi="he-IL"/>
        </w:rPr>
        <w:t>and 3</w:t>
      </w:r>
      <w:r w:rsidR="00AC41E9">
        <w:rPr>
          <w:rFonts w:ascii="Times New Roman" w:eastAsia="Times New Roman" w:hAnsi="Times New Roman" w:cs="Times New Roman"/>
          <w:color w:val="222222"/>
          <w:sz w:val="24"/>
          <w:szCs w:val="24"/>
          <w:shd w:val="clear" w:color="auto" w:fill="FFFFFF"/>
          <w:lang w:bidi="he-IL"/>
        </w:rPr>
        <w:t>=</w:t>
      </w:r>
      <w:r w:rsidR="005E4C1A" w:rsidRPr="002743AA">
        <w:rPr>
          <w:rFonts w:ascii="Times New Roman" w:eastAsia="Times New Roman" w:hAnsi="Times New Roman" w:cs="Times New Roman"/>
          <w:color w:val="222222"/>
          <w:sz w:val="24"/>
          <w:szCs w:val="24"/>
          <w:shd w:val="clear" w:color="auto" w:fill="FFFFFF"/>
          <w:lang w:bidi="he-IL"/>
        </w:rPr>
        <w:t xml:space="preserve">Dropout (did not finish </w:t>
      </w:r>
      <w:r w:rsidRPr="002743AA">
        <w:rPr>
          <w:rFonts w:ascii="Times New Roman" w:eastAsia="Times New Roman" w:hAnsi="Times New Roman" w:cs="Times New Roman"/>
          <w:color w:val="222222"/>
          <w:sz w:val="24"/>
          <w:szCs w:val="24"/>
          <w:shd w:val="clear" w:color="auto" w:fill="FFFFFF"/>
          <w:lang w:bidi="he-IL"/>
        </w:rPr>
        <w:t>comp</w:t>
      </w:r>
      <w:r w:rsidR="005E4C1A" w:rsidRPr="002743AA">
        <w:rPr>
          <w:rFonts w:ascii="Times New Roman" w:eastAsia="Times New Roman" w:hAnsi="Times New Roman" w:cs="Times New Roman"/>
          <w:color w:val="222222"/>
          <w:sz w:val="24"/>
          <w:szCs w:val="24"/>
          <w:shd w:val="clear" w:color="auto" w:fill="FFFFFF"/>
          <w:lang w:bidi="he-IL"/>
        </w:rPr>
        <w:t xml:space="preserve">ulsory </w:t>
      </w:r>
      <w:r w:rsidRPr="002743AA">
        <w:rPr>
          <w:rFonts w:ascii="Times New Roman" w:eastAsia="Times New Roman" w:hAnsi="Times New Roman" w:cs="Times New Roman"/>
          <w:color w:val="222222"/>
          <w:sz w:val="24"/>
          <w:szCs w:val="24"/>
          <w:shd w:val="clear" w:color="auto" w:fill="FFFFFF"/>
          <w:lang w:bidi="he-IL"/>
        </w:rPr>
        <w:t>school</w:t>
      </w:r>
      <w:r w:rsidR="005E4C1A" w:rsidRPr="002743AA">
        <w:rPr>
          <w:rFonts w:ascii="Times New Roman" w:eastAsia="Times New Roman" w:hAnsi="Times New Roman" w:cs="Times New Roman"/>
          <w:color w:val="222222"/>
          <w:sz w:val="24"/>
          <w:szCs w:val="24"/>
          <w:shd w:val="clear" w:color="auto" w:fill="FFFFFF"/>
          <w:lang w:bidi="he-IL"/>
        </w:rPr>
        <w:t>ing)</w:t>
      </w:r>
      <w:r w:rsidRPr="002743AA">
        <w:rPr>
          <w:rFonts w:ascii="Times New Roman" w:eastAsia="Times New Roman" w:hAnsi="Times New Roman" w:cs="Times New Roman"/>
          <w:color w:val="222222"/>
          <w:sz w:val="24"/>
          <w:szCs w:val="24"/>
          <w:shd w:val="clear" w:color="auto" w:fill="FFFFFF"/>
          <w:lang w:bidi="he-IL"/>
        </w:rPr>
        <w:t xml:space="preserve">. </w:t>
      </w:r>
      <w:r w:rsidR="00F108C6" w:rsidRPr="002743AA">
        <w:rPr>
          <w:rFonts w:ascii="Times New Roman" w:eastAsia="Times New Roman" w:hAnsi="Times New Roman" w:cs="Times New Roman"/>
          <w:color w:val="222222"/>
          <w:sz w:val="24"/>
          <w:szCs w:val="24"/>
          <w:shd w:val="clear" w:color="auto" w:fill="FFFFFF"/>
          <w:lang w:bidi="he-IL"/>
        </w:rPr>
        <w:t>Income support was coded 1 if the child was born into a h</w:t>
      </w:r>
      <w:r w:rsidR="00420A52" w:rsidRPr="002743AA">
        <w:rPr>
          <w:rFonts w:ascii="Times New Roman" w:eastAsia="Times New Roman" w:hAnsi="Times New Roman" w:cs="Times New Roman"/>
          <w:color w:val="222222"/>
          <w:sz w:val="24"/>
          <w:szCs w:val="24"/>
          <w:shd w:val="clear" w:color="auto" w:fill="FFFFFF"/>
          <w:lang w:bidi="he-IL"/>
        </w:rPr>
        <w:t>ousehold where one</w:t>
      </w:r>
      <w:r w:rsidR="00924A7E" w:rsidRPr="002743AA">
        <w:rPr>
          <w:rFonts w:ascii="Times New Roman" w:eastAsia="Times New Roman" w:hAnsi="Times New Roman" w:cs="Times New Roman"/>
          <w:color w:val="222222"/>
          <w:sz w:val="24"/>
          <w:szCs w:val="24"/>
          <w:shd w:val="clear" w:color="auto" w:fill="FFFFFF"/>
          <w:lang w:bidi="he-IL"/>
        </w:rPr>
        <w:t xml:space="preserve"> </w:t>
      </w:r>
      <w:r w:rsidR="00AC41E9">
        <w:rPr>
          <w:rFonts w:ascii="Times New Roman" w:eastAsia="Times New Roman" w:hAnsi="Times New Roman" w:cs="Times New Roman"/>
          <w:color w:val="222222"/>
          <w:sz w:val="24"/>
          <w:szCs w:val="24"/>
          <w:shd w:val="clear" w:color="auto" w:fill="FFFFFF"/>
          <w:lang w:bidi="he-IL"/>
        </w:rPr>
        <w:t xml:space="preserve">or both </w:t>
      </w:r>
      <w:r w:rsidR="00420A52" w:rsidRPr="002743AA">
        <w:rPr>
          <w:rFonts w:ascii="Times New Roman" w:eastAsia="Times New Roman" w:hAnsi="Times New Roman" w:cs="Times New Roman"/>
          <w:color w:val="222222"/>
          <w:sz w:val="24"/>
          <w:szCs w:val="24"/>
          <w:shd w:val="clear" w:color="auto" w:fill="FFFFFF"/>
          <w:lang w:bidi="he-IL"/>
        </w:rPr>
        <w:t>parents received unemployment or disability benefits</w:t>
      </w:r>
      <w:r w:rsidR="00F108C6" w:rsidRPr="002743AA">
        <w:rPr>
          <w:rFonts w:ascii="Times New Roman" w:eastAsia="Times New Roman" w:hAnsi="Times New Roman" w:cs="Times New Roman"/>
          <w:color w:val="222222"/>
          <w:sz w:val="24"/>
          <w:szCs w:val="24"/>
          <w:shd w:val="clear" w:color="auto" w:fill="FFFFFF"/>
          <w:lang w:bidi="he-IL"/>
        </w:rPr>
        <w:t xml:space="preserve"> as their only source of income</w:t>
      </w:r>
      <w:r w:rsidRPr="002743AA">
        <w:rPr>
          <w:rFonts w:ascii="Times New Roman" w:eastAsia="Times New Roman" w:hAnsi="Times New Roman" w:cs="Times New Roman"/>
          <w:color w:val="222222"/>
          <w:sz w:val="24"/>
          <w:szCs w:val="24"/>
          <w:shd w:val="clear" w:color="auto" w:fill="FFFFFF"/>
          <w:lang w:bidi="he-IL"/>
        </w:rPr>
        <w:t xml:space="preserve">. </w:t>
      </w:r>
    </w:p>
    <w:p w14:paraId="3073F88E" w14:textId="77777777" w:rsidR="003C507B" w:rsidRPr="00FD56FE" w:rsidRDefault="003C507B" w:rsidP="00FD56FE">
      <w:pPr>
        <w:spacing w:after="0" w:line="480" w:lineRule="auto"/>
        <w:rPr>
          <w:rFonts w:ascii="Times New Roman" w:eastAsia="Times New Roman" w:hAnsi="Times New Roman" w:cs="Times New Roman"/>
          <w:bCs/>
          <w:color w:val="222222"/>
          <w:sz w:val="24"/>
          <w:szCs w:val="24"/>
          <w:shd w:val="clear" w:color="auto" w:fill="FFFFFF"/>
          <w:lang w:bidi="he-IL"/>
        </w:rPr>
      </w:pPr>
      <w:r w:rsidRPr="00FD56FE">
        <w:rPr>
          <w:rFonts w:ascii="Times New Roman" w:eastAsia="Times New Roman" w:hAnsi="Times New Roman" w:cs="Times New Roman"/>
          <w:bCs/>
          <w:color w:val="222222"/>
          <w:sz w:val="24"/>
          <w:szCs w:val="24"/>
          <w:shd w:val="clear" w:color="auto" w:fill="FFFFFF"/>
          <w:lang w:bidi="he-IL"/>
        </w:rPr>
        <w:t>Adolescence</w:t>
      </w:r>
    </w:p>
    <w:p w14:paraId="268FA6DE" w14:textId="7C2175A8" w:rsidR="00920C59" w:rsidRPr="002743AA" w:rsidRDefault="003C507B" w:rsidP="0098619A">
      <w:pPr>
        <w:spacing w:after="0" w:line="480" w:lineRule="auto"/>
        <w:ind w:firstLine="720"/>
        <w:rPr>
          <w:rFonts w:ascii="Times New Roman" w:eastAsia="Times New Roman" w:hAnsi="Times New Roman" w:cs="Times New Roman"/>
          <w:b/>
          <w:bCs/>
          <w:color w:val="222222"/>
          <w:sz w:val="24"/>
          <w:szCs w:val="24"/>
          <w:shd w:val="clear" w:color="auto" w:fill="FFFFFF"/>
          <w:lang w:bidi="he-IL"/>
        </w:rPr>
      </w:pPr>
      <w:r w:rsidRPr="00FD56FE">
        <w:rPr>
          <w:rFonts w:ascii="Times New Roman" w:eastAsia="Times New Roman" w:hAnsi="Times New Roman" w:cs="Times New Roman"/>
          <w:bCs/>
          <w:i/>
          <w:color w:val="222222"/>
          <w:sz w:val="24"/>
          <w:szCs w:val="24"/>
          <w:shd w:val="clear" w:color="auto" w:fill="FFFFFF"/>
          <w:lang w:bidi="he-IL"/>
        </w:rPr>
        <w:t>Criminal Offending</w:t>
      </w:r>
      <w:r w:rsidRPr="00FD56FE">
        <w:rPr>
          <w:rFonts w:ascii="Times New Roman" w:eastAsia="Times New Roman" w:hAnsi="Times New Roman" w:cs="Times New Roman"/>
          <w:bCs/>
          <w:color w:val="222222"/>
          <w:sz w:val="24"/>
          <w:szCs w:val="24"/>
          <w:shd w:val="clear" w:color="auto" w:fill="FFFFFF"/>
          <w:lang w:bidi="he-IL"/>
        </w:rPr>
        <w:t>.</w:t>
      </w:r>
      <w:r w:rsidRPr="002743AA">
        <w:rPr>
          <w:rFonts w:ascii="Times New Roman" w:eastAsia="Times New Roman" w:hAnsi="Times New Roman" w:cs="Times New Roman"/>
          <w:b/>
          <w:bCs/>
          <w:color w:val="222222"/>
          <w:sz w:val="24"/>
          <w:szCs w:val="24"/>
          <w:shd w:val="clear" w:color="auto" w:fill="FFFFFF"/>
          <w:lang w:bidi="he-IL"/>
        </w:rPr>
        <w:t xml:space="preserve"> </w:t>
      </w:r>
      <w:r w:rsidRPr="002743AA">
        <w:rPr>
          <w:rFonts w:ascii="Times New Roman" w:eastAsia="Times New Roman" w:hAnsi="Times New Roman" w:cs="Times New Roman"/>
          <w:color w:val="222222"/>
          <w:sz w:val="24"/>
          <w:szCs w:val="24"/>
          <w:shd w:val="clear" w:color="auto" w:fill="FFFFFF"/>
          <w:lang w:bidi="he-IL"/>
        </w:rPr>
        <w:t>Using data from the Central Registry of Criminal Records (see above), we included the following offense types a</w:t>
      </w:r>
      <w:r w:rsidR="003541B9">
        <w:rPr>
          <w:rFonts w:ascii="Times New Roman" w:eastAsia="Times New Roman" w:hAnsi="Times New Roman" w:cs="Times New Roman"/>
          <w:color w:val="222222"/>
          <w:sz w:val="24"/>
          <w:szCs w:val="24"/>
          <w:shd w:val="clear" w:color="auto" w:fill="FFFFFF"/>
          <w:lang w:bidi="he-IL"/>
        </w:rPr>
        <w:t>s indicators of the latent criminal conviction</w:t>
      </w:r>
      <w:r w:rsidRPr="002743AA">
        <w:rPr>
          <w:rFonts w:ascii="Times New Roman" w:eastAsia="Times New Roman" w:hAnsi="Times New Roman" w:cs="Times New Roman"/>
          <w:color w:val="222222"/>
          <w:sz w:val="24"/>
          <w:szCs w:val="24"/>
          <w:shd w:val="clear" w:color="auto" w:fill="FFFFFF"/>
          <w:lang w:bidi="he-IL"/>
        </w:rPr>
        <w:t xml:space="preserve"> variable: property crime, driving under the influence, substance use related offenses, </w:t>
      </w:r>
      <w:r w:rsidR="00A503EF">
        <w:rPr>
          <w:rFonts w:ascii="Times New Roman" w:eastAsia="Times New Roman" w:hAnsi="Times New Roman" w:cs="Times New Roman"/>
          <w:color w:val="222222"/>
          <w:sz w:val="24"/>
          <w:szCs w:val="24"/>
          <w:shd w:val="clear" w:color="auto" w:fill="FFFFFF"/>
          <w:lang w:bidi="he-IL"/>
        </w:rPr>
        <w:t xml:space="preserve">and </w:t>
      </w:r>
      <w:r w:rsidRPr="002743AA">
        <w:rPr>
          <w:rFonts w:ascii="Times New Roman" w:eastAsia="Times New Roman" w:hAnsi="Times New Roman" w:cs="Times New Roman"/>
          <w:color w:val="222222"/>
          <w:sz w:val="24"/>
          <w:szCs w:val="24"/>
          <w:shd w:val="clear" w:color="auto" w:fill="FFFFFF"/>
          <w:lang w:bidi="he-IL"/>
        </w:rPr>
        <w:t xml:space="preserve">violent crime. </w:t>
      </w:r>
      <w:r w:rsidR="007E2F41" w:rsidRPr="002743AA">
        <w:rPr>
          <w:rFonts w:ascii="Times New Roman" w:eastAsia="Calibri" w:hAnsi="Times New Roman" w:cs="Times New Roman"/>
          <w:sz w:val="24"/>
          <w:szCs w:val="24"/>
        </w:rPr>
        <w:t>A</w:t>
      </w:r>
      <w:r w:rsidR="007E2F41" w:rsidRPr="002743AA">
        <w:rPr>
          <w:rFonts w:ascii="Times New Roman" w:hAnsi="Times New Roman" w:cs="Times New Roman"/>
          <w:sz w:val="24"/>
          <w:szCs w:val="24"/>
        </w:rPr>
        <w:t xml:space="preserve">s there is no juvenile justice system in Finland, criminal records will not start accumulating until a person turns 15 years of age; youth 14 or younger are not criminally </w:t>
      </w:r>
      <w:r w:rsidR="005624BB">
        <w:rPr>
          <w:rFonts w:ascii="Times New Roman" w:hAnsi="Times New Roman" w:cs="Times New Roman"/>
          <w:sz w:val="24"/>
          <w:szCs w:val="24"/>
        </w:rPr>
        <w:t xml:space="preserve">responsible </w:t>
      </w:r>
      <w:r w:rsidR="002743AA" w:rsidRPr="002743AA">
        <w:rPr>
          <w:rFonts w:ascii="Times New Roman" w:hAnsi="Times New Roman" w:cs="Times New Roman"/>
          <w:sz w:val="24"/>
          <w:szCs w:val="24"/>
        </w:rPr>
        <w:t>under any c</w:t>
      </w:r>
      <w:r w:rsidR="005624BB">
        <w:rPr>
          <w:rFonts w:ascii="Times New Roman" w:hAnsi="Times New Roman" w:cs="Times New Roman"/>
          <w:sz w:val="24"/>
          <w:szCs w:val="24"/>
        </w:rPr>
        <w:t>ircumstances</w:t>
      </w:r>
      <w:r w:rsidR="007E2F41" w:rsidRPr="002743AA">
        <w:rPr>
          <w:rFonts w:ascii="Times New Roman" w:hAnsi="Times New Roman" w:cs="Times New Roman"/>
          <w:sz w:val="24"/>
          <w:szCs w:val="24"/>
        </w:rPr>
        <w:t>. Moreover, as a matter of polic</w:t>
      </w:r>
      <w:r w:rsidR="007E2F41" w:rsidRPr="00143EB9">
        <w:rPr>
          <w:rFonts w:ascii="Times New Roman" w:hAnsi="Times New Roman" w:cs="Times New Roman"/>
          <w:sz w:val="24"/>
          <w:szCs w:val="24"/>
        </w:rPr>
        <w:t xml:space="preserve">y, the Finnish criminal </w:t>
      </w:r>
      <w:r w:rsidR="007E2F41" w:rsidRPr="00143EB9">
        <w:rPr>
          <w:rFonts w:ascii="Times New Roman" w:hAnsi="Times New Roman" w:cs="Times New Roman"/>
          <w:sz w:val="24"/>
          <w:szCs w:val="24"/>
        </w:rPr>
        <w:lastRenderedPageBreak/>
        <w:t xml:space="preserve">justice is particularly reluctant to apply </w:t>
      </w:r>
      <w:r w:rsidR="00527B00" w:rsidRPr="00143EB9">
        <w:rPr>
          <w:rFonts w:ascii="Times New Roman" w:hAnsi="Times New Roman" w:cs="Times New Roman"/>
          <w:sz w:val="24"/>
          <w:szCs w:val="24"/>
        </w:rPr>
        <w:t xml:space="preserve">official </w:t>
      </w:r>
      <w:r w:rsidR="007E2F41" w:rsidRPr="00143EB9">
        <w:rPr>
          <w:rFonts w:ascii="Times New Roman" w:hAnsi="Times New Roman" w:cs="Times New Roman"/>
          <w:sz w:val="24"/>
          <w:szCs w:val="24"/>
        </w:rPr>
        <w:t>sanctions to juveniles</w:t>
      </w:r>
      <w:r w:rsidR="002743AA" w:rsidRPr="00143EB9">
        <w:rPr>
          <w:rFonts w:ascii="Times New Roman" w:hAnsi="Times New Roman" w:cs="Times New Roman"/>
          <w:sz w:val="24"/>
          <w:szCs w:val="24"/>
        </w:rPr>
        <w:t xml:space="preserve"> under the age of 18</w:t>
      </w:r>
      <w:r w:rsidR="007E2F41" w:rsidRPr="00143EB9">
        <w:rPr>
          <w:rFonts w:ascii="Times New Roman" w:hAnsi="Times New Roman" w:cs="Times New Roman"/>
          <w:sz w:val="24"/>
          <w:szCs w:val="24"/>
        </w:rPr>
        <w:t xml:space="preserve"> (Lappi-S</w:t>
      </w:r>
      <w:r w:rsidR="00143EB9">
        <w:rPr>
          <w:rFonts w:ascii="Times New Roman" w:hAnsi="Times New Roman" w:cs="Times New Roman"/>
          <w:sz w:val="24"/>
          <w:szCs w:val="24"/>
        </w:rPr>
        <w:t xml:space="preserve">eppälä, </w:t>
      </w:r>
      <w:r w:rsidR="00685D3A">
        <w:rPr>
          <w:rFonts w:ascii="Times New Roman" w:hAnsi="Times New Roman" w:cs="Times New Roman"/>
          <w:sz w:val="24"/>
          <w:szCs w:val="24"/>
        </w:rPr>
        <w:t>2006</w:t>
      </w:r>
      <w:r w:rsidR="00143EB9">
        <w:rPr>
          <w:rFonts w:ascii="Times New Roman" w:hAnsi="Times New Roman" w:cs="Times New Roman"/>
          <w:sz w:val="24"/>
          <w:szCs w:val="24"/>
        </w:rPr>
        <w:t>)</w:t>
      </w:r>
      <w:r w:rsidR="000F0F71">
        <w:rPr>
          <w:rFonts w:ascii="Times New Roman" w:hAnsi="Times New Roman" w:cs="Times New Roman"/>
          <w:sz w:val="24"/>
          <w:szCs w:val="24"/>
        </w:rPr>
        <w:t>.</w:t>
      </w:r>
      <w:r w:rsidR="00527B00" w:rsidRPr="00143EB9">
        <w:rPr>
          <w:rFonts w:ascii="Times New Roman" w:hAnsi="Times New Roman" w:cs="Times New Roman"/>
          <w:sz w:val="24"/>
          <w:szCs w:val="24"/>
        </w:rPr>
        <w:t xml:space="preserve"> </w:t>
      </w:r>
      <w:r w:rsidRPr="00143EB9">
        <w:rPr>
          <w:rFonts w:ascii="Times New Roman" w:eastAsia="Times New Roman" w:hAnsi="Times New Roman" w:cs="Times New Roman"/>
          <w:color w:val="222222"/>
          <w:sz w:val="24"/>
          <w:szCs w:val="24"/>
          <w:shd w:val="clear" w:color="auto" w:fill="FFFFFF"/>
          <w:lang w:bidi="he-IL"/>
        </w:rPr>
        <w:t xml:space="preserve">Due to the low </w:t>
      </w:r>
      <w:r w:rsidR="005624BB">
        <w:rPr>
          <w:rFonts w:ascii="Times New Roman" w:eastAsia="Times New Roman" w:hAnsi="Times New Roman" w:cs="Times New Roman"/>
          <w:color w:val="222222"/>
          <w:sz w:val="24"/>
          <w:szCs w:val="24"/>
          <w:shd w:val="clear" w:color="auto" w:fill="FFFFFF"/>
          <w:lang w:bidi="he-IL"/>
        </w:rPr>
        <w:t xml:space="preserve">incidence </w:t>
      </w:r>
      <w:r w:rsidRPr="00143EB9">
        <w:rPr>
          <w:rFonts w:ascii="Times New Roman" w:eastAsia="Times New Roman" w:hAnsi="Times New Roman" w:cs="Times New Roman"/>
          <w:color w:val="222222"/>
          <w:sz w:val="24"/>
          <w:szCs w:val="24"/>
          <w:shd w:val="clear" w:color="auto" w:fill="FFFFFF"/>
          <w:lang w:bidi="he-IL"/>
        </w:rPr>
        <w:t xml:space="preserve">of criminal </w:t>
      </w:r>
      <w:r w:rsidR="005624BB">
        <w:rPr>
          <w:rFonts w:ascii="Times New Roman" w:eastAsia="Times New Roman" w:hAnsi="Times New Roman" w:cs="Times New Roman"/>
          <w:color w:val="222222"/>
          <w:sz w:val="24"/>
          <w:szCs w:val="24"/>
          <w:shd w:val="clear" w:color="auto" w:fill="FFFFFF"/>
          <w:lang w:bidi="he-IL"/>
        </w:rPr>
        <w:t>convictions</w:t>
      </w:r>
      <w:r w:rsidRPr="00143EB9">
        <w:rPr>
          <w:rFonts w:ascii="Times New Roman" w:eastAsia="Times New Roman" w:hAnsi="Times New Roman" w:cs="Times New Roman"/>
          <w:color w:val="222222"/>
          <w:sz w:val="24"/>
          <w:szCs w:val="24"/>
          <w:shd w:val="clear" w:color="auto" w:fill="FFFFFF"/>
          <w:lang w:bidi="he-IL"/>
        </w:rPr>
        <w:t>, ea</w:t>
      </w:r>
      <w:r w:rsidRPr="002743AA">
        <w:rPr>
          <w:rFonts w:ascii="Times New Roman" w:eastAsia="Times New Roman" w:hAnsi="Times New Roman" w:cs="Times New Roman"/>
          <w:color w:val="222222"/>
          <w:sz w:val="24"/>
          <w:szCs w:val="24"/>
          <w:shd w:val="clear" w:color="auto" w:fill="FFFFFF"/>
          <w:lang w:bidi="he-IL"/>
        </w:rPr>
        <w:t>ch indicator was treated as a dichotomous variable.</w:t>
      </w:r>
      <w:r w:rsidR="00527B00" w:rsidRPr="002743AA">
        <w:rPr>
          <w:rFonts w:ascii="Times New Roman" w:eastAsia="Times New Roman" w:hAnsi="Times New Roman" w:cs="Times New Roman"/>
          <w:color w:val="222222"/>
          <w:sz w:val="24"/>
          <w:szCs w:val="24"/>
          <w:shd w:val="clear" w:color="auto" w:fill="FFFFFF"/>
          <w:lang w:bidi="he-IL"/>
        </w:rPr>
        <w:t xml:space="preserve"> </w:t>
      </w:r>
      <w:r w:rsidRPr="002743AA">
        <w:rPr>
          <w:rFonts w:ascii="Times New Roman" w:eastAsia="Times New Roman" w:hAnsi="Times New Roman" w:cs="Times New Roman"/>
          <w:color w:val="222222"/>
          <w:sz w:val="24"/>
          <w:szCs w:val="24"/>
          <w:shd w:val="clear" w:color="auto" w:fill="FFFFFF"/>
          <w:lang w:bidi="he-IL"/>
        </w:rPr>
        <w:tab/>
      </w:r>
    </w:p>
    <w:p w14:paraId="366CB4D8" w14:textId="77777777" w:rsidR="003C507B" w:rsidRPr="002743AA" w:rsidRDefault="003C507B" w:rsidP="002743AA">
      <w:pPr>
        <w:keepNext/>
        <w:keepLines/>
        <w:spacing w:after="0" w:line="480" w:lineRule="auto"/>
        <w:outlineLvl w:val="1"/>
        <w:rPr>
          <w:rFonts w:ascii="Times New Roman" w:eastAsia="Times New Roman" w:hAnsi="Times New Roman" w:cs="Times New Roman"/>
          <w:b/>
          <w:bCs/>
          <w:sz w:val="24"/>
          <w:szCs w:val="24"/>
        </w:rPr>
      </w:pPr>
      <w:r w:rsidRPr="002743AA">
        <w:rPr>
          <w:rFonts w:ascii="Times New Roman" w:eastAsia="Times New Roman" w:hAnsi="Times New Roman" w:cs="Times New Roman"/>
          <w:b/>
          <w:bCs/>
          <w:sz w:val="24"/>
          <w:szCs w:val="24"/>
        </w:rPr>
        <w:t>Data Analytic Strategy</w:t>
      </w:r>
    </w:p>
    <w:p w14:paraId="0362853C" w14:textId="3D1755FE" w:rsidR="003C507B" w:rsidRPr="002743AA" w:rsidRDefault="00272530" w:rsidP="009952B1">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 implemented s</w:t>
      </w:r>
      <w:r w:rsidR="003C507B" w:rsidRPr="002743AA">
        <w:rPr>
          <w:rFonts w:ascii="Times New Roman" w:eastAsia="Times New Roman" w:hAnsi="Times New Roman" w:cs="Times New Roman"/>
          <w:color w:val="000000"/>
          <w:sz w:val="24"/>
          <w:szCs w:val="24"/>
        </w:rPr>
        <w:t xml:space="preserve">tructural equation modeling (SEM) to examine the hypothesized pathways with </w:t>
      </w:r>
      <w:r w:rsidRPr="002743AA">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rPr>
        <w:t>p</w:t>
      </w:r>
      <w:r w:rsidRPr="002743AA">
        <w:rPr>
          <w:rFonts w:ascii="Times New Roman" w:eastAsia="Times New Roman" w:hAnsi="Times New Roman" w:cs="Times New Roman"/>
          <w:color w:val="000000"/>
          <w:sz w:val="24"/>
          <w:szCs w:val="24"/>
        </w:rPr>
        <w:t xml:space="preserve">lus </w:t>
      </w:r>
      <w:r w:rsidR="003C507B" w:rsidRPr="002743AA">
        <w:rPr>
          <w:rFonts w:ascii="Times New Roman" w:eastAsia="Times New Roman" w:hAnsi="Times New Roman" w:cs="Times New Roman"/>
          <w:color w:val="000000"/>
          <w:sz w:val="24"/>
          <w:szCs w:val="24"/>
        </w:rPr>
        <w:t>version 7.4 (</w:t>
      </w:r>
      <w:r w:rsidR="00FA3AB8" w:rsidRPr="002743AA">
        <w:rPr>
          <w:rFonts w:ascii="Times New Roman" w:eastAsia="Times New Roman" w:hAnsi="Times New Roman" w:cs="Times New Roman"/>
          <w:color w:val="000000"/>
          <w:sz w:val="24"/>
          <w:szCs w:val="24"/>
        </w:rPr>
        <w:t>M</w:t>
      </w:r>
      <w:r w:rsidR="00FA3AB8">
        <w:rPr>
          <w:rFonts w:ascii="Times New Roman" w:eastAsia="Times New Roman" w:hAnsi="Times New Roman" w:cs="Times New Roman"/>
          <w:color w:val="000000"/>
          <w:sz w:val="24"/>
          <w:szCs w:val="24"/>
        </w:rPr>
        <w:t>u</w:t>
      </w:r>
      <w:r w:rsidR="00FA3AB8" w:rsidRPr="002743AA">
        <w:rPr>
          <w:rFonts w:ascii="Times New Roman" w:eastAsia="Times New Roman" w:hAnsi="Times New Roman" w:cs="Times New Roman"/>
          <w:color w:val="000000"/>
          <w:sz w:val="24"/>
          <w:szCs w:val="24"/>
        </w:rPr>
        <w:t>th</w:t>
      </w:r>
      <w:r w:rsidR="00FA3AB8" w:rsidRPr="002743AA">
        <w:rPr>
          <w:rFonts w:ascii="Times New Roman" w:eastAsia="Times New Roman" w:hAnsi="Times New Roman" w:cs="Times New Roman"/>
          <w:noProof/>
          <w:color w:val="000000"/>
          <w:sz w:val="24"/>
          <w:szCs w:val="24"/>
        </w:rPr>
        <w:t>é</w:t>
      </w:r>
      <w:r w:rsidR="00FA3AB8" w:rsidRPr="002743AA">
        <w:rPr>
          <w:rFonts w:ascii="Times New Roman" w:eastAsia="Times New Roman" w:hAnsi="Times New Roman" w:cs="Times New Roman"/>
          <w:color w:val="000000"/>
          <w:sz w:val="24"/>
          <w:szCs w:val="24"/>
        </w:rPr>
        <w:t xml:space="preserve">n </w:t>
      </w:r>
      <w:r w:rsidR="00685D3A">
        <w:rPr>
          <w:rFonts w:ascii="Times New Roman" w:eastAsia="Times New Roman" w:hAnsi="Times New Roman" w:cs="Times New Roman"/>
          <w:color w:val="000000"/>
          <w:sz w:val="24"/>
          <w:szCs w:val="24"/>
        </w:rPr>
        <w:t>&amp;</w:t>
      </w:r>
      <w:r w:rsidR="00685D3A" w:rsidRPr="002743AA">
        <w:rPr>
          <w:rFonts w:ascii="Times New Roman" w:eastAsia="Times New Roman" w:hAnsi="Times New Roman" w:cs="Times New Roman"/>
          <w:color w:val="000000"/>
          <w:sz w:val="24"/>
          <w:szCs w:val="24"/>
        </w:rPr>
        <w:t xml:space="preserve"> </w:t>
      </w:r>
      <w:r w:rsidR="00FA3AB8" w:rsidRPr="002743AA">
        <w:rPr>
          <w:rFonts w:ascii="Times New Roman" w:eastAsia="Times New Roman" w:hAnsi="Times New Roman" w:cs="Times New Roman"/>
          <w:color w:val="000000"/>
          <w:sz w:val="24"/>
          <w:szCs w:val="24"/>
        </w:rPr>
        <w:t>M</w:t>
      </w:r>
      <w:r w:rsidR="00FA3AB8">
        <w:rPr>
          <w:rFonts w:ascii="Times New Roman" w:eastAsia="Times New Roman" w:hAnsi="Times New Roman" w:cs="Times New Roman"/>
          <w:color w:val="000000"/>
          <w:sz w:val="24"/>
          <w:szCs w:val="24"/>
        </w:rPr>
        <w:t>u</w:t>
      </w:r>
      <w:r w:rsidR="00FA3AB8" w:rsidRPr="002743AA">
        <w:rPr>
          <w:rFonts w:ascii="Times New Roman" w:eastAsia="Times New Roman" w:hAnsi="Times New Roman" w:cs="Times New Roman"/>
          <w:color w:val="000000"/>
          <w:sz w:val="24"/>
          <w:szCs w:val="24"/>
        </w:rPr>
        <w:t>th</w:t>
      </w:r>
      <w:r w:rsidR="00FA3AB8" w:rsidRPr="002743AA">
        <w:rPr>
          <w:rFonts w:ascii="Times New Roman" w:eastAsia="Times New Roman" w:hAnsi="Times New Roman" w:cs="Times New Roman"/>
          <w:noProof/>
          <w:color w:val="000000"/>
          <w:sz w:val="24"/>
          <w:szCs w:val="24"/>
        </w:rPr>
        <w:t>é</w:t>
      </w:r>
      <w:r w:rsidR="00FA3AB8" w:rsidRPr="002743AA">
        <w:rPr>
          <w:rFonts w:ascii="Times New Roman" w:eastAsia="Times New Roman" w:hAnsi="Times New Roman" w:cs="Times New Roman"/>
          <w:color w:val="000000"/>
          <w:sz w:val="24"/>
          <w:szCs w:val="24"/>
        </w:rPr>
        <w:t>n</w:t>
      </w:r>
      <w:r w:rsidR="003C507B" w:rsidRPr="002743AA">
        <w:rPr>
          <w:rFonts w:ascii="Times New Roman" w:eastAsia="Times New Roman" w:hAnsi="Times New Roman" w:cs="Times New Roman"/>
          <w:color w:val="000000"/>
          <w:sz w:val="24"/>
          <w:szCs w:val="24"/>
        </w:rPr>
        <w:t xml:space="preserve">, </w:t>
      </w:r>
      <w:r w:rsidR="001A5EA6">
        <w:rPr>
          <w:rFonts w:ascii="Times New Roman" w:eastAsia="Times New Roman" w:hAnsi="Times New Roman" w:cs="Times New Roman"/>
          <w:color w:val="000000"/>
          <w:sz w:val="24"/>
          <w:szCs w:val="24"/>
        </w:rPr>
        <w:t>1998-</w:t>
      </w:r>
      <w:r w:rsidR="003C507B" w:rsidRPr="002743AA">
        <w:rPr>
          <w:rFonts w:ascii="Times New Roman" w:eastAsia="Times New Roman" w:hAnsi="Times New Roman" w:cs="Times New Roman"/>
          <w:color w:val="000000"/>
          <w:sz w:val="24"/>
          <w:szCs w:val="24"/>
        </w:rPr>
        <w:t>2015)</w:t>
      </w:r>
      <w:r>
        <w:rPr>
          <w:rFonts w:ascii="Times New Roman" w:eastAsia="Times New Roman" w:hAnsi="Times New Roman" w:cs="Times New Roman"/>
          <w:color w:val="000000"/>
          <w:sz w:val="24"/>
          <w:szCs w:val="24"/>
        </w:rPr>
        <w:t>, using</w:t>
      </w:r>
      <w:r w:rsidR="003C507B" w:rsidRPr="002743AA">
        <w:rPr>
          <w:rFonts w:ascii="Times New Roman" w:eastAsia="Times New Roman" w:hAnsi="Times New Roman" w:cs="Times New Roman"/>
          <w:color w:val="000000"/>
          <w:sz w:val="24"/>
          <w:szCs w:val="24"/>
        </w:rPr>
        <w:t xml:space="preserve"> the weighted least squares means variance estimator (WLSMV) to estimate model parameters. Several of our latent variable indicators were categorical, and WLSMV can be applied to models with categorical and continuous indicators, is appropriate for moderate to large sample sizes</w:t>
      </w:r>
      <w:r w:rsidR="005624BB">
        <w:rPr>
          <w:rFonts w:ascii="Times New Roman" w:eastAsia="Times New Roman" w:hAnsi="Times New Roman" w:cs="Times New Roman"/>
          <w:color w:val="000000"/>
          <w:sz w:val="24"/>
          <w:szCs w:val="24"/>
        </w:rPr>
        <w:t>,</w:t>
      </w:r>
      <w:r w:rsidR="003C507B" w:rsidRPr="002743AA">
        <w:rPr>
          <w:rFonts w:ascii="Times New Roman" w:eastAsia="Times New Roman" w:hAnsi="Times New Roman" w:cs="Times New Roman"/>
          <w:color w:val="000000"/>
          <w:sz w:val="24"/>
          <w:szCs w:val="24"/>
        </w:rPr>
        <w:t xml:space="preserve"> and is recommended in </w:t>
      </w:r>
      <w:r w:rsidR="00B02D79" w:rsidRPr="002743AA">
        <w:rPr>
          <w:rFonts w:ascii="Times New Roman" w:eastAsia="Times New Roman" w:hAnsi="Times New Roman" w:cs="Times New Roman"/>
          <w:color w:val="000000"/>
          <w:sz w:val="24"/>
          <w:szCs w:val="24"/>
        </w:rPr>
        <w:t>M</w:t>
      </w:r>
      <w:r w:rsidR="00B02D79">
        <w:rPr>
          <w:rFonts w:ascii="Times New Roman" w:eastAsia="Times New Roman" w:hAnsi="Times New Roman" w:cs="Times New Roman"/>
          <w:color w:val="000000"/>
          <w:sz w:val="24"/>
          <w:szCs w:val="24"/>
        </w:rPr>
        <w:t>p</w:t>
      </w:r>
      <w:r w:rsidR="00B02D79" w:rsidRPr="002743AA">
        <w:rPr>
          <w:rFonts w:ascii="Times New Roman" w:eastAsia="Times New Roman" w:hAnsi="Times New Roman" w:cs="Times New Roman"/>
          <w:color w:val="000000"/>
          <w:sz w:val="24"/>
          <w:szCs w:val="24"/>
        </w:rPr>
        <w:t xml:space="preserve">lus </w:t>
      </w:r>
      <w:r w:rsidR="003C507B" w:rsidRPr="002743AA">
        <w:rPr>
          <w:rFonts w:ascii="Times New Roman" w:eastAsia="Times New Roman" w:hAnsi="Times New Roman" w:cs="Times New Roman"/>
          <w:color w:val="000000"/>
          <w:sz w:val="24"/>
          <w:szCs w:val="24"/>
        </w:rPr>
        <w:t xml:space="preserve">for modeling with categorical variables </w:t>
      </w:r>
      <w:r w:rsidR="003C507B" w:rsidRPr="002743AA">
        <w:rPr>
          <w:rFonts w:ascii="Times New Roman" w:eastAsia="Times New Roman" w:hAnsi="Times New Roman" w:cs="Times New Roman"/>
          <w:color w:val="000000"/>
          <w:sz w:val="24"/>
          <w:szCs w:val="24"/>
        </w:rPr>
        <w:fldChar w:fldCharType="begin" w:fldLock="1"/>
      </w:r>
      <w:r w:rsidR="00B34FFF">
        <w:rPr>
          <w:rFonts w:ascii="Times New Roman" w:eastAsia="Times New Roman" w:hAnsi="Times New Roman" w:cs="Times New Roman"/>
          <w:color w:val="000000"/>
          <w:sz w:val="24"/>
          <w:szCs w:val="24"/>
        </w:rPr>
        <w:instrText>ADDIN CSL_CITATION { "citationItems" : [ { "id" : "ITEM-1", "itemData" : { "ISBN" : "9781118356258 (electronic bk.)", "abstract" : "\"Focuses on the methods and practical aspects of SEM models using Mplus\"--Provided by publisher.", "author" : [ { "dropping-particle" : "", "family" : "Wang", "given" : "J", "non-dropping-particle" : "", "parse-names" : false, "suffix" : "" }, { "dropping-particle" : "", "family" : "Wang", "given" : "X", "non-dropping-particle" : "", "parse-names" : false, "suffix" : "" } ], "collection-title" : "Wiley series in probability and statistics", "id" : "ITEM-1", "issued" : { "date-parts" : [ [ "2012" ] ] }, "note" : "From Duplicate 1 ( Structural equation modeling with Mplus: methods and applications - Wang, J; Wang, X )\n\n&amp;quot;Focuses on the methods and practical aspects of SEM models using Mplus&amp;quot;--Provided by publisher.\n\nIncludes bibliographical references and index.\n\nMachine generated contents note: Preface 1. Introduction 1.1 Model formulation 1.2 Model identification 1.3 Model estimation 1.4 Model evaluation 1.5 Model modification 2. Confirmatory factor analysis (CFA) Models 2.1 Basics of CFA 2.2 CFA with continuous indicators 2.3 CFA with non-normal and censored continuous indicators 2.4 CFA with categorical indicators 2.5 Higher-order CFA 3. Structural Equation Models (SEM) 3.1 Multiple indicators and multiple causes (MIMIC) Model 3.2 Structural equation model 3.3 Correcting for measurement errors in single indicator variables 3.4 Testing interactions involving latent variables 4. Latent growth modeling (LGM) for longitudinal data 4.1 Linear latent growth model (LGM) 4.2 Non-linear LGM 4.3 LGM with multiple growth processes 4.4 Two-part LGM 4.5 LGM with categorical outcomes 5. Multi-Group Modeling 5.1 Multi-group confirmatory factor analysis (CFA) model 5.2 Multi-group structural equation model (SEM) 5.3 Multi-group latent growth model (LGM) 6. Mixture models 6.1 Latent class analysis (LCA) model 6.2 Latent transition analysis (LTA) model 6.3 Growth mixture model (GMM) 6.4 Factor Mixture Model (FMM) 7. Sample Size for Structural Equation Modeling 7.1 Rule of thumbs for sample size needed for SEM 7.2 Satorra-Saris's method for sample size estimation 7.3 Monte Carlo simulation for sample size estimation 7.4 Estimate sample size for SEM based on model fit statistics/indexes.\n\nDescription based on print version record.\n\n[electronic resource]\n\nFrom Duplicate 2 ( Structural equation modeling applications using Mplus - Wang, J; Wang, X )\n\nIncludes bibliographical references and index.\n\nElectronic reproduction.Palo Alto, Calif. :ebrary,2011Available via World Wide Web.Access may be limited to ebrary affiliated libraries.\n\n[electronic resource]", "number-of-pages" : "xi, 453 p.", "publisher" : "Wiley", "publisher-place" : "Chichester, West Sussex", "title" : "Structural equation modeling with Mplus: methods and applications", "type" : "book" }, "uris" : [ "http://www.mendeley.com/documents/?uuid=f25c5366-f8a1-4948-b997-878e324058da" ] }, { "id" : "ITEM-2", "itemData" : { "author" : [ { "dropping-particle" : "", "family" : "Muth\u00e9n", "given" : "LM", "non-dropping-particle" : "", "parse-names" : false, "suffix" : "" }, { "dropping-particle" : "", "family" : "Muth\u00e9n", "given" : "BO", "non-dropping-particle" : "", "parse-names" : false, "suffix" : "" } ], "edition" : "Seventh", "id" : "ITEM-2", "issued" : { "date-parts" : [ [ "0" ] ] }, "publisher" : "Muth\u00e9n &amp; Muth\u00e9n", "publisher-place" : "Los Angeles, CA", "title" : "Mplus User's Guide", "type" : "book" }, "uris" : [ "http://www.mendeley.com/documents/?uuid=2fcb4822-3ff6-4b66-907f-5f66fdafcf6a" ] } ], "mendeley" : { "formattedCitation" : "(Muth\u00e9n &amp; Muth\u00e9n, n.d.; Wang &amp; Wang, 2012)", "manualFormatting" : "(Muth\u00e9n &amp; Muth\u00e9n, 1998-2015; Wang &amp; Wang, 2012)", "plainTextFormattedCitation" : "(Muth\u00e9n &amp; Muth\u00e9n, n.d.; Wang &amp; Wang, 2012)", "previouslyFormattedCitation" : "(Muth\u00e9n &amp; Muth\u00e9n, n.d.; Wang &amp; Wang, 2012)" }, "properties" : { "noteIndex" : 0 }, "schema" : "https://github.com/citation-style-language/schema/raw/master/csl-citation.json" }</w:instrText>
      </w:r>
      <w:r w:rsidR="003C507B" w:rsidRPr="002743AA">
        <w:rPr>
          <w:rFonts w:ascii="Times New Roman" w:eastAsia="Times New Roman" w:hAnsi="Times New Roman" w:cs="Times New Roman"/>
          <w:color w:val="000000"/>
          <w:sz w:val="24"/>
          <w:szCs w:val="24"/>
        </w:rPr>
        <w:fldChar w:fldCharType="separate"/>
      </w:r>
      <w:r w:rsidR="003C507B" w:rsidRPr="002743AA">
        <w:rPr>
          <w:rFonts w:ascii="Times New Roman" w:eastAsia="Times New Roman" w:hAnsi="Times New Roman" w:cs="Times New Roman"/>
          <w:noProof/>
          <w:color w:val="000000"/>
          <w:sz w:val="24"/>
          <w:szCs w:val="24"/>
        </w:rPr>
        <w:t>(Muthén &amp; Muthén, 1998-</w:t>
      </w:r>
      <w:r w:rsidR="00FA3AB8" w:rsidRPr="002743AA">
        <w:rPr>
          <w:rFonts w:ascii="Times New Roman" w:eastAsia="Times New Roman" w:hAnsi="Times New Roman" w:cs="Times New Roman"/>
          <w:noProof/>
          <w:color w:val="000000"/>
          <w:sz w:val="24"/>
          <w:szCs w:val="24"/>
        </w:rPr>
        <w:t>201</w:t>
      </w:r>
      <w:r w:rsidR="00FA3AB8">
        <w:rPr>
          <w:rFonts w:ascii="Times New Roman" w:eastAsia="Times New Roman" w:hAnsi="Times New Roman" w:cs="Times New Roman"/>
          <w:noProof/>
          <w:color w:val="000000"/>
          <w:sz w:val="24"/>
          <w:szCs w:val="24"/>
        </w:rPr>
        <w:t>5</w:t>
      </w:r>
      <w:r w:rsidR="003C507B" w:rsidRPr="002743AA">
        <w:rPr>
          <w:rFonts w:ascii="Times New Roman" w:eastAsia="Times New Roman" w:hAnsi="Times New Roman" w:cs="Times New Roman"/>
          <w:noProof/>
          <w:color w:val="000000"/>
          <w:sz w:val="24"/>
          <w:szCs w:val="24"/>
        </w:rPr>
        <w:t>; Wang &amp; Wang, 2012)</w:t>
      </w:r>
      <w:r w:rsidR="003C507B" w:rsidRPr="002743AA">
        <w:rPr>
          <w:rFonts w:ascii="Times New Roman" w:eastAsia="Times New Roman" w:hAnsi="Times New Roman" w:cs="Times New Roman"/>
          <w:color w:val="000000"/>
          <w:sz w:val="24"/>
          <w:szCs w:val="24"/>
        </w:rPr>
        <w:fldChar w:fldCharType="end"/>
      </w:r>
      <w:r w:rsidR="003C507B" w:rsidRPr="002743AA">
        <w:rPr>
          <w:rFonts w:ascii="Times New Roman" w:eastAsia="Times New Roman" w:hAnsi="Times New Roman" w:cs="Times New Roman"/>
          <w:color w:val="000000"/>
          <w:sz w:val="24"/>
          <w:szCs w:val="24"/>
        </w:rPr>
        <w:t xml:space="preserve">. In Mplus, WLSMV allows missingness to be a function of observed covariates (but not observed outcomes as in ML estimation) and is more efficient in dealing with missing categorical data than listwise deletion </w:t>
      </w:r>
      <w:r w:rsidR="003C507B" w:rsidRPr="002743AA">
        <w:rPr>
          <w:rFonts w:ascii="Times New Roman" w:eastAsia="Times New Roman" w:hAnsi="Times New Roman" w:cs="Times New Roman"/>
          <w:color w:val="000000"/>
          <w:sz w:val="24"/>
          <w:szCs w:val="24"/>
        </w:rPr>
        <w:fldChar w:fldCharType="begin" w:fldLock="1"/>
      </w:r>
      <w:r w:rsidR="00B34FFF">
        <w:rPr>
          <w:rFonts w:ascii="Times New Roman" w:eastAsia="Times New Roman" w:hAnsi="Times New Roman" w:cs="Times New Roman"/>
          <w:color w:val="000000"/>
          <w:sz w:val="24"/>
          <w:szCs w:val="24"/>
        </w:rPr>
        <w:instrText>ADDIN CSL_CITATION { "citationItems" : [ { "id" : "ITEM-1", "itemData" : { "author" : [ { "dropping-particle" : "", "family" : "Asparouhov", "given" : "T", "non-dropping-particle" : "", "parse-names" : false, "suffix" : "" }, { "dropping-particle" : "", "family" : "M\u00fathen", "given" : "B", "non-dropping-particle" : "", "parse-names" : false, "suffix" : "" } ], "id" : "ITEM-1", "issued" : { "date-parts" : [ [ "2010" ] ] }, "publisher-place" : "Los Angeles, CA", "title" : "Weighted Least Squares Estimation with Missing Data", "type" : "report" }, "uris" : [ "http://www.mendeley.com/documents/?uuid=144d53ab-5e0b-47e0-91ea-6796bf607a37" ] }, { "id" : "ITEM-2", "itemData" : { "ISBN" : "9781118356258 (electronic bk.)", "abstract" : "\"Focuses on the methods and practical aspects of SEM models using Mplus\"--Provided by publisher.", "author" : [ { "dropping-particle" : "", "family" : "Wang", "given" : "J", "non-dropping-particle" : "", "parse-names" : false, "suffix" : "" }, { "dropping-particle" : "", "family" : "Wang", "given" : "X", "non-dropping-particle" : "", "parse-names" : false, "suffix" : "" } ], "collection-title" : "Wiley series in probability and statistics", "id" : "ITEM-2", "issued" : { "date-parts" : [ [ "2012" ] ] }, "note" : "From Duplicate 1 ( Structural equation modeling with Mplus: methods and applications - Wang, J; Wang, X )\n\n&amp;quot;Focuses on the methods and practical aspects of SEM models using Mplus&amp;quot;--Provided by publisher.\n\nIncludes bibliographical references and index.\n\nMachine generated contents note: Preface 1. Introduction 1.1 Model formulation 1.2 Model identification 1.3 Model estimation 1.4 Model evaluation 1.5 Model modification 2. Confirmatory factor analysis (CFA) Models 2.1 Basics of CFA 2.2 CFA with continuous indicators 2.3 CFA with non-normal and censored continuous indicators 2.4 CFA with categorical indicators 2.5 Higher-order CFA 3. Structural Equation Models (SEM) 3.1 Multiple indicators and multiple causes (MIMIC) Model 3.2 Structural equation model 3.3 Correcting for measurement errors in single indicator variables 3.4 Testing interactions involving latent variables 4. Latent growth modeling (LGM) for longitudinal data 4.1 Linear latent growth model (LGM) 4.2 Non-linear LGM 4.3 LGM with multiple growth processes 4.4 Two-part LGM 4.5 LGM with categorical outcomes 5. Multi-Group Modeling 5.1 Multi-group confirmatory factor analysis (CFA) model 5.2 Multi-group structural equation model (SEM) 5.3 Multi-group latent growth model (LGM) 6. Mixture models 6.1 Latent class analysis (LCA) model 6.2 Latent transition analysis (LTA) model 6.3 Growth mixture model (GMM) 6.4 Factor Mixture Model (FMM) 7. Sample Size for Structural Equation Modeling 7.1 Rule of thumbs for sample size needed for SEM 7.2 Satorra-Saris's method for sample size estimation 7.3 Monte Carlo simulation for sample size estimation 7.4 Estimate sample size for SEM based on model fit statistics/indexes.\n\nDescription based on print version record.\n\n[electronic resource]\n\nFrom Duplicate 2 ( Structural equation modeling applications using Mplus - Wang, J; Wang, X )\n\nIncludes bibliographical references and index.\n\nElectronic reproduction.Palo Alto, Calif. :ebrary,2011Available via World Wide Web.Access may be limited to ebrary affiliated libraries.\n\n[electronic resource]", "number-of-pages" : "xi, 453 p.", "publisher" : "Wiley", "publisher-place" : "Chichester, West Sussex", "title" : "Structural equation modeling with Mplus: methods and applications", "type" : "book" }, "uris" : [ "http://www.mendeley.com/documents/?uuid=f25c5366-f8a1-4948-b997-878e324058da" ] } ], "mendeley" : { "formattedCitation" : "(Asparouhov &amp; M\u00fathen, 2010; Wang &amp; Wang, 2012)", "manualFormatting" : "(Asparouhov &amp; Muth\u00e9n, 2010; Wang &amp; Wang, 2012)", "plainTextFormattedCitation" : "(Asparouhov &amp; M\u00fathen, 2010; Wang &amp; Wang, 2012)", "previouslyFormattedCitation" : "(Asparouhov &amp; M\u00fathen, 2010; Wang &amp; Wang, 2012)" }, "properties" : { "noteIndex" : 0 }, "schema" : "https://github.com/citation-style-language/schema/raw/master/csl-citation.json" }</w:instrText>
      </w:r>
      <w:r w:rsidR="003C507B" w:rsidRPr="002743AA">
        <w:rPr>
          <w:rFonts w:ascii="Times New Roman" w:eastAsia="Times New Roman" w:hAnsi="Times New Roman" w:cs="Times New Roman"/>
          <w:color w:val="000000"/>
          <w:sz w:val="24"/>
          <w:szCs w:val="24"/>
        </w:rPr>
        <w:fldChar w:fldCharType="separate"/>
      </w:r>
      <w:r w:rsidR="00070F61" w:rsidRPr="00070F61">
        <w:rPr>
          <w:rFonts w:ascii="Times New Roman" w:eastAsia="Times New Roman" w:hAnsi="Times New Roman" w:cs="Times New Roman"/>
          <w:noProof/>
          <w:color w:val="000000"/>
          <w:sz w:val="24"/>
          <w:szCs w:val="24"/>
        </w:rPr>
        <w:t xml:space="preserve">(Asparouhov &amp; </w:t>
      </w:r>
      <w:r w:rsidR="00FA3AB8" w:rsidRPr="00070F61">
        <w:rPr>
          <w:rFonts w:ascii="Times New Roman" w:eastAsia="Times New Roman" w:hAnsi="Times New Roman" w:cs="Times New Roman"/>
          <w:noProof/>
          <w:color w:val="000000"/>
          <w:sz w:val="24"/>
          <w:szCs w:val="24"/>
        </w:rPr>
        <w:t>M</w:t>
      </w:r>
      <w:r w:rsidR="00FA3AB8">
        <w:rPr>
          <w:rFonts w:ascii="Times New Roman" w:eastAsia="Times New Roman" w:hAnsi="Times New Roman" w:cs="Times New Roman"/>
          <w:noProof/>
          <w:color w:val="000000"/>
          <w:sz w:val="24"/>
          <w:szCs w:val="24"/>
        </w:rPr>
        <w:t>u</w:t>
      </w:r>
      <w:r w:rsidR="00FA3AB8" w:rsidRPr="00070F61">
        <w:rPr>
          <w:rFonts w:ascii="Times New Roman" w:eastAsia="Times New Roman" w:hAnsi="Times New Roman" w:cs="Times New Roman"/>
          <w:noProof/>
          <w:color w:val="000000"/>
          <w:sz w:val="24"/>
          <w:szCs w:val="24"/>
        </w:rPr>
        <w:t>th</w:t>
      </w:r>
      <w:r w:rsidR="00FA3AB8" w:rsidRPr="002743AA">
        <w:rPr>
          <w:rFonts w:ascii="Times New Roman" w:eastAsia="Times New Roman" w:hAnsi="Times New Roman" w:cs="Times New Roman"/>
          <w:noProof/>
          <w:color w:val="000000"/>
          <w:sz w:val="24"/>
          <w:szCs w:val="24"/>
        </w:rPr>
        <w:t>é</w:t>
      </w:r>
      <w:r w:rsidR="00FA3AB8" w:rsidRPr="00070F61">
        <w:rPr>
          <w:rFonts w:ascii="Times New Roman" w:eastAsia="Times New Roman" w:hAnsi="Times New Roman" w:cs="Times New Roman"/>
          <w:noProof/>
          <w:color w:val="000000"/>
          <w:sz w:val="24"/>
          <w:szCs w:val="24"/>
        </w:rPr>
        <w:t>n</w:t>
      </w:r>
      <w:r w:rsidR="00070F61" w:rsidRPr="00070F61">
        <w:rPr>
          <w:rFonts w:ascii="Times New Roman" w:eastAsia="Times New Roman" w:hAnsi="Times New Roman" w:cs="Times New Roman"/>
          <w:noProof/>
          <w:color w:val="000000"/>
          <w:sz w:val="24"/>
          <w:szCs w:val="24"/>
        </w:rPr>
        <w:t>, 2010; Wang &amp; Wang, 2012)</w:t>
      </w:r>
      <w:r w:rsidR="003C507B" w:rsidRPr="002743AA">
        <w:rPr>
          <w:rFonts w:ascii="Times New Roman" w:eastAsia="Times New Roman" w:hAnsi="Times New Roman" w:cs="Times New Roman"/>
          <w:color w:val="000000"/>
          <w:sz w:val="24"/>
          <w:szCs w:val="24"/>
        </w:rPr>
        <w:fldChar w:fldCharType="end"/>
      </w:r>
      <w:r w:rsidR="003C507B" w:rsidRPr="002743AA">
        <w:rPr>
          <w:rFonts w:ascii="Times New Roman" w:eastAsia="Times New Roman" w:hAnsi="Times New Roman" w:cs="Times New Roman"/>
          <w:color w:val="000000"/>
          <w:sz w:val="24"/>
          <w:szCs w:val="24"/>
        </w:rPr>
        <w:t xml:space="preserve">. Mplus employs a pairwise missing data approach on the exogenous (predictor) variables with the WLSMV estimator and given that each participant had complete CCR data, the entire study sample was retained. </w:t>
      </w:r>
      <w:r w:rsidR="003C507B" w:rsidRPr="007F0A57">
        <w:rPr>
          <w:rFonts w:ascii="Times New Roman" w:eastAsia="Times New Roman" w:hAnsi="Times New Roman" w:cs="Times New Roman"/>
          <w:color w:val="000000"/>
          <w:sz w:val="24"/>
          <w:szCs w:val="24"/>
        </w:rPr>
        <w:t xml:space="preserve">We conducted tests of selective attrition to explore if those lost to follow up and with missing data differed from those retained. </w:t>
      </w:r>
    </w:p>
    <w:p w14:paraId="759DFC33" w14:textId="06AFCEF3" w:rsidR="003C507B" w:rsidRPr="002743AA" w:rsidRDefault="003C507B" w:rsidP="009952B1">
      <w:pPr>
        <w:spacing w:after="0" w:line="480" w:lineRule="auto"/>
        <w:ind w:firstLine="720"/>
        <w:rPr>
          <w:rFonts w:ascii="Times New Roman" w:eastAsia="Calibri" w:hAnsi="Times New Roman" w:cs="Times New Roman"/>
          <w:color w:val="000000"/>
          <w:sz w:val="24"/>
          <w:szCs w:val="24"/>
        </w:rPr>
      </w:pPr>
      <w:r w:rsidRPr="002743AA">
        <w:rPr>
          <w:rFonts w:ascii="Times New Roman" w:eastAsia="Calibri" w:hAnsi="Times New Roman" w:cs="Times New Roman"/>
          <w:color w:val="000000"/>
          <w:sz w:val="24"/>
          <w:szCs w:val="24"/>
        </w:rPr>
        <w:t xml:space="preserve">MacKinnon </w:t>
      </w:r>
      <w:r w:rsidRPr="002743AA">
        <w:rPr>
          <w:rFonts w:ascii="Times New Roman" w:eastAsia="Calibri" w:hAnsi="Times New Roman" w:cs="Times New Roman"/>
          <w:color w:val="000000"/>
          <w:sz w:val="24"/>
          <w:szCs w:val="24"/>
        </w:rPr>
        <w:fldChar w:fldCharType="begin" w:fldLock="1"/>
      </w:r>
      <w:r w:rsidR="00B34FFF">
        <w:rPr>
          <w:rFonts w:ascii="Times New Roman" w:eastAsia="Calibri" w:hAnsi="Times New Roman" w:cs="Times New Roman"/>
          <w:color w:val="000000"/>
          <w:sz w:val="24"/>
          <w:szCs w:val="24"/>
        </w:rPr>
        <w:instrText>ADDIN CSL_CITATION { "citationItems" : [ { "id" : "ITEM-1", "itemData" : { "ISBN" : "0805839747", "author" : [ { "dropping-particle" : "", "family" : "MacKinnon", "given" : "DP", "non-dropping-particle" : "", "parse-names" : false, "suffix" : "" } ], "id" : "ITEM-1", "issued" : { "date-parts" : [ [ "2008" ] ] }, "number-of-pages" : "461", "publisher" : "Lawrence Erlbaum Associates", "publisher-place" : "New York, NY", "title" : "Introduction to statistical mediation analysis", "type" : "book" }, "suppress-author" : 1, "uris" : [ "http://www.mendeley.com/documents/?uuid=f05db8d7-d40c-432c-876e-3ffc24ef3bf5" ] } ], "mendeley" : { "formattedCitation" : "(2008)", "plainTextFormattedCitation" : "(2008)", "previouslyFormattedCitation" : "(2008)" }, "properties" : { "noteIndex" : 0 }, "schema" : "https://github.com/citation-style-language/schema/raw/master/csl-citation.json" }</w:instrText>
      </w:r>
      <w:r w:rsidRPr="002743AA">
        <w:rPr>
          <w:rFonts w:ascii="Times New Roman" w:eastAsia="Calibri" w:hAnsi="Times New Roman" w:cs="Times New Roman"/>
          <w:color w:val="000000"/>
          <w:sz w:val="24"/>
          <w:szCs w:val="24"/>
        </w:rPr>
        <w:fldChar w:fldCharType="separate"/>
      </w:r>
      <w:r w:rsidR="00070F61" w:rsidRPr="00070F61">
        <w:rPr>
          <w:rFonts w:ascii="Times New Roman" w:eastAsia="Calibri" w:hAnsi="Times New Roman" w:cs="Times New Roman"/>
          <w:noProof/>
          <w:color w:val="000000"/>
          <w:sz w:val="24"/>
          <w:szCs w:val="24"/>
        </w:rPr>
        <w:t>(2008)</w:t>
      </w:r>
      <w:r w:rsidRPr="002743AA">
        <w:rPr>
          <w:rFonts w:ascii="Times New Roman" w:eastAsia="Calibri" w:hAnsi="Times New Roman" w:cs="Times New Roman"/>
          <w:color w:val="000000"/>
          <w:sz w:val="24"/>
          <w:szCs w:val="24"/>
        </w:rPr>
        <w:fldChar w:fldCharType="end"/>
      </w:r>
      <w:r w:rsidRPr="002743AA">
        <w:rPr>
          <w:rFonts w:ascii="Times New Roman" w:eastAsia="Calibri" w:hAnsi="Times New Roman" w:cs="Times New Roman"/>
          <w:color w:val="000000"/>
          <w:sz w:val="24"/>
          <w:szCs w:val="24"/>
        </w:rPr>
        <w:t xml:space="preserve"> suggests that traditional methods of assessing mediation effects are subject to bias due to incorrect distributional assumptions of indirect effects and limited power. One solution to these limitations is bootstrapping with confidence intervals</w:t>
      </w:r>
      <w:r w:rsidR="00070F61">
        <w:rPr>
          <w:rFonts w:ascii="Times New Roman" w:eastAsia="Calibri" w:hAnsi="Times New Roman" w:cs="Times New Roman"/>
          <w:color w:val="000000"/>
          <w:sz w:val="24"/>
          <w:szCs w:val="24"/>
        </w:rPr>
        <w:t xml:space="preserve"> (CIs)</w:t>
      </w:r>
      <w:r w:rsidRPr="002743AA">
        <w:rPr>
          <w:rFonts w:ascii="Times New Roman" w:eastAsia="Calibri" w:hAnsi="Times New Roman" w:cs="Times New Roman"/>
          <w:color w:val="000000"/>
          <w:sz w:val="24"/>
          <w:szCs w:val="24"/>
        </w:rPr>
        <w:t xml:space="preserve"> </w:t>
      </w:r>
      <w:r w:rsidRPr="002743AA">
        <w:rPr>
          <w:rFonts w:ascii="Times New Roman" w:eastAsia="Calibri" w:hAnsi="Times New Roman" w:cs="Times New Roman"/>
          <w:color w:val="000000"/>
          <w:sz w:val="24"/>
          <w:szCs w:val="24"/>
        </w:rPr>
        <w:fldChar w:fldCharType="begin" w:fldLock="1"/>
      </w:r>
      <w:r w:rsidR="00B34FFF">
        <w:rPr>
          <w:rFonts w:ascii="Times New Roman" w:eastAsia="Calibri" w:hAnsi="Times New Roman" w:cs="Times New Roman"/>
          <w:color w:val="000000"/>
          <w:sz w:val="24"/>
          <w:szCs w:val="24"/>
        </w:rPr>
        <w:instrText>ADDIN CSL_CITATION { "citationItems" : [ { "id" : "ITEM-1", "itemData" : { "ISBN" : "9781609182304 (hardcover)", "author" : [ { "dropping-particle" : "", "family" : "Hayes", "given" : "AF", "non-dropping-particle" : "", "parse-names" : false, "suffix" : "" } ], "collection-title" : "Methodology in the social sciences", "id" : "ITEM-1", "issued" : { "date-parts" : [ [ "2013" ] ] }, "note" : "&amp;quot;Series editor's note by Todd D. Little.&amp;quot;\n\nIncludes bibliographical references (pages 461-483) and indexes.\n\nPart I. Fundamental concepts -- Simple linear regression -- Multiple linear regression -- Part II. Mediation analysis -- The simple mediation model -- Multiple mediator models -- Miscellaneous topics in mediation analysis -- Part III. Moderation analysis -- Fundamentals of moderation analysis -- Extending moderation analysis principles -- Miscellaneous topics in moderation analysis -- Part IV. Conditional process analysis -- Fundamentals of conditional process analysis -- Further examples of conditional process analysis -- Miscellaneous topics in conditional process analysis.", "number-of-pages" : "xvii, 507 pages", "publisher" : "The Guilford Press", "publisher-place" : "New York", "title" : "Introduction to mediation, moderation, and conditional process analysis: a regression-based approach", "type" : "book" }, "uris" : [ "http://www.mendeley.com/documents/?uuid=1bddc747-f829-4ef8-ab3a-9fb2f602e675" ] }, { "id" : "ITEM-2", "itemData" : { "ISBN" : "9781462508150 (pbk.)", "abstract" : "\"Written in a friendly, conversational style, this book offers a hands-on approach to statistical mediation and moderation for both beginning researchers and those familiar with modeling. Starting with a gentle review of regression-based analysis, Paul Jose covers basic mediation and moderation techniques before moving on to advanced topics in multilevel modeling, structural equation modeling, and hybrid combinations, such as moderated mediation. User-friendly features include numerous graphs and carefully worked-through examples; \"Helpful Suggestions\" about procedures and pitfalls; \"Knowledge Boxes\" delving into special topics, such as dummy coding; and end-of-chapter exercises and problems (with answers). The companion website provides downloadable sample data sets that are used in the book to demonstrate particular analytic strategies, and explains how researchers and students can execute analyses using Jose's online programs, MedGraph and ModGraph. Appendices present SPSS, AMOS, and Mplus syntax for conducting the key types of analyses\"--Provided by publisher.", "author" : [ { "dropping-particle" : "", "family" : "Jose", "given" : "PE", "non-dropping-particle" : "", "parse-names" : false, "suffix" : "" } ], "collection-title" : "Methodology in the social sciences", "container-title" : "Doing statistical mediation &amp; moderation", "id" : "ITEM-2", "issued" : { "date-parts" : [ [ "2013" ] ] }, "note" : "Includes bibliographical references and indexes.\n\n1. A Basic Orientation --2. Historical Background --3. Basic Mediation -- 4. Special Topics in Mediation -- 5. Basic Moderation -- 6. Special Topics in Moderation -- 7. Mediated Moderation and Moderated Mediation -- Suggested Answers to Exercises -- Appendix A. SPSS, AMOS, and MPlus Models -- Appendix B. Resources for Researchers Who Use Mediation and Moderation.\n\n&amp;quot;Written in a friendly, conversational style, this book offers a hands-on approach to statistical mediation and moderation for both beginning researchers and those familiar with modeling. Starting with a gentle review of regression-based analysis, Paul Jose covers basic mediation and moderation techniques before moving on to advanced topics in multilevel modeling, structural equation modeling, and hybrid combinations, such as moderated mediation. User-friendly features include numerous graphs and carefully worked-through examples; &amp;quot;Helpful Suggestions&amp;quot; about procedures and pitfalls; &amp;quot;Knowledge Boxes&amp;quot; delving into special topics, such as dummy coding; and end-of-chapter exercises and problems (with answers). The companion website provides downloadable sample data sets that are used in the book to demonstrate particular analytic strategies, and explains how researchers and students can execute analyses using Jose's online programs, MedGraph and ModGraph. Appendices present SPSS, AMOS, and Mplus syntax for conducting the key types of analyses&amp;quot;--Provided by publisher.\n\n&amp;quot;Written in a friendly, conversational style, this book offers a hands-on approach to statistical mediation and moderation for both beginning researchers and those familiar with modeling. Starting with a gentle review of regression-based analysis, Paul Jose covers basic mediation and moderation techniques before moving on to advanced topics in multilevel modeling, structural equation modeling, and hybrid combinations, such as moderated mediation. User-friendly features include numerous graphs and carefully worked-through examples; &amp;quot;Helpful Suggestions&amp;quot; about procedures and pitfalls; &amp;quot;Knowledge Boxes&amp;quot; delving into special topics, such as dummy coding; and end-of-chapter exercises and problems (with answers). The companion website provides downloadable sample data sets that are used in the book to demonstrate particular analytic strategies, and explains how researchers and students can execute analyses using Jose's online programs, MedGraph and ModGraph. Appendices present SPSS, AMOS, and Mplus syntax for conducting the key types of analyses. Keywords: data analysis, interaction effects, MedGraph, mediation, moderation, ModGraph, multilevel modeling, multivariate, quantitative methods, regression, research methodology, SEM, statistical techniques, structural equation modeling Audience: Applied researchers and graduate students in psychology, human development, education, sociology, public health, and management&amp;quot;--Provided by publisher.", "page" : "xv, 336 p.", "publisher" : "The Guilford Press", "publisher-place" : "New York", "title" : "Doing statistical mediation and moderation", "type" : "article" }, "uris" : [ "http://www.mendeley.com/documents/?uuid=d8c35209-743b-4364-98ca-e94fe7ae8061" ] } ], "mendeley" : { "formattedCitation" : "(Hayes, 2013; Jose, 2013)", "plainTextFormattedCitation" : "(Hayes, 2013; Jose, 2013)", "previouslyFormattedCitation" : "(Hayes, 2013; Jose, 2013)" }, "properties" : { "noteIndex" : 0 }, "schema" : "https://github.com/citation-style-language/schema/raw/master/csl-citation.json" }</w:instrText>
      </w:r>
      <w:r w:rsidRPr="002743AA">
        <w:rPr>
          <w:rFonts w:ascii="Times New Roman" w:eastAsia="Calibri" w:hAnsi="Times New Roman" w:cs="Times New Roman"/>
          <w:color w:val="000000"/>
          <w:sz w:val="24"/>
          <w:szCs w:val="24"/>
        </w:rPr>
        <w:fldChar w:fldCharType="separate"/>
      </w:r>
      <w:r w:rsidR="00070F61" w:rsidRPr="00070F61">
        <w:rPr>
          <w:rFonts w:ascii="Times New Roman" w:eastAsia="Calibri" w:hAnsi="Times New Roman" w:cs="Times New Roman"/>
          <w:noProof/>
          <w:color w:val="000000"/>
          <w:sz w:val="24"/>
          <w:szCs w:val="24"/>
        </w:rPr>
        <w:t>(Hayes, 2013; Jose, 2013)</w:t>
      </w:r>
      <w:r w:rsidRPr="002743AA">
        <w:rPr>
          <w:rFonts w:ascii="Times New Roman" w:eastAsia="Calibri" w:hAnsi="Times New Roman" w:cs="Times New Roman"/>
          <w:color w:val="000000"/>
          <w:sz w:val="24"/>
          <w:szCs w:val="24"/>
        </w:rPr>
        <w:fldChar w:fldCharType="end"/>
      </w:r>
      <w:r w:rsidRPr="002743AA">
        <w:rPr>
          <w:rFonts w:ascii="Times New Roman" w:eastAsia="Calibri" w:hAnsi="Times New Roman" w:cs="Times New Roman"/>
          <w:color w:val="000000"/>
          <w:sz w:val="24"/>
          <w:szCs w:val="24"/>
        </w:rPr>
        <w:t xml:space="preserve">. We incorporated bias-corrected bootstrapping to account for asymmetry and non-normality in the sampling distribution </w:t>
      </w:r>
      <w:r w:rsidRPr="002743AA">
        <w:rPr>
          <w:rFonts w:ascii="Times New Roman" w:eastAsia="Calibri" w:hAnsi="Times New Roman" w:cs="Times New Roman"/>
          <w:color w:val="000000"/>
          <w:sz w:val="24"/>
          <w:szCs w:val="24"/>
        </w:rPr>
        <w:fldChar w:fldCharType="begin" w:fldLock="1"/>
      </w:r>
      <w:r w:rsidR="00B34FFF">
        <w:rPr>
          <w:rFonts w:ascii="Times New Roman" w:eastAsia="Calibri" w:hAnsi="Times New Roman" w:cs="Times New Roman"/>
          <w:color w:val="000000"/>
          <w:sz w:val="24"/>
          <w:szCs w:val="24"/>
        </w:rPr>
        <w:instrText>ADDIN CSL_CITATION { "citationItems" : [ { "id" : "ITEM-1", "itemData" : { "ISBN" : "9781609182304 (hardcover)", "author" : [ { "dropping-particle" : "", "family" : "Hayes", "given" : "AF", "non-dropping-particle" : "", "parse-names" : false, "suffix" : "" } ], "collection-title" : "Methodology in the social sciences", "id" : "ITEM-1", "issued" : { "date-parts" : [ [ "2013" ] ] }, "note" : "&amp;quot;Series editor's note by Todd D. Little.&amp;quot;\n\nIncludes bibliographical references (pages 461-483) and indexes.\n\nPart I. Fundamental concepts -- Simple linear regression -- Multiple linear regression -- Part II. Mediation analysis -- The simple mediation model -- Multiple mediator models -- Miscellaneous topics in mediation analysis -- Part III. Moderation analysis -- Fundamentals of moderation analysis -- Extending moderation analysis principles -- Miscellaneous topics in moderation analysis -- Part IV. Conditional process analysis -- Fundamentals of conditional process analysis -- Further examples of conditional process analysis -- Miscellaneous topics in conditional process analysis.", "number-of-pages" : "xvii, 507 pages", "publisher" : "The Guilford Press", "publisher-place" : "New York", "title" : "Introduction to mediation, moderation, and conditional process analysis: a regression-based approach", "type" : "book" }, "uris" : [ "http://www.mendeley.com/documents/?uuid=1bddc747-f829-4ef8-ab3a-9fb2f602e675" ] }, { "id" : "ITEM-2", "itemData" : { "ISBN" : "0805839747", "author" : [ { "dropping-particle" : "", "family" : "MacKinnon", "given" : "DP", "non-dropping-particle" : "", "parse-names" : false, "suffix" : "" } ], "id" : "ITEM-2", "issued" : { "date-parts" : [ [ "2008" ] ] }, "number-of-pages" : "461", "publisher" : "Lawrence Erlbaum Associates", "publisher-place" : "New York, NY", "title" : "Introduction to statistical mediation analysis", "type" : "book" }, "uris" : [ "http://www.mendeley.com/documents/?uuid=f05db8d7-d40c-432c-876e-3ffc24ef3bf5" ] } ], "mendeley" : { "formattedCitation" : "(Hayes, 2013; MacKinnon, 2008)", "plainTextFormattedCitation" : "(Hayes, 2013; MacKinnon, 2008)", "previouslyFormattedCitation" : "(Hayes, 2013; MacKinnon, 2008)" }, "properties" : { "noteIndex" : 0 }, "schema" : "https://github.com/citation-style-language/schema/raw/master/csl-citation.json" }</w:instrText>
      </w:r>
      <w:r w:rsidRPr="002743AA">
        <w:rPr>
          <w:rFonts w:ascii="Times New Roman" w:eastAsia="Calibri" w:hAnsi="Times New Roman" w:cs="Times New Roman"/>
          <w:color w:val="000000"/>
          <w:sz w:val="24"/>
          <w:szCs w:val="24"/>
        </w:rPr>
        <w:fldChar w:fldCharType="separate"/>
      </w:r>
      <w:r w:rsidR="00070F61" w:rsidRPr="00070F61">
        <w:rPr>
          <w:rFonts w:ascii="Times New Roman" w:eastAsia="Calibri" w:hAnsi="Times New Roman" w:cs="Times New Roman"/>
          <w:noProof/>
          <w:color w:val="000000"/>
          <w:sz w:val="24"/>
          <w:szCs w:val="24"/>
        </w:rPr>
        <w:t>(Hayes, 2013; MacKinnon, 2008)</w:t>
      </w:r>
      <w:r w:rsidRPr="002743AA">
        <w:rPr>
          <w:rFonts w:ascii="Times New Roman" w:eastAsia="Calibri" w:hAnsi="Times New Roman" w:cs="Times New Roman"/>
          <w:color w:val="000000"/>
          <w:sz w:val="24"/>
          <w:szCs w:val="24"/>
        </w:rPr>
        <w:fldChar w:fldCharType="end"/>
      </w:r>
      <w:r w:rsidRPr="002743AA">
        <w:rPr>
          <w:rFonts w:ascii="Times New Roman" w:eastAsia="Calibri" w:hAnsi="Times New Roman" w:cs="Times New Roman"/>
          <w:color w:val="000000"/>
          <w:sz w:val="24"/>
          <w:szCs w:val="24"/>
        </w:rPr>
        <w:t xml:space="preserve">. </w:t>
      </w:r>
      <w:r w:rsidR="005624BB">
        <w:rPr>
          <w:rFonts w:ascii="Times New Roman" w:eastAsia="Calibri" w:hAnsi="Times New Roman" w:cs="Times New Roman"/>
          <w:color w:val="000000"/>
          <w:sz w:val="24"/>
          <w:szCs w:val="24"/>
        </w:rPr>
        <w:t>W</w:t>
      </w:r>
      <w:r w:rsidRPr="002743AA">
        <w:rPr>
          <w:rFonts w:ascii="Times New Roman" w:eastAsia="Calibri" w:hAnsi="Times New Roman" w:cs="Times New Roman"/>
          <w:color w:val="000000"/>
          <w:sz w:val="24"/>
          <w:szCs w:val="24"/>
        </w:rPr>
        <w:t xml:space="preserve">e report direct, indirect and total effects in their standardized and unstandardized form. </w:t>
      </w:r>
    </w:p>
    <w:p w14:paraId="48E13394" w14:textId="0D46B136" w:rsidR="003C507B" w:rsidRPr="002743AA" w:rsidRDefault="003C507B" w:rsidP="009952B1">
      <w:pPr>
        <w:spacing w:after="0" w:line="480" w:lineRule="auto"/>
        <w:ind w:firstLine="720"/>
        <w:rPr>
          <w:rFonts w:ascii="Times New Roman" w:eastAsia="Times New Roman" w:hAnsi="Times New Roman" w:cs="Times New Roman"/>
          <w:sz w:val="24"/>
          <w:szCs w:val="24"/>
        </w:rPr>
      </w:pPr>
      <w:r w:rsidRPr="002743AA">
        <w:rPr>
          <w:rFonts w:ascii="Times New Roman" w:eastAsia="Times New Roman" w:hAnsi="Times New Roman" w:cs="Times New Roman"/>
          <w:sz w:val="24"/>
          <w:szCs w:val="24"/>
        </w:rPr>
        <w:lastRenderedPageBreak/>
        <w:t xml:space="preserve">We followed the </w:t>
      </w:r>
      <w:r w:rsidR="005624BB">
        <w:rPr>
          <w:rFonts w:ascii="Times New Roman" w:eastAsia="Times New Roman" w:hAnsi="Times New Roman" w:cs="Times New Roman"/>
          <w:sz w:val="24"/>
          <w:szCs w:val="24"/>
        </w:rPr>
        <w:t xml:space="preserve">conventional </w:t>
      </w:r>
      <w:r w:rsidRPr="002743AA">
        <w:rPr>
          <w:rFonts w:ascii="Times New Roman" w:eastAsia="Times New Roman" w:hAnsi="Times New Roman" w:cs="Times New Roman"/>
          <w:sz w:val="24"/>
          <w:szCs w:val="24"/>
        </w:rPr>
        <w:t xml:space="preserve">model building strategy </w:t>
      </w:r>
      <w:r w:rsidR="000404F5">
        <w:rPr>
          <w:rFonts w:ascii="Times New Roman" w:eastAsia="Times New Roman" w:hAnsi="Times New Roman" w:cs="Times New Roman"/>
          <w:sz w:val="24"/>
          <w:szCs w:val="24"/>
        </w:rPr>
        <w:t>recommended</w:t>
      </w:r>
      <w:r w:rsidRPr="002743AA">
        <w:rPr>
          <w:rFonts w:ascii="Times New Roman" w:eastAsia="Times New Roman" w:hAnsi="Times New Roman" w:cs="Times New Roman"/>
          <w:sz w:val="24"/>
          <w:szCs w:val="24"/>
        </w:rPr>
        <w:t xml:space="preserve"> by</w:t>
      </w:r>
      <w:r w:rsidR="000404F5">
        <w:rPr>
          <w:rFonts w:ascii="Times New Roman" w:eastAsia="Times New Roman" w:hAnsi="Times New Roman" w:cs="Times New Roman"/>
          <w:sz w:val="24"/>
          <w:szCs w:val="24"/>
        </w:rPr>
        <w:t xml:space="preserve"> Anderson and Gerbing (1988)</w:t>
      </w:r>
      <w:r w:rsidRPr="002743AA">
        <w:rPr>
          <w:rFonts w:ascii="Times New Roman" w:eastAsia="Times New Roman" w:hAnsi="Times New Roman" w:cs="Times New Roman"/>
          <w:sz w:val="24"/>
          <w:szCs w:val="24"/>
        </w:rPr>
        <w:t xml:space="preserve">. First, we examined the measurement model, including latent factors for psychological </w:t>
      </w:r>
      <w:r w:rsidR="00C76154">
        <w:rPr>
          <w:rFonts w:ascii="Times New Roman" w:eastAsia="Times New Roman" w:hAnsi="Times New Roman" w:cs="Times New Roman"/>
          <w:sz w:val="24"/>
          <w:szCs w:val="24"/>
        </w:rPr>
        <w:t>deficits</w:t>
      </w:r>
      <w:r w:rsidRPr="002743AA">
        <w:rPr>
          <w:rFonts w:ascii="Times New Roman" w:eastAsia="Times New Roman" w:hAnsi="Times New Roman" w:cs="Times New Roman"/>
          <w:sz w:val="24"/>
          <w:szCs w:val="24"/>
        </w:rPr>
        <w:t>, family socioeconomic disadvantage and criminal offending, using confirmatory factor analysis</w:t>
      </w:r>
      <w:r w:rsidR="00D42605">
        <w:rPr>
          <w:rFonts w:ascii="Times New Roman" w:eastAsia="Times New Roman" w:hAnsi="Times New Roman" w:cs="Times New Roman"/>
          <w:sz w:val="24"/>
          <w:szCs w:val="24"/>
        </w:rPr>
        <w:t xml:space="preserve"> (CFA)</w:t>
      </w:r>
      <w:r w:rsidRPr="002743AA">
        <w:rPr>
          <w:rFonts w:ascii="Times New Roman" w:eastAsia="Times New Roman" w:hAnsi="Times New Roman" w:cs="Times New Roman"/>
          <w:sz w:val="24"/>
          <w:szCs w:val="24"/>
        </w:rPr>
        <w:t xml:space="preserve">. Following the measurement model, we examined the structural </w:t>
      </w:r>
      <w:r w:rsidR="00D42605">
        <w:rPr>
          <w:rFonts w:ascii="Times New Roman" w:eastAsia="Times New Roman" w:hAnsi="Times New Roman" w:cs="Times New Roman"/>
          <w:sz w:val="24"/>
          <w:szCs w:val="24"/>
        </w:rPr>
        <w:t>path</w:t>
      </w:r>
      <w:r w:rsidR="00D42605" w:rsidRPr="002743AA">
        <w:rPr>
          <w:rFonts w:ascii="Times New Roman" w:eastAsia="Times New Roman" w:hAnsi="Times New Roman" w:cs="Times New Roman"/>
          <w:sz w:val="24"/>
          <w:szCs w:val="24"/>
        </w:rPr>
        <w:t xml:space="preserve"> </w:t>
      </w:r>
      <w:r w:rsidRPr="002743AA">
        <w:rPr>
          <w:rFonts w:ascii="Times New Roman" w:eastAsia="Times New Roman" w:hAnsi="Times New Roman" w:cs="Times New Roman"/>
          <w:sz w:val="24"/>
          <w:szCs w:val="24"/>
        </w:rPr>
        <w:t xml:space="preserve">model. We investigated a parallel multiple mediator model to simultaneously examine the relative contribution of each mechanism (psychological </w:t>
      </w:r>
      <w:r w:rsidR="00C76154">
        <w:rPr>
          <w:rFonts w:ascii="Times New Roman" w:eastAsia="Times New Roman" w:hAnsi="Times New Roman" w:cs="Times New Roman"/>
          <w:sz w:val="24"/>
          <w:szCs w:val="24"/>
        </w:rPr>
        <w:t>deficits</w:t>
      </w:r>
      <w:r w:rsidRPr="002743AA">
        <w:rPr>
          <w:rFonts w:ascii="Times New Roman" w:eastAsia="Times New Roman" w:hAnsi="Times New Roman" w:cs="Times New Roman"/>
          <w:sz w:val="24"/>
          <w:szCs w:val="24"/>
        </w:rPr>
        <w:t xml:space="preserve"> and family socioeconomic disadvantage) in the relationship between cumulative contextual risk at birth and criminal offending in adolescence, while </w:t>
      </w:r>
      <w:r w:rsidR="00A412AF">
        <w:rPr>
          <w:rFonts w:ascii="Times New Roman" w:eastAsia="Times New Roman" w:hAnsi="Times New Roman" w:cs="Times New Roman"/>
          <w:sz w:val="24"/>
          <w:szCs w:val="24"/>
        </w:rPr>
        <w:t>accounting</w:t>
      </w:r>
      <w:r w:rsidR="00A412AF" w:rsidRPr="002743AA">
        <w:rPr>
          <w:rFonts w:ascii="Times New Roman" w:eastAsia="Times New Roman" w:hAnsi="Times New Roman" w:cs="Times New Roman"/>
          <w:sz w:val="24"/>
          <w:szCs w:val="24"/>
        </w:rPr>
        <w:t xml:space="preserve"> </w:t>
      </w:r>
      <w:r w:rsidRPr="002743AA">
        <w:rPr>
          <w:rFonts w:ascii="Times New Roman" w:eastAsia="Times New Roman" w:hAnsi="Times New Roman" w:cs="Times New Roman"/>
          <w:sz w:val="24"/>
          <w:szCs w:val="24"/>
        </w:rPr>
        <w:t xml:space="preserve">for </w:t>
      </w:r>
      <w:r w:rsidR="009065A0">
        <w:rPr>
          <w:rFonts w:ascii="Times New Roman" w:eastAsia="Times New Roman" w:hAnsi="Times New Roman" w:cs="Times New Roman"/>
          <w:sz w:val="24"/>
          <w:szCs w:val="24"/>
        </w:rPr>
        <w:t>an</w:t>
      </w:r>
      <w:r w:rsidRPr="002743AA">
        <w:rPr>
          <w:rFonts w:ascii="Times New Roman" w:eastAsia="Times New Roman" w:hAnsi="Times New Roman" w:cs="Times New Roman"/>
          <w:sz w:val="24"/>
          <w:szCs w:val="24"/>
        </w:rPr>
        <w:t xml:space="preserve"> association between them </w:t>
      </w:r>
      <w:r w:rsidRPr="002743AA">
        <w:rPr>
          <w:rFonts w:ascii="Times New Roman" w:eastAsia="Times New Roman" w:hAnsi="Times New Roman" w:cs="Times New Roman"/>
          <w:sz w:val="24"/>
          <w:szCs w:val="24"/>
        </w:rPr>
        <w:fldChar w:fldCharType="begin" w:fldLock="1"/>
      </w:r>
      <w:r w:rsidR="00B34FFF">
        <w:rPr>
          <w:rFonts w:ascii="Times New Roman" w:eastAsia="Times New Roman" w:hAnsi="Times New Roman" w:cs="Times New Roman"/>
          <w:sz w:val="24"/>
          <w:szCs w:val="24"/>
        </w:rPr>
        <w:instrText>ADDIN CSL_CITATION { "citationItems" : [ { "id" : "ITEM-1", "itemData" : { "ISBN" : "9781609182304 (hardcover)", "author" : [ { "dropping-particle" : "", "family" : "Hayes", "given" : "AF", "non-dropping-particle" : "", "parse-names" : false, "suffix" : "" } ], "collection-title" : "Methodology in the social sciences", "id" : "ITEM-1", "issued" : { "date-parts" : [ [ "2013" ] ] }, "note" : "&amp;quot;Series editor's note by Todd D. Little.&amp;quot;\n\nIncludes bibliographical references (pages 461-483) and indexes.\n\nPart I. Fundamental concepts -- Simple linear regression -- Multiple linear regression -- Part II. Mediation analysis -- The simple mediation model -- Multiple mediator models -- Miscellaneous topics in mediation analysis -- Part III. Moderation analysis -- Fundamentals of moderation analysis -- Extending moderation analysis principles -- Miscellaneous topics in moderation analysis -- Part IV. Conditional process analysis -- Fundamentals of conditional process analysis -- Further examples of conditional process analysis -- Miscellaneous topics in conditional process analysis.", "number-of-pages" : "xvii, 507 pages", "publisher" : "The Guilford Press", "publisher-place" : "New York", "title" : "Introduction to mediation, moderation, and conditional process analysis: a regression-based approach", "type" : "book" }, "uris" : [ "http://www.mendeley.com/documents/?uuid=1bddc747-f829-4ef8-ab3a-9fb2f602e675" ] } ], "mendeley" : { "formattedCitation" : "(Hayes, 2013)", "plainTextFormattedCitation" : "(Hayes, 2013)", "previouslyFormattedCitation" : "(Hayes, 2013)" }, "properties" : { "noteIndex" : 0 }, "schema" : "https://github.com/citation-style-language/schema/raw/master/csl-citation.json" }</w:instrText>
      </w:r>
      <w:r w:rsidRPr="002743AA">
        <w:rPr>
          <w:rFonts w:ascii="Times New Roman" w:eastAsia="Times New Roman" w:hAnsi="Times New Roman" w:cs="Times New Roman"/>
          <w:sz w:val="24"/>
          <w:szCs w:val="24"/>
        </w:rPr>
        <w:fldChar w:fldCharType="separate"/>
      </w:r>
      <w:r w:rsidR="00070F61" w:rsidRPr="00070F61">
        <w:rPr>
          <w:rFonts w:ascii="Times New Roman" w:eastAsia="Times New Roman" w:hAnsi="Times New Roman" w:cs="Times New Roman"/>
          <w:noProof/>
          <w:sz w:val="24"/>
          <w:szCs w:val="24"/>
        </w:rPr>
        <w:t>(Hayes, 2013)</w:t>
      </w:r>
      <w:r w:rsidRPr="002743AA">
        <w:rPr>
          <w:rFonts w:ascii="Times New Roman" w:eastAsia="Times New Roman" w:hAnsi="Times New Roman" w:cs="Times New Roman"/>
          <w:sz w:val="24"/>
          <w:szCs w:val="24"/>
        </w:rPr>
        <w:fldChar w:fldCharType="end"/>
      </w:r>
      <w:r w:rsidRPr="002743AA">
        <w:rPr>
          <w:rFonts w:ascii="Times New Roman" w:eastAsia="Times New Roman" w:hAnsi="Times New Roman" w:cs="Times New Roman"/>
          <w:sz w:val="24"/>
          <w:szCs w:val="24"/>
        </w:rPr>
        <w:t xml:space="preserve">. We </w:t>
      </w:r>
      <w:r w:rsidRPr="002743AA">
        <w:rPr>
          <w:rFonts w:ascii="Times New Roman" w:eastAsia="Times New Roman" w:hAnsi="Times New Roman" w:cs="Times New Roman"/>
          <w:color w:val="000000"/>
          <w:sz w:val="24"/>
          <w:szCs w:val="24"/>
        </w:rPr>
        <w:t xml:space="preserve">examined direct, indirect and total effects of the model that best fit the data. A significant </w:t>
      </w:r>
      <w:r w:rsidR="00587877">
        <w:rPr>
          <w:rFonts w:ascii="Times New Roman" w:eastAsia="Times New Roman" w:hAnsi="Times New Roman" w:cs="Times New Roman"/>
          <w:color w:val="000000"/>
          <w:sz w:val="24"/>
          <w:szCs w:val="24"/>
        </w:rPr>
        <w:t xml:space="preserve">specific </w:t>
      </w:r>
      <w:r w:rsidRPr="002743AA">
        <w:rPr>
          <w:rFonts w:ascii="Times New Roman" w:eastAsia="Times New Roman" w:hAnsi="Times New Roman" w:cs="Times New Roman"/>
          <w:color w:val="000000"/>
          <w:sz w:val="24"/>
          <w:szCs w:val="24"/>
        </w:rPr>
        <w:t xml:space="preserve">indirect effect would suggest that the </w:t>
      </w:r>
      <w:r w:rsidR="00733D30">
        <w:rPr>
          <w:rFonts w:ascii="Times New Roman" w:eastAsia="Times New Roman" w:hAnsi="Times New Roman" w:cs="Times New Roman"/>
          <w:color w:val="000000"/>
          <w:sz w:val="24"/>
          <w:szCs w:val="24"/>
        </w:rPr>
        <w:t xml:space="preserve">psychological </w:t>
      </w:r>
      <w:r w:rsidR="00C76154">
        <w:rPr>
          <w:rFonts w:ascii="Times New Roman" w:eastAsia="Times New Roman" w:hAnsi="Times New Roman" w:cs="Times New Roman"/>
          <w:color w:val="000000"/>
          <w:sz w:val="24"/>
          <w:szCs w:val="24"/>
        </w:rPr>
        <w:t>deficits</w:t>
      </w:r>
      <w:r w:rsidR="00733D30">
        <w:rPr>
          <w:rFonts w:ascii="Times New Roman" w:eastAsia="Times New Roman" w:hAnsi="Times New Roman" w:cs="Times New Roman"/>
          <w:color w:val="000000"/>
          <w:sz w:val="24"/>
          <w:szCs w:val="24"/>
        </w:rPr>
        <w:t xml:space="preserve"> and/or family socioeconomic disadvantage</w:t>
      </w:r>
      <w:r w:rsidRPr="002743AA">
        <w:rPr>
          <w:rFonts w:ascii="Times New Roman" w:eastAsia="Times New Roman" w:hAnsi="Times New Roman" w:cs="Times New Roman"/>
          <w:color w:val="000000"/>
          <w:sz w:val="24"/>
          <w:szCs w:val="24"/>
        </w:rPr>
        <w:t xml:space="preserve"> </w:t>
      </w:r>
      <w:r w:rsidR="00DA5647">
        <w:rPr>
          <w:rFonts w:ascii="Times New Roman" w:eastAsia="Times New Roman" w:hAnsi="Times New Roman" w:cs="Times New Roman"/>
          <w:color w:val="000000"/>
          <w:sz w:val="24"/>
          <w:szCs w:val="24"/>
        </w:rPr>
        <w:t xml:space="preserve">variables </w:t>
      </w:r>
      <w:r w:rsidRPr="002743AA">
        <w:rPr>
          <w:rFonts w:ascii="Times New Roman" w:eastAsia="Times New Roman" w:hAnsi="Times New Roman" w:cs="Times New Roman"/>
          <w:color w:val="000000"/>
          <w:sz w:val="24"/>
          <w:szCs w:val="24"/>
        </w:rPr>
        <w:t xml:space="preserve">mediate the relationship between CCR and criminal convictions. </w:t>
      </w:r>
      <w:r w:rsidRPr="002743AA">
        <w:rPr>
          <w:rFonts w:ascii="Times New Roman" w:eastAsia="Times New Roman" w:hAnsi="Times New Roman" w:cs="Times New Roman"/>
          <w:sz w:val="24"/>
          <w:szCs w:val="24"/>
        </w:rPr>
        <w:t>We evaluated model fit indices using χ</w:t>
      </w:r>
      <w:r w:rsidRPr="002743AA">
        <w:rPr>
          <w:rFonts w:ascii="Times New Roman" w:eastAsia="Times New Roman" w:hAnsi="Times New Roman" w:cs="Times New Roman"/>
          <w:sz w:val="24"/>
          <w:szCs w:val="24"/>
          <w:vertAlign w:val="superscript"/>
        </w:rPr>
        <w:t>2</w:t>
      </w:r>
      <w:r w:rsidRPr="002743AA">
        <w:rPr>
          <w:rFonts w:ascii="Times New Roman" w:eastAsia="Times New Roman" w:hAnsi="Times New Roman" w:cs="Times New Roman"/>
          <w:sz w:val="24"/>
          <w:szCs w:val="24"/>
        </w:rPr>
        <w:t xml:space="preserve">, Comparative Fit Index (CFI) values and Standardized Root Mean-Square Error of Approximation (RMSEA) with the associated 90% confidence interval. We used the DIFFTEST function in </w:t>
      </w:r>
      <w:r w:rsidR="009065A0" w:rsidRPr="002743AA">
        <w:rPr>
          <w:rFonts w:ascii="Times New Roman" w:eastAsia="Times New Roman" w:hAnsi="Times New Roman" w:cs="Times New Roman"/>
          <w:sz w:val="24"/>
          <w:szCs w:val="24"/>
        </w:rPr>
        <w:t>M</w:t>
      </w:r>
      <w:r w:rsidR="009065A0">
        <w:rPr>
          <w:rFonts w:ascii="Times New Roman" w:eastAsia="Times New Roman" w:hAnsi="Times New Roman" w:cs="Times New Roman"/>
          <w:sz w:val="24"/>
          <w:szCs w:val="24"/>
        </w:rPr>
        <w:t>p</w:t>
      </w:r>
      <w:r w:rsidR="009065A0" w:rsidRPr="002743AA">
        <w:rPr>
          <w:rFonts w:ascii="Times New Roman" w:eastAsia="Times New Roman" w:hAnsi="Times New Roman" w:cs="Times New Roman"/>
          <w:sz w:val="24"/>
          <w:szCs w:val="24"/>
        </w:rPr>
        <w:t xml:space="preserve">lus </w:t>
      </w:r>
      <w:r w:rsidRPr="002743AA">
        <w:rPr>
          <w:rFonts w:ascii="Times New Roman" w:eastAsia="Times New Roman" w:hAnsi="Times New Roman" w:cs="Times New Roman"/>
          <w:sz w:val="24"/>
          <w:szCs w:val="24"/>
        </w:rPr>
        <w:t xml:space="preserve">to compare nested models due to the WLSMV estimator. </w:t>
      </w:r>
    </w:p>
    <w:p w14:paraId="028482C5" w14:textId="77777777" w:rsidR="003C507B" w:rsidRPr="002743AA" w:rsidRDefault="003C507B" w:rsidP="002743AA">
      <w:pPr>
        <w:spacing w:after="0" w:line="480" w:lineRule="auto"/>
        <w:jc w:val="center"/>
        <w:rPr>
          <w:rFonts w:ascii="Times New Roman" w:eastAsia="Times New Roman" w:hAnsi="Times New Roman" w:cs="Times New Roman"/>
          <w:b/>
          <w:bCs/>
          <w:sz w:val="24"/>
          <w:szCs w:val="24"/>
        </w:rPr>
      </w:pPr>
      <w:r w:rsidRPr="002743AA">
        <w:rPr>
          <w:rFonts w:ascii="Times New Roman" w:eastAsia="Times New Roman" w:hAnsi="Times New Roman" w:cs="Times New Roman"/>
          <w:b/>
          <w:bCs/>
          <w:sz w:val="24"/>
          <w:szCs w:val="24"/>
        </w:rPr>
        <w:t>Results</w:t>
      </w:r>
    </w:p>
    <w:p w14:paraId="3099766A" w14:textId="77777777" w:rsidR="003C507B" w:rsidRPr="002743AA" w:rsidRDefault="003C507B" w:rsidP="002743AA">
      <w:pPr>
        <w:spacing w:after="0" w:line="480" w:lineRule="auto"/>
        <w:rPr>
          <w:rFonts w:ascii="Times New Roman" w:eastAsia="Times New Roman" w:hAnsi="Times New Roman" w:cs="Times New Roman"/>
          <w:b/>
          <w:bCs/>
          <w:sz w:val="24"/>
          <w:szCs w:val="24"/>
        </w:rPr>
      </w:pPr>
      <w:r w:rsidRPr="002743AA">
        <w:rPr>
          <w:rFonts w:ascii="Times New Roman" w:eastAsia="Times New Roman" w:hAnsi="Times New Roman" w:cs="Times New Roman"/>
          <w:b/>
          <w:bCs/>
          <w:sz w:val="24"/>
          <w:szCs w:val="24"/>
        </w:rPr>
        <w:t>Descriptive Statistics</w:t>
      </w:r>
    </w:p>
    <w:p w14:paraId="063A484C" w14:textId="259E5640" w:rsidR="0058138E" w:rsidRDefault="003C507B" w:rsidP="002743AA">
      <w:pPr>
        <w:spacing w:after="0" w:line="480" w:lineRule="auto"/>
        <w:rPr>
          <w:rFonts w:ascii="Times New Roman" w:eastAsia="Times New Roman" w:hAnsi="Times New Roman" w:cs="Times New Roman"/>
          <w:sz w:val="24"/>
          <w:szCs w:val="24"/>
        </w:rPr>
      </w:pPr>
      <w:r w:rsidRPr="002743AA">
        <w:rPr>
          <w:rFonts w:ascii="Times New Roman" w:eastAsia="Times New Roman" w:hAnsi="Times New Roman" w:cs="Times New Roman"/>
          <w:sz w:val="24"/>
          <w:szCs w:val="24"/>
        </w:rPr>
        <w:tab/>
      </w:r>
      <w:r w:rsidR="00307549">
        <w:rPr>
          <w:rFonts w:ascii="Times New Roman" w:eastAsia="Times New Roman" w:hAnsi="Times New Roman" w:cs="Times New Roman"/>
          <w:sz w:val="24"/>
          <w:szCs w:val="24"/>
        </w:rPr>
        <w:t>Univariate d</w:t>
      </w:r>
      <w:r w:rsidR="00AC7313">
        <w:rPr>
          <w:rFonts w:ascii="Times New Roman" w:eastAsia="Times New Roman" w:hAnsi="Times New Roman" w:cs="Times New Roman"/>
          <w:sz w:val="24"/>
          <w:szCs w:val="24"/>
        </w:rPr>
        <w:t>escriptive statistics for study variables are reported in Table 1</w:t>
      </w:r>
      <w:r w:rsidR="00307549">
        <w:rPr>
          <w:rFonts w:ascii="Times New Roman" w:eastAsia="Times New Roman" w:hAnsi="Times New Roman" w:cs="Times New Roman"/>
          <w:sz w:val="24"/>
          <w:szCs w:val="24"/>
        </w:rPr>
        <w:t>. They show that most indicators in the cumulative risk score a</w:t>
      </w:r>
      <w:r w:rsidR="003541B9">
        <w:rPr>
          <w:rFonts w:ascii="Times New Roman" w:eastAsia="Times New Roman" w:hAnsi="Times New Roman" w:cs="Times New Roman"/>
          <w:sz w:val="24"/>
          <w:szCs w:val="24"/>
        </w:rPr>
        <w:t xml:space="preserve">pply to </w:t>
      </w:r>
      <w:r w:rsidR="00307549">
        <w:rPr>
          <w:rFonts w:ascii="Times New Roman" w:eastAsia="Times New Roman" w:hAnsi="Times New Roman" w:cs="Times New Roman"/>
          <w:sz w:val="24"/>
          <w:szCs w:val="24"/>
        </w:rPr>
        <w:t xml:space="preserve">around 5% of the individuals, and only one item, maternal smoking (14%) has a prevalence rate above 10%. </w:t>
      </w:r>
      <w:r w:rsidR="00BB358B">
        <w:rPr>
          <w:rFonts w:ascii="Times New Roman" w:eastAsia="Times New Roman" w:hAnsi="Times New Roman" w:cs="Times New Roman"/>
          <w:sz w:val="24"/>
          <w:szCs w:val="24"/>
        </w:rPr>
        <w:t>Very few of the men in this cohort had a criminal conviction before the age of 20. The prevalence rates vary between 2-4% depending on the type of crime. This suggest</w:t>
      </w:r>
      <w:r w:rsidR="00D42605">
        <w:rPr>
          <w:rFonts w:ascii="Times New Roman" w:eastAsia="Times New Roman" w:hAnsi="Times New Roman" w:cs="Times New Roman"/>
          <w:sz w:val="24"/>
          <w:szCs w:val="24"/>
        </w:rPr>
        <w:t>s that</w:t>
      </w:r>
      <w:r w:rsidR="00BB358B">
        <w:rPr>
          <w:rFonts w:ascii="Times New Roman" w:eastAsia="Times New Roman" w:hAnsi="Times New Roman" w:cs="Times New Roman"/>
          <w:sz w:val="24"/>
          <w:szCs w:val="24"/>
        </w:rPr>
        <w:t xml:space="preserve"> the outcome variable captures the serious end of the offending continuum. </w:t>
      </w:r>
      <w:r w:rsidR="00307549">
        <w:rPr>
          <w:rFonts w:ascii="Times New Roman" w:eastAsia="Times New Roman" w:hAnsi="Times New Roman" w:cs="Times New Roman"/>
          <w:sz w:val="24"/>
          <w:szCs w:val="24"/>
        </w:rPr>
        <w:t xml:space="preserve">The </w:t>
      </w:r>
      <w:r w:rsidR="009C5451">
        <w:rPr>
          <w:rFonts w:ascii="Times New Roman" w:eastAsia="Times New Roman" w:hAnsi="Times New Roman" w:cs="Times New Roman"/>
          <w:sz w:val="24"/>
          <w:szCs w:val="24"/>
        </w:rPr>
        <w:t xml:space="preserve">relatively high </w:t>
      </w:r>
      <w:r w:rsidR="00307549">
        <w:rPr>
          <w:rFonts w:ascii="Times New Roman" w:eastAsia="Times New Roman" w:hAnsi="Times New Roman" w:cs="Times New Roman"/>
          <w:sz w:val="24"/>
          <w:szCs w:val="24"/>
        </w:rPr>
        <w:t xml:space="preserve">prevalence </w:t>
      </w:r>
      <w:r w:rsidR="009C5451">
        <w:rPr>
          <w:rFonts w:ascii="Times New Roman" w:eastAsia="Times New Roman" w:hAnsi="Times New Roman" w:cs="Times New Roman"/>
          <w:sz w:val="24"/>
          <w:szCs w:val="24"/>
        </w:rPr>
        <w:t>rate for income support (24%</w:t>
      </w:r>
      <w:r w:rsidR="00307549">
        <w:rPr>
          <w:rFonts w:ascii="Times New Roman" w:eastAsia="Times New Roman" w:hAnsi="Times New Roman" w:cs="Times New Roman"/>
          <w:sz w:val="24"/>
          <w:szCs w:val="24"/>
        </w:rPr>
        <w:t xml:space="preserve">) </w:t>
      </w:r>
      <w:r w:rsidR="009C5451">
        <w:rPr>
          <w:rFonts w:ascii="Times New Roman" w:eastAsia="Times New Roman" w:hAnsi="Times New Roman" w:cs="Times New Roman"/>
          <w:sz w:val="24"/>
          <w:szCs w:val="24"/>
        </w:rPr>
        <w:lastRenderedPageBreak/>
        <w:t xml:space="preserve">reflects that fact that Finland is a generous </w:t>
      </w:r>
      <w:r w:rsidR="00307549">
        <w:rPr>
          <w:rFonts w:ascii="Times New Roman" w:eastAsia="Times New Roman" w:hAnsi="Times New Roman" w:cs="Times New Roman"/>
          <w:sz w:val="24"/>
          <w:szCs w:val="24"/>
        </w:rPr>
        <w:t>welfare state w</w:t>
      </w:r>
      <w:r w:rsidR="009C5451">
        <w:rPr>
          <w:rFonts w:ascii="Times New Roman" w:eastAsia="Times New Roman" w:hAnsi="Times New Roman" w:cs="Times New Roman"/>
          <w:sz w:val="24"/>
          <w:szCs w:val="24"/>
        </w:rPr>
        <w:t xml:space="preserve">ith a comparatively low threshold of eligibility for means-tested </w:t>
      </w:r>
      <w:r w:rsidR="00307549">
        <w:rPr>
          <w:rFonts w:ascii="Times New Roman" w:eastAsia="Times New Roman" w:hAnsi="Times New Roman" w:cs="Times New Roman"/>
          <w:sz w:val="24"/>
          <w:szCs w:val="24"/>
        </w:rPr>
        <w:t>welfare benefits.</w:t>
      </w:r>
      <w:r w:rsidR="009C5451">
        <w:rPr>
          <w:rFonts w:ascii="Times New Roman" w:eastAsia="Times New Roman" w:hAnsi="Times New Roman" w:cs="Times New Roman"/>
          <w:sz w:val="24"/>
          <w:szCs w:val="24"/>
        </w:rPr>
        <w:t xml:space="preserve"> Note that fathers of this birth cohort were nearly twice </w:t>
      </w:r>
      <w:r w:rsidR="003541B9">
        <w:rPr>
          <w:rFonts w:ascii="Times New Roman" w:eastAsia="Times New Roman" w:hAnsi="Times New Roman" w:cs="Times New Roman"/>
          <w:sz w:val="24"/>
          <w:szCs w:val="24"/>
        </w:rPr>
        <w:t xml:space="preserve">as </w:t>
      </w:r>
      <w:r w:rsidR="009C5451">
        <w:rPr>
          <w:rFonts w:ascii="Times New Roman" w:eastAsia="Times New Roman" w:hAnsi="Times New Roman" w:cs="Times New Roman"/>
          <w:sz w:val="24"/>
          <w:szCs w:val="24"/>
        </w:rPr>
        <w:t xml:space="preserve">likely </w:t>
      </w:r>
      <w:r w:rsidR="003541B9">
        <w:rPr>
          <w:rFonts w:ascii="Times New Roman" w:eastAsia="Times New Roman" w:hAnsi="Times New Roman" w:cs="Times New Roman"/>
          <w:sz w:val="24"/>
          <w:szCs w:val="24"/>
        </w:rPr>
        <w:t xml:space="preserve">as </w:t>
      </w:r>
      <w:r w:rsidR="009C5451">
        <w:rPr>
          <w:rFonts w:ascii="Times New Roman" w:eastAsia="Times New Roman" w:hAnsi="Times New Roman" w:cs="Times New Roman"/>
          <w:sz w:val="24"/>
          <w:szCs w:val="24"/>
        </w:rPr>
        <w:t xml:space="preserve">mothers to have dropped out of compulsory schooling. This likely reflects the fathers’ higher propensity to work in unskilled manual labor. </w:t>
      </w:r>
      <w:r w:rsidR="007A50EC">
        <w:rPr>
          <w:rFonts w:ascii="Times New Roman" w:eastAsia="Times New Roman" w:hAnsi="Times New Roman" w:cs="Times New Roman"/>
          <w:sz w:val="24"/>
          <w:szCs w:val="24"/>
        </w:rPr>
        <w:t xml:space="preserve">The bivariate correlations of the analytic variables </w:t>
      </w:r>
      <w:r w:rsidR="003541B9">
        <w:rPr>
          <w:rFonts w:ascii="Times New Roman" w:eastAsia="Times New Roman" w:hAnsi="Times New Roman" w:cs="Times New Roman"/>
          <w:sz w:val="24"/>
          <w:szCs w:val="24"/>
        </w:rPr>
        <w:t xml:space="preserve">are presented </w:t>
      </w:r>
      <w:r w:rsidR="007A50EC">
        <w:rPr>
          <w:rFonts w:ascii="Times New Roman" w:eastAsia="Times New Roman" w:hAnsi="Times New Roman" w:cs="Times New Roman"/>
          <w:sz w:val="24"/>
          <w:szCs w:val="24"/>
        </w:rPr>
        <w:t xml:space="preserve">in Table 2. </w:t>
      </w:r>
      <w:r w:rsidR="009C5451">
        <w:rPr>
          <w:rFonts w:ascii="Times New Roman" w:eastAsia="Times New Roman" w:hAnsi="Times New Roman" w:cs="Times New Roman"/>
          <w:sz w:val="24"/>
          <w:szCs w:val="24"/>
        </w:rPr>
        <w:t xml:space="preserve"> </w:t>
      </w:r>
      <w:r w:rsidR="00307549">
        <w:rPr>
          <w:rFonts w:ascii="Times New Roman" w:eastAsia="Times New Roman" w:hAnsi="Times New Roman" w:cs="Times New Roman"/>
          <w:sz w:val="24"/>
          <w:szCs w:val="24"/>
        </w:rPr>
        <w:t xml:space="preserve"> </w:t>
      </w:r>
    </w:p>
    <w:p w14:paraId="36D4B398" w14:textId="77777777" w:rsidR="003C507B" w:rsidRPr="002743AA" w:rsidRDefault="003C507B" w:rsidP="002743AA">
      <w:pPr>
        <w:spacing w:after="0" w:line="480" w:lineRule="auto"/>
        <w:rPr>
          <w:rFonts w:ascii="Times New Roman" w:eastAsia="Times New Roman" w:hAnsi="Times New Roman" w:cs="Times New Roman"/>
          <w:b/>
          <w:bCs/>
          <w:sz w:val="24"/>
          <w:szCs w:val="24"/>
        </w:rPr>
      </w:pPr>
      <w:r w:rsidRPr="002743AA">
        <w:rPr>
          <w:rFonts w:ascii="Times New Roman" w:eastAsia="Times New Roman" w:hAnsi="Times New Roman" w:cs="Times New Roman"/>
          <w:b/>
          <w:bCs/>
          <w:sz w:val="24"/>
          <w:szCs w:val="24"/>
        </w:rPr>
        <w:t>Missing Data</w:t>
      </w:r>
    </w:p>
    <w:p w14:paraId="18FAA43D" w14:textId="52219E38" w:rsidR="003C507B" w:rsidRPr="002743AA" w:rsidRDefault="003541B9" w:rsidP="002743AA">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We investigated if individuals </w:t>
      </w:r>
      <w:r w:rsidR="003C507B" w:rsidRPr="002743AA">
        <w:rPr>
          <w:rFonts w:ascii="Times New Roman" w:eastAsia="Calibri" w:hAnsi="Times New Roman" w:cs="Times New Roman"/>
          <w:sz w:val="24"/>
          <w:szCs w:val="24"/>
        </w:rPr>
        <w:t xml:space="preserve">with missing data on psychological </w:t>
      </w:r>
      <w:r w:rsidR="00995E9A">
        <w:rPr>
          <w:rFonts w:ascii="Times New Roman" w:eastAsia="Calibri" w:hAnsi="Times New Roman" w:cs="Times New Roman"/>
          <w:sz w:val="24"/>
          <w:szCs w:val="24"/>
        </w:rPr>
        <w:t>deficits</w:t>
      </w:r>
      <w:r w:rsidR="003C507B" w:rsidRPr="002743AA">
        <w:rPr>
          <w:rFonts w:ascii="Times New Roman" w:eastAsia="Calibri" w:hAnsi="Times New Roman" w:cs="Times New Roman"/>
          <w:sz w:val="24"/>
          <w:szCs w:val="24"/>
        </w:rPr>
        <w:t xml:space="preserve"> and family socioeconomic disadvantage indicators differed</w:t>
      </w:r>
      <w:r>
        <w:rPr>
          <w:rFonts w:ascii="Times New Roman" w:eastAsia="Calibri" w:hAnsi="Times New Roman" w:cs="Times New Roman"/>
          <w:sz w:val="24"/>
          <w:szCs w:val="24"/>
        </w:rPr>
        <w:t xml:space="preserve"> from those with complete data with respect to criminal offending.  </w:t>
      </w:r>
      <w:r w:rsidR="003C507B" w:rsidRPr="002743AA">
        <w:rPr>
          <w:rFonts w:ascii="Times New Roman" w:eastAsia="Calibri" w:hAnsi="Times New Roman" w:cs="Times New Roman"/>
          <w:sz w:val="24"/>
          <w:szCs w:val="24"/>
        </w:rPr>
        <w:t>We found that those with missing data on mother</w:t>
      </w:r>
      <w:r>
        <w:rPr>
          <w:rFonts w:ascii="Times New Roman" w:eastAsia="Calibri" w:hAnsi="Times New Roman" w:cs="Times New Roman"/>
          <w:sz w:val="24"/>
          <w:szCs w:val="24"/>
        </w:rPr>
        <w:t>’s</w:t>
      </w:r>
      <w:r w:rsidR="003C507B" w:rsidRPr="002743AA">
        <w:rPr>
          <w:rFonts w:ascii="Times New Roman" w:eastAsia="Calibri" w:hAnsi="Times New Roman" w:cs="Times New Roman"/>
          <w:sz w:val="24"/>
          <w:szCs w:val="24"/>
        </w:rPr>
        <w:t xml:space="preserve"> education</w:t>
      </w:r>
      <w:r>
        <w:rPr>
          <w:rFonts w:ascii="Times New Roman" w:eastAsia="Calibri" w:hAnsi="Times New Roman" w:cs="Times New Roman"/>
          <w:sz w:val="24"/>
          <w:szCs w:val="24"/>
        </w:rPr>
        <w:t>al attainment</w:t>
      </w:r>
      <w:r w:rsidR="003C507B" w:rsidRPr="002743AA">
        <w:rPr>
          <w:rFonts w:ascii="Times New Roman" w:eastAsia="Calibri" w:hAnsi="Times New Roman" w:cs="Times New Roman"/>
          <w:sz w:val="24"/>
          <w:szCs w:val="24"/>
        </w:rPr>
        <w:t xml:space="preserve"> (</w:t>
      </w:r>
      <w:r w:rsidR="003C507B" w:rsidRPr="003734D0">
        <w:rPr>
          <w:rFonts w:ascii="Times New Roman" w:eastAsia="Calibri" w:hAnsi="Times New Roman" w:cs="Times New Roman"/>
          <w:i/>
          <w:sz w:val="24"/>
          <w:szCs w:val="24"/>
        </w:rPr>
        <w:t>n</w:t>
      </w:r>
      <w:r w:rsidR="00FA3AB8">
        <w:rPr>
          <w:rFonts w:ascii="Times New Roman" w:eastAsia="Calibri" w:hAnsi="Times New Roman" w:cs="Times New Roman"/>
          <w:sz w:val="24"/>
          <w:szCs w:val="24"/>
        </w:rPr>
        <w:t xml:space="preserve"> </w:t>
      </w:r>
      <w:r w:rsidR="003C507B" w:rsidRPr="002743AA">
        <w:rPr>
          <w:rFonts w:ascii="Times New Roman" w:eastAsia="Calibri" w:hAnsi="Times New Roman" w:cs="Times New Roman"/>
          <w:sz w:val="24"/>
          <w:szCs w:val="24"/>
        </w:rPr>
        <w:t>=</w:t>
      </w:r>
      <w:r w:rsidR="00FA3AB8">
        <w:rPr>
          <w:rFonts w:ascii="Times New Roman" w:eastAsia="Calibri" w:hAnsi="Times New Roman" w:cs="Times New Roman"/>
          <w:sz w:val="24"/>
          <w:szCs w:val="24"/>
        </w:rPr>
        <w:t xml:space="preserve"> </w:t>
      </w:r>
      <w:r w:rsidR="003C507B" w:rsidRPr="002743AA">
        <w:rPr>
          <w:rFonts w:ascii="Times New Roman" w:eastAsia="Calibri" w:hAnsi="Times New Roman" w:cs="Times New Roman"/>
          <w:sz w:val="24"/>
          <w:szCs w:val="24"/>
        </w:rPr>
        <w:t xml:space="preserve">273) were more likely to have </w:t>
      </w:r>
      <w:r>
        <w:rPr>
          <w:rFonts w:ascii="Times New Roman" w:eastAsia="Calibri" w:hAnsi="Times New Roman" w:cs="Times New Roman"/>
          <w:sz w:val="24"/>
          <w:szCs w:val="24"/>
        </w:rPr>
        <w:t xml:space="preserve">had </w:t>
      </w:r>
      <w:r w:rsidR="003C507B" w:rsidRPr="002743AA">
        <w:rPr>
          <w:rFonts w:ascii="Times New Roman" w:eastAsia="Calibri" w:hAnsi="Times New Roman" w:cs="Times New Roman"/>
          <w:sz w:val="24"/>
          <w:szCs w:val="24"/>
        </w:rPr>
        <w:t>a violent crime offense. Those with missing data on father</w:t>
      </w:r>
      <w:r>
        <w:rPr>
          <w:rFonts w:ascii="Times New Roman" w:eastAsia="Calibri" w:hAnsi="Times New Roman" w:cs="Times New Roman"/>
          <w:sz w:val="24"/>
          <w:szCs w:val="24"/>
        </w:rPr>
        <w:t>’s</w:t>
      </w:r>
      <w:r w:rsidR="003C507B" w:rsidRPr="002743AA">
        <w:rPr>
          <w:rFonts w:ascii="Times New Roman" w:eastAsia="Calibri" w:hAnsi="Times New Roman" w:cs="Times New Roman"/>
          <w:sz w:val="24"/>
          <w:szCs w:val="24"/>
        </w:rPr>
        <w:t xml:space="preserve"> education (</w:t>
      </w:r>
      <w:r w:rsidR="003C507B" w:rsidRPr="003734D0">
        <w:rPr>
          <w:rFonts w:ascii="Times New Roman" w:eastAsia="Calibri" w:hAnsi="Times New Roman" w:cs="Times New Roman"/>
          <w:i/>
          <w:sz w:val="24"/>
          <w:szCs w:val="24"/>
        </w:rPr>
        <w:t>n</w:t>
      </w:r>
      <w:r w:rsidR="00FA3AB8">
        <w:rPr>
          <w:rFonts w:ascii="Times New Roman" w:eastAsia="Calibri" w:hAnsi="Times New Roman" w:cs="Times New Roman"/>
          <w:sz w:val="24"/>
          <w:szCs w:val="24"/>
        </w:rPr>
        <w:t xml:space="preserve"> </w:t>
      </w:r>
      <w:r w:rsidR="003C507B" w:rsidRPr="002743AA">
        <w:rPr>
          <w:rFonts w:ascii="Times New Roman" w:eastAsia="Calibri" w:hAnsi="Times New Roman" w:cs="Times New Roman"/>
          <w:sz w:val="24"/>
          <w:szCs w:val="24"/>
        </w:rPr>
        <w:t>=</w:t>
      </w:r>
      <w:r w:rsidR="00FA3AB8">
        <w:rPr>
          <w:rFonts w:ascii="Times New Roman" w:eastAsia="Calibri" w:hAnsi="Times New Roman" w:cs="Times New Roman"/>
          <w:sz w:val="24"/>
          <w:szCs w:val="24"/>
        </w:rPr>
        <w:t xml:space="preserve"> </w:t>
      </w:r>
      <w:r w:rsidR="003C507B" w:rsidRPr="002743AA">
        <w:rPr>
          <w:rFonts w:ascii="Times New Roman" w:eastAsia="Calibri" w:hAnsi="Times New Roman" w:cs="Times New Roman"/>
          <w:sz w:val="24"/>
          <w:szCs w:val="24"/>
        </w:rPr>
        <w:t>325) were more likely to have a DUI, substance use offense and violent crime offense compared to those without missing data. Those with missing data on parent welfare status (</w:t>
      </w:r>
      <w:r w:rsidR="003C507B" w:rsidRPr="003734D0">
        <w:rPr>
          <w:rFonts w:ascii="Times New Roman" w:eastAsia="Calibri" w:hAnsi="Times New Roman" w:cs="Times New Roman"/>
          <w:i/>
          <w:sz w:val="24"/>
          <w:szCs w:val="24"/>
        </w:rPr>
        <w:t>n</w:t>
      </w:r>
      <w:r w:rsidR="00FA3AB8">
        <w:rPr>
          <w:rFonts w:ascii="Times New Roman" w:eastAsia="Calibri" w:hAnsi="Times New Roman" w:cs="Times New Roman"/>
          <w:sz w:val="24"/>
          <w:szCs w:val="24"/>
        </w:rPr>
        <w:t xml:space="preserve"> </w:t>
      </w:r>
      <w:r w:rsidR="003C507B" w:rsidRPr="002743AA">
        <w:rPr>
          <w:rFonts w:ascii="Times New Roman" w:eastAsia="Calibri" w:hAnsi="Times New Roman" w:cs="Times New Roman"/>
          <w:sz w:val="24"/>
          <w:szCs w:val="24"/>
        </w:rPr>
        <w:t>=</w:t>
      </w:r>
      <w:r w:rsidR="00FA3AB8">
        <w:rPr>
          <w:rFonts w:ascii="Times New Roman" w:eastAsia="Calibri" w:hAnsi="Times New Roman" w:cs="Times New Roman"/>
          <w:sz w:val="24"/>
          <w:szCs w:val="24"/>
        </w:rPr>
        <w:t xml:space="preserve"> </w:t>
      </w:r>
      <w:r w:rsidR="003C507B" w:rsidRPr="002743AA">
        <w:rPr>
          <w:rFonts w:ascii="Times New Roman" w:eastAsia="Calibri" w:hAnsi="Times New Roman" w:cs="Times New Roman"/>
          <w:sz w:val="24"/>
          <w:szCs w:val="24"/>
        </w:rPr>
        <w:t>238) and the Rutter antisociality scale (</w:t>
      </w:r>
      <w:r w:rsidR="003C507B" w:rsidRPr="003734D0">
        <w:rPr>
          <w:rFonts w:ascii="Times New Roman" w:eastAsia="Calibri" w:hAnsi="Times New Roman" w:cs="Times New Roman"/>
          <w:i/>
          <w:sz w:val="24"/>
          <w:szCs w:val="24"/>
        </w:rPr>
        <w:t>n</w:t>
      </w:r>
      <w:r w:rsidR="00FA3AB8">
        <w:rPr>
          <w:rFonts w:ascii="Times New Roman" w:eastAsia="Calibri" w:hAnsi="Times New Roman" w:cs="Times New Roman"/>
          <w:sz w:val="24"/>
          <w:szCs w:val="24"/>
        </w:rPr>
        <w:t xml:space="preserve"> </w:t>
      </w:r>
      <w:r w:rsidR="003C507B" w:rsidRPr="002743AA">
        <w:rPr>
          <w:rFonts w:ascii="Times New Roman" w:eastAsia="Calibri" w:hAnsi="Times New Roman" w:cs="Times New Roman"/>
          <w:sz w:val="24"/>
          <w:szCs w:val="24"/>
        </w:rPr>
        <w:t>=</w:t>
      </w:r>
      <w:r w:rsidR="00FA3AB8">
        <w:rPr>
          <w:rFonts w:ascii="Times New Roman" w:eastAsia="Calibri" w:hAnsi="Times New Roman" w:cs="Times New Roman"/>
          <w:sz w:val="24"/>
          <w:szCs w:val="24"/>
        </w:rPr>
        <w:t xml:space="preserve"> </w:t>
      </w:r>
      <w:r w:rsidR="003C507B" w:rsidRPr="002743AA">
        <w:rPr>
          <w:rFonts w:ascii="Times New Roman" w:eastAsia="Calibri" w:hAnsi="Times New Roman" w:cs="Times New Roman"/>
          <w:sz w:val="24"/>
          <w:szCs w:val="24"/>
        </w:rPr>
        <w:t xml:space="preserve">270) were more likely to have a DUI conviction compared </w:t>
      </w:r>
      <w:r w:rsidR="00B805B8">
        <w:rPr>
          <w:rFonts w:ascii="Times New Roman" w:eastAsia="Calibri" w:hAnsi="Times New Roman" w:cs="Times New Roman"/>
          <w:sz w:val="24"/>
          <w:szCs w:val="24"/>
        </w:rPr>
        <w:t xml:space="preserve">to </w:t>
      </w:r>
      <w:r w:rsidR="003C507B" w:rsidRPr="002743AA">
        <w:rPr>
          <w:rFonts w:ascii="Times New Roman" w:eastAsia="Calibri" w:hAnsi="Times New Roman" w:cs="Times New Roman"/>
          <w:sz w:val="24"/>
          <w:szCs w:val="24"/>
        </w:rPr>
        <w:t xml:space="preserve">those without missing data. </w:t>
      </w:r>
    </w:p>
    <w:p w14:paraId="627B7FB7" w14:textId="7B1FF03C" w:rsidR="003C507B" w:rsidRPr="002743AA" w:rsidRDefault="003C507B" w:rsidP="002743AA">
      <w:pPr>
        <w:spacing w:after="0" w:line="480" w:lineRule="auto"/>
        <w:rPr>
          <w:rFonts w:ascii="Times New Roman" w:eastAsia="Times New Roman" w:hAnsi="Times New Roman" w:cs="Times New Roman"/>
          <w:b/>
          <w:bCs/>
          <w:sz w:val="24"/>
          <w:szCs w:val="24"/>
        </w:rPr>
      </w:pPr>
      <w:r w:rsidRPr="002743AA">
        <w:rPr>
          <w:rFonts w:ascii="Times New Roman" w:eastAsia="Times New Roman" w:hAnsi="Times New Roman" w:cs="Times New Roman"/>
          <w:b/>
          <w:bCs/>
          <w:sz w:val="24"/>
          <w:szCs w:val="24"/>
        </w:rPr>
        <w:t xml:space="preserve">Measurement </w:t>
      </w:r>
      <w:r w:rsidR="00104E85">
        <w:rPr>
          <w:rFonts w:ascii="Times New Roman" w:eastAsia="Times New Roman" w:hAnsi="Times New Roman" w:cs="Times New Roman"/>
          <w:b/>
          <w:bCs/>
          <w:sz w:val="24"/>
          <w:szCs w:val="24"/>
        </w:rPr>
        <w:t xml:space="preserve">and Structural </w:t>
      </w:r>
      <w:r w:rsidRPr="002743AA">
        <w:rPr>
          <w:rFonts w:ascii="Times New Roman" w:eastAsia="Times New Roman" w:hAnsi="Times New Roman" w:cs="Times New Roman"/>
          <w:b/>
          <w:bCs/>
          <w:sz w:val="24"/>
          <w:szCs w:val="24"/>
        </w:rPr>
        <w:t>Models</w:t>
      </w:r>
    </w:p>
    <w:p w14:paraId="0916DDB9" w14:textId="28E3F344" w:rsidR="003541B9" w:rsidRDefault="003C507B" w:rsidP="003E73BC">
      <w:pPr>
        <w:spacing w:after="0" w:line="480" w:lineRule="auto"/>
        <w:ind w:firstLine="720"/>
        <w:rPr>
          <w:rFonts w:ascii="Times New Roman" w:eastAsia="Times New Roman" w:hAnsi="Times New Roman" w:cs="Times New Roman"/>
          <w:sz w:val="24"/>
          <w:szCs w:val="24"/>
        </w:rPr>
      </w:pPr>
      <w:r w:rsidRPr="002743AA">
        <w:rPr>
          <w:rFonts w:ascii="Times New Roman" w:eastAsia="Times New Roman" w:hAnsi="Times New Roman" w:cs="Times New Roman"/>
          <w:sz w:val="24"/>
          <w:szCs w:val="24"/>
        </w:rPr>
        <w:t xml:space="preserve">Our measurement model consisted of 3 latent factors: family socioeconomic </w:t>
      </w:r>
      <w:r w:rsidR="00995E9A">
        <w:rPr>
          <w:rFonts w:ascii="Times New Roman" w:eastAsia="Times New Roman" w:hAnsi="Times New Roman" w:cs="Times New Roman"/>
          <w:sz w:val="24"/>
          <w:szCs w:val="24"/>
        </w:rPr>
        <w:t>disadvantage</w:t>
      </w:r>
      <w:r w:rsidRPr="002743AA">
        <w:rPr>
          <w:rFonts w:ascii="Times New Roman" w:eastAsia="Times New Roman" w:hAnsi="Times New Roman" w:cs="Times New Roman"/>
          <w:sz w:val="24"/>
          <w:szCs w:val="24"/>
        </w:rPr>
        <w:t xml:space="preserve">, psychological </w:t>
      </w:r>
      <w:r w:rsidR="00995E9A">
        <w:rPr>
          <w:rFonts w:ascii="Times New Roman" w:eastAsia="Times New Roman" w:hAnsi="Times New Roman" w:cs="Times New Roman"/>
          <w:sz w:val="24"/>
          <w:szCs w:val="24"/>
        </w:rPr>
        <w:t xml:space="preserve">deficits </w:t>
      </w:r>
      <w:r w:rsidR="003541B9">
        <w:rPr>
          <w:rFonts w:ascii="Times New Roman" w:eastAsia="Times New Roman" w:hAnsi="Times New Roman" w:cs="Times New Roman"/>
          <w:sz w:val="24"/>
          <w:szCs w:val="24"/>
        </w:rPr>
        <w:t>and criminal convictions</w:t>
      </w:r>
      <w:r w:rsidRPr="002743AA">
        <w:rPr>
          <w:rFonts w:ascii="Times New Roman" w:eastAsia="Times New Roman" w:hAnsi="Times New Roman" w:cs="Times New Roman"/>
          <w:sz w:val="24"/>
          <w:szCs w:val="24"/>
        </w:rPr>
        <w:t xml:space="preserve">. </w:t>
      </w:r>
      <w:r w:rsidR="00202106" w:rsidRPr="00C30596">
        <w:rPr>
          <w:rFonts w:asciiTheme="majorBidi" w:hAnsiTheme="majorBidi" w:cstheme="majorBidi"/>
          <w:sz w:val="24"/>
          <w:szCs w:val="24"/>
        </w:rPr>
        <w:t>A model was considered to fit the data well if the Standardized Root Mean-Square Error of Approximation (RMSEA) was less than .06</w:t>
      </w:r>
      <w:r w:rsidR="003B6F81" w:rsidRPr="00C30596">
        <w:rPr>
          <w:rFonts w:asciiTheme="majorBidi" w:hAnsiTheme="majorBidi" w:cstheme="majorBidi"/>
          <w:sz w:val="24"/>
          <w:szCs w:val="24"/>
        </w:rPr>
        <w:t xml:space="preserve"> and </w:t>
      </w:r>
      <w:r w:rsidR="00720A7A" w:rsidRPr="00C30596">
        <w:rPr>
          <w:rFonts w:asciiTheme="majorBidi" w:hAnsiTheme="majorBidi" w:cstheme="majorBidi"/>
          <w:sz w:val="24"/>
          <w:szCs w:val="24"/>
        </w:rPr>
        <w:t xml:space="preserve">the </w:t>
      </w:r>
      <w:r w:rsidR="003B6F81" w:rsidRPr="00C30596">
        <w:rPr>
          <w:rFonts w:asciiTheme="majorBidi" w:hAnsiTheme="majorBidi" w:cstheme="majorBidi"/>
          <w:sz w:val="24"/>
          <w:szCs w:val="24"/>
        </w:rPr>
        <w:t xml:space="preserve">Comparative Fit Index (CFI) value was greater than .90 </w:t>
      </w:r>
      <w:r w:rsidR="009A51FD" w:rsidRPr="00C30596">
        <w:rPr>
          <w:rFonts w:asciiTheme="majorBidi" w:hAnsiTheme="majorBidi" w:cstheme="majorBidi"/>
          <w:sz w:val="24"/>
          <w:szCs w:val="24"/>
        </w:rPr>
        <w:fldChar w:fldCharType="begin" w:fldLock="1"/>
      </w:r>
      <w:r w:rsidR="009A51FD" w:rsidRPr="00C30596">
        <w:rPr>
          <w:rFonts w:asciiTheme="majorBidi" w:hAnsiTheme="majorBidi" w:cstheme="majorBidi"/>
          <w:sz w:val="24"/>
          <w:szCs w:val="24"/>
        </w:rPr>
        <w:instrText>ADDIN CSL_CITATION { "citationItems" : [ { "id" : "ITEM-1", "itemData" : { "DOI" : "10.1080/10705519909540118", "author" : [ { "dropping-particle" : "", "family" : "Hu", "given" : "LT", "non-dropping-particle" : "", "parse-names" : false, "suffix" : "" }, { "dropping-particle" : "", "family" : "Bentler", "given" : "PM", "non-dropping-particle" : "", "parse-names" : false, "suffix" : "" } ], "container-title" : "Structural Equation Modeling", "id" : "ITEM-1", "issue" : "1", "issued" : { "date-parts" : [ [ "1999" ] ] }, "note" : "Cited By :25862\n\nExport Date: 4 November 2017", "page" : "1-55", "title" : "Cutoff criteria for fit indexes in covariance structure analysis: Conventional criteria versus new alternatives", "type" : "article-journal", "volume" : "6" }, "uris" : [ "http://www.mendeley.com/documents/?uuid=02eb3672-3c4f-4288-a9e7-20d45cd246dd" ] } ], "mendeley" : { "formattedCitation" : "(Hu &amp; Bentler, 1999)", "plainTextFormattedCitation" : "(Hu &amp; Bentler, 1999)", "previouslyFormattedCitation" : "(Hu &amp; Bentler, 1999)" }, "properties" : { "noteIndex" : 11 }, "schema" : "https://github.com/citation-style-language/schema/raw/master/csl-citation.json" }</w:instrText>
      </w:r>
      <w:r w:rsidR="009A51FD" w:rsidRPr="00C30596">
        <w:rPr>
          <w:rFonts w:asciiTheme="majorBidi" w:hAnsiTheme="majorBidi" w:cstheme="majorBidi"/>
          <w:sz w:val="24"/>
          <w:szCs w:val="24"/>
        </w:rPr>
        <w:fldChar w:fldCharType="separate"/>
      </w:r>
      <w:r w:rsidR="009A51FD" w:rsidRPr="00C30596">
        <w:rPr>
          <w:rFonts w:asciiTheme="majorBidi" w:hAnsiTheme="majorBidi" w:cstheme="majorBidi"/>
          <w:noProof/>
          <w:sz w:val="24"/>
          <w:szCs w:val="24"/>
        </w:rPr>
        <w:t>(Hu &amp; Bentler, 1999)</w:t>
      </w:r>
      <w:r w:rsidR="009A51FD" w:rsidRPr="00C30596">
        <w:rPr>
          <w:rFonts w:asciiTheme="majorBidi" w:hAnsiTheme="majorBidi" w:cstheme="majorBidi"/>
          <w:sz w:val="24"/>
          <w:szCs w:val="24"/>
        </w:rPr>
        <w:fldChar w:fldCharType="end"/>
      </w:r>
      <w:r w:rsidR="00B34FFF" w:rsidRPr="00C30596">
        <w:rPr>
          <w:rFonts w:asciiTheme="majorBidi" w:hAnsiTheme="majorBidi" w:cstheme="majorBidi"/>
          <w:sz w:val="24"/>
          <w:szCs w:val="24"/>
        </w:rPr>
        <w:t>.</w:t>
      </w:r>
      <w:r w:rsidR="00B34FFF">
        <w:rPr>
          <w:rFonts w:ascii="Times" w:hAnsi="Times"/>
          <w:sz w:val="24"/>
          <w:szCs w:val="24"/>
        </w:rPr>
        <w:t xml:space="preserve"> </w:t>
      </w:r>
      <w:r w:rsidR="00D42605">
        <w:rPr>
          <w:rFonts w:ascii="Times New Roman" w:eastAsia="Times New Roman" w:hAnsi="Times New Roman" w:cs="Times New Roman"/>
          <w:sz w:val="24"/>
          <w:szCs w:val="24"/>
        </w:rPr>
        <w:t>CFA</w:t>
      </w:r>
      <w:r w:rsidR="00720A7A" w:rsidRPr="002743AA">
        <w:rPr>
          <w:rFonts w:ascii="Times New Roman" w:eastAsia="Times New Roman" w:hAnsi="Times New Roman" w:cs="Times New Roman"/>
          <w:sz w:val="24"/>
          <w:szCs w:val="24"/>
        </w:rPr>
        <w:t xml:space="preserve"> </w:t>
      </w:r>
      <w:r w:rsidR="00D42605">
        <w:rPr>
          <w:rFonts w:ascii="Times New Roman" w:eastAsia="Times New Roman" w:hAnsi="Times New Roman" w:cs="Times New Roman"/>
          <w:sz w:val="24"/>
          <w:szCs w:val="24"/>
        </w:rPr>
        <w:t>fit statistics</w:t>
      </w:r>
      <w:r w:rsidR="00D42605" w:rsidRPr="002743AA">
        <w:rPr>
          <w:rFonts w:ascii="Times New Roman" w:eastAsia="Times New Roman" w:hAnsi="Times New Roman" w:cs="Times New Roman"/>
          <w:sz w:val="24"/>
          <w:szCs w:val="24"/>
        </w:rPr>
        <w:t xml:space="preserve"> </w:t>
      </w:r>
      <w:r w:rsidR="00720A7A" w:rsidRPr="002743AA">
        <w:rPr>
          <w:rFonts w:ascii="Times New Roman" w:eastAsia="Times New Roman" w:hAnsi="Times New Roman" w:cs="Times New Roman"/>
          <w:sz w:val="24"/>
          <w:szCs w:val="24"/>
        </w:rPr>
        <w:t xml:space="preserve">are presented in Table </w:t>
      </w:r>
      <w:r w:rsidR="00720A7A">
        <w:rPr>
          <w:rFonts w:ascii="Times New Roman" w:eastAsia="Times New Roman" w:hAnsi="Times New Roman" w:cs="Times New Roman"/>
          <w:sz w:val="24"/>
          <w:szCs w:val="24"/>
        </w:rPr>
        <w:t>3</w:t>
      </w:r>
      <w:r w:rsidR="00D42605">
        <w:rPr>
          <w:rFonts w:ascii="Times New Roman" w:eastAsia="Times New Roman" w:hAnsi="Times New Roman" w:cs="Times New Roman"/>
          <w:sz w:val="24"/>
          <w:szCs w:val="24"/>
        </w:rPr>
        <w:t>; full measurement model results from the CFA are available on request (note that measurement model results for the final structural equation model are reported in Table 4 and Figure 1)</w:t>
      </w:r>
      <w:r w:rsidR="00720A7A" w:rsidRPr="002743AA">
        <w:rPr>
          <w:rFonts w:ascii="Times New Roman" w:eastAsia="Times New Roman" w:hAnsi="Times New Roman" w:cs="Times New Roman"/>
          <w:sz w:val="24"/>
          <w:szCs w:val="24"/>
        </w:rPr>
        <w:t xml:space="preserve">. </w:t>
      </w:r>
      <w:r w:rsidR="00720A7A">
        <w:rPr>
          <w:rFonts w:ascii="Times New Roman" w:eastAsia="Times New Roman" w:hAnsi="Times New Roman" w:cs="Times New Roman"/>
          <w:sz w:val="24"/>
          <w:szCs w:val="24"/>
        </w:rPr>
        <w:t xml:space="preserve">First, </w:t>
      </w:r>
      <w:r w:rsidR="00CC75AE">
        <w:rPr>
          <w:rFonts w:ascii="Times New Roman" w:eastAsia="Times New Roman" w:hAnsi="Times New Roman" w:cs="Times New Roman"/>
          <w:sz w:val="24"/>
          <w:szCs w:val="24"/>
        </w:rPr>
        <w:t xml:space="preserve">the </w:t>
      </w:r>
      <w:r w:rsidR="00720A7A">
        <w:rPr>
          <w:rFonts w:ascii="Times New Roman" w:eastAsia="Times New Roman" w:hAnsi="Times New Roman" w:cs="Times New Roman"/>
          <w:sz w:val="24"/>
          <w:szCs w:val="24"/>
        </w:rPr>
        <w:t xml:space="preserve">confirmatory factor analysis </w:t>
      </w:r>
      <w:r w:rsidR="00CC75AE">
        <w:rPr>
          <w:rFonts w:ascii="Times New Roman" w:eastAsia="Times New Roman" w:hAnsi="Times New Roman" w:cs="Times New Roman"/>
          <w:sz w:val="24"/>
          <w:szCs w:val="24"/>
        </w:rPr>
        <w:t xml:space="preserve">results indicated </w:t>
      </w:r>
      <w:r w:rsidR="00720A7A">
        <w:rPr>
          <w:rFonts w:ascii="Times New Roman" w:eastAsia="Times New Roman" w:hAnsi="Times New Roman" w:cs="Times New Roman"/>
          <w:sz w:val="24"/>
          <w:szCs w:val="24"/>
        </w:rPr>
        <w:t>that t</w:t>
      </w:r>
      <w:r w:rsidR="00720A7A" w:rsidRPr="002743AA">
        <w:rPr>
          <w:rFonts w:ascii="Times New Roman" w:eastAsia="Times New Roman" w:hAnsi="Times New Roman" w:cs="Times New Roman"/>
          <w:sz w:val="24"/>
          <w:szCs w:val="24"/>
        </w:rPr>
        <w:t xml:space="preserve">he </w:t>
      </w:r>
      <w:r w:rsidR="00720A7A">
        <w:rPr>
          <w:rFonts w:ascii="Times New Roman" w:eastAsia="Times New Roman" w:hAnsi="Times New Roman" w:cs="Times New Roman"/>
          <w:sz w:val="24"/>
          <w:szCs w:val="24"/>
        </w:rPr>
        <w:t xml:space="preserve">measurement </w:t>
      </w:r>
      <w:r w:rsidRPr="002743AA">
        <w:rPr>
          <w:rFonts w:ascii="Times New Roman" w:eastAsia="Times New Roman" w:hAnsi="Times New Roman" w:cs="Times New Roman"/>
          <w:sz w:val="24"/>
          <w:szCs w:val="24"/>
        </w:rPr>
        <w:t>model demonstrated a good fit with the data</w:t>
      </w:r>
      <w:r w:rsidRPr="00965CF2">
        <w:rPr>
          <w:rFonts w:asciiTheme="majorBidi" w:eastAsia="Times New Roman" w:hAnsiTheme="majorBidi" w:cstheme="majorBidi"/>
          <w:sz w:val="24"/>
          <w:szCs w:val="24"/>
        </w:rPr>
        <w:t xml:space="preserve">. </w:t>
      </w:r>
      <w:r w:rsidR="00B805B8">
        <w:rPr>
          <w:rFonts w:ascii="Times New Roman" w:eastAsia="Times New Roman" w:hAnsi="Times New Roman" w:cs="Times New Roman"/>
          <w:sz w:val="24"/>
          <w:szCs w:val="24"/>
        </w:rPr>
        <w:t>Next</w:t>
      </w:r>
      <w:r w:rsidRPr="002743AA">
        <w:rPr>
          <w:rFonts w:ascii="Times New Roman" w:eastAsia="Times New Roman" w:hAnsi="Times New Roman" w:cs="Times New Roman"/>
          <w:sz w:val="24"/>
          <w:szCs w:val="24"/>
        </w:rPr>
        <w:t xml:space="preserve">, we examined </w:t>
      </w:r>
      <w:r w:rsidR="00B805B8">
        <w:rPr>
          <w:rFonts w:ascii="Times New Roman" w:eastAsia="Times New Roman" w:hAnsi="Times New Roman" w:cs="Times New Roman"/>
          <w:sz w:val="24"/>
          <w:szCs w:val="24"/>
        </w:rPr>
        <w:t xml:space="preserve">the </w:t>
      </w:r>
      <w:r w:rsidRPr="002743AA">
        <w:rPr>
          <w:rFonts w:ascii="Times New Roman" w:eastAsia="Times New Roman" w:hAnsi="Times New Roman" w:cs="Times New Roman"/>
          <w:sz w:val="24"/>
          <w:szCs w:val="24"/>
        </w:rPr>
        <w:t xml:space="preserve">parallel </w:t>
      </w:r>
      <w:r w:rsidRPr="002743AA">
        <w:rPr>
          <w:rFonts w:ascii="Times New Roman" w:eastAsia="Times New Roman" w:hAnsi="Times New Roman" w:cs="Times New Roman"/>
          <w:sz w:val="24"/>
          <w:szCs w:val="24"/>
        </w:rPr>
        <w:lastRenderedPageBreak/>
        <w:t xml:space="preserve">multiple mediator model </w:t>
      </w:r>
      <w:r w:rsidR="00B805B8">
        <w:rPr>
          <w:rFonts w:ascii="Times New Roman" w:eastAsia="Times New Roman" w:hAnsi="Times New Roman" w:cs="Times New Roman"/>
          <w:sz w:val="24"/>
          <w:szCs w:val="24"/>
        </w:rPr>
        <w:t xml:space="preserve">described above </w:t>
      </w:r>
      <w:r w:rsidRPr="002743AA">
        <w:rPr>
          <w:rFonts w:ascii="Times New Roman" w:eastAsia="Times New Roman" w:hAnsi="Times New Roman" w:cs="Times New Roman"/>
          <w:sz w:val="24"/>
          <w:szCs w:val="24"/>
        </w:rPr>
        <w:t xml:space="preserve">to examine the relative contribution of psychological </w:t>
      </w:r>
      <w:r w:rsidR="00995E9A">
        <w:rPr>
          <w:rFonts w:ascii="Times New Roman" w:eastAsia="Times New Roman" w:hAnsi="Times New Roman" w:cs="Times New Roman"/>
          <w:sz w:val="24"/>
          <w:szCs w:val="24"/>
        </w:rPr>
        <w:t>deficits</w:t>
      </w:r>
      <w:r w:rsidRPr="002743AA">
        <w:rPr>
          <w:rFonts w:ascii="Times New Roman" w:eastAsia="Times New Roman" w:hAnsi="Times New Roman" w:cs="Times New Roman"/>
          <w:sz w:val="24"/>
          <w:szCs w:val="24"/>
        </w:rPr>
        <w:t xml:space="preserve"> and family socioeconomic disadvantage in the relationship between cumulative contextual risk (CCR) at birth and criminal offending in adolescence. </w:t>
      </w:r>
      <w:r w:rsidR="00121B81">
        <w:rPr>
          <w:rFonts w:ascii="Times New Roman" w:eastAsia="Times New Roman" w:hAnsi="Times New Roman" w:cs="Times New Roman"/>
          <w:sz w:val="24"/>
          <w:szCs w:val="24"/>
        </w:rPr>
        <w:t>We tested models with and without the direct path between CCR and crime</w:t>
      </w:r>
      <w:r w:rsidR="00F01D05">
        <w:rPr>
          <w:rFonts w:ascii="Times New Roman" w:eastAsia="Times New Roman" w:hAnsi="Times New Roman" w:cs="Times New Roman"/>
          <w:sz w:val="24"/>
          <w:szCs w:val="24"/>
        </w:rPr>
        <w:t xml:space="preserve"> (Models 3 and 4)</w:t>
      </w:r>
      <w:r w:rsidR="00121B81">
        <w:rPr>
          <w:rFonts w:ascii="Times New Roman" w:eastAsia="Times New Roman" w:hAnsi="Times New Roman" w:cs="Times New Roman"/>
          <w:sz w:val="24"/>
          <w:szCs w:val="24"/>
        </w:rPr>
        <w:t>. Comparative model results indicated the model fit better with the direct path (Model 4</w:t>
      </w:r>
      <w:r w:rsidR="003E73BC">
        <w:rPr>
          <w:rFonts w:ascii="Times New Roman" w:eastAsia="Times New Roman" w:hAnsi="Times New Roman" w:cs="Times New Roman"/>
          <w:sz w:val="24"/>
          <w:szCs w:val="24"/>
        </w:rPr>
        <w:t>; see X</w:t>
      </w:r>
      <w:r w:rsidR="003E73BC" w:rsidRPr="0098619A">
        <w:rPr>
          <w:rFonts w:ascii="Times New Roman" w:eastAsia="Times New Roman" w:hAnsi="Times New Roman" w:cs="Times New Roman"/>
          <w:sz w:val="24"/>
          <w:szCs w:val="24"/>
          <w:vertAlign w:val="superscript"/>
        </w:rPr>
        <w:t>2</w:t>
      </w:r>
      <w:r w:rsidR="003E73BC">
        <w:rPr>
          <w:rFonts w:ascii="Times New Roman" w:eastAsia="Times New Roman" w:hAnsi="Times New Roman" w:cs="Times New Roman"/>
          <w:sz w:val="24"/>
          <w:szCs w:val="24"/>
        </w:rPr>
        <w:t xml:space="preserve"> difference test results, Table 3</w:t>
      </w:r>
      <w:r w:rsidR="00121B81">
        <w:rPr>
          <w:rFonts w:ascii="Times New Roman" w:eastAsia="Times New Roman" w:hAnsi="Times New Roman" w:cs="Times New Roman"/>
          <w:sz w:val="24"/>
          <w:szCs w:val="24"/>
        </w:rPr>
        <w:t>)</w:t>
      </w:r>
      <w:r w:rsidR="00F01D05">
        <w:rPr>
          <w:rFonts w:ascii="Times New Roman" w:eastAsia="Times New Roman" w:hAnsi="Times New Roman" w:cs="Times New Roman"/>
          <w:sz w:val="24"/>
          <w:szCs w:val="24"/>
        </w:rPr>
        <w:t xml:space="preserve">. </w:t>
      </w:r>
      <w:r w:rsidRPr="002743AA">
        <w:rPr>
          <w:rFonts w:ascii="Times New Roman" w:eastAsia="Times New Roman" w:hAnsi="Times New Roman" w:cs="Times New Roman"/>
          <w:sz w:val="24"/>
          <w:szCs w:val="24"/>
        </w:rPr>
        <w:t>Th</w:t>
      </w:r>
      <w:r w:rsidR="00B805B8">
        <w:rPr>
          <w:rFonts w:ascii="Times New Roman" w:eastAsia="Times New Roman" w:hAnsi="Times New Roman" w:cs="Times New Roman"/>
          <w:sz w:val="24"/>
          <w:szCs w:val="24"/>
        </w:rPr>
        <w:t>e</w:t>
      </w:r>
      <w:r w:rsidRPr="002743AA">
        <w:rPr>
          <w:rFonts w:ascii="Times New Roman" w:eastAsia="Times New Roman" w:hAnsi="Times New Roman" w:cs="Times New Roman"/>
          <w:sz w:val="24"/>
          <w:szCs w:val="24"/>
        </w:rPr>
        <w:t xml:space="preserve"> </w:t>
      </w:r>
      <w:r w:rsidR="00B805B8">
        <w:rPr>
          <w:rFonts w:ascii="Times New Roman" w:eastAsia="Times New Roman" w:hAnsi="Times New Roman" w:cs="Times New Roman"/>
          <w:sz w:val="24"/>
          <w:szCs w:val="24"/>
        </w:rPr>
        <w:t xml:space="preserve">fit between the data and the </w:t>
      </w:r>
      <w:r w:rsidRPr="002743AA">
        <w:rPr>
          <w:rFonts w:ascii="Times New Roman" w:eastAsia="Times New Roman" w:hAnsi="Times New Roman" w:cs="Times New Roman"/>
          <w:sz w:val="24"/>
          <w:szCs w:val="24"/>
        </w:rPr>
        <w:t xml:space="preserve">model was good.  </w:t>
      </w:r>
    </w:p>
    <w:p w14:paraId="7DEAA41F" w14:textId="6DA450E1" w:rsidR="003C507B" w:rsidRDefault="003C507B" w:rsidP="003E73BC">
      <w:pPr>
        <w:spacing w:after="0" w:line="480" w:lineRule="auto"/>
        <w:ind w:firstLine="720"/>
        <w:rPr>
          <w:rFonts w:ascii="Times New Roman" w:eastAsia="Times New Roman" w:hAnsi="Times New Roman" w:cs="Times New Roman"/>
          <w:sz w:val="24"/>
          <w:szCs w:val="24"/>
        </w:rPr>
      </w:pPr>
      <w:r w:rsidRPr="002743AA">
        <w:rPr>
          <w:rFonts w:ascii="Times New Roman" w:eastAsia="Times New Roman" w:hAnsi="Times New Roman" w:cs="Times New Roman"/>
          <w:sz w:val="24"/>
          <w:szCs w:val="24"/>
        </w:rPr>
        <w:t>Figure 1 includes measurement and structural models for the final model with standardized parameter estimates, Table 4 includes</w:t>
      </w:r>
      <w:r w:rsidRPr="00B7535F">
        <w:rPr>
          <w:rFonts w:ascii="Times New Roman" w:eastAsia="Times New Roman" w:hAnsi="Times New Roman" w:cs="Times New Roman"/>
          <w:sz w:val="24"/>
          <w:szCs w:val="24"/>
        </w:rPr>
        <w:t xml:space="preserve"> standardized and </w:t>
      </w:r>
      <w:r w:rsidRPr="002743AA">
        <w:rPr>
          <w:rFonts w:ascii="Times New Roman" w:eastAsia="Times New Roman" w:hAnsi="Times New Roman" w:cs="Times New Roman"/>
          <w:sz w:val="24"/>
          <w:szCs w:val="24"/>
        </w:rPr>
        <w:t>unstandardized parameter estimates</w:t>
      </w:r>
      <w:r w:rsidR="00DE39A5">
        <w:rPr>
          <w:rFonts w:ascii="Times New Roman" w:eastAsia="Times New Roman" w:hAnsi="Times New Roman" w:cs="Times New Roman"/>
          <w:sz w:val="24"/>
          <w:szCs w:val="24"/>
        </w:rPr>
        <w:t xml:space="preserve"> and their standard errors</w:t>
      </w:r>
      <w:r w:rsidRPr="002743AA">
        <w:rPr>
          <w:rFonts w:ascii="Times New Roman" w:eastAsia="Times New Roman" w:hAnsi="Times New Roman" w:cs="Times New Roman"/>
          <w:sz w:val="24"/>
          <w:szCs w:val="24"/>
        </w:rPr>
        <w:t xml:space="preserve">. We found that CCR at birth was positively associated with both psychological </w:t>
      </w:r>
      <w:r w:rsidR="00995E9A">
        <w:rPr>
          <w:rFonts w:ascii="Times New Roman" w:eastAsia="Times New Roman" w:hAnsi="Times New Roman" w:cs="Times New Roman"/>
          <w:sz w:val="24"/>
          <w:szCs w:val="24"/>
        </w:rPr>
        <w:t>deficits</w:t>
      </w:r>
      <w:r w:rsidRPr="002743AA">
        <w:rPr>
          <w:rFonts w:ascii="Times New Roman" w:eastAsia="Times New Roman" w:hAnsi="Times New Roman" w:cs="Times New Roman"/>
          <w:sz w:val="24"/>
          <w:szCs w:val="24"/>
        </w:rPr>
        <w:t xml:space="preserve"> and family socioeconomic disadvantag</w:t>
      </w:r>
      <w:r w:rsidR="003541B9">
        <w:rPr>
          <w:rFonts w:ascii="Times New Roman" w:eastAsia="Times New Roman" w:hAnsi="Times New Roman" w:cs="Times New Roman"/>
          <w:sz w:val="24"/>
          <w:szCs w:val="24"/>
        </w:rPr>
        <w:t xml:space="preserve">e during middle childhood. The </w:t>
      </w:r>
      <w:r w:rsidRPr="002743AA">
        <w:rPr>
          <w:rFonts w:ascii="Times New Roman" w:eastAsia="Times New Roman" w:hAnsi="Times New Roman" w:cs="Times New Roman"/>
          <w:sz w:val="24"/>
          <w:szCs w:val="24"/>
        </w:rPr>
        <w:t xml:space="preserve">results indicated that psychological </w:t>
      </w:r>
      <w:r w:rsidR="00995E9A">
        <w:rPr>
          <w:rFonts w:ascii="Times New Roman" w:eastAsia="Times New Roman" w:hAnsi="Times New Roman" w:cs="Times New Roman"/>
          <w:sz w:val="24"/>
          <w:szCs w:val="24"/>
        </w:rPr>
        <w:t>deficits</w:t>
      </w:r>
      <w:r w:rsidRPr="002743AA">
        <w:rPr>
          <w:rFonts w:ascii="Times New Roman" w:eastAsia="Times New Roman" w:hAnsi="Times New Roman" w:cs="Times New Roman"/>
          <w:sz w:val="24"/>
          <w:szCs w:val="24"/>
        </w:rPr>
        <w:t xml:space="preserve"> and family socioeconomic disadvantage during middle childhood were positively associated with criminal convictions in adolescence. Using bootstrapping with CIs, our results indicated significant total effects, total indirect, specific indirect and direct effects (see Table 4).  Total effects are the sum of all direct and indirect effects; total indirect effects are the sum of all indirect effect</w:t>
      </w:r>
      <w:r w:rsidR="009F62D7">
        <w:rPr>
          <w:rFonts w:ascii="Times New Roman" w:eastAsia="Times New Roman" w:hAnsi="Times New Roman" w:cs="Times New Roman"/>
          <w:sz w:val="24"/>
          <w:szCs w:val="24"/>
        </w:rPr>
        <w:t>s</w:t>
      </w:r>
      <w:r w:rsidRPr="002743AA">
        <w:rPr>
          <w:rFonts w:ascii="Times New Roman" w:eastAsia="Times New Roman" w:hAnsi="Times New Roman" w:cs="Times New Roman"/>
          <w:sz w:val="24"/>
          <w:szCs w:val="24"/>
        </w:rPr>
        <w:t xml:space="preserve"> of CCR on criminal convictions </w:t>
      </w:r>
      <w:r w:rsidRPr="002743AA">
        <w:rPr>
          <w:rFonts w:ascii="Times New Roman" w:eastAsia="Times New Roman" w:hAnsi="Times New Roman" w:cs="Times New Roman"/>
          <w:sz w:val="24"/>
          <w:szCs w:val="24"/>
        </w:rPr>
        <w:fldChar w:fldCharType="begin" w:fldLock="1"/>
      </w:r>
      <w:r w:rsidR="00B34FFF">
        <w:rPr>
          <w:rFonts w:ascii="Times New Roman" w:eastAsia="Times New Roman" w:hAnsi="Times New Roman" w:cs="Times New Roman"/>
          <w:sz w:val="24"/>
          <w:szCs w:val="24"/>
        </w:rPr>
        <w:instrText>ADDIN CSL_CITATION { "citationItems" : [ { "id" : "ITEM-1", "itemData" : { "ISBN" : "9781606238790", "abstract" : "This bestselling text provides a balance between the technical and practical aspects of structural equation modeling (SEM). Using clear and accessible language, Rex B. Kline covers core techniques, potential pitfalls, and applications across the behavioral and social sciences. Some more advanced topics are also covered, including estimation of interactive effects of latent variables and multilevel SEM. The companion Web page offers downloadable syntax, data, and output files for each detailed example for EQS, LISREL, and Mplus, allowing readers to view the results of the same analysis generate", "author" : [ { "dropping-particle" : "", "family" : "Kline", "given" : "RB", "non-dropping-particle" : "", "parse-names" : false, "suffix" : "" } ], "collection-title" : "Methodology In The Social Sciences", "container-title" : "Structural Equation Modeling", "id" : "ITEM-1", "issued" : { "date-parts" : [ [ "2014" ] ] }, "note" : "Description based upon print version of record.\n\n&amp;quot;&amp;quot;Front Matter&amp;quot;&amp;quot;; &amp;quot;&amp;quot;Contents&amp;quot;&amp;quot;; &amp;quot;&amp;quot;Chapter 1&amp;quot;&amp;quot;; &amp;quot;&amp;quot;Chapter 2&amp;quot;&amp;quot;; &amp;quot;&amp;quot;Chapter 3&amp;quot;&amp;quot;; &amp;quot;&amp;quot;Chapter 4&amp;quot;&amp;quot;; &amp;quot;&amp;quot;Chapter 5&amp;quot;&amp;quot;; &amp;quot;&amp;quot;Chapter 6&amp;quot;&amp;quot;; &amp;quot;&amp;quot;Appendix 6.A&amp;quot;&amp;quot;; &amp;quot;&amp;quot;Chapter 7&amp;quot;&amp;quot;; &amp;quot;&amp;quot;Appendix 7.A&amp;quot;&amp;quot;; &amp;quot;&amp;quot;Appendix 7.B&amp;quot;&amp;quot;; &amp;quot;&amp;quot;Appendix 7.C&amp;quot;&amp;quot;; &amp;quot;&amp;quot;Chapter 8&amp;quot;&amp;quot;; &amp;quot;&amp;quot;Chapter 9&amp;quot;&amp;quot;; &amp;quot;&amp;quot;Appendix 9.A&amp;quot;&amp;quot;; &amp;quot;&amp;quot;Appendix 9.B&amp;quot;&amp;quot;; &amp;quot;&amp;quot;Chapter 10&amp;quot;&amp;quot;; &amp;quot;&amp;quot;Appendix 10.A&amp;quot;&amp;quot;; &amp;quot;&amp;quot;Chapter 11&amp;quot;&amp;quot;; &amp;quot;&amp;quot;Chapter 12&amp;quot;&amp;quot;; &amp;quot;&amp;quot;Chapter 13&amp;quot;&amp;quot;; &amp;quot;&amp;quot;Suggested Answers to Exercises&amp;quot;&amp;quot;; &amp;quot;&amp;quot;References&amp;quot;&amp;quot;; &amp;quot;&amp;quot;Author Index&amp;quot;&amp;quot;; &amp;quot;&amp;quot;Subject Index&amp;quot;&amp;quot;; &amp;quot;&amp;quot;About the Author&amp;quot;&amp;quot;\n\nThis bestselling text provides a balance between the technical and practical aspects of structural equation modeling (SEM). Using clear and accessible language, Rex B. Kline covers core techniques, potential pitfalls, and applications across the behavioral and social sciences. Some more advanced topics are also covered, including estimation of interactive effects of latent variables and multilevel SEM. The companion Web page offers downloadable syntax, data, and output files for each detailed example for EQS, LISREL, and Mplus, allowing readers to view the results of the same analysis generate\n\n[electronic resource].", "page" : "445 p.", "publisher" : "Guilford Publications", "publisher-place" : "New York", "title" : "Principles and Practice of Structural Equation Modeling, Third Edition", "type" : "article" }, "uris" : [ "http://www.mendeley.com/documents/?uuid=8ac07ccc-b578-4c6b-b9c0-a94724b8c9c3" ] } ], "mendeley" : { "formattedCitation" : "(Kline, 2014)", "plainTextFormattedCitation" : "(Kline, 2014)", "previouslyFormattedCitation" : "(Kline, 2014)" }, "properties" : { "noteIndex" : 0 }, "schema" : "https://github.com/citation-style-language/schema/raw/master/csl-citation.json" }</w:instrText>
      </w:r>
      <w:r w:rsidRPr="002743AA">
        <w:rPr>
          <w:rFonts w:ascii="Times New Roman" w:eastAsia="Times New Roman" w:hAnsi="Times New Roman" w:cs="Times New Roman"/>
          <w:sz w:val="24"/>
          <w:szCs w:val="24"/>
        </w:rPr>
        <w:fldChar w:fldCharType="separate"/>
      </w:r>
      <w:r w:rsidR="00070F61" w:rsidRPr="00070F61">
        <w:rPr>
          <w:rFonts w:ascii="Times New Roman" w:eastAsia="Times New Roman" w:hAnsi="Times New Roman" w:cs="Times New Roman"/>
          <w:noProof/>
          <w:sz w:val="24"/>
          <w:szCs w:val="24"/>
        </w:rPr>
        <w:t>(Kline, 2014)</w:t>
      </w:r>
      <w:r w:rsidRPr="002743AA">
        <w:rPr>
          <w:rFonts w:ascii="Times New Roman" w:eastAsia="Times New Roman" w:hAnsi="Times New Roman" w:cs="Times New Roman"/>
          <w:sz w:val="24"/>
          <w:szCs w:val="24"/>
        </w:rPr>
        <w:fldChar w:fldCharType="end"/>
      </w:r>
      <w:r w:rsidRPr="002743AA">
        <w:rPr>
          <w:rFonts w:ascii="Times New Roman" w:eastAsia="Times New Roman" w:hAnsi="Times New Roman" w:cs="Times New Roman"/>
          <w:sz w:val="24"/>
          <w:szCs w:val="24"/>
        </w:rPr>
        <w:t xml:space="preserve">. Specific indirect effects indicated that each indirect pathway (psychological </w:t>
      </w:r>
      <w:r w:rsidR="00995E9A">
        <w:rPr>
          <w:rFonts w:ascii="Times New Roman" w:eastAsia="Times New Roman" w:hAnsi="Times New Roman" w:cs="Times New Roman"/>
          <w:sz w:val="24"/>
          <w:szCs w:val="24"/>
        </w:rPr>
        <w:t>deficits</w:t>
      </w:r>
      <w:r w:rsidRPr="002743AA">
        <w:rPr>
          <w:rFonts w:ascii="Times New Roman" w:eastAsia="Times New Roman" w:hAnsi="Times New Roman" w:cs="Times New Roman"/>
          <w:sz w:val="24"/>
          <w:szCs w:val="24"/>
        </w:rPr>
        <w:t xml:space="preserve"> and family socioeconomic disadvantage) from CCR was </w:t>
      </w:r>
      <w:r w:rsidR="00C02069">
        <w:rPr>
          <w:rFonts w:ascii="Times New Roman" w:eastAsia="Times New Roman" w:hAnsi="Times New Roman" w:cs="Times New Roman"/>
          <w:sz w:val="24"/>
          <w:szCs w:val="24"/>
        </w:rPr>
        <w:t xml:space="preserve">positively </w:t>
      </w:r>
      <w:r w:rsidRPr="002743AA">
        <w:rPr>
          <w:rFonts w:ascii="Times New Roman" w:eastAsia="Times New Roman" w:hAnsi="Times New Roman" w:cs="Times New Roman"/>
          <w:sz w:val="24"/>
          <w:szCs w:val="24"/>
        </w:rPr>
        <w:t>associated with criminal convictions</w:t>
      </w:r>
      <w:r w:rsidR="00DA5647">
        <w:rPr>
          <w:rFonts w:ascii="Times New Roman" w:eastAsia="Times New Roman" w:hAnsi="Times New Roman" w:cs="Times New Roman"/>
          <w:sz w:val="24"/>
          <w:szCs w:val="24"/>
        </w:rPr>
        <w:t xml:space="preserve">; standardized values indicated that the magnitude of the indirect effect through socioeconomic disadvantage was larger than the indirect effect through psychological </w:t>
      </w:r>
      <w:r w:rsidR="00995E9A">
        <w:rPr>
          <w:rFonts w:ascii="Times New Roman" w:eastAsia="Times New Roman" w:hAnsi="Times New Roman" w:cs="Times New Roman"/>
          <w:sz w:val="24"/>
          <w:szCs w:val="24"/>
        </w:rPr>
        <w:t>deficits</w:t>
      </w:r>
      <w:r w:rsidRPr="002743AA">
        <w:rPr>
          <w:rFonts w:ascii="Times New Roman" w:eastAsia="Times New Roman" w:hAnsi="Times New Roman" w:cs="Times New Roman"/>
          <w:sz w:val="24"/>
          <w:szCs w:val="24"/>
        </w:rPr>
        <w:t xml:space="preserve">.  Finally, CCR at birth </w:t>
      </w:r>
      <w:r w:rsidR="00C02069">
        <w:rPr>
          <w:rFonts w:ascii="Times New Roman" w:eastAsia="Times New Roman" w:hAnsi="Times New Roman" w:cs="Times New Roman"/>
          <w:sz w:val="24"/>
          <w:szCs w:val="24"/>
        </w:rPr>
        <w:t>had a direct, positive association</w:t>
      </w:r>
      <w:r w:rsidRPr="002743AA">
        <w:rPr>
          <w:rFonts w:ascii="Times New Roman" w:eastAsia="Times New Roman" w:hAnsi="Times New Roman" w:cs="Times New Roman"/>
          <w:sz w:val="24"/>
          <w:szCs w:val="24"/>
        </w:rPr>
        <w:t xml:space="preserve"> with criminal convictions in adolesc</w:t>
      </w:r>
      <w:r w:rsidRPr="00B31CB6">
        <w:rPr>
          <w:rFonts w:ascii="Times New Roman" w:eastAsia="Times New Roman" w:hAnsi="Times New Roman" w:cs="Times New Roman"/>
          <w:sz w:val="24"/>
          <w:szCs w:val="24"/>
        </w:rPr>
        <w:t xml:space="preserve">ence. </w:t>
      </w:r>
      <w:r w:rsidR="00BA137A" w:rsidRPr="00B31CB6">
        <w:rPr>
          <w:rFonts w:ascii="Times New Roman" w:eastAsia="Times New Roman" w:hAnsi="Times New Roman" w:cs="Times New Roman"/>
          <w:sz w:val="24"/>
          <w:szCs w:val="24"/>
        </w:rPr>
        <w:t>O</w:t>
      </w:r>
      <w:r w:rsidR="00557052" w:rsidRPr="00B31CB6">
        <w:rPr>
          <w:rFonts w:ascii="Times New Roman" w:eastAsia="Times New Roman" w:hAnsi="Times New Roman" w:cs="Times New Roman"/>
          <w:sz w:val="24"/>
          <w:szCs w:val="24"/>
        </w:rPr>
        <w:t xml:space="preserve">ur model explains </w:t>
      </w:r>
      <w:r w:rsidR="00D42605" w:rsidRPr="00B31CB6">
        <w:rPr>
          <w:rFonts w:ascii="Times New Roman" w:eastAsia="Times New Roman" w:hAnsi="Times New Roman" w:cs="Times New Roman"/>
          <w:sz w:val="24"/>
          <w:szCs w:val="24"/>
        </w:rPr>
        <w:t xml:space="preserve">an estimated </w:t>
      </w:r>
      <w:r w:rsidR="00557052" w:rsidRPr="00B31CB6">
        <w:rPr>
          <w:rFonts w:ascii="Times New Roman" w:eastAsia="Times New Roman" w:hAnsi="Times New Roman" w:cs="Times New Roman"/>
          <w:sz w:val="24"/>
          <w:szCs w:val="24"/>
        </w:rPr>
        <w:t>14</w:t>
      </w:r>
      <w:r w:rsidR="00D42605" w:rsidRPr="00B31CB6">
        <w:rPr>
          <w:rFonts w:ascii="Times New Roman" w:eastAsia="Times New Roman" w:hAnsi="Times New Roman" w:cs="Times New Roman"/>
          <w:sz w:val="24"/>
          <w:szCs w:val="24"/>
        </w:rPr>
        <w:t>.8</w:t>
      </w:r>
      <w:r w:rsidR="00557052" w:rsidRPr="00B31CB6">
        <w:rPr>
          <w:rFonts w:ascii="Times New Roman" w:eastAsia="Times New Roman" w:hAnsi="Times New Roman" w:cs="Times New Roman"/>
          <w:sz w:val="24"/>
          <w:szCs w:val="24"/>
        </w:rPr>
        <w:t xml:space="preserve">% of the </w:t>
      </w:r>
      <w:r w:rsidR="00D42605" w:rsidRPr="00B31CB6">
        <w:rPr>
          <w:rFonts w:ascii="Times New Roman" w:eastAsia="Times New Roman" w:hAnsi="Times New Roman" w:cs="Times New Roman"/>
          <w:sz w:val="24"/>
          <w:szCs w:val="24"/>
        </w:rPr>
        <w:t xml:space="preserve">variance </w:t>
      </w:r>
      <w:r w:rsidR="00557052" w:rsidRPr="00B31CB6">
        <w:rPr>
          <w:rFonts w:ascii="Times New Roman" w:eastAsia="Times New Roman" w:hAnsi="Times New Roman" w:cs="Times New Roman"/>
          <w:sz w:val="24"/>
          <w:szCs w:val="24"/>
        </w:rPr>
        <w:t xml:space="preserve">in </w:t>
      </w:r>
      <w:r w:rsidR="00F22C33" w:rsidRPr="00B31CB6">
        <w:rPr>
          <w:rFonts w:ascii="Times New Roman" w:eastAsia="Times New Roman" w:hAnsi="Times New Roman" w:cs="Times New Roman"/>
          <w:sz w:val="24"/>
          <w:szCs w:val="24"/>
        </w:rPr>
        <w:t xml:space="preserve">the </w:t>
      </w:r>
      <w:r w:rsidR="00D42605" w:rsidRPr="00B31CB6">
        <w:rPr>
          <w:rFonts w:ascii="Times New Roman" w:eastAsia="Times New Roman" w:hAnsi="Times New Roman" w:cs="Times New Roman"/>
          <w:sz w:val="24"/>
          <w:szCs w:val="24"/>
        </w:rPr>
        <w:t>l</w:t>
      </w:r>
      <w:r w:rsidR="00D42605">
        <w:rPr>
          <w:rFonts w:ascii="Times New Roman" w:eastAsia="Times New Roman" w:hAnsi="Times New Roman" w:cs="Times New Roman"/>
          <w:sz w:val="24"/>
          <w:szCs w:val="24"/>
        </w:rPr>
        <w:t xml:space="preserve">atent </w:t>
      </w:r>
      <w:r w:rsidR="00557052">
        <w:rPr>
          <w:rFonts w:ascii="Times New Roman" w:eastAsia="Times New Roman" w:hAnsi="Times New Roman" w:cs="Times New Roman"/>
          <w:sz w:val="24"/>
          <w:szCs w:val="24"/>
        </w:rPr>
        <w:t xml:space="preserve">crime </w:t>
      </w:r>
      <w:r w:rsidR="00D42605">
        <w:rPr>
          <w:rFonts w:ascii="Times New Roman" w:eastAsia="Times New Roman" w:hAnsi="Times New Roman" w:cs="Times New Roman"/>
          <w:sz w:val="24"/>
          <w:szCs w:val="24"/>
        </w:rPr>
        <w:t>variable</w:t>
      </w:r>
      <w:r w:rsidR="00557052">
        <w:rPr>
          <w:rFonts w:ascii="Times New Roman" w:eastAsia="Times New Roman" w:hAnsi="Times New Roman" w:cs="Times New Roman"/>
          <w:sz w:val="24"/>
          <w:szCs w:val="24"/>
        </w:rPr>
        <w:t>.</w:t>
      </w:r>
    </w:p>
    <w:p w14:paraId="3601B006" w14:textId="6BC4B00B" w:rsidR="002743AA" w:rsidRPr="00A13D7A" w:rsidRDefault="002743AA" w:rsidP="00A13D7A">
      <w:pPr>
        <w:spacing w:after="0" w:line="480" w:lineRule="auto"/>
        <w:jc w:val="center"/>
        <w:rPr>
          <w:rFonts w:ascii="Times New Roman" w:eastAsia="Times New Roman" w:hAnsi="Times New Roman" w:cs="Times New Roman"/>
          <w:b/>
          <w:sz w:val="24"/>
          <w:szCs w:val="24"/>
        </w:rPr>
      </w:pPr>
      <w:r w:rsidRPr="00A13D7A">
        <w:rPr>
          <w:rFonts w:ascii="Times New Roman" w:eastAsia="Times New Roman" w:hAnsi="Times New Roman" w:cs="Times New Roman"/>
          <w:b/>
          <w:sz w:val="24"/>
          <w:szCs w:val="24"/>
        </w:rPr>
        <w:t>Discussion</w:t>
      </w:r>
    </w:p>
    <w:p w14:paraId="29B1D25F" w14:textId="124A1F08" w:rsidR="002743AA" w:rsidRDefault="00D56887" w:rsidP="00926B1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w:t>
      </w:r>
      <w:r w:rsidR="002D24F4">
        <w:rPr>
          <w:rFonts w:ascii="Times New Roman" w:eastAsia="Times New Roman" w:hAnsi="Times New Roman" w:cs="Times New Roman"/>
          <w:sz w:val="24"/>
          <w:szCs w:val="24"/>
        </w:rPr>
        <w:t xml:space="preserve">support of </w:t>
      </w:r>
      <w:r w:rsidR="00E0221A">
        <w:rPr>
          <w:rFonts w:ascii="Times New Roman" w:eastAsia="Times New Roman" w:hAnsi="Times New Roman" w:cs="Times New Roman"/>
          <w:sz w:val="24"/>
          <w:szCs w:val="24"/>
        </w:rPr>
        <w:t>the cumulative risk framework, p</w:t>
      </w:r>
      <w:r w:rsidR="009272F2">
        <w:rPr>
          <w:rFonts w:ascii="Times New Roman" w:eastAsia="Times New Roman" w:hAnsi="Times New Roman" w:cs="Times New Roman"/>
          <w:sz w:val="24"/>
          <w:szCs w:val="24"/>
        </w:rPr>
        <w:t xml:space="preserve">rior research has documented </w:t>
      </w:r>
      <w:r>
        <w:rPr>
          <w:rFonts w:ascii="Times New Roman" w:eastAsia="Times New Roman" w:hAnsi="Times New Roman" w:cs="Times New Roman"/>
          <w:sz w:val="24"/>
          <w:szCs w:val="24"/>
        </w:rPr>
        <w:t xml:space="preserve">that </w:t>
      </w:r>
      <w:r w:rsidR="003541B9">
        <w:rPr>
          <w:rFonts w:ascii="Times New Roman" w:eastAsia="Times New Roman" w:hAnsi="Times New Roman" w:cs="Times New Roman"/>
          <w:sz w:val="24"/>
          <w:szCs w:val="24"/>
        </w:rPr>
        <w:t xml:space="preserve">individuals exposed to </w:t>
      </w:r>
      <w:r w:rsidR="00763C9E">
        <w:rPr>
          <w:rFonts w:ascii="Times New Roman" w:eastAsia="Times New Roman" w:hAnsi="Times New Roman" w:cs="Times New Roman"/>
          <w:sz w:val="24"/>
          <w:szCs w:val="24"/>
        </w:rPr>
        <w:t xml:space="preserve">multiple </w:t>
      </w:r>
      <w:r w:rsidR="00674C97">
        <w:rPr>
          <w:rFonts w:ascii="Times New Roman" w:eastAsia="Times New Roman" w:hAnsi="Times New Roman" w:cs="Times New Roman"/>
          <w:sz w:val="24"/>
          <w:szCs w:val="24"/>
        </w:rPr>
        <w:t>childhood risk factors</w:t>
      </w:r>
      <w:r w:rsidR="003541B9">
        <w:rPr>
          <w:rFonts w:ascii="Times New Roman" w:eastAsia="Times New Roman" w:hAnsi="Times New Roman" w:cs="Times New Roman"/>
          <w:sz w:val="24"/>
          <w:szCs w:val="24"/>
        </w:rPr>
        <w:t xml:space="preserve"> are at increased risk of </w:t>
      </w:r>
      <w:r w:rsidR="009272F2">
        <w:rPr>
          <w:rFonts w:ascii="Times New Roman" w:eastAsia="Times New Roman" w:hAnsi="Times New Roman" w:cs="Times New Roman"/>
          <w:sz w:val="24"/>
          <w:szCs w:val="24"/>
        </w:rPr>
        <w:t>criminal</w:t>
      </w:r>
      <w:r w:rsidR="00E0221A">
        <w:rPr>
          <w:rFonts w:ascii="Times New Roman" w:eastAsia="Times New Roman" w:hAnsi="Times New Roman" w:cs="Times New Roman"/>
          <w:sz w:val="24"/>
          <w:szCs w:val="24"/>
        </w:rPr>
        <w:t xml:space="preserve"> offending in later development. </w:t>
      </w:r>
      <w:r w:rsidR="00286894">
        <w:rPr>
          <w:rFonts w:ascii="Times New Roman" w:eastAsia="Times New Roman" w:hAnsi="Times New Roman" w:cs="Times New Roman"/>
          <w:sz w:val="24"/>
          <w:szCs w:val="24"/>
        </w:rPr>
        <w:t>However</w:t>
      </w:r>
      <w:r w:rsidR="009272F2">
        <w:rPr>
          <w:rFonts w:ascii="Times New Roman" w:eastAsia="Times New Roman" w:hAnsi="Times New Roman" w:cs="Times New Roman"/>
          <w:sz w:val="24"/>
          <w:szCs w:val="24"/>
        </w:rPr>
        <w:t>, the mecha</w:t>
      </w:r>
      <w:r w:rsidR="00286894">
        <w:rPr>
          <w:rFonts w:ascii="Times New Roman" w:eastAsia="Times New Roman" w:hAnsi="Times New Roman" w:cs="Times New Roman"/>
          <w:sz w:val="24"/>
          <w:szCs w:val="24"/>
        </w:rPr>
        <w:t xml:space="preserve">nisms </w:t>
      </w:r>
      <w:r w:rsidR="00935211">
        <w:rPr>
          <w:rFonts w:ascii="Times New Roman" w:eastAsia="Times New Roman" w:hAnsi="Times New Roman" w:cs="Times New Roman"/>
          <w:sz w:val="24"/>
          <w:szCs w:val="24"/>
        </w:rPr>
        <w:t xml:space="preserve">producing </w:t>
      </w:r>
      <w:r w:rsidR="00286894">
        <w:rPr>
          <w:rFonts w:ascii="Times New Roman" w:eastAsia="Times New Roman" w:hAnsi="Times New Roman" w:cs="Times New Roman"/>
          <w:sz w:val="24"/>
          <w:szCs w:val="24"/>
        </w:rPr>
        <w:t xml:space="preserve">this association are understudied and </w:t>
      </w:r>
      <w:r w:rsidR="003541B9">
        <w:rPr>
          <w:rFonts w:ascii="Times New Roman" w:eastAsia="Times New Roman" w:hAnsi="Times New Roman" w:cs="Times New Roman"/>
          <w:sz w:val="24"/>
          <w:szCs w:val="24"/>
        </w:rPr>
        <w:t xml:space="preserve">remain </w:t>
      </w:r>
      <w:r w:rsidR="009272F2">
        <w:rPr>
          <w:rFonts w:ascii="Times New Roman" w:eastAsia="Times New Roman" w:hAnsi="Times New Roman" w:cs="Times New Roman"/>
          <w:sz w:val="24"/>
          <w:szCs w:val="24"/>
        </w:rPr>
        <w:t xml:space="preserve">poorly understood. </w:t>
      </w:r>
      <w:r w:rsidR="00286894">
        <w:rPr>
          <w:rFonts w:ascii="Times New Roman" w:eastAsia="Times New Roman" w:hAnsi="Times New Roman" w:cs="Times New Roman"/>
          <w:sz w:val="24"/>
          <w:szCs w:val="24"/>
        </w:rPr>
        <w:t>This study adds to the literature by examining the contribution of two</w:t>
      </w:r>
      <w:r w:rsidR="00763C9E">
        <w:rPr>
          <w:rFonts w:ascii="Times New Roman" w:eastAsia="Times New Roman" w:hAnsi="Times New Roman" w:cs="Times New Roman"/>
          <w:sz w:val="24"/>
          <w:szCs w:val="24"/>
        </w:rPr>
        <w:t xml:space="preserve"> potential</w:t>
      </w:r>
      <w:r w:rsidR="00674C97">
        <w:rPr>
          <w:rFonts w:ascii="Times New Roman" w:eastAsia="Times New Roman" w:hAnsi="Times New Roman" w:cs="Times New Roman"/>
          <w:sz w:val="24"/>
          <w:szCs w:val="24"/>
        </w:rPr>
        <w:t xml:space="preserve"> </w:t>
      </w:r>
      <w:r w:rsidR="00E0221A">
        <w:rPr>
          <w:rFonts w:ascii="Times New Roman" w:eastAsia="Times New Roman" w:hAnsi="Times New Roman" w:cs="Times New Roman"/>
          <w:sz w:val="24"/>
          <w:szCs w:val="24"/>
        </w:rPr>
        <w:t xml:space="preserve">domains of influence derived from criminological theory: socioeconomic disadvantage and </w:t>
      </w:r>
      <w:r w:rsidR="00995E9A">
        <w:rPr>
          <w:rFonts w:ascii="Times New Roman" w:eastAsia="Times New Roman" w:hAnsi="Times New Roman" w:cs="Times New Roman"/>
          <w:sz w:val="24"/>
          <w:szCs w:val="24"/>
        </w:rPr>
        <w:t>psychological deficits</w:t>
      </w:r>
      <w:r w:rsidR="00E0221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r</w:t>
      </w:r>
      <w:r w:rsidR="00286894">
        <w:rPr>
          <w:rFonts w:ascii="Times New Roman" w:eastAsia="Times New Roman" w:hAnsi="Times New Roman" w:cs="Times New Roman"/>
          <w:sz w:val="24"/>
          <w:szCs w:val="24"/>
        </w:rPr>
        <w:t xml:space="preserve">esults </w:t>
      </w:r>
      <w:r w:rsidR="00674C97">
        <w:rPr>
          <w:rFonts w:ascii="Times New Roman" w:eastAsia="Times New Roman" w:hAnsi="Times New Roman" w:cs="Times New Roman"/>
          <w:sz w:val="24"/>
          <w:szCs w:val="24"/>
        </w:rPr>
        <w:t xml:space="preserve">from this research found evidence in </w:t>
      </w:r>
      <w:r w:rsidR="001E1C7F">
        <w:rPr>
          <w:rFonts w:ascii="Times New Roman" w:eastAsia="Times New Roman" w:hAnsi="Times New Roman" w:cs="Times New Roman"/>
          <w:sz w:val="24"/>
          <w:szCs w:val="24"/>
        </w:rPr>
        <w:t xml:space="preserve">support for </w:t>
      </w:r>
      <w:r w:rsidR="00674C97">
        <w:rPr>
          <w:rFonts w:ascii="Times New Roman" w:eastAsia="Times New Roman" w:hAnsi="Times New Roman" w:cs="Times New Roman"/>
          <w:sz w:val="24"/>
          <w:szCs w:val="24"/>
        </w:rPr>
        <w:t xml:space="preserve">both </w:t>
      </w:r>
      <w:r w:rsidR="001E1C7F">
        <w:rPr>
          <w:rFonts w:ascii="Times New Roman" w:eastAsia="Times New Roman" w:hAnsi="Times New Roman" w:cs="Times New Roman"/>
          <w:sz w:val="24"/>
          <w:szCs w:val="24"/>
        </w:rPr>
        <w:t>pathway</w:t>
      </w:r>
      <w:r w:rsidR="00674C97">
        <w:rPr>
          <w:rFonts w:ascii="Times New Roman" w:eastAsia="Times New Roman" w:hAnsi="Times New Roman" w:cs="Times New Roman"/>
          <w:sz w:val="24"/>
          <w:szCs w:val="24"/>
        </w:rPr>
        <w:t>s</w:t>
      </w:r>
      <w:r w:rsidR="001E1C7F">
        <w:rPr>
          <w:rFonts w:ascii="Times New Roman" w:eastAsia="Times New Roman" w:hAnsi="Times New Roman" w:cs="Times New Roman"/>
          <w:sz w:val="24"/>
          <w:szCs w:val="24"/>
        </w:rPr>
        <w:t xml:space="preserve">. </w:t>
      </w:r>
      <w:r w:rsidR="00926B10">
        <w:rPr>
          <w:rFonts w:ascii="Times New Roman" w:eastAsia="Times New Roman" w:hAnsi="Times New Roman" w:cs="Times New Roman"/>
          <w:sz w:val="24"/>
          <w:szCs w:val="24"/>
        </w:rPr>
        <w:t>In addition</w:t>
      </w:r>
      <w:r w:rsidR="001E1C7F">
        <w:rPr>
          <w:rFonts w:ascii="Times New Roman" w:eastAsia="Times New Roman" w:hAnsi="Times New Roman" w:cs="Times New Roman"/>
          <w:sz w:val="24"/>
          <w:szCs w:val="24"/>
        </w:rPr>
        <w:t xml:space="preserve">, there was a direct effect of </w:t>
      </w:r>
      <w:r w:rsidR="00A33536">
        <w:rPr>
          <w:rFonts w:ascii="Times New Roman" w:eastAsia="Times New Roman" w:hAnsi="Times New Roman" w:cs="Times New Roman"/>
          <w:sz w:val="24"/>
          <w:szCs w:val="24"/>
        </w:rPr>
        <w:t xml:space="preserve">CCR </w:t>
      </w:r>
      <w:r w:rsidR="001E1C7F">
        <w:rPr>
          <w:rFonts w:ascii="Times New Roman" w:eastAsia="Times New Roman" w:hAnsi="Times New Roman" w:cs="Times New Roman"/>
          <w:sz w:val="24"/>
          <w:szCs w:val="24"/>
        </w:rPr>
        <w:t xml:space="preserve">on crime, suggesting the need to consider </w:t>
      </w:r>
      <w:r w:rsidR="003541B9">
        <w:rPr>
          <w:rFonts w:ascii="Times New Roman" w:eastAsia="Times New Roman" w:hAnsi="Times New Roman" w:cs="Times New Roman"/>
          <w:sz w:val="24"/>
          <w:szCs w:val="24"/>
        </w:rPr>
        <w:t xml:space="preserve">additional </w:t>
      </w:r>
      <w:r w:rsidR="0082472F">
        <w:rPr>
          <w:rFonts w:ascii="Times New Roman" w:eastAsia="Times New Roman" w:hAnsi="Times New Roman" w:cs="Times New Roman"/>
          <w:sz w:val="24"/>
          <w:szCs w:val="24"/>
        </w:rPr>
        <w:t>explanatory</w:t>
      </w:r>
      <w:r w:rsidR="001E1C7F">
        <w:rPr>
          <w:rFonts w:ascii="Times New Roman" w:eastAsia="Times New Roman" w:hAnsi="Times New Roman" w:cs="Times New Roman"/>
          <w:sz w:val="24"/>
          <w:szCs w:val="24"/>
        </w:rPr>
        <w:t xml:space="preserve"> variables and mechanisms</w:t>
      </w:r>
      <w:r w:rsidR="003541B9">
        <w:rPr>
          <w:rFonts w:ascii="Times New Roman" w:eastAsia="Times New Roman" w:hAnsi="Times New Roman" w:cs="Times New Roman"/>
          <w:sz w:val="24"/>
          <w:szCs w:val="24"/>
        </w:rPr>
        <w:t xml:space="preserve"> of influence. </w:t>
      </w:r>
    </w:p>
    <w:p w14:paraId="4E3A429E" w14:textId="0D33DA58" w:rsidR="00EF6630" w:rsidRDefault="00674C97" w:rsidP="0056144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suggest that, r</w:t>
      </w:r>
      <w:r w:rsidR="00EB297C">
        <w:rPr>
          <w:rFonts w:ascii="Times New Roman" w:eastAsia="Times New Roman" w:hAnsi="Times New Roman" w:cs="Times New Roman"/>
          <w:sz w:val="24"/>
          <w:szCs w:val="24"/>
        </w:rPr>
        <w:t>ather than compet</w:t>
      </w:r>
      <w:r w:rsidR="00D56887">
        <w:rPr>
          <w:rFonts w:ascii="Times New Roman" w:eastAsia="Times New Roman" w:hAnsi="Times New Roman" w:cs="Times New Roman"/>
          <w:sz w:val="24"/>
          <w:szCs w:val="24"/>
        </w:rPr>
        <w:t>ing</w:t>
      </w:r>
      <w:r w:rsidR="00EB297C">
        <w:rPr>
          <w:rFonts w:ascii="Times New Roman" w:eastAsia="Times New Roman" w:hAnsi="Times New Roman" w:cs="Times New Roman"/>
          <w:sz w:val="24"/>
          <w:szCs w:val="24"/>
        </w:rPr>
        <w:t xml:space="preserve"> with </w:t>
      </w:r>
      <w:r w:rsidR="00D56887">
        <w:rPr>
          <w:rFonts w:ascii="Times New Roman" w:eastAsia="Times New Roman" w:hAnsi="Times New Roman" w:cs="Times New Roman"/>
          <w:sz w:val="24"/>
          <w:szCs w:val="24"/>
        </w:rPr>
        <w:t xml:space="preserve">each </w:t>
      </w:r>
      <w:r w:rsidR="00EB297C">
        <w:rPr>
          <w:rFonts w:ascii="Times New Roman" w:eastAsia="Times New Roman" w:hAnsi="Times New Roman" w:cs="Times New Roman"/>
          <w:sz w:val="24"/>
          <w:szCs w:val="24"/>
        </w:rPr>
        <w:t xml:space="preserve">other, </w:t>
      </w:r>
      <w:r w:rsidR="005624BB">
        <w:rPr>
          <w:rFonts w:ascii="Times New Roman" w:eastAsia="Times New Roman" w:hAnsi="Times New Roman" w:cs="Times New Roman"/>
          <w:sz w:val="24"/>
          <w:szCs w:val="24"/>
        </w:rPr>
        <w:t>the processes</w:t>
      </w:r>
      <w:r w:rsidR="007B0E62">
        <w:rPr>
          <w:rFonts w:ascii="Times New Roman" w:eastAsia="Times New Roman" w:hAnsi="Times New Roman" w:cs="Times New Roman"/>
          <w:sz w:val="24"/>
          <w:szCs w:val="24"/>
        </w:rPr>
        <w:t xml:space="preserve"> inherent in </w:t>
      </w:r>
      <w:r w:rsidR="00EB297C">
        <w:rPr>
          <w:rFonts w:ascii="Times New Roman" w:eastAsia="Times New Roman" w:hAnsi="Times New Roman" w:cs="Times New Roman"/>
          <w:sz w:val="24"/>
          <w:szCs w:val="24"/>
        </w:rPr>
        <w:t>these</w:t>
      </w:r>
      <w:r w:rsidR="005624BB">
        <w:rPr>
          <w:rFonts w:ascii="Times New Roman" w:eastAsia="Times New Roman" w:hAnsi="Times New Roman" w:cs="Times New Roman"/>
          <w:sz w:val="24"/>
          <w:szCs w:val="24"/>
        </w:rPr>
        <w:t xml:space="preserve"> two </w:t>
      </w:r>
      <w:r w:rsidR="007B0E62">
        <w:rPr>
          <w:rFonts w:ascii="Times New Roman" w:eastAsia="Times New Roman" w:hAnsi="Times New Roman" w:cs="Times New Roman"/>
          <w:sz w:val="24"/>
          <w:szCs w:val="24"/>
        </w:rPr>
        <w:t xml:space="preserve">meta-theoretical perspectives </w:t>
      </w:r>
      <w:r w:rsidR="00EB297C">
        <w:rPr>
          <w:rFonts w:ascii="Times New Roman" w:eastAsia="Times New Roman" w:hAnsi="Times New Roman" w:cs="Times New Roman"/>
          <w:sz w:val="24"/>
          <w:szCs w:val="24"/>
        </w:rPr>
        <w:t xml:space="preserve">operate as dual mechanisms, each providing a partial explanation for the long-term effect. Within the CRF, cumulative risk often is operationalized, in part, by indicators of poverty and related factors. In this sense, the path from cumulative contextual risk to childhood socioeconomic disadvantage in our model may have captured </w:t>
      </w:r>
      <w:r w:rsidR="00EF6630">
        <w:rPr>
          <w:rFonts w:ascii="Times New Roman" w:eastAsia="Times New Roman" w:hAnsi="Times New Roman" w:cs="Times New Roman"/>
          <w:sz w:val="24"/>
          <w:szCs w:val="24"/>
        </w:rPr>
        <w:t xml:space="preserve">a certain degree of </w:t>
      </w:r>
      <w:r w:rsidR="00EB297C">
        <w:rPr>
          <w:rFonts w:ascii="Times New Roman" w:eastAsia="Times New Roman" w:hAnsi="Times New Roman" w:cs="Times New Roman"/>
          <w:sz w:val="24"/>
          <w:szCs w:val="24"/>
        </w:rPr>
        <w:t xml:space="preserve">stability in </w:t>
      </w:r>
      <w:r w:rsidR="00EF6630">
        <w:rPr>
          <w:rFonts w:ascii="Times New Roman" w:eastAsia="Times New Roman" w:hAnsi="Times New Roman" w:cs="Times New Roman"/>
          <w:sz w:val="24"/>
          <w:szCs w:val="24"/>
        </w:rPr>
        <w:t xml:space="preserve">socioeconomic </w:t>
      </w:r>
      <w:r w:rsidR="00EB297C">
        <w:rPr>
          <w:rFonts w:ascii="Times New Roman" w:eastAsia="Times New Roman" w:hAnsi="Times New Roman" w:cs="Times New Roman"/>
          <w:sz w:val="24"/>
          <w:szCs w:val="24"/>
        </w:rPr>
        <w:t>disad</w:t>
      </w:r>
      <w:r w:rsidR="00EF6630">
        <w:rPr>
          <w:rFonts w:ascii="Times New Roman" w:eastAsia="Times New Roman" w:hAnsi="Times New Roman" w:cs="Times New Roman"/>
          <w:sz w:val="24"/>
          <w:szCs w:val="24"/>
        </w:rPr>
        <w:t>vantage over early development</w:t>
      </w:r>
      <w:r w:rsidR="00B65948">
        <w:rPr>
          <w:rFonts w:ascii="Times New Roman" w:eastAsia="Times New Roman" w:hAnsi="Times New Roman" w:cs="Times New Roman"/>
          <w:sz w:val="24"/>
          <w:szCs w:val="24"/>
        </w:rPr>
        <w:t>.</w:t>
      </w:r>
      <w:r w:rsidR="00EF6630">
        <w:rPr>
          <w:rFonts w:ascii="Times New Roman" w:eastAsia="Times New Roman" w:hAnsi="Times New Roman" w:cs="Times New Roman"/>
          <w:sz w:val="24"/>
          <w:szCs w:val="24"/>
        </w:rPr>
        <w:t xml:space="preserve"> Indicators commonly included </w:t>
      </w:r>
      <w:r w:rsidR="00546144">
        <w:rPr>
          <w:rFonts w:ascii="Times New Roman" w:eastAsia="Times New Roman" w:hAnsi="Times New Roman" w:cs="Times New Roman"/>
          <w:sz w:val="24"/>
          <w:szCs w:val="24"/>
        </w:rPr>
        <w:t xml:space="preserve">as items </w:t>
      </w:r>
      <w:r w:rsidR="00E84EF5">
        <w:rPr>
          <w:rFonts w:ascii="Times New Roman" w:eastAsia="Times New Roman" w:hAnsi="Times New Roman" w:cs="Times New Roman"/>
          <w:sz w:val="24"/>
          <w:szCs w:val="24"/>
        </w:rPr>
        <w:t xml:space="preserve">in </w:t>
      </w:r>
      <w:r w:rsidR="00EF6630">
        <w:rPr>
          <w:rFonts w:ascii="Times New Roman" w:eastAsia="Times New Roman" w:hAnsi="Times New Roman" w:cs="Times New Roman"/>
          <w:sz w:val="24"/>
          <w:szCs w:val="24"/>
        </w:rPr>
        <w:t xml:space="preserve">cumulative risk indices also likely capture, in part, heritable influences and early constitutional factors that result from either trauma (e.g., exposure to teratogenic substances) or severe adversity in the home. </w:t>
      </w:r>
      <w:r w:rsidR="00802CBC">
        <w:rPr>
          <w:rFonts w:ascii="Times New Roman" w:eastAsia="Times New Roman" w:hAnsi="Times New Roman" w:cs="Times New Roman"/>
          <w:sz w:val="24"/>
          <w:szCs w:val="24"/>
        </w:rPr>
        <w:t xml:space="preserve">Although the environment </w:t>
      </w:r>
      <w:r w:rsidR="0005395A">
        <w:rPr>
          <w:rFonts w:ascii="Times New Roman" w:eastAsia="Times New Roman" w:hAnsi="Times New Roman" w:cs="Times New Roman"/>
          <w:sz w:val="24"/>
          <w:szCs w:val="24"/>
        </w:rPr>
        <w:t xml:space="preserve">can </w:t>
      </w:r>
      <w:r w:rsidR="00802CBC">
        <w:rPr>
          <w:rFonts w:ascii="Times New Roman" w:eastAsia="Times New Roman" w:hAnsi="Times New Roman" w:cs="Times New Roman"/>
          <w:sz w:val="24"/>
          <w:szCs w:val="24"/>
        </w:rPr>
        <w:t>alter</w:t>
      </w:r>
      <w:r w:rsidR="0005395A">
        <w:rPr>
          <w:rFonts w:ascii="Times New Roman" w:eastAsia="Times New Roman" w:hAnsi="Times New Roman" w:cs="Times New Roman"/>
          <w:sz w:val="24"/>
          <w:szCs w:val="24"/>
        </w:rPr>
        <w:t xml:space="preserve"> these factors and their expression or consequences</w:t>
      </w:r>
      <w:r w:rsidR="00802CBC">
        <w:rPr>
          <w:rFonts w:ascii="Times New Roman" w:eastAsia="Times New Roman" w:hAnsi="Times New Roman" w:cs="Times New Roman"/>
          <w:sz w:val="24"/>
          <w:szCs w:val="24"/>
        </w:rPr>
        <w:t xml:space="preserve">, they tend to </w:t>
      </w:r>
      <w:r w:rsidR="0005395A">
        <w:rPr>
          <w:rFonts w:ascii="Times New Roman" w:eastAsia="Times New Roman" w:hAnsi="Times New Roman" w:cs="Times New Roman"/>
          <w:sz w:val="24"/>
          <w:szCs w:val="24"/>
        </w:rPr>
        <w:t>display continuity</w:t>
      </w:r>
      <w:r w:rsidR="00802CBC">
        <w:rPr>
          <w:rFonts w:ascii="Times New Roman" w:eastAsia="Times New Roman" w:hAnsi="Times New Roman" w:cs="Times New Roman"/>
          <w:sz w:val="24"/>
          <w:szCs w:val="24"/>
        </w:rPr>
        <w:t xml:space="preserve"> once established. Thus, similar to the socioeconomic disadvantage pathway, the path from cumulative risk to psychological </w:t>
      </w:r>
      <w:r w:rsidR="00995E9A">
        <w:rPr>
          <w:rFonts w:ascii="Times New Roman" w:eastAsia="Times New Roman" w:hAnsi="Times New Roman" w:cs="Times New Roman"/>
          <w:sz w:val="24"/>
          <w:szCs w:val="24"/>
        </w:rPr>
        <w:t>deficits</w:t>
      </w:r>
      <w:r w:rsidR="00802CBC">
        <w:rPr>
          <w:rFonts w:ascii="Times New Roman" w:eastAsia="Times New Roman" w:hAnsi="Times New Roman" w:cs="Times New Roman"/>
          <w:sz w:val="24"/>
          <w:szCs w:val="24"/>
        </w:rPr>
        <w:t xml:space="preserve"> </w:t>
      </w:r>
      <w:r w:rsidR="00CD0819">
        <w:rPr>
          <w:rFonts w:ascii="Times New Roman" w:eastAsia="Times New Roman" w:hAnsi="Times New Roman" w:cs="Times New Roman"/>
          <w:sz w:val="24"/>
          <w:szCs w:val="24"/>
        </w:rPr>
        <w:t xml:space="preserve">is likely to </w:t>
      </w:r>
      <w:r w:rsidR="00802CBC">
        <w:rPr>
          <w:rFonts w:ascii="Times New Roman" w:eastAsia="Times New Roman" w:hAnsi="Times New Roman" w:cs="Times New Roman"/>
          <w:sz w:val="24"/>
          <w:szCs w:val="24"/>
        </w:rPr>
        <w:t xml:space="preserve">capture stability in individual vulnerability over </w:t>
      </w:r>
      <w:r w:rsidR="00802CBC" w:rsidRPr="00156FCE">
        <w:rPr>
          <w:rFonts w:ascii="Times New Roman" w:eastAsia="Times New Roman" w:hAnsi="Times New Roman" w:cs="Times New Roman"/>
          <w:sz w:val="24"/>
          <w:szCs w:val="24"/>
        </w:rPr>
        <w:t>time</w:t>
      </w:r>
      <w:r w:rsidR="0005395A" w:rsidRPr="00C76154">
        <w:rPr>
          <w:rFonts w:ascii="Times New Roman" w:eastAsia="Times New Roman" w:hAnsi="Times New Roman" w:cs="Times New Roman"/>
          <w:sz w:val="24"/>
          <w:szCs w:val="24"/>
        </w:rPr>
        <w:t>.</w:t>
      </w:r>
    </w:p>
    <w:p w14:paraId="429D4EFD" w14:textId="6D9D34DB" w:rsidR="00156FCE" w:rsidRDefault="0005395A" w:rsidP="000404F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study is unique</w:t>
      </w:r>
      <w:r w:rsidRPr="00156FCE">
        <w:rPr>
          <w:rFonts w:ascii="Times New Roman" w:eastAsia="Times New Roman" w:hAnsi="Times New Roman" w:cs="Times New Roman"/>
          <w:sz w:val="24"/>
          <w:szCs w:val="24"/>
        </w:rPr>
        <w:t xml:space="preserve"> in </w:t>
      </w:r>
      <w:r w:rsidR="00844C5C">
        <w:rPr>
          <w:rFonts w:ascii="Times New Roman" w:eastAsia="Times New Roman" w:hAnsi="Times New Roman" w:cs="Times New Roman"/>
          <w:sz w:val="24"/>
          <w:szCs w:val="24"/>
        </w:rPr>
        <w:t xml:space="preserve">simultaneously testing </w:t>
      </w:r>
      <w:r w:rsidRPr="00156FCE">
        <w:rPr>
          <w:rFonts w:ascii="Times New Roman" w:eastAsia="Times New Roman" w:hAnsi="Times New Roman" w:cs="Times New Roman"/>
          <w:sz w:val="24"/>
          <w:szCs w:val="24"/>
        </w:rPr>
        <w:t xml:space="preserve">two </w:t>
      </w:r>
      <w:r w:rsidR="007B0E62">
        <w:rPr>
          <w:rFonts w:ascii="Times New Roman" w:eastAsia="Times New Roman" w:hAnsi="Times New Roman" w:cs="Times New Roman"/>
          <w:sz w:val="24"/>
          <w:szCs w:val="24"/>
        </w:rPr>
        <w:t xml:space="preserve">the validity of two </w:t>
      </w:r>
      <w:r w:rsidR="004E6B02" w:rsidRPr="00156FCE">
        <w:rPr>
          <w:rFonts w:ascii="Times New Roman" w:eastAsia="Times New Roman" w:hAnsi="Times New Roman" w:cs="Times New Roman"/>
          <w:sz w:val="24"/>
          <w:szCs w:val="24"/>
        </w:rPr>
        <w:t xml:space="preserve">major </w:t>
      </w:r>
      <w:r w:rsidR="00156FCE" w:rsidRPr="00156FCE">
        <w:rPr>
          <w:rFonts w:ascii="Times New Roman" w:eastAsia="Times New Roman" w:hAnsi="Times New Roman" w:cs="Times New Roman"/>
          <w:sz w:val="24"/>
          <w:szCs w:val="24"/>
        </w:rPr>
        <w:t xml:space="preserve">explanatory </w:t>
      </w:r>
      <w:r w:rsidR="004E6B02" w:rsidRPr="00156FCE">
        <w:rPr>
          <w:rFonts w:ascii="Times New Roman" w:eastAsia="Times New Roman" w:hAnsi="Times New Roman" w:cs="Times New Roman"/>
          <w:sz w:val="24"/>
          <w:szCs w:val="24"/>
        </w:rPr>
        <w:t>domains</w:t>
      </w:r>
      <w:r w:rsidR="00156FCE" w:rsidRPr="00156FCE">
        <w:rPr>
          <w:rFonts w:ascii="Times New Roman" w:eastAsia="Times New Roman" w:hAnsi="Times New Roman" w:cs="Times New Roman"/>
          <w:sz w:val="24"/>
          <w:szCs w:val="24"/>
        </w:rPr>
        <w:t xml:space="preserve"> or paradigms.</w:t>
      </w:r>
      <w:r w:rsidR="004E6B02" w:rsidRPr="00156FCE">
        <w:rPr>
          <w:rFonts w:ascii="Times New Roman" w:eastAsia="Times New Roman" w:hAnsi="Times New Roman" w:cs="Times New Roman"/>
          <w:sz w:val="24"/>
          <w:szCs w:val="24"/>
        </w:rPr>
        <w:t xml:space="preserve"> </w:t>
      </w:r>
      <w:r w:rsidR="00156FCE" w:rsidRPr="00156FCE">
        <w:rPr>
          <w:rFonts w:ascii="Times New Roman" w:eastAsia="Times New Roman" w:hAnsi="Times New Roman" w:cs="Times New Roman"/>
          <w:sz w:val="24"/>
          <w:szCs w:val="24"/>
        </w:rPr>
        <w:t xml:space="preserve">The </w:t>
      </w:r>
      <w:r w:rsidRPr="00156FCE">
        <w:rPr>
          <w:rFonts w:ascii="Times New Roman" w:eastAsia="Times New Roman" w:hAnsi="Times New Roman" w:cs="Times New Roman"/>
          <w:sz w:val="24"/>
          <w:szCs w:val="24"/>
        </w:rPr>
        <w:t>result</w:t>
      </w:r>
      <w:r w:rsidR="00844C5C">
        <w:rPr>
          <w:rFonts w:ascii="Times New Roman" w:eastAsia="Times New Roman" w:hAnsi="Times New Roman" w:cs="Times New Roman"/>
          <w:sz w:val="24"/>
          <w:szCs w:val="24"/>
        </w:rPr>
        <w:t>s</w:t>
      </w:r>
      <w:r w:rsidRPr="00156FCE">
        <w:rPr>
          <w:rFonts w:ascii="Times New Roman" w:eastAsia="Times New Roman" w:hAnsi="Times New Roman" w:cs="Times New Roman"/>
          <w:sz w:val="24"/>
          <w:szCs w:val="24"/>
        </w:rPr>
        <w:t xml:space="preserve"> </w:t>
      </w:r>
      <w:r w:rsidR="00156FCE" w:rsidRPr="00156FCE">
        <w:rPr>
          <w:rFonts w:ascii="Times New Roman" w:eastAsia="Times New Roman" w:hAnsi="Times New Roman" w:cs="Times New Roman"/>
          <w:sz w:val="24"/>
          <w:szCs w:val="24"/>
        </w:rPr>
        <w:t xml:space="preserve">indicate that the </w:t>
      </w:r>
      <w:r w:rsidR="00926B10" w:rsidRPr="00C76154">
        <w:rPr>
          <w:rFonts w:ascii="Times New Roman" w:eastAsia="Times New Roman" w:hAnsi="Times New Roman" w:cs="Times New Roman"/>
          <w:sz w:val="24"/>
          <w:szCs w:val="24"/>
        </w:rPr>
        <w:t>pathway</w:t>
      </w:r>
      <w:r w:rsidR="00156FCE" w:rsidRPr="00C76154">
        <w:rPr>
          <w:rFonts w:ascii="Times New Roman" w:eastAsia="Times New Roman" w:hAnsi="Times New Roman" w:cs="Times New Roman"/>
          <w:sz w:val="24"/>
          <w:szCs w:val="24"/>
        </w:rPr>
        <w:t xml:space="preserve"> associated with</w:t>
      </w:r>
      <w:r w:rsidR="00156FCE" w:rsidRPr="00156FCE">
        <w:rPr>
          <w:rFonts w:ascii="Times New Roman" w:eastAsia="Times New Roman" w:hAnsi="Times New Roman" w:cs="Times New Roman"/>
          <w:sz w:val="24"/>
          <w:szCs w:val="24"/>
        </w:rPr>
        <w:t xml:space="preserve"> socioeconomic disadvantage </w:t>
      </w:r>
      <w:r w:rsidR="00844C5C">
        <w:rPr>
          <w:rFonts w:ascii="Times New Roman" w:eastAsia="Times New Roman" w:hAnsi="Times New Roman" w:cs="Times New Roman"/>
          <w:sz w:val="24"/>
          <w:szCs w:val="24"/>
        </w:rPr>
        <w:t xml:space="preserve">(unstandardized indirect effect = .09) </w:t>
      </w:r>
      <w:r w:rsidR="00156FCE">
        <w:rPr>
          <w:rFonts w:ascii="Times New Roman" w:eastAsia="Times New Roman" w:hAnsi="Times New Roman" w:cs="Times New Roman"/>
          <w:sz w:val="24"/>
          <w:szCs w:val="24"/>
        </w:rPr>
        <w:t xml:space="preserve">may be </w:t>
      </w:r>
      <w:r w:rsidR="00674C97" w:rsidRPr="00156FCE">
        <w:rPr>
          <w:rFonts w:ascii="Times New Roman" w:eastAsia="Times New Roman" w:hAnsi="Times New Roman" w:cs="Times New Roman"/>
          <w:sz w:val="24"/>
          <w:szCs w:val="24"/>
        </w:rPr>
        <w:t xml:space="preserve">slightly stronger </w:t>
      </w:r>
      <w:r w:rsidR="00156FCE" w:rsidRPr="00156FCE">
        <w:rPr>
          <w:rFonts w:ascii="Times New Roman" w:eastAsia="Times New Roman" w:hAnsi="Times New Roman" w:cs="Times New Roman"/>
          <w:sz w:val="24"/>
          <w:szCs w:val="24"/>
        </w:rPr>
        <w:t>tha</w:t>
      </w:r>
      <w:r w:rsidR="000F0F71">
        <w:rPr>
          <w:rFonts w:ascii="Times New Roman" w:eastAsia="Times New Roman" w:hAnsi="Times New Roman" w:cs="Times New Roman"/>
          <w:sz w:val="24"/>
          <w:szCs w:val="24"/>
        </w:rPr>
        <w:t>n</w:t>
      </w:r>
      <w:r w:rsidR="00156FCE" w:rsidRPr="00156FCE">
        <w:rPr>
          <w:rFonts w:ascii="Times New Roman" w:eastAsia="Times New Roman" w:hAnsi="Times New Roman" w:cs="Times New Roman"/>
          <w:sz w:val="24"/>
          <w:szCs w:val="24"/>
        </w:rPr>
        <w:t xml:space="preserve"> the </w:t>
      </w:r>
      <w:r w:rsidR="00844C5C">
        <w:rPr>
          <w:rFonts w:ascii="Times New Roman" w:eastAsia="Times New Roman" w:hAnsi="Times New Roman" w:cs="Times New Roman"/>
          <w:sz w:val="24"/>
          <w:szCs w:val="24"/>
        </w:rPr>
        <w:t xml:space="preserve">pathway </w:t>
      </w:r>
      <w:r w:rsidR="00844C5C">
        <w:rPr>
          <w:rFonts w:ascii="Times New Roman" w:eastAsia="Times New Roman" w:hAnsi="Times New Roman" w:cs="Times New Roman"/>
          <w:sz w:val="24"/>
          <w:szCs w:val="24"/>
        </w:rPr>
        <w:lastRenderedPageBreak/>
        <w:t>associated with</w:t>
      </w:r>
      <w:r w:rsidR="00E84EF5" w:rsidRPr="00156FCE">
        <w:rPr>
          <w:rFonts w:ascii="Times New Roman" w:eastAsia="Times New Roman" w:hAnsi="Times New Roman" w:cs="Times New Roman"/>
          <w:sz w:val="24"/>
          <w:szCs w:val="24"/>
        </w:rPr>
        <w:t xml:space="preserve"> psychological </w:t>
      </w:r>
      <w:r w:rsidR="00995E9A">
        <w:rPr>
          <w:rFonts w:ascii="Times New Roman" w:eastAsia="Times New Roman" w:hAnsi="Times New Roman" w:cs="Times New Roman"/>
          <w:sz w:val="24"/>
          <w:szCs w:val="24"/>
        </w:rPr>
        <w:t>deficits</w:t>
      </w:r>
      <w:r w:rsidR="00844C5C">
        <w:rPr>
          <w:rFonts w:ascii="Times New Roman" w:eastAsia="Times New Roman" w:hAnsi="Times New Roman" w:cs="Times New Roman"/>
          <w:sz w:val="24"/>
          <w:szCs w:val="24"/>
        </w:rPr>
        <w:t xml:space="preserve"> (unstandardized indirect effect = .03)</w:t>
      </w:r>
      <w:r w:rsidRPr="00156FCE">
        <w:rPr>
          <w:rFonts w:ascii="Times New Roman" w:eastAsia="Times New Roman" w:hAnsi="Times New Roman" w:cs="Times New Roman"/>
          <w:sz w:val="24"/>
          <w:szCs w:val="24"/>
        </w:rPr>
        <w:t xml:space="preserve">. </w:t>
      </w:r>
      <w:r w:rsidR="001C3FA7">
        <w:rPr>
          <w:rFonts w:ascii="Times New Roman" w:eastAsia="Times New Roman" w:hAnsi="Times New Roman" w:cs="Times New Roman"/>
          <w:sz w:val="24"/>
          <w:szCs w:val="24"/>
        </w:rPr>
        <w:t>Th</w:t>
      </w:r>
      <w:r w:rsidR="003C1ACC">
        <w:rPr>
          <w:rFonts w:ascii="Times New Roman" w:eastAsia="Times New Roman" w:hAnsi="Times New Roman" w:cs="Times New Roman"/>
          <w:sz w:val="24"/>
          <w:szCs w:val="24"/>
        </w:rPr>
        <w:t>ese</w:t>
      </w:r>
      <w:r w:rsidR="001C3FA7">
        <w:rPr>
          <w:rFonts w:ascii="Times New Roman" w:eastAsia="Times New Roman" w:hAnsi="Times New Roman" w:cs="Times New Roman"/>
          <w:sz w:val="24"/>
          <w:szCs w:val="24"/>
        </w:rPr>
        <w:t xml:space="preserve"> pattern</w:t>
      </w:r>
      <w:r w:rsidR="003C1ACC">
        <w:rPr>
          <w:rFonts w:ascii="Times New Roman" w:eastAsia="Times New Roman" w:hAnsi="Times New Roman" w:cs="Times New Roman"/>
          <w:sz w:val="24"/>
          <w:szCs w:val="24"/>
        </w:rPr>
        <w:t>s</w:t>
      </w:r>
      <w:r w:rsidR="004E6B02">
        <w:rPr>
          <w:rFonts w:ascii="Times New Roman" w:eastAsia="Times New Roman" w:hAnsi="Times New Roman" w:cs="Times New Roman"/>
          <w:sz w:val="24"/>
          <w:szCs w:val="24"/>
        </w:rPr>
        <w:t xml:space="preserve"> contradict extreme versions of the dispositional perspective, such as the general theory of crime (Gottfredson </w:t>
      </w:r>
      <w:r w:rsidR="007A5102">
        <w:rPr>
          <w:rFonts w:ascii="Times New Roman" w:eastAsia="Times New Roman" w:hAnsi="Times New Roman" w:cs="Times New Roman"/>
          <w:sz w:val="24"/>
          <w:szCs w:val="24"/>
        </w:rPr>
        <w:t xml:space="preserve">&amp; </w:t>
      </w:r>
      <w:r w:rsidR="004E6B02">
        <w:rPr>
          <w:rFonts w:ascii="Times New Roman" w:eastAsia="Times New Roman" w:hAnsi="Times New Roman" w:cs="Times New Roman"/>
          <w:sz w:val="24"/>
          <w:szCs w:val="24"/>
        </w:rPr>
        <w:t>Hirschi</w:t>
      </w:r>
      <w:r w:rsidR="007A5102">
        <w:rPr>
          <w:rFonts w:ascii="Times New Roman" w:eastAsia="Times New Roman" w:hAnsi="Times New Roman" w:cs="Times New Roman"/>
          <w:sz w:val="24"/>
          <w:szCs w:val="24"/>
        </w:rPr>
        <w:t>,</w:t>
      </w:r>
      <w:r w:rsidR="004E6B02">
        <w:rPr>
          <w:rFonts w:ascii="Times New Roman" w:eastAsia="Times New Roman" w:hAnsi="Times New Roman" w:cs="Times New Roman"/>
          <w:sz w:val="24"/>
          <w:szCs w:val="24"/>
        </w:rPr>
        <w:t xml:space="preserve"> 1990)</w:t>
      </w:r>
      <w:r w:rsidR="003C1ACC">
        <w:rPr>
          <w:rFonts w:ascii="Times New Roman" w:eastAsia="Times New Roman" w:hAnsi="Times New Roman" w:cs="Times New Roman"/>
          <w:sz w:val="24"/>
          <w:szCs w:val="24"/>
        </w:rPr>
        <w:t>,</w:t>
      </w:r>
      <w:r w:rsidR="004E6B02">
        <w:rPr>
          <w:rFonts w:ascii="Times New Roman" w:eastAsia="Times New Roman" w:hAnsi="Times New Roman" w:cs="Times New Roman"/>
          <w:sz w:val="24"/>
          <w:szCs w:val="24"/>
        </w:rPr>
        <w:t xml:space="preserve"> which argue that the association between </w:t>
      </w:r>
      <w:r w:rsidR="00855C9E">
        <w:rPr>
          <w:rFonts w:ascii="Times New Roman" w:eastAsia="Times New Roman" w:hAnsi="Times New Roman" w:cs="Times New Roman"/>
          <w:sz w:val="24"/>
          <w:szCs w:val="24"/>
        </w:rPr>
        <w:t xml:space="preserve">family </w:t>
      </w:r>
      <w:r w:rsidR="004E6B02">
        <w:rPr>
          <w:rFonts w:ascii="Times New Roman" w:eastAsia="Times New Roman" w:hAnsi="Times New Roman" w:cs="Times New Roman"/>
          <w:sz w:val="24"/>
          <w:szCs w:val="24"/>
        </w:rPr>
        <w:t xml:space="preserve">socioeconomic disadvantage and criminal offending is a spurious function of </w:t>
      </w:r>
      <w:r w:rsidR="00855C9E">
        <w:rPr>
          <w:rFonts w:ascii="Times New Roman" w:eastAsia="Times New Roman" w:hAnsi="Times New Roman" w:cs="Times New Roman"/>
          <w:sz w:val="24"/>
          <w:szCs w:val="24"/>
        </w:rPr>
        <w:t>intergenerational transmission of antisocial propensity (</w:t>
      </w:r>
      <w:r w:rsidR="00CD0819">
        <w:rPr>
          <w:rFonts w:ascii="Times New Roman" w:eastAsia="Times New Roman" w:hAnsi="Times New Roman" w:cs="Times New Roman"/>
          <w:sz w:val="24"/>
          <w:szCs w:val="24"/>
        </w:rPr>
        <w:t>i.e., such characteristics as</w:t>
      </w:r>
      <w:r w:rsidR="00855C9E">
        <w:rPr>
          <w:rFonts w:ascii="Times New Roman" w:eastAsia="Times New Roman" w:hAnsi="Times New Roman" w:cs="Times New Roman"/>
          <w:sz w:val="24"/>
          <w:szCs w:val="24"/>
        </w:rPr>
        <w:t xml:space="preserve"> low self-control)</w:t>
      </w:r>
      <w:r w:rsidR="003C1ACC">
        <w:rPr>
          <w:rFonts w:ascii="Times New Roman" w:eastAsia="Times New Roman" w:hAnsi="Times New Roman" w:cs="Times New Roman"/>
          <w:sz w:val="24"/>
          <w:szCs w:val="24"/>
        </w:rPr>
        <w:t>. Under this expectation, most of the association between CCR and crime should have been mediated by psychological</w:t>
      </w:r>
      <w:r w:rsidR="004E6B02">
        <w:rPr>
          <w:rFonts w:ascii="Times New Roman" w:eastAsia="Times New Roman" w:hAnsi="Times New Roman" w:cs="Times New Roman"/>
          <w:sz w:val="24"/>
          <w:szCs w:val="24"/>
        </w:rPr>
        <w:t xml:space="preserve"> deficits</w:t>
      </w:r>
      <w:r w:rsidR="003C1ACC">
        <w:rPr>
          <w:rFonts w:ascii="Times New Roman" w:eastAsia="Times New Roman" w:hAnsi="Times New Roman" w:cs="Times New Roman"/>
          <w:sz w:val="24"/>
          <w:szCs w:val="24"/>
        </w:rPr>
        <w:t xml:space="preserve">, and the pathway via socioeconomic disadvantage should </w:t>
      </w:r>
      <w:r w:rsidR="00674C97">
        <w:rPr>
          <w:rFonts w:ascii="Times New Roman" w:eastAsia="Times New Roman" w:hAnsi="Times New Roman" w:cs="Times New Roman"/>
          <w:sz w:val="24"/>
          <w:szCs w:val="24"/>
        </w:rPr>
        <w:t>have been we</w:t>
      </w:r>
      <w:r w:rsidR="00D56887">
        <w:rPr>
          <w:rFonts w:ascii="Times New Roman" w:eastAsia="Times New Roman" w:hAnsi="Times New Roman" w:cs="Times New Roman"/>
          <w:sz w:val="24"/>
          <w:szCs w:val="24"/>
        </w:rPr>
        <w:t>a</w:t>
      </w:r>
      <w:r w:rsidR="00674C97">
        <w:rPr>
          <w:rFonts w:ascii="Times New Roman" w:eastAsia="Times New Roman" w:hAnsi="Times New Roman" w:cs="Times New Roman"/>
          <w:sz w:val="24"/>
          <w:szCs w:val="24"/>
        </w:rPr>
        <w:t xml:space="preserve">k in comparison </w:t>
      </w:r>
      <w:r w:rsidR="00855C9E">
        <w:rPr>
          <w:rFonts w:ascii="Times New Roman" w:eastAsia="Times New Roman" w:hAnsi="Times New Roman" w:cs="Times New Roman"/>
          <w:sz w:val="24"/>
          <w:szCs w:val="24"/>
        </w:rPr>
        <w:t>(Savolainen</w:t>
      </w:r>
      <w:r w:rsidR="007A5102">
        <w:rPr>
          <w:rFonts w:ascii="Times New Roman" w:eastAsia="Times New Roman" w:hAnsi="Times New Roman" w:cs="Times New Roman"/>
          <w:sz w:val="24"/>
          <w:szCs w:val="24"/>
        </w:rPr>
        <w:t xml:space="preserve">, Paananen, </w:t>
      </w:r>
      <w:r w:rsidR="007A5102" w:rsidRPr="007A5102">
        <w:rPr>
          <w:rFonts w:ascii="Times New Roman" w:eastAsia="Times New Roman" w:hAnsi="Times New Roman" w:cs="Times New Roman"/>
          <w:sz w:val="24"/>
          <w:szCs w:val="24"/>
        </w:rPr>
        <w:t>Merikukka</w:t>
      </w:r>
      <w:r w:rsidR="007A5102">
        <w:rPr>
          <w:rFonts w:ascii="Times New Roman" w:eastAsia="Times New Roman" w:hAnsi="Times New Roman" w:cs="Times New Roman"/>
          <w:sz w:val="24"/>
          <w:szCs w:val="24"/>
        </w:rPr>
        <w:t xml:space="preserve">, </w:t>
      </w:r>
      <w:r w:rsidR="007A5102" w:rsidRPr="007A5102">
        <w:rPr>
          <w:rFonts w:ascii="Times New Roman" w:eastAsia="Times New Roman" w:hAnsi="Times New Roman" w:cs="Times New Roman"/>
          <w:sz w:val="24"/>
          <w:szCs w:val="24"/>
        </w:rPr>
        <w:t>Aaltonen</w:t>
      </w:r>
      <w:r w:rsidR="007A5102">
        <w:rPr>
          <w:rFonts w:ascii="Times New Roman" w:eastAsia="Times New Roman" w:hAnsi="Times New Roman" w:cs="Times New Roman"/>
          <w:sz w:val="24"/>
          <w:szCs w:val="24"/>
        </w:rPr>
        <w:t xml:space="preserve">, &amp; Gissler, </w:t>
      </w:r>
      <w:r w:rsidR="00855C9E">
        <w:rPr>
          <w:rFonts w:ascii="Times New Roman" w:eastAsia="Times New Roman" w:hAnsi="Times New Roman" w:cs="Times New Roman"/>
          <w:sz w:val="24"/>
          <w:szCs w:val="24"/>
        </w:rPr>
        <w:t>201</w:t>
      </w:r>
      <w:r w:rsidR="00156FCE">
        <w:rPr>
          <w:rFonts w:ascii="Times New Roman" w:eastAsia="Times New Roman" w:hAnsi="Times New Roman" w:cs="Times New Roman"/>
          <w:sz w:val="24"/>
          <w:szCs w:val="24"/>
        </w:rPr>
        <w:t>3</w:t>
      </w:r>
      <w:r w:rsidR="00855C9E">
        <w:rPr>
          <w:rFonts w:ascii="Times New Roman" w:eastAsia="Times New Roman" w:hAnsi="Times New Roman" w:cs="Times New Roman"/>
          <w:sz w:val="24"/>
          <w:szCs w:val="24"/>
        </w:rPr>
        <w:t>)</w:t>
      </w:r>
      <w:r w:rsidR="003C1ACC">
        <w:rPr>
          <w:rFonts w:ascii="Times New Roman" w:eastAsia="Times New Roman" w:hAnsi="Times New Roman" w:cs="Times New Roman"/>
          <w:sz w:val="24"/>
          <w:szCs w:val="24"/>
        </w:rPr>
        <w:t xml:space="preserve">. </w:t>
      </w:r>
      <w:r w:rsidR="00156FCE" w:rsidRPr="00CD0819">
        <w:rPr>
          <w:rFonts w:ascii="Times New Roman" w:eastAsia="Times New Roman" w:hAnsi="Times New Roman" w:cs="Times New Roman"/>
          <w:i/>
          <w:sz w:val="24"/>
          <w:szCs w:val="24"/>
        </w:rPr>
        <w:t>O</w:t>
      </w:r>
      <w:r w:rsidR="003C1ACC" w:rsidRPr="00CD0819">
        <w:rPr>
          <w:rFonts w:ascii="Times New Roman" w:eastAsia="Times New Roman" w:hAnsi="Times New Roman" w:cs="Times New Roman"/>
          <w:i/>
          <w:sz w:val="24"/>
          <w:szCs w:val="24"/>
        </w:rPr>
        <w:t>bserv</w:t>
      </w:r>
      <w:r w:rsidR="00156FCE" w:rsidRPr="00CD0819">
        <w:rPr>
          <w:rFonts w:ascii="Times New Roman" w:eastAsia="Times New Roman" w:hAnsi="Times New Roman" w:cs="Times New Roman"/>
          <w:i/>
          <w:sz w:val="24"/>
          <w:szCs w:val="24"/>
        </w:rPr>
        <w:t xml:space="preserve">ing </w:t>
      </w:r>
      <w:r w:rsidR="003C1ACC" w:rsidRPr="00CD0819">
        <w:rPr>
          <w:rFonts w:ascii="Times New Roman" w:eastAsia="Times New Roman" w:hAnsi="Times New Roman" w:cs="Times New Roman"/>
          <w:i/>
          <w:sz w:val="24"/>
          <w:szCs w:val="24"/>
        </w:rPr>
        <w:t>a strong socioeconomic effect net</w:t>
      </w:r>
      <w:r w:rsidR="00855C9E" w:rsidRPr="00CD0819">
        <w:rPr>
          <w:rFonts w:ascii="Times New Roman" w:eastAsia="Times New Roman" w:hAnsi="Times New Roman" w:cs="Times New Roman"/>
          <w:i/>
          <w:sz w:val="24"/>
          <w:szCs w:val="24"/>
        </w:rPr>
        <w:t xml:space="preserve"> of individual differences in antisocial propensity </w:t>
      </w:r>
      <w:r w:rsidR="00156FCE" w:rsidRPr="00CD0819">
        <w:rPr>
          <w:rFonts w:ascii="Times New Roman" w:eastAsia="Times New Roman" w:hAnsi="Times New Roman" w:cs="Times New Roman"/>
          <w:i/>
          <w:sz w:val="24"/>
          <w:szCs w:val="24"/>
        </w:rPr>
        <w:t xml:space="preserve">validates </w:t>
      </w:r>
      <w:r w:rsidR="00D56887" w:rsidRPr="00CD0819">
        <w:rPr>
          <w:rFonts w:ascii="Times New Roman" w:eastAsia="Times New Roman" w:hAnsi="Times New Roman" w:cs="Times New Roman"/>
          <w:i/>
          <w:sz w:val="24"/>
          <w:szCs w:val="24"/>
        </w:rPr>
        <w:t xml:space="preserve">the </w:t>
      </w:r>
      <w:r w:rsidR="00855C9E" w:rsidRPr="00CD0819">
        <w:rPr>
          <w:rFonts w:ascii="Times New Roman" w:eastAsia="Times New Roman" w:hAnsi="Times New Roman" w:cs="Times New Roman"/>
          <w:i/>
          <w:sz w:val="24"/>
          <w:szCs w:val="24"/>
        </w:rPr>
        <w:t>social-environmental research program in criminology</w:t>
      </w:r>
      <w:r w:rsidR="00855C9E">
        <w:rPr>
          <w:rFonts w:ascii="Times New Roman" w:eastAsia="Times New Roman" w:hAnsi="Times New Roman" w:cs="Times New Roman"/>
          <w:sz w:val="24"/>
          <w:szCs w:val="24"/>
        </w:rPr>
        <w:t xml:space="preserve">. </w:t>
      </w:r>
      <w:r w:rsidR="00DE7815">
        <w:rPr>
          <w:rFonts w:ascii="Times New Roman" w:eastAsia="Times New Roman" w:hAnsi="Times New Roman" w:cs="Times New Roman"/>
          <w:sz w:val="24"/>
          <w:szCs w:val="24"/>
        </w:rPr>
        <w:t xml:space="preserve">The fact that cumulative risk continued to be associated with adult crime in our analyses suggests that other important mediators might have been omitted, such as factors that capture developmental processes in the family and school contexts. Future research should </w:t>
      </w:r>
      <w:r w:rsidR="00995E9A">
        <w:rPr>
          <w:rFonts w:ascii="Times New Roman" w:eastAsia="Times New Roman" w:hAnsi="Times New Roman" w:cs="Times New Roman"/>
          <w:sz w:val="24"/>
          <w:szCs w:val="24"/>
        </w:rPr>
        <w:t xml:space="preserve">consider and </w:t>
      </w:r>
      <w:r w:rsidR="00DE7815">
        <w:rPr>
          <w:rFonts w:ascii="Times New Roman" w:eastAsia="Times New Roman" w:hAnsi="Times New Roman" w:cs="Times New Roman"/>
          <w:sz w:val="24"/>
          <w:szCs w:val="24"/>
        </w:rPr>
        <w:t>test an expanded set of mediators</w:t>
      </w:r>
      <w:r w:rsidR="00156FCE">
        <w:rPr>
          <w:rFonts w:ascii="Times New Roman" w:eastAsia="Times New Roman" w:hAnsi="Times New Roman" w:cs="Times New Roman"/>
          <w:sz w:val="24"/>
          <w:szCs w:val="24"/>
        </w:rPr>
        <w:t xml:space="preserve">. </w:t>
      </w:r>
    </w:p>
    <w:p w14:paraId="4A51EB2B" w14:textId="0940E140" w:rsidR="00E517A0" w:rsidRDefault="00143EB9" w:rsidP="001E6BA8">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research was based on a secondary data source with </w:t>
      </w:r>
      <w:r w:rsidR="00E2475F">
        <w:rPr>
          <w:rFonts w:ascii="Times New Roman" w:eastAsia="Times New Roman" w:hAnsi="Times New Roman" w:cs="Times New Roman"/>
          <w:sz w:val="24"/>
          <w:szCs w:val="24"/>
        </w:rPr>
        <w:t>im</w:t>
      </w:r>
      <w:r>
        <w:rPr>
          <w:rFonts w:ascii="Times New Roman" w:eastAsia="Times New Roman" w:hAnsi="Times New Roman" w:cs="Times New Roman"/>
          <w:sz w:val="24"/>
          <w:szCs w:val="24"/>
        </w:rPr>
        <w:t>perfect coverage of</w:t>
      </w:r>
      <w:r w:rsidR="009567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risk factors. In particular, the NFBCS did not include information about exposure to child maltreatment, which is </w:t>
      </w:r>
      <w:r w:rsidR="009567EA">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commonly included </w:t>
      </w:r>
      <w:r w:rsidR="009567EA">
        <w:rPr>
          <w:rFonts w:ascii="Times New Roman" w:eastAsia="Times New Roman" w:hAnsi="Times New Roman" w:cs="Times New Roman"/>
          <w:sz w:val="24"/>
          <w:szCs w:val="24"/>
        </w:rPr>
        <w:t xml:space="preserve">item </w:t>
      </w:r>
      <w:r>
        <w:rPr>
          <w:rFonts w:ascii="Times New Roman" w:eastAsia="Times New Roman" w:hAnsi="Times New Roman" w:cs="Times New Roman"/>
          <w:sz w:val="24"/>
          <w:szCs w:val="24"/>
        </w:rPr>
        <w:t>in measures of cumulative risk</w:t>
      </w:r>
      <w:r w:rsidR="002216CC">
        <w:rPr>
          <w:rFonts w:ascii="Times New Roman" w:eastAsia="Times New Roman" w:hAnsi="Times New Roman" w:cs="Times New Roman"/>
          <w:sz w:val="24"/>
          <w:szCs w:val="24"/>
        </w:rPr>
        <w:t xml:space="preserve"> (</w:t>
      </w:r>
      <w:r w:rsidR="00C24749">
        <w:rPr>
          <w:rFonts w:ascii="Times New Roman" w:eastAsia="Times New Roman" w:hAnsi="Times New Roman" w:cs="Times New Roman"/>
          <w:sz w:val="24"/>
          <w:szCs w:val="24"/>
        </w:rPr>
        <w:t xml:space="preserve">e.g., </w:t>
      </w:r>
      <w:r w:rsidR="00C24749" w:rsidRPr="00C24749">
        <w:rPr>
          <w:rFonts w:ascii="Times New Roman" w:eastAsia="Times New Roman" w:hAnsi="Times New Roman" w:cs="Times New Roman"/>
          <w:sz w:val="24"/>
          <w:szCs w:val="24"/>
        </w:rPr>
        <w:t>Appleyar</w:t>
      </w:r>
      <w:r w:rsidR="00C24749">
        <w:rPr>
          <w:rFonts w:ascii="Times New Roman" w:eastAsia="Times New Roman" w:hAnsi="Times New Roman" w:cs="Times New Roman"/>
          <w:sz w:val="24"/>
          <w:szCs w:val="24"/>
        </w:rPr>
        <w:t>d, Egeland, van Dulmen &amp; Sroufe, 2005</w:t>
      </w:r>
      <w:r w:rsidR="002216C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517A0">
        <w:rPr>
          <w:rFonts w:ascii="Times New Roman" w:eastAsia="Times New Roman" w:hAnsi="Times New Roman" w:cs="Times New Roman"/>
          <w:sz w:val="24"/>
          <w:szCs w:val="24"/>
        </w:rPr>
        <w:t xml:space="preserve"> It is difficult to say how this affects the pattern of findings. It is possible that such dynamic measures </w:t>
      </w:r>
      <w:r w:rsidR="00A922EF">
        <w:rPr>
          <w:rFonts w:ascii="Times New Roman" w:eastAsia="Times New Roman" w:hAnsi="Times New Roman" w:cs="Times New Roman"/>
          <w:sz w:val="24"/>
          <w:szCs w:val="24"/>
        </w:rPr>
        <w:t xml:space="preserve">as </w:t>
      </w:r>
      <w:r w:rsidR="00E517A0">
        <w:rPr>
          <w:rFonts w:ascii="Times New Roman" w:eastAsia="Times New Roman" w:hAnsi="Times New Roman" w:cs="Times New Roman"/>
          <w:sz w:val="24"/>
          <w:szCs w:val="24"/>
        </w:rPr>
        <w:t xml:space="preserve">parental misbehavior are more closely related to the transmission of psychological deficits. Thus, </w:t>
      </w:r>
      <w:r w:rsidR="00A922EF">
        <w:rPr>
          <w:rFonts w:ascii="Times New Roman" w:eastAsia="Times New Roman" w:hAnsi="Times New Roman" w:cs="Times New Roman"/>
          <w:sz w:val="24"/>
          <w:szCs w:val="24"/>
        </w:rPr>
        <w:t xml:space="preserve">had </w:t>
      </w:r>
      <w:r w:rsidR="00E517A0">
        <w:rPr>
          <w:rFonts w:ascii="Times New Roman" w:eastAsia="Times New Roman" w:hAnsi="Times New Roman" w:cs="Times New Roman"/>
          <w:sz w:val="24"/>
          <w:szCs w:val="24"/>
        </w:rPr>
        <w:t xml:space="preserve">the measure of cumulative risk included direct indicators of child maltreatment, the amount of the effect mediated by the psychological deficits construct might have been higher. </w:t>
      </w:r>
    </w:p>
    <w:p w14:paraId="24CF58BF" w14:textId="00594093" w:rsidR="00277EBE" w:rsidRDefault="00143EB9" w:rsidP="00277EBE">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w:t>
      </w:r>
      <w:r w:rsidR="009567EA">
        <w:rPr>
          <w:rFonts w:ascii="Times New Roman" w:eastAsia="Times New Roman" w:hAnsi="Times New Roman" w:cs="Times New Roman"/>
          <w:sz w:val="24"/>
          <w:szCs w:val="24"/>
        </w:rPr>
        <w:t>of th</w:t>
      </w:r>
      <w:r w:rsidR="00A33536">
        <w:rPr>
          <w:rFonts w:ascii="Times New Roman" w:eastAsia="Times New Roman" w:hAnsi="Times New Roman" w:cs="Times New Roman"/>
          <w:sz w:val="24"/>
          <w:szCs w:val="24"/>
        </w:rPr>
        <w:t xml:space="preserve">e study </w:t>
      </w:r>
      <w:r w:rsidR="009567EA">
        <w:rPr>
          <w:rFonts w:ascii="Times New Roman" w:eastAsia="Times New Roman" w:hAnsi="Times New Roman" w:cs="Times New Roman"/>
          <w:sz w:val="24"/>
          <w:szCs w:val="24"/>
        </w:rPr>
        <w:t xml:space="preserve">was to examine </w:t>
      </w:r>
      <w:r w:rsidR="00995E9A">
        <w:rPr>
          <w:rFonts w:ascii="Times New Roman" w:eastAsia="Times New Roman" w:hAnsi="Times New Roman" w:cs="Times New Roman"/>
          <w:sz w:val="24"/>
          <w:szCs w:val="24"/>
        </w:rPr>
        <w:t xml:space="preserve">the </w:t>
      </w:r>
      <w:r w:rsidR="009567EA">
        <w:rPr>
          <w:rFonts w:ascii="Times New Roman" w:eastAsia="Times New Roman" w:hAnsi="Times New Roman" w:cs="Times New Roman"/>
          <w:sz w:val="24"/>
          <w:szCs w:val="24"/>
        </w:rPr>
        <w:t xml:space="preserve">mechanisms responsible for the </w:t>
      </w:r>
      <w:r w:rsidR="00CD0819">
        <w:rPr>
          <w:rFonts w:ascii="Times New Roman" w:eastAsia="Times New Roman" w:hAnsi="Times New Roman" w:cs="Times New Roman"/>
          <w:sz w:val="24"/>
          <w:szCs w:val="24"/>
        </w:rPr>
        <w:t xml:space="preserve">longitudinal </w:t>
      </w:r>
      <w:r w:rsidR="009567EA">
        <w:rPr>
          <w:rFonts w:ascii="Times New Roman" w:eastAsia="Times New Roman" w:hAnsi="Times New Roman" w:cs="Times New Roman"/>
          <w:sz w:val="24"/>
          <w:szCs w:val="24"/>
        </w:rPr>
        <w:t xml:space="preserve">association between early childhood exposure to cumulative risk and criminal offending in late </w:t>
      </w:r>
      <w:r w:rsidR="009567EA">
        <w:rPr>
          <w:rFonts w:ascii="Times New Roman" w:eastAsia="Times New Roman" w:hAnsi="Times New Roman" w:cs="Times New Roman"/>
          <w:sz w:val="24"/>
          <w:szCs w:val="24"/>
        </w:rPr>
        <w:lastRenderedPageBreak/>
        <w:t>adolescence. The constructs used to illuminate the hypothesized pathways were limited to relative</w:t>
      </w:r>
      <w:r w:rsidR="00E2475F">
        <w:rPr>
          <w:rFonts w:ascii="Times New Roman" w:eastAsia="Times New Roman" w:hAnsi="Times New Roman" w:cs="Times New Roman"/>
          <w:sz w:val="24"/>
          <w:szCs w:val="24"/>
        </w:rPr>
        <w:t xml:space="preserve">ly general domains of influence: socioeconomic disadvantage and psychological </w:t>
      </w:r>
      <w:r w:rsidR="00995E9A">
        <w:rPr>
          <w:rFonts w:ascii="Times New Roman" w:eastAsia="Times New Roman" w:hAnsi="Times New Roman" w:cs="Times New Roman"/>
          <w:sz w:val="24"/>
          <w:szCs w:val="24"/>
        </w:rPr>
        <w:t>deficits</w:t>
      </w:r>
      <w:r w:rsidR="00E2475F">
        <w:rPr>
          <w:rFonts w:ascii="Times New Roman" w:eastAsia="Times New Roman" w:hAnsi="Times New Roman" w:cs="Times New Roman"/>
          <w:sz w:val="24"/>
          <w:szCs w:val="24"/>
        </w:rPr>
        <w:t xml:space="preserve">. </w:t>
      </w:r>
      <w:r w:rsidR="009567EA">
        <w:rPr>
          <w:rFonts w:ascii="Times New Roman" w:eastAsia="Times New Roman" w:hAnsi="Times New Roman" w:cs="Times New Roman"/>
          <w:sz w:val="24"/>
          <w:szCs w:val="24"/>
        </w:rPr>
        <w:t>It is up to future research to refine these pathwa</w:t>
      </w:r>
      <w:r w:rsidR="00AA5F52">
        <w:rPr>
          <w:rFonts w:ascii="Times New Roman" w:eastAsia="Times New Roman" w:hAnsi="Times New Roman" w:cs="Times New Roman"/>
          <w:sz w:val="24"/>
          <w:szCs w:val="24"/>
        </w:rPr>
        <w:t xml:space="preserve">ys further in order to find why </w:t>
      </w:r>
      <w:r w:rsidR="009567EA">
        <w:rPr>
          <w:rFonts w:ascii="Times New Roman" w:eastAsia="Times New Roman" w:hAnsi="Times New Roman" w:cs="Times New Roman"/>
          <w:sz w:val="24"/>
          <w:szCs w:val="24"/>
        </w:rPr>
        <w:t xml:space="preserve">socioeconomic disadvantage </w:t>
      </w:r>
      <w:r w:rsidR="00AA5F52">
        <w:rPr>
          <w:rFonts w:ascii="Times New Roman" w:eastAsia="Times New Roman" w:hAnsi="Times New Roman" w:cs="Times New Roman"/>
          <w:sz w:val="24"/>
          <w:szCs w:val="24"/>
        </w:rPr>
        <w:t xml:space="preserve">and psychological deficits matter. </w:t>
      </w:r>
      <w:r w:rsidR="00277EBE">
        <w:rPr>
          <w:rFonts w:ascii="Times New Roman" w:eastAsia="Times New Roman" w:hAnsi="Times New Roman" w:cs="Times New Roman"/>
          <w:sz w:val="24"/>
          <w:szCs w:val="24"/>
        </w:rPr>
        <w:t>An examination of potential interactions between the two domains may also prove</w:t>
      </w:r>
      <w:r w:rsidR="00277EBE" w:rsidRPr="00C24749">
        <w:rPr>
          <w:rFonts w:ascii="Times New Roman" w:eastAsia="Times New Roman" w:hAnsi="Times New Roman" w:cs="Times New Roman"/>
          <w:sz w:val="24"/>
          <w:szCs w:val="24"/>
        </w:rPr>
        <w:t xml:space="preserve"> useful (</w:t>
      </w:r>
      <w:r w:rsidR="00C24749" w:rsidRPr="00C24749">
        <w:rPr>
          <w:rFonts w:ascii="Times New Roman" w:hAnsi="Times New Roman" w:cs="Times New Roman"/>
          <w:sz w:val="24"/>
          <w:szCs w:val="24"/>
        </w:rPr>
        <w:t>Lynam</w:t>
      </w:r>
      <w:r w:rsidR="00FA3AB8">
        <w:rPr>
          <w:rFonts w:ascii="Times New Roman" w:hAnsi="Times New Roman" w:cs="Times New Roman"/>
          <w:sz w:val="24"/>
          <w:szCs w:val="24"/>
        </w:rPr>
        <w:t xml:space="preserve"> et al.,</w:t>
      </w:r>
      <w:r w:rsidR="00C24749" w:rsidRPr="00C24749">
        <w:rPr>
          <w:rFonts w:ascii="Times New Roman" w:hAnsi="Times New Roman" w:cs="Times New Roman"/>
          <w:sz w:val="24"/>
          <w:szCs w:val="24"/>
        </w:rPr>
        <w:t xml:space="preserve"> 2000</w:t>
      </w:r>
      <w:r w:rsidR="00C24749" w:rsidRPr="00C24749">
        <w:rPr>
          <w:rFonts w:ascii="Times New Roman" w:eastAsia="Times New Roman" w:hAnsi="Times New Roman" w:cs="Times New Roman"/>
          <w:sz w:val="24"/>
          <w:szCs w:val="24"/>
        </w:rPr>
        <w:t>)</w:t>
      </w:r>
      <w:r w:rsidR="00277EBE" w:rsidRPr="00C24749">
        <w:rPr>
          <w:rFonts w:ascii="Times New Roman" w:eastAsia="Times New Roman" w:hAnsi="Times New Roman" w:cs="Times New Roman"/>
          <w:sz w:val="24"/>
          <w:szCs w:val="24"/>
        </w:rPr>
        <w:t>.</w:t>
      </w:r>
      <w:r w:rsidR="00696EC5">
        <w:rPr>
          <w:rFonts w:ascii="Times New Roman" w:eastAsia="Times New Roman" w:hAnsi="Times New Roman" w:cs="Times New Roman"/>
          <w:sz w:val="24"/>
          <w:szCs w:val="24"/>
        </w:rPr>
        <w:t xml:space="preserve"> </w:t>
      </w:r>
      <w:r w:rsidR="00137A12">
        <w:rPr>
          <w:rFonts w:ascii="Times New Roman" w:eastAsia="Times New Roman" w:hAnsi="Times New Roman" w:cs="Times New Roman"/>
          <w:sz w:val="24"/>
          <w:szCs w:val="24"/>
        </w:rPr>
        <w:t>In light of our results, theoretical perspectives, such</w:t>
      </w:r>
      <w:r w:rsidR="00277EBE" w:rsidRPr="00C24749">
        <w:rPr>
          <w:rFonts w:ascii="Times New Roman" w:eastAsia="Times New Roman" w:hAnsi="Times New Roman" w:cs="Times New Roman"/>
          <w:sz w:val="24"/>
          <w:szCs w:val="24"/>
        </w:rPr>
        <w:t xml:space="preserve"> </w:t>
      </w:r>
      <w:r w:rsidR="00C12847">
        <w:rPr>
          <w:rFonts w:ascii="Times New Roman" w:eastAsia="Times New Roman" w:hAnsi="Times New Roman" w:cs="Times New Roman"/>
          <w:sz w:val="24"/>
          <w:szCs w:val="24"/>
        </w:rPr>
        <w:t xml:space="preserve">as situational action theory (Wikström, </w:t>
      </w:r>
      <w:r w:rsidR="00C12847" w:rsidRPr="008D4492">
        <w:rPr>
          <w:rFonts w:ascii="Times New Roman" w:eastAsia="Times New Roman" w:hAnsi="Times New Roman" w:cs="Times New Roman"/>
          <w:sz w:val="24"/>
          <w:szCs w:val="24"/>
        </w:rPr>
        <w:t xml:space="preserve">Oberwittler, Treiber, </w:t>
      </w:r>
      <w:r w:rsidR="00AF1FB1">
        <w:rPr>
          <w:rFonts w:ascii="Times New Roman" w:eastAsia="Times New Roman" w:hAnsi="Times New Roman" w:cs="Times New Roman"/>
          <w:sz w:val="24"/>
          <w:szCs w:val="24"/>
        </w:rPr>
        <w:t>&amp;</w:t>
      </w:r>
      <w:r w:rsidR="00C12847" w:rsidRPr="008D4492">
        <w:rPr>
          <w:rFonts w:ascii="Times New Roman" w:eastAsia="Times New Roman" w:hAnsi="Times New Roman" w:cs="Times New Roman"/>
          <w:sz w:val="24"/>
          <w:szCs w:val="24"/>
        </w:rPr>
        <w:t xml:space="preserve"> Hardie</w:t>
      </w:r>
      <w:r w:rsidR="00AF1FB1">
        <w:rPr>
          <w:rFonts w:ascii="Times New Roman" w:eastAsia="Times New Roman" w:hAnsi="Times New Roman" w:cs="Times New Roman"/>
          <w:sz w:val="24"/>
          <w:szCs w:val="24"/>
        </w:rPr>
        <w:t>,</w:t>
      </w:r>
      <w:r w:rsidR="00C12847">
        <w:rPr>
          <w:rFonts w:ascii="Times New Roman" w:eastAsia="Times New Roman" w:hAnsi="Times New Roman" w:cs="Times New Roman"/>
          <w:sz w:val="24"/>
          <w:szCs w:val="24"/>
        </w:rPr>
        <w:t xml:space="preserve"> </w:t>
      </w:r>
      <w:r w:rsidR="00C12847" w:rsidRPr="008D4492">
        <w:rPr>
          <w:rFonts w:ascii="Times New Roman" w:eastAsia="Times New Roman" w:hAnsi="Times New Roman" w:cs="Times New Roman"/>
          <w:sz w:val="24"/>
          <w:szCs w:val="24"/>
        </w:rPr>
        <w:t>2012)</w:t>
      </w:r>
      <w:r w:rsidR="00696EC5">
        <w:rPr>
          <w:rFonts w:ascii="Times New Roman" w:eastAsia="Times New Roman" w:hAnsi="Times New Roman" w:cs="Times New Roman"/>
          <w:sz w:val="24"/>
          <w:szCs w:val="24"/>
        </w:rPr>
        <w:t>, that integrate</w:t>
      </w:r>
      <w:r w:rsidR="009500CF">
        <w:rPr>
          <w:rFonts w:ascii="Times New Roman" w:eastAsia="Times New Roman" w:hAnsi="Times New Roman" w:cs="Times New Roman"/>
          <w:sz w:val="24"/>
          <w:szCs w:val="24"/>
        </w:rPr>
        <w:t xml:space="preserve"> specific psychological factors and social-environmental processes into coherent etiological models appear to offer the most promising route toward understanding the developmental link between early adversity and criminal offending.      </w:t>
      </w:r>
    </w:p>
    <w:p w14:paraId="038259E9" w14:textId="194C1C91" w:rsidR="003C507B" w:rsidRPr="002743AA" w:rsidRDefault="00AA5F52" w:rsidP="0060569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567EA">
        <w:rPr>
          <w:rFonts w:ascii="Times New Roman" w:eastAsia="Times New Roman" w:hAnsi="Times New Roman" w:cs="Times New Roman"/>
          <w:sz w:val="24"/>
          <w:szCs w:val="24"/>
        </w:rPr>
        <w:t xml:space="preserve"> </w:t>
      </w:r>
      <w:r w:rsidR="00143EB9">
        <w:rPr>
          <w:rFonts w:ascii="Times New Roman" w:eastAsia="Times New Roman" w:hAnsi="Times New Roman" w:cs="Times New Roman"/>
          <w:sz w:val="24"/>
          <w:szCs w:val="24"/>
        </w:rPr>
        <w:t xml:space="preserve"> </w:t>
      </w:r>
      <w:r w:rsidR="00DE7815">
        <w:rPr>
          <w:rFonts w:ascii="Times New Roman" w:eastAsia="Times New Roman" w:hAnsi="Times New Roman" w:cs="Times New Roman"/>
          <w:sz w:val="24"/>
          <w:szCs w:val="24"/>
        </w:rPr>
        <w:t xml:space="preserve">Notwithstanding these limitations, the findings have implications for practice. Cumulative contextual risk captures early adversity that can impact the long-term development of children. A variety of intervention approaches are needed to reduce the likelihood that children will be exposed to such risks (e.g., well-baby classes, home visitation, </w:t>
      </w:r>
      <w:r w:rsidR="0082472F">
        <w:rPr>
          <w:rFonts w:ascii="Times New Roman" w:eastAsia="Times New Roman" w:hAnsi="Times New Roman" w:cs="Times New Roman"/>
          <w:sz w:val="24"/>
          <w:szCs w:val="24"/>
        </w:rPr>
        <w:t xml:space="preserve">welfare assistance programs, etc.). Where such risks cannot be prevented, interventions that reduce socioeconomic disadvantage and promote the upward mobility of </w:t>
      </w:r>
      <w:r w:rsidR="00A2596C">
        <w:rPr>
          <w:rFonts w:ascii="Times New Roman" w:eastAsia="Times New Roman" w:hAnsi="Times New Roman" w:cs="Times New Roman"/>
          <w:sz w:val="24"/>
          <w:szCs w:val="24"/>
        </w:rPr>
        <w:t xml:space="preserve">low-income </w:t>
      </w:r>
      <w:r w:rsidR="0082472F">
        <w:rPr>
          <w:rFonts w:ascii="Times New Roman" w:eastAsia="Times New Roman" w:hAnsi="Times New Roman" w:cs="Times New Roman"/>
          <w:sz w:val="24"/>
          <w:szCs w:val="24"/>
        </w:rPr>
        <w:t xml:space="preserve">families are needed. Moreover, to the extent that psychological </w:t>
      </w:r>
      <w:r w:rsidR="00C76154">
        <w:rPr>
          <w:rFonts w:ascii="Times New Roman" w:eastAsia="Times New Roman" w:hAnsi="Times New Roman" w:cs="Times New Roman"/>
          <w:sz w:val="24"/>
          <w:szCs w:val="24"/>
        </w:rPr>
        <w:t>deficits</w:t>
      </w:r>
      <w:r w:rsidR="0082472F">
        <w:rPr>
          <w:rFonts w:ascii="Times New Roman" w:eastAsia="Times New Roman" w:hAnsi="Times New Roman" w:cs="Times New Roman"/>
          <w:sz w:val="24"/>
          <w:szCs w:val="24"/>
        </w:rPr>
        <w:t xml:space="preserve"> are malleable, interventions that reduce such risks and promote pro</w:t>
      </w:r>
      <w:r w:rsidR="002216CC">
        <w:rPr>
          <w:rFonts w:ascii="Times New Roman" w:eastAsia="Times New Roman" w:hAnsi="Times New Roman" w:cs="Times New Roman"/>
          <w:sz w:val="24"/>
          <w:szCs w:val="24"/>
        </w:rPr>
        <w:t>-</w:t>
      </w:r>
      <w:r w:rsidR="0082472F">
        <w:rPr>
          <w:rFonts w:ascii="Times New Roman" w:eastAsia="Times New Roman" w:hAnsi="Times New Roman" w:cs="Times New Roman"/>
          <w:sz w:val="24"/>
          <w:szCs w:val="24"/>
        </w:rPr>
        <w:t xml:space="preserve">sociality are promising. Taken together, these strategies can support families and facilitate children’s positive development, thereby reducing the likelihood that early adversities will initiate a chain of events </w:t>
      </w:r>
      <w:r w:rsidR="007B0E62">
        <w:rPr>
          <w:rFonts w:ascii="Times New Roman" w:eastAsia="Times New Roman" w:hAnsi="Times New Roman" w:cs="Times New Roman"/>
          <w:sz w:val="24"/>
          <w:szCs w:val="24"/>
        </w:rPr>
        <w:t xml:space="preserve">conducive to persistent </w:t>
      </w:r>
      <w:r w:rsidR="0082472F">
        <w:rPr>
          <w:rFonts w:ascii="Times New Roman" w:eastAsia="Times New Roman" w:hAnsi="Times New Roman" w:cs="Times New Roman"/>
          <w:sz w:val="24"/>
          <w:szCs w:val="24"/>
        </w:rPr>
        <w:t>adult criminality.</w:t>
      </w:r>
      <w:r w:rsidR="0005395A">
        <w:rPr>
          <w:rFonts w:ascii="Times New Roman" w:eastAsia="Times New Roman" w:hAnsi="Times New Roman" w:cs="Times New Roman"/>
          <w:sz w:val="24"/>
          <w:szCs w:val="24"/>
        </w:rPr>
        <w:tab/>
      </w:r>
    </w:p>
    <w:p w14:paraId="2DB2DFF5" w14:textId="77777777" w:rsidR="003C507B" w:rsidRPr="002743AA" w:rsidRDefault="003C507B" w:rsidP="002743AA">
      <w:pPr>
        <w:spacing w:after="0" w:line="480" w:lineRule="auto"/>
        <w:rPr>
          <w:rFonts w:ascii="Times New Roman" w:eastAsia="Times New Roman" w:hAnsi="Times New Roman" w:cs="Times New Roman"/>
          <w:sz w:val="24"/>
          <w:szCs w:val="24"/>
        </w:rPr>
        <w:sectPr w:rsidR="003C507B" w:rsidRPr="002743AA" w:rsidSect="00DD13FE">
          <w:footerReference w:type="default" r:id="rId8"/>
          <w:pgSz w:w="12240" w:h="15840"/>
          <w:pgMar w:top="1440" w:right="1440" w:bottom="1440" w:left="1440" w:header="720" w:footer="720" w:gutter="0"/>
          <w:cols w:space="720"/>
          <w:docGrid w:linePitch="360"/>
        </w:sectPr>
      </w:pPr>
    </w:p>
    <w:p w14:paraId="4246920B" w14:textId="77777777" w:rsidR="003C507B" w:rsidRPr="002743AA" w:rsidRDefault="003C507B" w:rsidP="002743AA">
      <w:pPr>
        <w:spacing w:after="0" w:line="480" w:lineRule="auto"/>
        <w:jc w:val="center"/>
        <w:rPr>
          <w:rFonts w:ascii="Times New Roman" w:eastAsia="Times New Roman" w:hAnsi="Times New Roman" w:cs="Times New Roman"/>
          <w:b/>
          <w:bCs/>
          <w:sz w:val="24"/>
          <w:szCs w:val="24"/>
        </w:rPr>
      </w:pPr>
      <w:r w:rsidRPr="002743AA">
        <w:rPr>
          <w:rFonts w:ascii="Times New Roman" w:eastAsia="Times New Roman" w:hAnsi="Times New Roman" w:cs="Times New Roman"/>
          <w:b/>
          <w:bCs/>
          <w:sz w:val="24"/>
          <w:szCs w:val="24"/>
        </w:rPr>
        <w:lastRenderedPageBreak/>
        <w:t>References</w:t>
      </w:r>
    </w:p>
    <w:p w14:paraId="0B45B1D6" w14:textId="0ED4223D"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sz w:val="24"/>
          <w:szCs w:val="24"/>
        </w:rPr>
      </w:pPr>
      <w:r w:rsidRPr="00F341B8">
        <w:rPr>
          <w:rFonts w:ascii="Times New Roman" w:eastAsia="Times New Roman" w:hAnsi="Times New Roman" w:cs="Times New Roman"/>
          <w:sz w:val="24"/>
          <w:szCs w:val="24"/>
        </w:rPr>
        <w:t>Adelmann, P. K. (2005). Social environmental factors in preteen health-related behaviors.</w:t>
      </w:r>
      <w:r w:rsidRPr="00F341B8">
        <w:rPr>
          <w:rFonts w:ascii="Times New Roman" w:eastAsia="Times New Roman" w:hAnsi="Times New Roman" w:cs="Times New Roman"/>
          <w:i/>
          <w:iCs/>
          <w:sz w:val="24"/>
          <w:szCs w:val="24"/>
        </w:rPr>
        <w:t xml:space="preserve"> Journal of Adolescent Health, 36</w:t>
      </w:r>
      <w:r w:rsidRPr="00F341B8">
        <w:rPr>
          <w:rFonts w:ascii="Times New Roman" w:eastAsia="Times New Roman" w:hAnsi="Times New Roman" w:cs="Times New Roman"/>
          <w:sz w:val="24"/>
          <w:szCs w:val="24"/>
        </w:rPr>
        <w:t>, 36-47.</w:t>
      </w:r>
    </w:p>
    <w:p w14:paraId="0BC420FB" w14:textId="332DEF6D"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sz w:val="24"/>
          <w:szCs w:val="24"/>
        </w:rPr>
      </w:pPr>
      <w:r w:rsidRPr="00F341B8">
        <w:rPr>
          <w:rFonts w:ascii="Times New Roman" w:eastAsia="Times New Roman" w:hAnsi="Times New Roman" w:cs="Times New Roman"/>
          <w:sz w:val="24"/>
          <w:szCs w:val="24"/>
        </w:rPr>
        <w:t xml:space="preserve">Agnew, R. (1992). Foundation for a general strain theory of crime and delinquency. </w:t>
      </w:r>
      <w:r w:rsidRPr="00F341B8">
        <w:rPr>
          <w:rFonts w:ascii="Times New Roman" w:eastAsia="Times New Roman" w:hAnsi="Times New Roman" w:cs="Times New Roman"/>
          <w:i/>
          <w:iCs/>
          <w:sz w:val="24"/>
          <w:szCs w:val="24"/>
        </w:rPr>
        <w:t>Criminology</w:t>
      </w:r>
      <w:r w:rsidRPr="00F341B8">
        <w:rPr>
          <w:rFonts w:ascii="Times New Roman" w:eastAsia="Times New Roman" w:hAnsi="Times New Roman" w:cs="Times New Roman"/>
          <w:sz w:val="24"/>
          <w:szCs w:val="24"/>
        </w:rPr>
        <w:t xml:space="preserve">, </w:t>
      </w:r>
      <w:r w:rsidRPr="00F341B8">
        <w:rPr>
          <w:rFonts w:ascii="Times New Roman" w:eastAsia="Times New Roman" w:hAnsi="Times New Roman" w:cs="Times New Roman"/>
          <w:i/>
          <w:iCs/>
          <w:sz w:val="24"/>
          <w:szCs w:val="24"/>
        </w:rPr>
        <w:t>30</w:t>
      </w:r>
      <w:r w:rsidRPr="00F341B8">
        <w:rPr>
          <w:rFonts w:ascii="Times New Roman" w:eastAsia="Times New Roman" w:hAnsi="Times New Roman" w:cs="Times New Roman"/>
          <w:sz w:val="24"/>
          <w:szCs w:val="24"/>
        </w:rPr>
        <w:t>, 47-88.</w:t>
      </w:r>
    </w:p>
    <w:p w14:paraId="7E320689"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sz w:val="24"/>
          <w:szCs w:val="24"/>
        </w:rPr>
      </w:pPr>
      <w:r w:rsidRPr="00F341B8">
        <w:rPr>
          <w:rFonts w:ascii="Times New Roman" w:eastAsia="Times New Roman" w:hAnsi="Times New Roman" w:cs="Times New Roman"/>
          <w:sz w:val="24"/>
          <w:szCs w:val="24"/>
        </w:rPr>
        <w:t xml:space="preserve">Akers, R. L. (2011). </w:t>
      </w:r>
      <w:r w:rsidRPr="00F341B8">
        <w:rPr>
          <w:rFonts w:ascii="Times New Roman" w:eastAsia="Times New Roman" w:hAnsi="Times New Roman" w:cs="Times New Roman"/>
          <w:i/>
          <w:sz w:val="24"/>
          <w:szCs w:val="24"/>
        </w:rPr>
        <w:t>Social learning and social structure: A general theory of crime and deviance.</w:t>
      </w:r>
      <w:r w:rsidRPr="00F341B8">
        <w:rPr>
          <w:rFonts w:ascii="Times New Roman" w:eastAsia="Times New Roman" w:hAnsi="Times New Roman" w:cs="Times New Roman"/>
          <w:sz w:val="24"/>
          <w:szCs w:val="24"/>
        </w:rPr>
        <w:t xml:space="preserve"> New Brusnwick, NJ: Transaction Publishers.</w:t>
      </w:r>
    </w:p>
    <w:p w14:paraId="6031AF4D"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sz w:val="24"/>
          <w:szCs w:val="24"/>
        </w:rPr>
      </w:pPr>
      <w:r w:rsidRPr="00F341B8">
        <w:rPr>
          <w:rFonts w:ascii="Times New Roman" w:eastAsia="Times New Roman" w:hAnsi="Times New Roman" w:cs="Times New Roman"/>
          <w:sz w:val="24"/>
          <w:szCs w:val="24"/>
        </w:rPr>
        <w:t xml:space="preserve">Anderson, J. C., &amp; Gerbing, D. W. (1988). Structural equation modeling in practice: A review and recommended two-step approach. </w:t>
      </w:r>
      <w:r w:rsidRPr="00F341B8">
        <w:rPr>
          <w:rFonts w:ascii="Times New Roman" w:eastAsia="Times New Roman" w:hAnsi="Times New Roman" w:cs="Times New Roman"/>
          <w:i/>
          <w:sz w:val="24"/>
          <w:szCs w:val="24"/>
        </w:rPr>
        <w:t>Psychological Bulletin, 103,</w:t>
      </w:r>
      <w:r w:rsidRPr="00F341B8">
        <w:rPr>
          <w:rFonts w:ascii="Times New Roman" w:eastAsia="Times New Roman" w:hAnsi="Times New Roman" w:cs="Times New Roman"/>
          <w:sz w:val="24"/>
          <w:szCs w:val="24"/>
        </w:rPr>
        <w:t xml:space="preserve"> 411-423.</w:t>
      </w:r>
    </w:p>
    <w:p w14:paraId="6D1F0EC9"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sz w:val="24"/>
          <w:szCs w:val="24"/>
        </w:rPr>
      </w:pPr>
      <w:r w:rsidRPr="00F341B8">
        <w:rPr>
          <w:rFonts w:ascii="Times New Roman" w:eastAsia="Times New Roman" w:hAnsi="Times New Roman" w:cs="Times New Roman"/>
          <w:sz w:val="24"/>
          <w:szCs w:val="24"/>
        </w:rPr>
        <w:t xml:space="preserve">Appleyard, K., Egeland, B., van Dulmen, M. H. M., &amp; Sroufe, L. A. (2005). When more is not better: The role of cumulative risk in child behavior outcomes. </w:t>
      </w:r>
      <w:r w:rsidRPr="00F341B8">
        <w:rPr>
          <w:rFonts w:ascii="Times New Roman" w:eastAsia="Times New Roman" w:hAnsi="Times New Roman" w:cs="Times New Roman"/>
          <w:i/>
          <w:sz w:val="24"/>
          <w:szCs w:val="24"/>
        </w:rPr>
        <w:t>Journal of Child Psychology and Psychiatry, 46,</w:t>
      </w:r>
      <w:r w:rsidRPr="00F341B8">
        <w:rPr>
          <w:rFonts w:ascii="Times New Roman" w:eastAsia="Times New Roman" w:hAnsi="Times New Roman" w:cs="Times New Roman"/>
          <w:sz w:val="24"/>
          <w:szCs w:val="24"/>
        </w:rPr>
        <w:t xml:space="preserve"> 235–245. doi:10.1111/j.1469-7610.2004.00351.</w:t>
      </w:r>
    </w:p>
    <w:p w14:paraId="5B8731D9"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sz w:val="24"/>
          <w:szCs w:val="24"/>
        </w:rPr>
        <w:fldChar w:fldCharType="begin" w:fldLock="1"/>
      </w:r>
      <w:r w:rsidRPr="00F341B8">
        <w:rPr>
          <w:rFonts w:ascii="Times New Roman" w:eastAsia="Times New Roman" w:hAnsi="Times New Roman" w:cs="Times New Roman"/>
          <w:sz w:val="24"/>
          <w:szCs w:val="24"/>
        </w:rPr>
        <w:instrText xml:space="preserve">ADDIN Mendeley Bibliography CSL_BIBLIOGRAPHY </w:instrText>
      </w:r>
      <w:r w:rsidRPr="00F341B8">
        <w:rPr>
          <w:rFonts w:ascii="Times New Roman" w:eastAsia="Times New Roman" w:hAnsi="Times New Roman" w:cs="Times New Roman"/>
          <w:sz w:val="24"/>
          <w:szCs w:val="24"/>
        </w:rPr>
        <w:fldChar w:fldCharType="separate"/>
      </w:r>
      <w:r w:rsidRPr="00F341B8">
        <w:rPr>
          <w:rFonts w:ascii="Times New Roman" w:eastAsia="Times New Roman" w:hAnsi="Times New Roman" w:cs="Times New Roman"/>
          <w:noProof/>
          <w:sz w:val="24"/>
          <w:szCs w:val="24"/>
          <w:lang w:eastAsia="zh-CN"/>
        </w:rPr>
        <w:t xml:space="preserve">Asparouhov, T., &amp; Múthen, B. (2010). </w:t>
      </w:r>
      <w:r w:rsidRPr="00F341B8">
        <w:rPr>
          <w:rFonts w:ascii="Times New Roman" w:eastAsia="Times New Roman" w:hAnsi="Times New Roman" w:cs="Times New Roman"/>
          <w:i/>
          <w:iCs/>
          <w:noProof/>
          <w:sz w:val="24"/>
          <w:szCs w:val="24"/>
          <w:lang w:eastAsia="zh-CN"/>
        </w:rPr>
        <w:t>Weighted Least Squares Estimation with Missing Data</w:t>
      </w:r>
      <w:r w:rsidRPr="00F341B8">
        <w:rPr>
          <w:rFonts w:ascii="Times New Roman" w:eastAsia="Times New Roman" w:hAnsi="Times New Roman" w:cs="Times New Roman"/>
          <w:noProof/>
          <w:sz w:val="24"/>
          <w:szCs w:val="24"/>
          <w:lang w:eastAsia="zh-CN"/>
        </w:rPr>
        <w:t>. Los Angeles, CA. Retrieved from statmodel.com</w:t>
      </w:r>
    </w:p>
    <w:p w14:paraId="6C904359"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Berger, J., &amp; Zelditch, M. (1993). </w:t>
      </w:r>
      <w:r w:rsidRPr="00F341B8">
        <w:rPr>
          <w:rFonts w:ascii="Times New Roman" w:eastAsia="Times New Roman" w:hAnsi="Times New Roman" w:cs="Times New Roman"/>
          <w:i/>
          <w:iCs/>
          <w:noProof/>
          <w:sz w:val="24"/>
          <w:szCs w:val="24"/>
          <w:lang w:eastAsia="zh-CN"/>
        </w:rPr>
        <w:t>Theoretical research programs: Studies in the growth of theory</w:t>
      </w:r>
      <w:r w:rsidRPr="00F341B8">
        <w:rPr>
          <w:rFonts w:ascii="Times New Roman" w:eastAsia="Times New Roman" w:hAnsi="Times New Roman" w:cs="Times New Roman"/>
          <w:noProof/>
          <w:sz w:val="24"/>
          <w:szCs w:val="24"/>
          <w:lang w:eastAsia="zh-CN"/>
        </w:rPr>
        <w:t>. Palo Alto, CA: Stanford University Press.</w:t>
      </w:r>
    </w:p>
    <w:p w14:paraId="75748E49" w14:textId="7A48E0FC"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Bruinsma, G. (2016). Proliferation of crime causation theories in an era of fragmentation: Reflections on the current state of criminological theory. </w:t>
      </w:r>
      <w:r w:rsidRPr="00F341B8">
        <w:rPr>
          <w:rFonts w:ascii="Times New Roman" w:eastAsia="Times New Roman" w:hAnsi="Times New Roman" w:cs="Times New Roman"/>
          <w:i/>
          <w:noProof/>
          <w:sz w:val="24"/>
          <w:szCs w:val="24"/>
        </w:rPr>
        <w:t>European Journal of Criminology, 13</w:t>
      </w:r>
      <w:r w:rsidRPr="00F341B8">
        <w:rPr>
          <w:rFonts w:ascii="Times New Roman" w:eastAsia="Times New Roman" w:hAnsi="Times New Roman" w:cs="Times New Roman"/>
          <w:noProof/>
          <w:sz w:val="24"/>
          <w:szCs w:val="24"/>
        </w:rPr>
        <w:t>, 659-676.</w:t>
      </w:r>
    </w:p>
    <w:p w14:paraId="13838886" w14:textId="7DD4D721"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Cullen, F. T. (1994). Social support as an organizing concept for criminology: Presidential address to the Academy of Criminal Justice Sciences. </w:t>
      </w:r>
      <w:r w:rsidRPr="00F341B8">
        <w:rPr>
          <w:rFonts w:ascii="Times New Roman" w:eastAsia="Times New Roman" w:hAnsi="Times New Roman" w:cs="Times New Roman"/>
          <w:i/>
          <w:noProof/>
          <w:sz w:val="24"/>
          <w:szCs w:val="24"/>
        </w:rPr>
        <w:t>Justice Quarterly, 11</w:t>
      </w:r>
      <w:r w:rsidRPr="00F341B8">
        <w:rPr>
          <w:rFonts w:ascii="Times New Roman" w:eastAsia="Times New Roman" w:hAnsi="Times New Roman" w:cs="Times New Roman"/>
          <w:noProof/>
          <w:sz w:val="24"/>
          <w:szCs w:val="24"/>
        </w:rPr>
        <w:t>, 527-559.</w:t>
      </w:r>
    </w:p>
    <w:p w14:paraId="381935DA" w14:textId="0BBFE4E8"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Dekovic, M. (1999). Risk and protective factors in the development of problem behavior during adolescence. </w:t>
      </w:r>
      <w:r w:rsidRPr="00F341B8">
        <w:rPr>
          <w:rFonts w:ascii="Times New Roman" w:eastAsia="Times New Roman" w:hAnsi="Times New Roman" w:cs="Times New Roman"/>
          <w:i/>
          <w:noProof/>
          <w:sz w:val="24"/>
          <w:szCs w:val="24"/>
          <w:lang w:eastAsia="zh-CN"/>
        </w:rPr>
        <w:t>Journal of Youth and Adolescence, 28</w:t>
      </w:r>
      <w:r w:rsidRPr="00F341B8">
        <w:rPr>
          <w:rFonts w:ascii="Times New Roman" w:eastAsia="Times New Roman" w:hAnsi="Times New Roman" w:cs="Times New Roman"/>
          <w:noProof/>
          <w:sz w:val="24"/>
          <w:szCs w:val="24"/>
          <w:lang w:eastAsia="zh-CN"/>
        </w:rPr>
        <w:t>, 667-685.</w:t>
      </w:r>
    </w:p>
    <w:p w14:paraId="3A33B660" w14:textId="14F7D62F"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lastRenderedPageBreak/>
        <w:t xml:space="preserve">Elliott, D. S., Wilson, W. J., Huizinga, D., Sampson, R. J., Elliott, A., &amp; Rankin, B. (1996). The effects of neighborhood disadvantage on adolescent development. </w:t>
      </w:r>
      <w:r w:rsidRPr="00F341B8">
        <w:rPr>
          <w:rFonts w:ascii="Times New Roman" w:eastAsia="Times New Roman" w:hAnsi="Times New Roman" w:cs="Times New Roman"/>
          <w:i/>
          <w:noProof/>
          <w:sz w:val="24"/>
          <w:szCs w:val="24"/>
        </w:rPr>
        <w:t>Journal of Research in Crime and Delinquency, 33</w:t>
      </w:r>
      <w:r w:rsidRPr="00F341B8">
        <w:rPr>
          <w:rFonts w:ascii="Times New Roman" w:eastAsia="Times New Roman" w:hAnsi="Times New Roman" w:cs="Times New Roman"/>
          <w:noProof/>
          <w:sz w:val="24"/>
          <w:szCs w:val="24"/>
        </w:rPr>
        <w:t>, 389-426.</w:t>
      </w:r>
    </w:p>
    <w:p w14:paraId="6CE853F8" w14:textId="5C7A5DF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Evans, G. W., Li, D., &amp; Whipple, S. S. (2013). Cumulative risk and child development. </w:t>
      </w:r>
      <w:r w:rsidRPr="00F341B8">
        <w:rPr>
          <w:rFonts w:ascii="Times New Roman" w:eastAsia="Times New Roman" w:hAnsi="Times New Roman" w:cs="Times New Roman"/>
          <w:i/>
          <w:noProof/>
          <w:sz w:val="24"/>
          <w:szCs w:val="24"/>
          <w:lang w:eastAsia="zh-CN"/>
        </w:rPr>
        <w:t>Psychological Bulletin, 139</w:t>
      </w:r>
      <w:r w:rsidRPr="00F341B8">
        <w:rPr>
          <w:rFonts w:ascii="Times New Roman" w:eastAsia="Times New Roman" w:hAnsi="Times New Roman" w:cs="Times New Roman"/>
          <w:noProof/>
          <w:sz w:val="24"/>
          <w:szCs w:val="24"/>
          <w:lang w:eastAsia="zh-CN"/>
        </w:rPr>
        <w:t>, 1342-1396.</w:t>
      </w:r>
    </w:p>
    <w:p w14:paraId="27EA3BCB" w14:textId="2FE379FD"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Felson, R. B., &amp; Staff, J. (2006). Explaining the academic performance-delinquency relationship.</w:t>
      </w:r>
      <w:r w:rsidRPr="00F341B8">
        <w:rPr>
          <w:rFonts w:ascii="Times New Roman" w:eastAsia="Times New Roman" w:hAnsi="Times New Roman" w:cs="Times New Roman"/>
          <w:i/>
          <w:iCs/>
          <w:noProof/>
          <w:sz w:val="24"/>
          <w:szCs w:val="24"/>
        </w:rPr>
        <w:t xml:space="preserve"> Criminology, 44</w:t>
      </w:r>
      <w:r w:rsidRPr="00F341B8">
        <w:rPr>
          <w:rFonts w:ascii="Times New Roman" w:eastAsia="Times New Roman" w:hAnsi="Times New Roman" w:cs="Times New Roman"/>
          <w:noProof/>
          <w:sz w:val="24"/>
          <w:szCs w:val="24"/>
        </w:rPr>
        <w:t>, 299-319.</w:t>
      </w:r>
    </w:p>
    <w:p w14:paraId="6004A765" w14:textId="766F9260"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Gerard, J. M., &amp; Buehler, C. (2004a). Cumulative environmental risk and youth maladjustment: The role of youth attributes. </w:t>
      </w:r>
      <w:r w:rsidRPr="00F341B8">
        <w:rPr>
          <w:rFonts w:ascii="Times New Roman" w:eastAsia="Times New Roman" w:hAnsi="Times New Roman" w:cs="Times New Roman"/>
          <w:i/>
          <w:noProof/>
          <w:sz w:val="24"/>
          <w:szCs w:val="24"/>
          <w:lang w:eastAsia="zh-CN"/>
        </w:rPr>
        <w:t>Child Development, 75</w:t>
      </w:r>
      <w:r w:rsidRPr="00F341B8">
        <w:rPr>
          <w:rFonts w:ascii="Times New Roman" w:eastAsia="Times New Roman" w:hAnsi="Times New Roman" w:cs="Times New Roman"/>
          <w:noProof/>
          <w:sz w:val="24"/>
          <w:szCs w:val="24"/>
          <w:lang w:eastAsia="zh-CN"/>
        </w:rPr>
        <w:t>, 1832-1849.</w:t>
      </w:r>
    </w:p>
    <w:p w14:paraId="2D96C6ED" w14:textId="0CD59C36"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Gerard, J. M., &amp; Buehler, C. (2004b). Cumulative environmental risk and youth problem behavior. </w:t>
      </w:r>
      <w:r w:rsidRPr="00F341B8">
        <w:rPr>
          <w:rFonts w:ascii="Times New Roman" w:eastAsia="Times New Roman" w:hAnsi="Times New Roman" w:cs="Times New Roman"/>
          <w:i/>
          <w:noProof/>
          <w:sz w:val="24"/>
          <w:szCs w:val="24"/>
          <w:lang w:eastAsia="zh-CN"/>
        </w:rPr>
        <w:t>Journal of Marriage and Family, 66</w:t>
      </w:r>
      <w:r w:rsidRPr="00F341B8">
        <w:rPr>
          <w:rFonts w:ascii="Times New Roman" w:eastAsia="Times New Roman" w:hAnsi="Times New Roman" w:cs="Times New Roman"/>
          <w:noProof/>
          <w:sz w:val="24"/>
          <w:szCs w:val="24"/>
          <w:lang w:eastAsia="zh-CN"/>
        </w:rPr>
        <w:t>, 702-720.</w:t>
      </w:r>
    </w:p>
    <w:p w14:paraId="0C5A47E5"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Gottfredson, M. R., &amp; Hirschi, T. (1990). </w:t>
      </w:r>
      <w:r w:rsidRPr="00F341B8">
        <w:rPr>
          <w:rFonts w:ascii="Times New Roman" w:eastAsia="Times New Roman" w:hAnsi="Times New Roman" w:cs="Times New Roman"/>
          <w:i/>
          <w:noProof/>
          <w:sz w:val="24"/>
          <w:szCs w:val="24"/>
          <w:lang w:eastAsia="zh-CN"/>
        </w:rPr>
        <w:t>A general theory of crime.</w:t>
      </w:r>
      <w:r w:rsidRPr="00F341B8">
        <w:rPr>
          <w:rFonts w:ascii="Times New Roman" w:eastAsia="Times New Roman" w:hAnsi="Times New Roman" w:cs="Times New Roman"/>
          <w:noProof/>
          <w:sz w:val="24"/>
          <w:szCs w:val="24"/>
          <w:lang w:eastAsia="zh-CN"/>
        </w:rPr>
        <w:t xml:space="preserve"> Stanford, CA: Stanford University Press.</w:t>
      </w:r>
    </w:p>
    <w:p w14:paraId="7E84CED7" w14:textId="3CB783AE"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Harding, D. J. (2009). Violence, older peers, and the socialization of adolescent boys in disadvantaged neighborhoods. </w:t>
      </w:r>
      <w:r w:rsidRPr="00F341B8">
        <w:rPr>
          <w:rFonts w:ascii="Times New Roman" w:eastAsia="Times New Roman" w:hAnsi="Times New Roman" w:cs="Times New Roman"/>
          <w:i/>
          <w:noProof/>
          <w:sz w:val="24"/>
          <w:szCs w:val="24"/>
        </w:rPr>
        <w:t>American Sociological Review, 74</w:t>
      </w:r>
      <w:r w:rsidRPr="00F341B8">
        <w:rPr>
          <w:rFonts w:ascii="Times New Roman" w:eastAsia="Times New Roman" w:hAnsi="Times New Roman" w:cs="Times New Roman"/>
          <w:noProof/>
          <w:sz w:val="24"/>
          <w:szCs w:val="24"/>
        </w:rPr>
        <w:t>, 445-464.</w:t>
      </w:r>
    </w:p>
    <w:p w14:paraId="48000637"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Hayes, A. (2013). </w:t>
      </w:r>
      <w:r w:rsidRPr="00F341B8">
        <w:rPr>
          <w:rFonts w:ascii="Times New Roman" w:eastAsia="Times New Roman" w:hAnsi="Times New Roman" w:cs="Times New Roman"/>
          <w:i/>
          <w:iCs/>
          <w:noProof/>
          <w:sz w:val="24"/>
          <w:szCs w:val="24"/>
          <w:lang w:eastAsia="zh-CN"/>
        </w:rPr>
        <w:t>Introduction to mediation, moderation, and conditional process analysis: a regression-based approach</w:t>
      </w:r>
      <w:r w:rsidRPr="00F341B8">
        <w:rPr>
          <w:rFonts w:ascii="Times New Roman" w:eastAsia="Times New Roman" w:hAnsi="Times New Roman" w:cs="Times New Roman"/>
          <w:noProof/>
          <w:sz w:val="24"/>
          <w:szCs w:val="24"/>
          <w:lang w:eastAsia="zh-CN"/>
        </w:rPr>
        <w:t>. New York: The Guilford Press. Retrieved from http://umichigan.eblib.com/patron/FullRecord.aspx?p=1186800</w:t>
      </w:r>
    </w:p>
    <w:p w14:paraId="43FB4C6A"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Hirschi, T. (1969). </w:t>
      </w:r>
      <w:r w:rsidRPr="00F341B8">
        <w:rPr>
          <w:rFonts w:ascii="Times New Roman" w:eastAsia="Times New Roman" w:hAnsi="Times New Roman" w:cs="Times New Roman"/>
          <w:i/>
          <w:iCs/>
          <w:noProof/>
          <w:sz w:val="24"/>
          <w:szCs w:val="24"/>
        </w:rPr>
        <w:t>Causes of delinquency.</w:t>
      </w:r>
      <w:r w:rsidRPr="00F341B8">
        <w:rPr>
          <w:rFonts w:ascii="Times New Roman" w:eastAsia="Times New Roman" w:hAnsi="Times New Roman" w:cs="Times New Roman"/>
          <w:noProof/>
          <w:sz w:val="24"/>
          <w:szCs w:val="24"/>
        </w:rPr>
        <w:t xml:space="preserve"> Berkeley, CA: University of California Press.</w:t>
      </w:r>
    </w:p>
    <w:p w14:paraId="1AAF4F95" w14:textId="5ED86DF3"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Hu, L., &amp; Bentler, P. (1999). Cutoff criteria for fit indexes in covariance structure analysis: Conventional criteria versus new alternatives. </w:t>
      </w:r>
      <w:r w:rsidRPr="00F341B8">
        <w:rPr>
          <w:rFonts w:ascii="Times New Roman" w:eastAsia="Times New Roman" w:hAnsi="Times New Roman" w:cs="Times New Roman"/>
          <w:i/>
          <w:iCs/>
          <w:noProof/>
          <w:sz w:val="24"/>
          <w:szCs w:val="24"/>
          <w:lang w:eastAsia="zh-CN"/>
        </w:rPr>
        <w:t>Structural Equation Modeling</w:t>
      </w:r>
      <w:r w:rsidRPr="00F341B8">
        <w:rPr>
          <w:rFonts w:ascii="Times New Roman" w:eastAsia="Times New Roman" w:hAnsi="Times New Roman" w:cs="Times New Roman"/>
          <w:noProof/>
          <w:sz w:val="24"/>
          <w:szCs w:val="24"/>
          <w:lang w:eastAsia="zh-CN"/>
        </w:rPr>
        <w:t xml:space="preserve">, </w:t>
      </w:r>
      <w:r w:rsidRPr="00F341B8">
        <w:rPr>
          <w:rFonts w:ascii="Times New Roman" w:eastAsia="Times New Roman" w:hAnsi="Times New Roman" w:cs="Times New Roman"/>
          <w:i/>
          <w:iCs/>
          <w:noProof/>
          <w:sz w:val="24"/>
          <w:szCs w:val="24"/>
          <w:lang w:eastAsia="zh-CN"/>
        </w:rPr>
        <w:t>6</w:t>
      </w:r>
      <w:r w:rsidRPr="00F341B8">
        <w:rPr>
          <w:rFonts w:ascii="Times New Roman" w:eastAsia="Times New Roman" w:hAnsi="Times New Roman" w:cs="Times New Roman"/>
          <w:noProof/>
          <w:sz w:val="24"/>
          <w:szCs w:val="24"/>
          <w:lang w:eastAsia="zh-CN"/>
        </w:rPr>
        <w:t>, 1–55. http://doi.org/10.1080/10705519909540118</w:t>
      </w:r>
    </w:p>
    <w:p w14:paraId="528CCF22" w14:textId="7CF58075"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Hurtig, T. M., Ebeling, H., Taanila, A. J., Miettunen, J., Smalley, S. L., McGough, J. J., … </w:t>
      </w:r>
      <w:r w:rsidRPr="00F341B8">
        <w:rPr>
          <w:rFonts w:ascii="Times New Roman" w:eastAsia="Times New Roman" w:hAnsi="Times New Roman" w:cs="Times New Roman"/>
          <w:noProof/>
          <w:sz w:val="24"/>
          <w:szCs w:val="24"/>
        </w:rPr>
        <w:lastRenderedPageBreak/>
        <w:t>Moilanen, I. K. (2007). ADHD symptoms and subtypes: Relationship between childhood and adolescent symptoms.</w:t>
      </w:r>
      <w:r w:rsidRPr="00F341B8">
        <w:rPr>
          <w:rFonts w:ascii="Times New Roman" w:eastAsia="Times New Roman" w:hAnsi="Times New Roman" w:cs="Times New Roman"/>
          <w:i/>
          <w:iCs/>
          <w:noProof/>
          <w:sz w:val="24"/>
          <w:szCs w:val="24"/>
        </w:rPr>
        <w:t xml:space="preserve"> Journal of the American Academy of Child and Adolescent Psychiatry, 46</w:t>
      </w:r>
      <w:r w:rsidRPr="00F341B8">
        <w:rPr>
          <w:rFonts w:ascii="Times New Roman" w:eastAsia="Times New Roman" w:hAnsi="Times New Roman" w:cs="Times New Roman"/>
          <w:noProof/>
          <w:sz w:val="24"/>
          <w:szCs w:val="24"/>
        </w:rPr>
        <w:t xml:space="preserve">, 1605-1613. </w:t>
      </w:r>
    </w:p>
    <w:p w14:paraId="7EF33A8B" w14:textId="69406DD1"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January, S. A., Mason, W. A., Savolainen, J., Solomon, S., Chmelka, M. B., Miettunen, J., … Järvelin, M. R. (2017). Longitudinal pathways from cumulative contextual risk at birth to school functioning in adolescence: Analysis of mediation effects and gender moderation. </w:t>
      </w:r>
      <w:r w:rsidRPr="00F341B8">
        <w:rPr>
          <w:rFonts w:ascii="Times New Roman" w:eastAsia="Times New Roman" w:hAnsi="Times New Roman" w:cs="Times New Roman"/>
          <w:i/>
          <w:noProof/>
          <w:sz w:val="24"/>
          <w:szCs w:val="24"/>
          <w:lang w:eastAsia="zh-CN"/>
        </w:rPr>
        <w:t>Journal of Youth and Adolescence, 46</w:t>
      </w:r>
      <w:r w:rsidRPr="00F341B8">
        <w:rPr>
          <w:rFonts w:ascii="Times New Roman" w:eastAsia="Times New Roman" w:hAnsi="Times New Roman" w:cs="Times New Roman"/>
          <w:noProof/>
          <w:sz w:val="24"/>
          <w:szCs w:val="24"/>
          <w:lang w:eastAsia="zh-CN"/>
        </w:rPr>
        <w:t>, 180-196.</w:t>
      </w:r>
    </w:p>
    <w:p w14:paraId="5419D59D"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Järvelin M. R., Hartikainen-Sorri A.-L., &amp; Rantakallio P. (1993). Labour induction policy in hospitals of different levels of specialization. </w:t>
      </w:r>
      <w:r w:rsidRPr="00F341B8">
        <w:rPr>
          <w:rFonts w:ascii="Times New Roman" w:eastAsia="Times New Roman" w:hAnsi="Times New Roman" w:cs="Times New Roman"/>
          <w:i/>
          <w:noProof/>
          <w:sz w:val="24"/>
          <w:szCs w:val="24"/>
        </w:rPr>
        <w:t>British Journal of Obstetrics &amp; Gynaecology</w:t>
      </w:r>
      <w:r w:rsidRPr="00F341B8">
        <w:rPr>
          <w:rFonts w:ascii="Times New Roman" w:eastAsia="Times New Roman" w:hAnsi="Times New Roman" w:cs="Times New Roman"/>
          <w:noProof/>
          <w:sz w:val="24"/>
          <w:szCs w:val="24"/>
        </w:rPr>
        <w:t xml:space="preserve">, </w:t>
      </w:r>
      <w:r w:rsidRPr="00F341B8">
        <w:rPr>
          <w:rFonts w:ascii="Times New Roman" w:eastAsia="Times New Roman" w:hAnsi="Times New Roman" w:cs="Times New Roman"/>
          <w:i/>
          <w:noProof/>
          <w:sz w:val="24"/>
          <w:szCs w:val="24"/>
        </w:rPr>
        <w:t>100</w:t>
      </w:r>
      <w:r w:rsidRPr="00F341B8">
        <w:rPr>
          <w:rFonts w:ascii="Times New Roman" w:eastAsia="Times New Roman" w:hAnsi="Times New Roman" w:cs="Times New Roman"/>
          <w:noProof/>
          <w:sz w:val="24"/>
          <w:szCs w:val="24"/>
        </w:rPr>
        <w:t>, 310-315.</w:t>
      </w:r>
    </w:p>
    <w:p w14:paraId="7E24D042" w14:textId="0413B301"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Jessor, R., Van Den Boss, J., Vanderryn, J., Costa, F. M., &amp; Turbin, M. S. (1995). Protective factors in adolescent problem behavior: Moderator effects and developmental chance. </w:t>
      </w:r>
      <w:r w:rsidRPr="00F341B8">
        <w:rPr>
          <w:rFonts w:ascii="Times New Roman" w:eastAsia="Times New Roman" w:hAnsi="Times New Roman" w:cs="Times New Roman"/>
          <w:i/>
          <w:noProof/>
          <w:sz w:val="24"/>
          <w:szCs w:val="24"/>
          <w:lang w:eastAsia="zh-CN"/>
        </w:rPr>
        <w:t>Developmental Psychology, 31</w:t>
      </w:r>
      <w:r w:rsidRPr="00F341B8">
        <w:rPr>
          <w:rFonts w:ascii="Times New Roman" w:eastAsia="Times New Roman" w:hAnsi="Times New Roman" w:cs="Times New Roman"/>
          <w:noProof/>
          <w:sz w:val="24"/>
          <w:szCs w:val="24"/>
          <w:lang w:eastAsia="zh-CN"/>
        </w:rPr>
        <w:t>, 923-933.</w:t>
      </w:r>
    </w:p>
    <w:p w14:paraId="65566737"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Jose, P. (2013). Doing statistical mediation and moderation. </w:t>
      </w:r>
      <w:r w:rsidRPr="00F341B8">
        <w:rPr>
          <w:rFonts w:ascii="Times New Roman" w:eastAsia="Times New Roman" w:hAnsi="Times New Roman" w:cs="Times New Roman"/>
          <w:i/>
          <w:iCs/>
          <w:noProof/>
          <w:sz w:val="24"/>
          <w:szCs w:val="24"/>
          <w:lang w:eastAsia="zh-CN"/>
        </w:rPr>
        <w:t>Doing Statistical Mediation &amp; Moderation</w:t>
      </w:r>
      <w:r w:rsidRPr="00F341B8">
        <w:rPr>
          <w:rFonts w:ascii="Times New Roman" w:eastAsia="Times New Roman" w:hAnsi="Times New Roman" w:cs="Times New Roman"/>
          <w:noProof/>
          <w:sz w:val="24"/>
          <w:szCs w:val="24"/>
          <w:lang w:eastAsia="zh-CN"/>
        </w:rPr>
        <w:t>. New York: The Guilford Press. Retrieved from http://mirlyn.lib.umich.edu/Record/012642695 CN  - QA278.2 .J67 2013</w:t>
      </w:r>
    </w:p>
    <w:p w14:paraId="3EC290E8"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Kline, R. (2014). Principles and Practice of Structural Equation Modeling, Third Edition. </w:t>
      </w:r>
      <w:r w:rsidRPr="00F341B8">
        <w:rPr>
          <w:rFonts w:ascii="Times New Roman" w:eastAsia="Times New Roman" w:hAnsi="Times New Roman" w:cs="Times New Roman"/>
          <w:i/>
          <w:iCs/>
          <w:noProof/>
          <w:sz w:val="24"/>
          <w:szCs w:val="24"/>
          <w:lang w:eastAsia="zh-CN"/>
        </w:rPr>
        <w:t>Structural Equation Modeling</w:t>
      </w:r>
      <w:r w:rsidRPr="00F341B8">
        <w:rPr>
          <w:rFonts w:ascii="Times New Roman" w:eastAsia="Times New Roman" w:hAnsi="Times New Roman" w:cs="Times New Roman"/>
          <w:noProof/>
          <w:sz w:val="24"/>
          <w:szCs w:val="24"/>
          <w:lang w:eastAsia="zh-CN"/>
        </w:rPr>
        <w:t>. New York: Guilford Publications. Retrieved from http://mirlyn.lib.umich.edu/Record/013984622</w:t>
      </w:r>
    </w:p>
    <w:p w14:paraId="493DEBA6"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Lakatos, I. (1970). Falsification and the methodology of scientific research programmes. In Lakatos, I. &amp; Musgrave, A. (Eds.), </w:t>
      </w:r>
      <w:r w:rsidRPr="00F341B8">
        <w:rPr>
          <w:rFonts w:ascii="Times New Roman" w:eastAsia="Times New Roman" w:hAnsi="Times New Roman" w:cs="Times New Roman"/>
          <w:i/>
          <w:noProof/>
          <w:sz w:val="24"/>
          <w:szCs w:val="24"/>
          <w:lang w:eastAsia="zh-CN"/>
        </w:rPr>
        <w:t>Criticism and the Growth of Knowledge</w:t>
      </w:r>
      <w:r w:rsidRPr="00F341B8">
        <w:rPr>
          <w:rFonts w:ascii="Times New Roman" w:eastAsia="Times New Roman" w:hAnsi="Times New Roman" w:cs="Times New Roman"/>
          <w:noProof/>
          <w:sz w:val="24"/>
          <w:szCs w:val="24"/>
          <w:lang w:eastAsia="zh-CN"/>
        </w:rPr>
        <w:t>. London, UK: Cambridge University Press.</w:t>
      </w:r>
    </w:p>
    <w:p w14:paraId="67861133"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Lappi-Seppälä, T. (2006). Finland: A Model of Tolerance? In J. Muncie &amp; B. Goldson (Eds.), </w:t>
      </w:r>
      <w:r w:rsidRPr="00F341B8">
        <w:rPr>
          <w:rFonts w:ascii="Times New Roman" w:eastAsia="Times New Roman" w:hAnsi="Times New Roman" w:cs="Times New Roman"/>
          <w:i/>
          <w:iCs/>
          <w:noProof/>
          <w:sz w:val="24"/>
          <w:szCs w:val="24"/>
        </w:rPr>
        <w:lastRenderedPageBreak/>
        <w:t>Comparative Youth Justice</w:t>
      </w:r>
      <w:r w:rsidRPr="00F341B8">
        <w:rPr>
          <w:rFonts w:ascii="Times New Roman" w:eastAsia="Times New Roman" w:hAnsi="Times New Roman" w:cs="Times New Roman"/>
          <w:noProof/>
          <w:sz w:val="24"/>
          <w:szCs w:val="24"/>
        </w:rPr>
        <w:t xml:space="preserve"> (pp. 177-195). London, UK: Sage Publications. </w:t>
      </w:r>
    </w:p>
    <w:p w14:paraId="1D4EBFD3"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Liska, A. E. (1981). </w:t>
      </w:r>
      <w:r w:rsidRPr="00F341B8">
        <w:rPr>
          <w:rFonts w:ascii="Times New Roman" w:eastAsia="Times New Roman" w:hAnsi="Times New Roman" w:cs="Times New Roman"/>
          <w:i/>
          <w:iCs/>
          <w:noProof/>
          <w:sz w:val="24"/>
          <w:szCs w:val="24"/>
        </w:rPr>
        <w:t>Perspectives on deviance</w:t>
      </w:r>
      <w:r w:rsidRPr="00F341B8">
        <w:rPr>
          <w:rFonts w:ascii="Times New Roman" w:eastAsia="Times New Roman" w:hAnsi="Times New Roman" w:cs="Times New Roman"/>
          <w:noProof/>
          <w:sz w:val="24"/>
          <w:szCs w:val="24"/>
        </w:rPr>
        <w:t>. Englewood Cliffs, NJ: Prentice-Hall.</w:t>
      </w:r>
    </w:p>
    <w:p w14:paraId="7121C383" w14:textId="12F5602E"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Lynam, D. R., Caspi, A., Moffit, T. E., Wikström, P. O., Loeber, R., &amp; Novak, S. (2000). The interaction between impulsivity and neighborhood context on offending: the effects of impulsivity are stronger in poorer neighborhoods. </w:t>
      </w:r>
      <w:r w:rsidRPr="00F341B8">
        <w:rPr>
          <w:rFonts w:ascii="Times New Roman" w:eastAsia="Times New Roman" w:hAnsi="Times New Roman" w:cs="Times New Roman"/>
          <w:i/>
          <w:noProof/>
          <w:sz w:val="24"/>
          <w:szCs w:val="24"/>
        </w:rPr>
        <w:t>Journal of Abnormal Psychology, 109</w:t>
      </w:r>
      <w:r w:rsidRPr="00F341B8">
        <w:rPr>
          <w:rFonts w:ascii="Times New Roman" w:eastAsia="Times New Roman" w:hAnsi="Times New Roman" w:cs="Times New Roman"/>
          <w:noProof/>
          <w:sz w:val="24"/>
          <w:szCs w:val="24"/>
        </w:rPr>
        <w:t>, 563-574.</w:t>
      </w:r>
    </w:p>
    <w:p w14:paraId="37566BD5"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MacKinnon, D. (2008). </w:t>
      </w:r>
      <w:r w:rsidRPr="00F341B8">
        <w:rPr>
          <w:rFonts w:ascii="Times New Roman" w:eastAsia="Times New Roman" w:hAnsi="Times New Roman" w:cs="Times New Roman"/>
          <w:i/>
          <w:iCs/>
          <w:noProof/>
          <w:sz w:val="24"/>
          <w:szCs w:val="24"/>
        </w:rPr>
        <w:t>Introduction to statistical mediation analysis</w:t>
      </w:r>
      <w:r w:rsidRPr="00F341B8">
        <w:rPr>
          <w:rFonts w:ascii="Times New Roman" w:eastAsia="Times New Roman" w:hAnsi="Times New Roman" w:cs="Times New Roman"/>
          <w:noProof/>
          <w:sz w:val="24"/>
          <w:szCs w:val="24"/>
        </w:rPr>
        <w:t>. New York, NY: Lawrence Erlbaum Associates.</w:t>
      </w:r>
    </w:p>
    <w:p w14:paraId="09738BF2"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Maguin, E., &amp; Loeber, R. (1996). Academic performance and delinquency. In M. Tonry (Ed.), </w:t>
      </w:r>
      <w:r w:rsidRPr="00F341B8">
        <w:rPr>
          <w:rFonts w:ascii="Times New Roman" w:eastAsia="Times New Roman" w:hAnsi="Times New Roman" w:cs="Times New Roman"/>
          <w:i/>
          <w:noProof/>
          <w:sz w:val="24"/>
          <w:szCs w:val="24"/>
          <w:lang w:eastAsia="zh-CN"/>
        </w:rPr>
        <w:t>Crime and justice: A review of research</w:t>
      </w:r>
      <w:r w:rsidRPr="00F341B8">
        <w:rPr>
          <w:rFonts w:ascii="Times New Roman" w:eastAsia="Times New Roman" w:hAnsi="Times New Roman" w:cs="Times New Roman"/>
          <w:noProof/>
          <w:sz w:val="24"/>
          <w:szCs w:val="24"/>
          <w:lang w:eastAsia="zh-CN"/>
        </w:rPr>
        <w:t xml:space="preserve"> (pp. 145-263). Chicago, IL: University of Chicago Press.</w:t>
      </w:r>
    </w:p>
    <w:p w14:paraId="30CC73EB"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Mason, W.A., January, S-A.A., Chmelka, M.B., Parra, G.R., Savolainen, J., Miettunen, J., … Moilanen, I. (2016). Cumulative contextual risk at birth in relation to adolescent substance use, conduct problems, and risky sex: General and specific predictive associations in a Finnish birth cohort. </w:t>
      </w:r>
      <w:r w:rsidRPr="00F341B8">
        <w:rPr>
          <w:rFonts w:ascii="Times New Roman" w:eastAsia="Times New Roman" w:hAnsi="Times New Roman" w:cs="Times New Roman"/>
          <w:i/>
          <w:noProof/>
          <w:sz w:val="24"/>
          <w:szCs w:val="24"/>
          <w:lang w:eastAsia="zh-CN"/>
        </w:rPr>
        <w:t xml:space="preserve">Addictive Behaviors, 58, </w:t>
      </w:r>
      <w:r w:rsidRPr="00F341B8">
        <w:rPr>
          <w:rFonts w:ascii="Times New Roman" w:eastAsia="Times New Roman" w:hAnsi="Times New Roman" w:cs="Times New Roman"/>
          <w:noProof/>
          <w:sz w:val="24"/>
          <w:szCs w:val="24"/>
          <w:lang w:eastAsia="zh-CN"/>
        </w:rPr>
        <w:t>161-166.</w:t>
      </w:r>
    </w:p>
    <w:p w14:paraId="2E87D045" w14:textId="08C07871"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McGee, R., Williams, S., Bradhsaw, J., Chapel, J. L., Robins, A., &amp; Silva, P. A. (1985). The Rutter scale for completion by teachers: Factor structure and relationships with cognitive abilities and family adversity for a sample of New Zealand children.</w:t>
      </w:r>
      <w:r w:rsidRPr="00F341B8">
        <w:rPr>
          <w:rFonts w:ascii="Times New Roman" w:eastAsia="Times New Roman" w:hAnsi="Times New Roman" w:cs="Times New Roman"/>
          <w:i/>
          <w:iCs/>
          <w:noProof/>
          <w:sz w:val="24"/>
          <w:szCs w:val="24"/>
        </w:rPr>
        <w:t xml:space="preserve"> The Journal of Child Psychology and Psychiatry, 26</w:t>
      </w:r>
      <w:r w:rsidRPr="00F341B8">
        <w:rPr>
          <w:rFonts w:ascii="Times New Roman" w:eastAsia="Times New Roman" w:hAnsi="Times New Roman" w:cs="Times New Roman"/>
          <w:noProof/>
          <w:sz w:val="24"/>
          <w:szCs w:val="24"/>
        </w:rPr>
        <w:t>, 727-739.</w:t>
      </w:r>
    </w:p>
    <w:p w14:paraId="2B4DAF00" w14:textId="6DBC670F"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Moffitt, T. E. (1993). Adolescence-limited and life-course-persistent antisocial behavior: A developmental taxonomy.</w:t>
      </w:r>
      <w:r w:rsidRPr="00F341B8">
        <w:rPr>
          <w:rFonts w:ascii="Times New Roman" w:eastAsia="Times New Roman" w:hAnsi="Times New Roman" w:cs="Times New Roman"/>
          <w:i/>
          <w:iCs/>
          <w:noProof/>
          <w:sz w:val="24"/>
          <w:szCs w:val="24"/>
        </w:rPr>
        <w:t xml:space="preserve"> Psychological Review, 100</w:t>
      </w:r>
      <w:r w:rsidRPr="00F341B8">
        <w:rPr>
          <w:rFonts w:ascii="Times New Roman" w:eastAsia="Times New Roman" w:hAnsi="Times New Roman" w:cs="Times New Roman"/>
          <w:noProof/>
          <w:sz w:val="24"/>
          <w:szCs w:val="24"/>
        </w:rPr>
        <w:t>, 674-701.</w:t>
      </w:r>
    </w:p>
    <w:p w14:paraId="5E3F54DC" w14:textId="28FE2F75"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Morales, J. R., &amp; Guerra, N. G. (2006). Effects of multiple context and cumulative stress on urban children's adjustment in elementary school. Child Development, 77, 907-923.</w:t>
      </w:r>
    </w:p>
    <w:p w14:paraId="3EA76F29"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lastRenderedPageBreak/>
        <w:t xml:space="preserve">Muthén, L. K., &amp; Muthén, B. O. (1998-2015). </w:t>
      </w:r>
      <w:r w:rsidRPr="00F341B8">
        <w:rPr>
          <w:rFonts w:ascii="Times New Roman" w:eastAsia="Times New Roman" w:hAnsi="Times New Roman" w:cs="Times New Roman"/>
          <w:i/>
          <w:noProof/>
          <w:sz w:val="24"/>
          <w:szCs w:val="24"/>
        </w:rPr>
        <w:t>Mplus User’s Guide (7th ed.)</w:t>
      </w:r>
      <w:r w:rsidRPr="00F341B8">
        <w:rPr>
          <w:rFonts w:ascii="Times New Roman" w:eastAsia="Times New Roman" w:hAnsi="Times New Roman" w:cs="Times New Roman"/>
          <w:noProof/>
          <w:sz w:val="24"/>
          <w:szCs w:val="24"/>
        </w:rPr>
        <w:t>. Los Angeles, CA: Muthén &amp; Muthén.</w:t>
      </w:r>
    </w:p>
    <w:p w14:paraId="38605FAC"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Osgood, D. W., McMorris, B. J., &amp; Potenza, M. T. (2002). Analyzing multiple-item measures of crime and deviance I: Item response theory scaling. </w:t>
      </w:r>
      <w:r w:rsidRPr="00F341B8">
        <w:rPr>
          <w:rFonts w:ascii="Times New Roman" w:eastAsia="Times New Roman" w:hAnsi="Times New Roman" w:cs="Times New Roman"/>
          <w:i/>
          <w:iCs/>
          <w:noProof/>
          <w:sz w:val="24"/>
          <w:szCs w:val="24"/>
          <w:lang w:eastAsia="zh-CN"/>
        </w:rPr>
        <w:t>Journal of Quantitative Criminology</w:t>
      </w:r>
      <w:r w:rsidRPr="00F341B8">
        <w:rPr>
          <w:rFonts w:ascii="Times New Roman" w:eastAsia="Times New Roman" w:hAnsi="Times New Roman" w:cs="Times New Roman"/>
          <w:noProof/>
          <w:sz w:val="24"/>
          <w:szCs w:val="24"/>
          <w:lang w:eastAsia="zh-CN"/>
        </w:rPr>
        <w:t>, </w:t>
      </w:r>
      <w:r w:rsidRPr="00F341B8">
        <w:rPr>
          <w:rFonts w:ascii="Times New Roman" w:eastAsia="Times New Roman" w:hAnsi="Times New Roman" w:cs="Times New Roman"/>
          <w:i/>
          <w:iCs/>
          <w:noProof/>
          <w:sz w:val="24"/>
          <w:szCs w:val="24"/>
          <w:lang w:eastAsia="zh-CN"/>
        </w:rPr>
        <w:t>18</w:t>
      </w:r>
      <w:r w:rsidRPr="00F341B8">
        <w:rPr>
          <w:rFonts w:ascii="Times New Roman" w:eastAsia="Times New Roman" w:hAnsi="Times New Roman" w:cs="Times New Roman"/>
          <w:noProof/>
          <w:sz w:val="24"/>
          <w:szCs w:val="24"/>
          <w:lang w:eastAsia="zh-CN"/>
        </w:rPr>
        <w:t>, 267-296.</w:t>
      </w:r>
    </w:p>
    <w:p w14:paraId="644312EA"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Osgood, D. W., &amp; Schreck, C. J. (2007). A new method for studying the extent, stability, and predictors of individual specialization in violence. </w:t>
      </w:r>
      <w:r w:rsidRPr="00F341B8">
        <w:rPr>
          <w:rFonts w:ascii="Times New Roman" w:eastAsia="Times New Roman" w:hAnsi="Times New Roman" w:cs="Times New Roman"/>
          <w:i/>
          <w:iCs/>
          <w:noProof/>
          <w:sz w:val="24"/>
          <w:szCs w:val="24"/>
          <w:lang w:eastAsia="zh-CN"/>
        </w:rPr>
        <w:t>Criminology</w:t>
      </w:r>
      <w:r w:rsidRPr="00F341B8">
        <w:rPr>
          <w:rFonts w:ascii="Times New Roman" w:eastAsia="Times New Roman" w:hAnsi="Times New Roman" w:cs="Times New Roman"/>
          <w:noProof/>
          <w:sz w:val="24"/>
          <w:szCs w:val="24"/>
          <w:lang w:eastAsia="zh-CN"/>
        </w:rPr>
        <w:t>, </w:t>
      </w:r>
      <w:r w:rsidRPr="00F341B8">
        <w:rPr>
          <w:rFonts w:ascii="Times New Roman" w:eastAsia="Times New Roman" w:hAnsi="Times New Roman" w:cs="Times New Roman"/>
          <w:i/>
          <w:iCs/>
          <w:noProof/>
          <w:sz w:val="24"/>
          <w:szCs w:val="24"/>
          <w:lang w:eastAsia="zh-CN"/>
        </w:rPr>
        <w:t>45</w:t>
      </w:r>
      <w:r w:rsidRPr="00F341B8">
        <w:rPr>
          <w:rFonts w:ascii="Times New Roman" w:eastAsia="Times New Roman" w:hAnsi="Times New Roman" w:cs="Times New Roman"/>
          <w:noProof/>
          <w:sz w:val="24"/>
          <w:szCs w:val="24"/>
          <w:lang w:eastAsia="zh-CN"/>
        </w:rPr>
        <w:t>, 273-312.</w:t>
      </w:r>
    </w:p>
    <w:p w14:paraId="7C397525" w14:textId="69FF16AF"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Rutter, M. (1967). A children’s behaviour questionnaire for completion by teachers: preliminary findings. </w:t>
      </w:r>
      <w:r w:rsidRPr="00F341B8">
        <w:rPr>
          <w:rFonts w:ascii="Times New Roman" w:eastAsia="Times New Roman" w:hAnsi="Times New Roman" w:cs="Times New Roman"/>
          <w:i/>
          <w:iCs/>
          <w:noProof/>
          <w:sz w:val="24"/>
          <w:szCs w:val="24"/>
          <w:lang w:eastAsia="zh-CN"/>
        </w:rPr>
        <w:t>Journal of Child Psychology and Psychiatry and Allied Disciplines</w:t>
      </w:r>
      <w:r w:rsidRPr="00F341B8">
        <w:rPr>
          <w:rFonts w:ascii="Times New Roman" w:eastAsia="Times New Roman" w:hAnsi="Times New Roman" w:cs="Times New Roman"/>
          <w:noProof/>
          <w:sz w:val="24"/>
          <w:szCs w:val="24"/>
          <w:lang w:eastAsia="zh-CN"/>
        </w:rPr>
        <w:t xml:space="preserve">, </w:t>
      </w:r>
      <w:r w:rsidRPr="00F341B8">
        <w:rPr>
          <w:rFonts w:ascii="Times New Roman" w:eastAsia="Times New Roman" w:hAnsi="Times New Roman" w:cs="Times New Roman"/>
          <w:i/>
          <w:iCs/>
          <w:noProof/>
          <w:sz w:val="24"/>
          <w:szCs w:val="24"/>
          <w:lang w:eastAsia="zh-CN"/>
        </w:rPr>
        <w:t>8</w:t>
      </w:r>
      <w:r w:rsidRPr="00F341B8">
        <w:rPr>
          <w:rFonts w:ascii="Times New Roman" w:eastAsia="Times New Roman" w:hAnsi="Times New Roman" w:cs="Times New Roman"/>
          <w:noProof/>
          <w:sz w:val="24"/>
          <w:szCs w:val="24"/>
          <w:lang w:eastAsia="zh-CN"/>
        </w:rPr>
        <w:t>, 1–11. Retrieved from https://www.scopus.com/inward/record.uri?eid=2-s2.0-0014089675&amp;partnerID=40&amp;md5=2a8931a42f8ce0ff886cef189a96da4b</w:t>
      </w:r>
    </w:p>
    <w:p w14:paraId="434FF9FD"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Rutter, M. (1979). Protective factors in children's responses to stress and disadvantage. Annals of the Academy of Medicine, 8, 324-338.</w:t>
      </w:r>
    </w:p>
    <w:p w14:paraId="6E3627F6" w14:textId="67E7FB30"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Sampson, R. J., &amp; Laub, J. H. (1994). Urban poverty and the family context of delinquency: A new look at structure and process in a classic study. </w:t>
      </w:r>
      <w:r w:rsidRPr="00F341B8">
        <w:rPr>
          <w:rFonts w:ascii="Times New Roman" w:eastAsia="Times New Roman" w:hAnsi="Times New Roman" w:cs="Times New Roman"/>
          <w:i/>
          <w:noProof/>
          <w:sz w:val="24"/>
          <w:szCs w:val="24"/>
        </w:rPr>
        <w:t>Child Development, 65</w:t>
      </w:r>
      <w:r w:rsidRPr="00F341B8">
        <w:rPr>
          <w:rFonts w:ascii="Times New Roman" w:eastAsia="Times New Roman" w:hAnsi="Times New Roman" w:cs="Times New Roman"/>
          <w:noProof/>
          <w:sz w:val="24"/>
          <w:szCs w:val="24"/>
        </w:rPr>
        <w:t>, 523-540.</w:t>
      </w:r>
    </w:p>
    <w:p w14:paraId="2EA80C64"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Savolainen, J. (2010). Class, inequality, and the etiology of crime. In S. G. Shoham, P. Knepper, &amp; M. Kett (Eds.), </w:t>
      </w:r>
      <w:r w:rsidRPr="00F341B8">
        <w:rPr>
          <w:rFonts w:ascii="Times New Roman" w:eastAsia="Times New Roman" w:hAnsi="Times New Roman" w:cs="Times New Roman"/>
          <w:i/>
          <w:noProof/>
          <w:sz w:val="24"/>
          <w:szCs w:val="24"/>
        </w:rPr>
        <w:t xml:space="preserve">International Handbook of Criminology </w:t>
      </w:r>
      <w:r w:rsidRPr="00F341B8">
        <w:rPr>
          <w:rFonts w:ascii="Times New Roman" w:eastAsia="Times New Roman" w:hAnsi="Times New Roman" w:cs="Times New Roman"/>
          <w:noProof/>
          <w:sz w:val="24"/>
          <w:szCs w:val="24"/>
        </w:rPr>
        <w:t>(pp. 541-566). New York, NY: Taylor and Francis.</w:t>
      </w:r>
    </w:p>
    <w:p w14:paraId="7FF03443" w14:textId="663541D1"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Savolainen, J., Hughes, L. A., Mason, W. A., Hurtig, T. M., Ebeling, H., Moilanen, I. K., ...  Taanila, A. M. (2012). Antisocial propensity, adolescent school outcomes, and the risk of criminal conviction. </w:t>
      </w:r>
      <w:r w:rsidRPr="00F341B8">
        <w:rPr>
          <w:rFonts w:ascii="Times New Roman" w:eastAsia="Times New Roman" w:hAnsi="Times New Roman" w:cs="Times New Roman"/>
          <w:i/>
          <w:noProof/>
          <w:sz w:val="24"/>
          <w:szCs w:val="24"/>
        </w:rPr>
        <w:t>Journal of research on adolescence, 22</w:t>
      </w:r>
      <w:r w:rsidRPr="00F341B8">
        <w:rPr>
          <w:rFonts w:ascii="Times New Roman" w:eastAsia="Times New Roman" w:hAnsi="Times New Roman" w:cs="Times New Roman"/>
          <w:noProof/>
          <w:sz w:val="24"/>
          <w:szCs w:val="24"/>
        </w:rPr>
        <w:t>, 54-64.</w:t>
      </w:r>
    </w:p>
    <w:p w14:paraId="3D11E9AC" w14:textId="33AFAE7C"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Savolainen, J., Paananen, R., Merikukka, M., Aaltonen, M., &amp; Gissler, M. (2013). Material deprivation or minimal education? Social class and crime in an egalitarian welfare state. </w:t>
      </w:r>
      <w:r w:rsidRPr="00F341B8">
        <w:rPr>
          <w:rFonts w:ascii="Times New Roman" w:eastAsia="Times New Roman" w:hAnsi="Times New Roman" w:cs="Times New Roman"/>
          <w:i/>
          <w:iCs/>
          <w:noProof/>
          <w:sz w:val="24"/>
          <w:szCs w:val="24"/>
        </w:rPr>
        <w:lastRenderedPageBreak/>
        <w:t>Advances in life course research</w:t>
      </w:r>
      <w:r w:rsidRPr="00F341B8">
        <w:rPr>
          <w:rFonts w:ascii="Times New Roman" w:eastAsia="Times New Roman" w:hAnsi="Times New Roman" w:cs="Times New Roman"/>
          <w:noProof/>
          <w:sz w:val="24"/>
          <w:szCs w:val="24"/>
        </w:rPr>
        <w:t xml:space="preserve">, </w:t>
      </w:r>
      <w:r w:rsidRPr="00F341B8">
        <w:rPr>
          <w:rFonts w:ascii="Times New Roman" w:eastAsia="Times New Roman" w:hAnsi="Times New Roman" w:cs="Times New Roman"/>
          <w:i/>
          <w:iCs/>
          <w:noProof/>
          <w:sz w:val="24"/>
          <w:szCs w:val="24"/>
        </w:rPr>
        <w:t>18</w:t>
      </w:r>
      <w:r w:rsidRPr="00F341B8">
        <w:rPr>
          <w:rFonts w:ascii="Times New Roman" w:eastAsia="Times New Roman" w:hAnsi="Times New Roman" w:cs="Times New Roman"/>
          <w:noProof/>
          <w:sz w:val="24"/>
          <w:szCs w:val="24"/>
        </w:rPr>
        <w:t>, 175-184.</w:t>
      </w:r>
    </w:p>
    <w:p w14:paraId="733E44B9" w14:textId="1765B0C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Schepers, D. (2017). Causes of the causes of juvenile delinquency: Social disadvantages in the context of Situational Action Theory. </w:t>
      </w:r>
      <w:r w:rsidRPr="00F341B8">
        <w:rPr>
          <w:rFonts w:ascii="Times New Roman" w:eastAsia="Times New Roman" w:hAnsi="Times New Roman" w:cs="Times New Roman"/>
          <w:i/>
          <w:iCs/>
          <w:noProof/>
          <w:sz w:val="24"/>
          <w:szCs w:val="24"/>
          <w:lang w:eastAsia="zh-CN"/>
        </w:rPr>
        <w:t>European Journal of Criminology</w:t>
      </w:r>
      <w:r w:rsidRPr="00F341B8">
        <w:rPr>
          <w:rFonts w:ascii="Times New Roman" w:eastAsia="Times New Roman" w:hAnsi="Times New Roman" w:cs="Times New Roman"/>
          <w:noProof/>
          <w:sz w:val="24"/>
          <w:szCs w:val="24"/>
          <w:lang w:eastAsia="zh-CN"/>
        </w:rPr>
        <w:t xml:space="preserve">, </w:t>
      </w:r>
      <w:r w:rsidRPr="00F341B8">
        <w:rPr>
          <w:rFonts w:ascii="Times New Roman" w:eastAsia="Times New Roman" w:hAnsi="Times New Roman" w:cs="Times New Roman"/>
          <w:i/>
          <w:iCs/>
          <w:noProof/>
          <w:sz w:val="24"/>
          <w:szCs w:val="24"/>
          <w:lang w:eastAsia="zh-CN"/>
        </w:rPr>
        <w:t>14</w:t>
      </w:r>
      <w:r w:rsidRPr="00F341B8">
        <w:rPr>
          <w:rFonts w:ascii="Times New Roman" w:eastAsia="Times New Roman" w:hAnsi="Times New Roman" w:cs="Times New Roman"/>
          <w:noProof/>
          <w:sz w:val="24"/>
          <w:szCs w:val="24"/>
          <w:lang w:eastAsia="zh-CN"/>
        </w:rPr>
        <w:t>, 143-159.</w:t>
      </w:r>
    </w:p>
    <w:p w14:paraId="36DF53DC" w14:textId="414D364D"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Staff, J., Whichard, C., Siennick, S. E., &amp; Maggs, J. (2015). Early life risks, antisocial tendencies, and preteen delinquency.</w:t>
      </w:r>
      <w:r w:rsidRPr="00F341B8">
        <w:rPr>
          <w:rFonts w:ascii="Times New Roman" w:eastAsia="Times New Roman" w:hAnsi="Times New Roman" w:cs="Times New Roman"/>
          <w:i/>
          <w:iCs/>
          <w:noProof/>
          <w:sz w:val="24"/>
          <w:szCs w:val="24"/>
        </w:rPr>
        <w:t xml:space="preserve"> Criminology, 53</w:t>
      </w:r>
      <w:r w:rsidRPr="00F341B8">
        <w:rPr>
          <w:rFonts w:ascii="Times New Roman" w:eastAsia="Times New Roman" w:hAnsi="Times New Roman" w:cs="Times New Roman"/>
          <w:noProof/>
          <w:sz w:val="24"/>
          <w:szCs w:val="24"/>
        </w:rPr>
        <w:t xml:space="preserve">, 677-701. </w:t>
      </w:r>
    </w:p>
    <w:p w14:paraId="30A0F311"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StataCorp. (2015). Stata Statistical Software: Release 14 [Computer Software]. College Station, TX: StataCorp LP.</w:t>
      </w:r>
    </w:p>
    <w:p w14:paraId="2999AC58" w14:textId="731C64EC"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Stouthamer-Loeber, M., Loeber, R., Wei, E., Farrington, D., &amp; Wikström, P. H. (2002). Risk and promotive effects in the explanation of persistent serious delinquency in boys. </w:t>
      </w:r>
      <w:r w:rsidRPr="00F341B8">
        <w:rPr>
          <w:rFonts w:ascii="Times New Roman" w:eastAsia="Times New Roman" w:hAnsi="Times New Roman" w:cs="Times New Roman"/>
          <w:i/>
          <w:noProof/>
          <w:sz w:val="24"/>
          <w:szCs w:val="24"/>
          <w:lang w:eastAsia="zh-CN"/>
        </w:rPr>
        <w:t>Journal of Consulting and Clinical Psychology, 70</w:t>
      </w:r>
      <w:r w:rsidRPr="00F341B8">
        <w:rPr>
          <w:rFonts w:ascii="Times New Roman" w:eastAsia="Times New Roman" w:hAnsi="Times New Roman" w:cs="Times New Roman"/>
          <w:noProof/>
          <w:sz w:val="24"/>
          <w:szCs w:val="24"/>
          <w:lang w:eastAsia="zh-CN"/>
        </w:rPr>
        <w:t>, 111-123.</w:t>
      </w:r>
    </w:p>
    <w:p w14:paraId="0775654B" w14:textId="71ECF44C"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rPr>
      </w:pPr>
      <w:r w:rsidRPr="00F341B8">
        <w:rPr>
          <w:rFonts w:ascii="Times New Roman" w:eastAsia="Times New Roman" w:hAnsi="Times New Roman" w:cs="Times New Roman"/>
          <w:noProof/>
          <w:sz w:val="24"/>
          <w:szCs w:val="24"/>
        </w:rPr>
        <w:t xml:space="preserve">Sweeten, G., Bushway, S. D., &amp; Paternoster, R. (2009). Does dropping out of school mean dropping into delinquency? </w:t>
      </w:r>
      <w:r w:rsidRPr="00F341B8">
        <w:rPr>
          <w:rFonts w:ascii="Times New Roman" w:eastAsia="Times New Roman" w:hAnsi="Times New Roman" w:cs="Times New Roman"/>
          <w:i/>
          <w:iCs/>
          <w:noProof/>
          <w:sz w:val="24"/>
          <w:szCs w:val="24"/>
        </w:rPr>
        <w:t>Criminology</w:t>
      </w:r>
      <w:r w:rsidRPr="00F341B8">
        <w:rPr>
          <w:rFonts w:ascii="Times New Roman" w:eastAsia="Times New Roman" w:hAnsi="Times New Roman" w:cs="Times New Roman"/>
          <w:noProof/>
          <w:sz w:val="24"/>
          <w:szCs w:val="24"/>
        </w:rPr>
        <w:t xml:space="preserve">, </w:t>
      </w:r>
      <w:r w:rsidRPr="00F341B8">
        <w:rPr>
          <w:rFonts w:ascii="Times New Roman" w:eastAsia="Times New Roman" w:hAnsi="Times New Roman" w:cs="Times New Roman"/>
          <w:i/>
          <w:iCs/>
          <w:noProof/>
          <w:sz w:val="24"/>
          <w:szCs w:val="24"/>
        </w:rPr>
        <w:t>47</w:t>
      </w:r>
      <w:r w:rsidRPr="00F341B8">
        <w:rPr>
          <w:rFonts w:ascii="Times New Roman" w:eastAsia="Times New Roman" w:hAnsi="Times New Roman" w:cs="Times New Roman"/>
          <w:noProof/>
          <w:sz w:val="24"/>
          <w:szCs w:val="24"/>
        </w:rPr>
        <w:t>, 47-91.</w:t>
      </w:r>
    </w:p>
    <w:p w14:paraId="3DBBA000"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Thornberry, T. P., Krohn, M. D., Lizotte, A. J., Smith, C. A., &amp; Tobin, K. (2003). Antecedents of gang membership. In T. P. Thornberry, M. D. Krohn, A. J. Lizotte, C. A. Smith &amp; K. Tobin (Eds.), </w:t>
      </w:r>
      <w:r w:rsidRPr="00F341B8">
        <w:rPr>
          <w:rFonts w:ascii="Times New Roman" w:eastAsia="Times New Roman" w:hAnsi="Times New Roman" w:cs="Times New Roman"/>
          <w:i/>
          <w:noProof/>
          <w:sz w:val="24"/>
          <w:szCs w:val="24"/>
          <w:lang w:eastAsia="zh-CN"/>
        </w:rPr>
        <w:t>Gangs and delinquency in developmental perspective</w:t>
      </w:r>
      <w:r w:rsidRPr="00F341B8">
        <w:rPr>
          <w:rFonts w:ascii="Times New Roman" w:eastAsia="Times New Roman" w:hAnsi="Times New Roman" w:cs="Times New Roman"/>
          <w:noProof/>
          <w:sz w:val="24"/>
          <w:szCs w:val="24"/>
          <w:lang w:eastAsia="zh-CN"/>
        </w:rPr>
        <w:t xml:space="preserve"> (pp. 56-76). New York, NY: Cambridge University Press.</w:t>
      </w:r>
    </w:p>
    <w:p w14:paraId="61F5EADA" w14:textId="543968BA"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Thornberry, T. P., Moore, M., &amp; Christenson, R. L. (1985). The effect of dropping out of high school on subsequent criminal behavior. </w:t>
      </w:r>
      <w:r w:rsidRPr="00F341B8">
        <w:rPr>
          <w:rFonts w:ascii="Times New Roman" w:eastAsia="Times New Roman" w:hAnsi="Times New Roman" w:cs="Times New Roman"/>
          <w:i/>
          <w:noProof/>
          <w:sz w:val="24"/>
          <w:szCs w:val="24"/>
          <w:lang w:eastAsia="zh-CN"/>
        </w:rPr>
        <w:t>Criminology, 23</w:t>
      </w:r>
      <w:r w:rsidRPr="00F341B8">
        <w:rPr>
          <w:rFonts w:ascii="Times New Roman" w:eastAsia="Times New Roman" w:hAnsi="Times New Roman" w:cs="Times New Roman"/>
          <w:noProof/>
          <w:sz w:val="24"/>
          <w:szCs w:val="24"/>
          <w:lang w:eastAsia="zh-CN"/>
        </w:rPr>
        <w:t>, 3-18.</w:t>
      </w:r>
    </w:p>
    <w:p w14:paraId="323F98A5" w14:textId="44EDA0ED"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Walker, H. A., &amp; Cohen, B. P. (1985). Scope statements: Imperatives for evaluating theory. </w:t>
      </w:r>
      <w:r w:rsidRPr="00F341B8">
        <w:rPr>
          <w:rFonts w:ascii="Times New Roman" w:eastAsia="Times New Roman" w:hAnsi="Times New Roman" w:cs="Times New Roman"/>
          <w:i/>
          <w:iCs/>
          <w:noProof/>
          <w:sz w:val="24"/>
          <w:szCs w:val="24"/>
          <w:lang w:eastAsia="zh-CN"/>
        </w:rPr>
        <w:t>American Sociological Review</w:t>
      </w:r>
      <w:r w:rsidRPr="00F341B8">
        <w:rPr>
          <w:rFonts w:ascii="Times New Roman" w:eastAsia="Times New Roman" w:hAnsi="Times New Roman" w:cs="Times New Roman"/>
          <w:noProof/>
          <w:sz w:val="24"/>
          <w:szCs w:val="24"/>
          <w:lang w:eastAsia="zh-CN"/>
        </w:rPr>
        <w:t>, 50, 288-301.</w:t>
      </w:r>
    </w:p>
    <w:p w14:paraId="4CCFB78D"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t xml:space="preserve">Wang, J., &amp; Wang, X. (2012). </w:t>
      </w:r>
      <w:r w:rsidRPr="00F341B8">
        <w:rPr>
          <w:rFonts w:ascii="Times New Roman" w:eastAsia="Times New Roman" w:hAnsi="Times New Roman" w:cs="Times New Roman"/>
          <w:i/>
          <w:iCs/>
          <w:noProof/>
          <w:sz w:val="24"/>
          <w:szCs w:val="24"/>
          <w:lang w:eastAsia="zh-CN"/>
        </w:rPr>
        <w:t>Structural equation modeling with Mplus: methods and applications</w:t>
      </w:r>
      <w:r w:rsidRPr="00F341B8">
        <w:rPr>
          <w:rFonts w:ascii="Times New Roman" w:eastAsia="Times New Roman" w:hAnsi="Times New Roman" w:cs="Times New Roman"/>
          <w:noProof/>
          <w:sz w:val="24"/>
          <w:szCs w:val="24"/>
          <w:lang w:eastAsia="zh-CN"/>
        </w:rPr>
        <w:t>. Chichester, West Sussex: Wiley. Retrieved from http://dx.doi.org/10.1002/9781118356258</w:t>
      </w:r>
    </w:p>
    <w:p w14:paraId="57C16C3F" w14:textId="77777777" w:rsidR="00A3442C" w:rsidRPr="00F341B8" w:rsidRDefault="00A3442C" w:rsidP="00A3442C">
      <w:pPr>
        <w:widowControl w:val="0"/>
        <w:autoSpaceDE w:val="0"/>
        <w:autoSpaceDN w:val="0"/>
        <w:adjustRightInd w:val="0"/>
        <w:spacing w:after="0" w:line="480" w:lineRule="auto"/>
        <w:ind w:left="480" w:hanging="480"/>
        <w:rPr>
          <w:rFonts w:ascii="Times New Roman" w:eastAsia="Times New Roman" w:hAnsi="Times New Roman" w:cs="Times New Roman"/>
          <w:noProof/>
          <w:sz w:val="24"/>
          <w:szCs w:val="24"/>
          <w:lang w:eastAsia="zh-CN"/>
        </w:rPr>
      </w:pPr>
      <w:r w:rsidRPr="00F341B8">
        <w:rPr>
          <w:rFonts w:ascii="Times New Roman" w:eastAsia="Times New Roman" w:hAnsi="Times New Roman" w:cs="Times New Roman"/>
          <w:noProof/>
          <w:sz w:val="24"/>
          <w:szCs w:val="24"/>
          <w:lang w:eastAsia="zh-CN"/>
        </w:rPr>
        <w:lastRenderedPageBreak/>
        <w:t>Wikström, P-O H., Oberwittler, D., Treiber, K. and Hardie, B. (2012).</w:t>
      </w:r>
      <w:r w:rsidRPr="00F341B8">
        <w:rPr>
          <w:rFonts w:ascii="Times New Roman" w:eastAsia="Times New Roman" w:hAnsi="Times New Roman" w:cs="Times New Roman"/>
          <w:i/>
          <w:noProof/>
          <w:sz w:val="24"/>
          <w:szCs w:val="24"/>
          <w:lang w:eastAsia="zh-CN"/>
        </w:rPr>
        <w:t xml:space="preserve"> Breaking rules: The social and situational dynamics of young people's urban crime</w:t>
      </w:r>
      <w:r w:rsidRPr="00F341B8">
        <w:rPr>
          <w:rFonts w:ascii="Times New Roman" w:eastAsia="Times New Roman" w:hAnsi="Times New Roman" w:cs="Times New Roman"/>
          <w:noProof/>
          <w:sz w:val="24"/>
          <w:szCs w:val="24"/>
          <w:lang w:eastAsia="zh-CN"/>
        </w:rPr>
        <w:t>. Oxford, UK: Oxford University Press.</w:t>
      </w:r>
    </w:p>
    <w:p w14:paraId="3262866D" w14:textId="77777777" w:rsidR="00A3442C" w:rsidRPr="00F341B8" w:rsidRDefault="00A3442C" w:rsidP="00A3442C">
      <w:pPr>
        <w:widowControl w:val="0"/>
        <w:autoSpaceDE w:val="0"/>
        <w:autoSpaceDN w:val="0"/>
        <w:adjustRightInd w:val="0"/>
        <w:spacing w:after="0" w:line="480" w:lineRule="auto"/>
        <w:rPr>
          <w:rFonts w:ascii="Times New Roman" w:eastAsia="Times New Roman" w:hAnsi="Times New Roman" w:cs="Times New Roman"/>
          <w:noProof/>
          <w:sz w:val="24"/>
          <w:szCs w:val="24"/>
          <w:lang w:eastAsia="zh-CN"/>
        </w:rPr>
      </w:pPr>
    </w:p>
    <w:p w14:paraId="09EBBA0F" w14:textId="09FD768C" w:rsidR="00E171DA" w:rsidRDefault="00A3442C" w:rsidP="009A51FD">
      <w:pPr>
        <w:widowControl w:val="0"/>
        <w:autoSpaceDE w:val="0"/>
        <w:autoSpaceDN w:val="0"/>
        <w:adjustRightInd w:val="0"/>
        <w:spacing w:after="0" w:line="480" w:lineRule="auto"/>
        <w:ind w:left="480" w:hanging="480"/>
        <w:rPr>
          <w:rFonts w:ascii="Times New Roman" w:eastAsia="Times New Roman" w:hAnsi="Times New Roman" w:cs="Times New Roman"/>
          <w:sz w:val="24"/>
          <w:szCs w:val="24"/>
        </w:rPr>
      </w:pPr>
      <w:r w:rsidRPr="00F341B8">
        <w:rPr>
          <w:rFonts w:ascii="Times New Roman" w:eastAsia="Times New Roman" w:hAnsi="Times New Roman" w:cs="Times New Roman"/>
          <w:sz w:val="24"/>
          <w:szCs w:val="24"/>
        </w:rPr>
        <w:fldChar w:fldCharType="end"/>
      </w:r>
    </w:p>
    <w:p w14:paraId="5C97C8F0" w14:textId="77777777" w:rsidR="00E171DA" w:rsidRDefault="00E171D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52F0195" w14:textId="357A022F" w:rsidR="00E171DA" w:rsidRDefault="00A25D6E">
      <w:pPr>
        <w:rPr>
          <w:rFonts w:ascii="Times New Roman" w:eastAsia="Times New Roman" w:hAnsi="Times New Roman" w:cs="Times New Roman"/>
          <w:sz w:val="24"/>
          <w:szCs w:val="24"/>
        </w:rPr>
      </w:pPr>
      <w:r w:rsidRPr="00A25D6E">
        <w:rPr>
          <w:rFonts w:ascii="Times New Roman" w:eastAsia="Times New Roman" w:hAnsi="Times New Roman" w:cs="Times New Roman"/>
          <w:noProof/>
          <w:sz w:val="24"/>
          <w:szCs w:val="24"/>
        </w:rPr>
        <w:lastRenderedPageBreak/>
        <w:drawing>
          <wp:inline distT="0" distB="0" distL="0" distR="0" wp14:anchorId="43196049" wp14:editId="714E5464">
            <wp:extent cx="4395760" cy="5516880"/>
            <wp:effectExtent l="0" t="0" r="508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8911" cy="5520835"/>
                    </a:xfrm>
                    <a:prstGeom prst="rect">
                      <a:avLst/>
                    </a:prstGeom>
                    <a:noFill/>
                    <a:ln>
                      <a:noFill/>
                    </a:ln>
                  </pic:spPr>
                </pic:pic>
              </a:graphicData>
            </a:graphic>
          </wp:inline>
        </w:drawing>
      </w:r>
      <w:r w:rsidR="00E171DA" w:rsidRPr="00E171DA">
        <w:rPr>
          <w:rFonts w:ascii="Times New Roman" w:eastAsia="Times New Roman" w:hAnsi="Times New Roman" w:cs="Times New Roman"/>
          <w:sz w:val="24"/>
          <w:szCs w:val="24"/>
        </w:rPr>
        <w:t xml:space="preserve"> </w:t>
      </w:r>
      <w:r w:rsidR="00E171DA">
        <w:rPr>
          <w:rFonts w:ascii="Times New Roman" w:eastAsia="Times New Roman" w:hAnsi="Times New Roman" w:cs="Times New Roman"/>
          <w:sz w:val="24"/>
          <w:szCs w:val="24"/>
        </w:rPr>
        <w:br w:type="page"/>
      </w:r>
    </w:p>
    <w:p w14:paraId="18BB32A8" w14:textId="77777777" w:rsidR="003C507B" w:rsidRPr="002743AA" w:rsidRDefault="003C507B" w:rsidP="009A51FD">
      <w:pPr>
        <w:widowControl w:val="0"/>
        <w:autoSpaceDE w:val="0"/>
        <w:autoSpaceDN w:val="0"/>
        <w:adjustRightInd w:val="0"/>
        <w:spacing w:after="0" w:line="480" w:lineRule="auto"/>
        <w:ind w:left="480" w:hanging="480"/>
        <w:rPr>
          <w:rFonts w:ascii="Times New Roman" w:eastAsia="Times New Roman" w:hAnsi="Times New Roman" w:cs="Times New Roman"/>
          <w:sz w:val="24"/>
          <w:szCs w:val="24"/>
        </w:rPr>
        <w:sectPr w:rsidR="003C507B" w:rsidRPr="002743AA" w:rsidSect="00DD13FE">
          <w:pgSz w:w="12240" w:h="15840"/>
          <w:pgMar w:top="1440" w:right="1440" w:bottom="1440" w:left="1440" w:header="720" w:footer="720" w:gutter="0"/>
          <w:cols w:space="720"/>
          <w:docGrid w:linePitch="360"/>
        </w:sectPr>
      </w:pPr>
    </w:p>
    <w:p w14:paraId="5A89B8FA" w14:textId="682CF165" w:rsidR="009364D9" w:rsidRDefault="00571393" w:rsidP="002743AA">
      <w:pPr>
        <w:keepNext/>
        <w:spacing w:after="200" w:line="240" w:lineRule="auto"/>
        <w:rPr>
          <w:rFonts w:ascii="Calibri" w:eastAsia="Calibri" w:hAnsi="Calibri" w:cs="Arial"/>
          <w:b/>
          <w:bCs/>
          <w:color w:val="000000"/>
        </w:rPr>
      </w:pPr>
      <w:r w:rsidRPr="00571393">
        <w:rPr>
          <w:rFonts w:ascii="Calibri" w:eastAsia="Calibri" w:hAnsi="Calibri" w:cs="Arial"/>
          <w:b/>
          <w:bCs/>
          <w:noProof/>
          <w:color w:val="000000"/>
        </w:rPr>
        <w:lastRenderedPageBreak/>
        <w:drawing>
          <wp:inline distT="0" distB="0" distL="0" distR="0" wp14:anchorId="0E8F4B86" wp14:editId="12B427B3">
            <wp:extent cx="6085332" cy="32689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3839" cy="3273550"/>
                    </a:xfrm>
                    <a:prstGeom prst="rect">
                      <a:avLst/>
                    </a:prstGeom>
                    <a:noFill/>
                    <a:ln>
                      <a:noFill/>
                    </a:ln>
                  </pic:spPr>
                </pic:pic>
              </a:graphicData>
            </a:graphic>
          </wp:inline>
        </w:drawing>
      </w:r>
    </w:p>
    <w:p w14:paraId="160A37AB" w14:textId="77777777" w:rsidR="008D2083" w:rsidRDefault="008D2083" w:rsidP="008D2083">
      <w:pPr>
        <w:spacing w:after="0" w:line="240" w:lineRule="auto"/>
        <w:rPr>
          <w:rFonts w:ascii="Times New Roman" w:eastAsia="Times New Roman" w:hAnsi="Times New Roman" w:cs="Times New Roman"/>
          <w:sz w:val="20"/>
          <w:szCs w:val="20"/>
        </w:rPr>
      </w:pPr>
      <w:r w:rsidRPr="008D2083">
        <w:rPr>
          <w:rFonts w:ascii="Times New Roman" w:eastAsia="Times New Roman" w:hAnsi="Times New Roman" w:cs="Times New Roman"/>
          <w:sz w:val="20"/>
          <w:szCs w:val="20"/>
        </w:rPr>
        <w:t xml:space="preserve">Note: The type of correlation is determined by the scale of the </w:t>
      </w:r>
      <w:r>
        <w:rPr>
          <w:rFonts w:ascii="Times New Roman" w:eastAsia="Times New Roman" w:hAnsi="Times New Roman" w:cs="Times New Roman"/>
          <w:sz w:val="20"/>
          <w:szCs w:val="20"/>
        </w:rPr>
        <w:t xml:space="preserve">variables: </w:t>
      </w:r>
      <w:r w:rsidRPr="008D2083">
        <w:rPr>
          <w:rFonts w:ascii="Times New Roman" w:eastAsia="Times New Roman" w:hAnsi="Times New Roman" w:cs="Times New Roman"/>
          <w:sz w:val="20"/>
          <w:szCs w:val="20"/>
        </w:rPr>
        <w:t>Pearson product moment correlation</w:t>
      </w:r>
      <w:r>
        <w:rPr>
          <w:rFonts w:ascii="Times New Roman" w:eastAsia="Times New Roman" w:hAnsi="Times New Roman" w:cs="Times New Roman"/>
          <w:sz w:val="20"/>
          <w:szCs w:val="20"/>
        </w:rPr>
        <w:t xml:space="preserve"> if both are continuous; </w:t>
      </w:r>
    </w:p>
    <w:p w14:paraId="6D8E31AD" w14:textId="77777777" w:rsidR="008D2083" w:rsidRDefault="008D2083" w:rsidP="008D2083">
      <w:pPr>
        <w:spacing w:after="0" w:line="240" w:lineRule="auto"/>
        <w:rPr>
          <w:rFonts w:ascii="Times New Roman" w:eastAsia="Times New Roman" w:hAnsi="Times New Roman" w:cs="Times New Roman"/>
          <w:sz w:val="20"/>
          <w:szCs w:val="20"/>
        </w:rPr>
      </w:pPr>
      <w:proofErr w:type="gramStart"/>
      <w:r w:rsidRPr="008D2083">
        <w:rPr>
          <w:rFonts w:ascii="Times New Roman" w:eastAsia="Times New Roman" w:hAnsi="Times New Roman" w:cs="Times New Roman"/>
          <w:sz w:val="20"/>
          <w:szCs w:val="20"/>
        </w:rPr>
        <w:t>tetrachoric</w:t>
      </w:r>
      <w:proofErr w:type="gramEnd"/>
      <w:r w:rsidRPr="008D2083">
        <w:rPr>
          <w:rFonts w:ascii="Times New Roman" w:eastAsia="Times New Roman" w:hAnsi="Times New Roman" w:cs="Times New Roman"/>
          <w:sz w:val="20"/>
          <w:szCs w:val="20"/>
        </w:rPr>
        <w:t xml:space="preserve"> correlation</w:t>
      </w:r>
      <w:r>
        <w:rPr>
          <w:rFonts w:ascii="Times New Roman" w:eastAsia="Times New Roman" w:hAnsi="Times New Roman" w:cs="Times New Roman"/>
          <w:sz w:val="20"/>
          <w:szCs w:val="20"/>
        </w:rPr>
        <w:t xml:space="preserve"> if both are binary; </w:t>
      </w:r>
      <w:r w:rsidRPr="008D2083">
        <w:rPr>
          <w:rFonts w:ascii="Times New Roman" w:eastAsia="Times New Roman" w:hAnsi="Times New Roman" w:cs="Times New Roman"/>
          <w:sz w:val="20"/>
          <w:szCs w:val="20"/>
        </w:rPr>
        <w:t>polychoric correlation</w:t>
      </w:r>
      <w:r>
        <w:rPr>
          <w:rFonts w:ascii="Times New Roman" w:eastAsia="Times New Roman" w:hAnsi="Times New Roman" w:cs="Times New Roman"/>
          <w:sz w:val="20"/>
          <w:szCs w:val="20"/>
        </w:rPr>
        <w:t xml:space="preserve"> if both are ordered polytomous; </w:t>
      </w:r>
      <w:r w:rsidRPr="008D2083">
        <w:rPr>
          <w:rFonts w:ascii="Times New Roman" w:eastAsia="Times New Roman" w:hAnsi="Times New Roman" w:cs="Times New Roman"/>
          <w:sz w:val="20"/>
          <w:szCs w:val="20"/>
        </w:rPr>
        <w:t>biserial correlatio</w:t>
      </w:r>
      <w:r>
        <w:rPr>
          <w:rFonts w:ascii="Times New Roman" w:eastAsia="Times New Roman" w:hAnsi="Times New Roman" w:cs="Times New Roman"/>
          <w:sz w:val="20"/>
          <w:szCs w:val="20"/>
        </w:rPr>
        <w:t xml:space="preserve">n if </w:t>
      </w:r>
      <w:r w:rsidRPr="008D2083">
        <w:rPr>
          <w:rFonts w:ascii="Times New Roman" w:eastAsia="Times New Roman" w:hAnsi="Times New Roman" w:cs="Times New Roman"/>
          <w:sz w:val="20"/>
          <w:szCs w:val="20"/>
        </w:rPr>
        <w:t xml:space="preserve">one is dichotomous </w:t>
      </w:r>
      <w:bookmarkStart w:id="0" w:name="_GoBack"/>
      <w:bookmarkEnd w:id="0"/>
    </w:p>
    <w:p w14:paraId="08D8AAF8" w14:textId="0314BD47" w:rsidR="00DC705B" w:rsidRPr="008D2083" w:rsidRDefault="008D2083" w:rsidP="008D2083">
      <w:pPr>
        <w:spacing w:after="0" w:line="240" w:lineRule="auto"/>
        <w:rPr>
          <w:rFonts w:ascii="Times New Roman" w:eastAsia="Times New Roman" w:hAnsi="Times New Roman" w:cs="Times New Roman"/>
          <w:sz w:val="20"/>
          <w:szCs w:val="20"/>
        </w:rPr>
      </w:pPr>
      <w:r w:rsidRPr="008D2083">
        <w:rPr>
          <w:rFonts w:ascii="Times New Roman" w:eastAsia="Times New Roman" w:hAnsi="Times New Roman" w:cs="Times New Roman"/>
          <w:sz w:val="20"/>
          <w:szCs w:val="20"/>
        </w:rPr>
        <w:t>and one is continuou</w:t>
      </w:r>
      <w:r>
        <w:rPr>
          <w:rFonts w:ascii="Times New Roman" w:eastAsia="Times New Roman" w:hAnsi="Times New Roman" w:cs="Times New Roman"/>
          <w:sz w:val="20"/>
          <w:szCs w:val="20"/>
        </w:rPr>
        <w:t xml:space="preserve">s; and </w:t>
      </w:r>
      <w:r w:rsidRPr="008D2083">
        <w:rPr>
          <w:rFonts w:ascii="Times New Roman" w:eastAsia="Times New Roman" w:hAnsi="Times New Roman" w:cs="Times New Roman"/>
          <w:sz w:val="20"/>
          <w:szCs w:val="20"/>
        </w:rPr>
        <w:t>polyserial correlation</w:t>
      </w:r>
      <w:r>
        <w:rPr>
          <w:rFonts w:ascii="Times New Roman" w:eastAsia="Times New Roman" w:hAnsi="Times New Roman" w:cs="Times New Roman"/>
          <w:sz w:val="20"/>
          <w:szCs w:val="20"/>
        </w:rPr>
        <w:t xml:space="preserve"> if </w:t>
      </w:r>
      <w:r w:rsidRPr="008D2083">
        <w:rPr>
          <w:rFonts w:ascii="Times New Roman" w:eastAsia="Times New Roman" w:hAnsi="Times New Roman" w:cs="Times New Roman"/>
          <w:sz w:val="20"/>
          <w:szCs w:val="20"/>
        </w:rPr>
        <w:t>one is ordered polytomous and one is continuous.</w:t>
      </w:r>
    </w:p>
    <w:p w14:paraId="45454885" w14:textId="77777777" w:rsidR="008D2083" w:rsidRDefault="008D2083" w:rsidP="002743AA">
      <w:pPr>
        <w:spacing w:after="0" w:line="480" w:lineRule="auto"/>
        <w:rPr>
          <w:rFonts w:ascii="Calibri" w:eastAsia="Times New Roman" w:hAnsi="Calibri" w:cs="Times New Roman"/>
        </w:rPr>
      </w:pPr>
    </w:p>
    <w:p w14:paraId="0A662DC0" w14:textId="77777777" w:rsidR="008D2083" w:rsidRDefault="008D2083" w:rsidP="002743AA">
      <w:pPr>
        <w:spacing w:after="0" w:line="480" w:lineRule="auto"/>
        <w:rPr>
          <w:rFonts w:ascii="Calibri" w:eastAsia="Times New Roman" w:hAnsi="Calibri" w:cs="Times New Roman"/>
        </w:rPr>
      </w:pPr>
    </w:p>
    <w:p w14:paraId="1D74B25F" w14:textId="77777777" w:rsidR="00571393" w:rsidRDefault="00571393" w:rsidP="002743AA">
      <w:pPr>
        <w:spacing w:after="0" w:line="480" w:lineRule="auto"/>
        <w:rPr>
          <w:rFonts w:ascii="Calibri" w:eastAsia="Times New Roman" w:hAnsi="Calibri" w:cs="Times New Roman"/>
        </w:rPr>
      </w:pPr>
    </w:p>
    <w:p w14:paraId="282FA8FD" w14:textId="77777777" w:rsidR="008D2083" w:rsidRPr="002743AA" w:rsidRDefault="008D2083" w:rsidP="002743AA">
      <w:pPr>
        <w:spacing w:after="0" w:line="480" w:lineRule="auto"/>
        <w:rPr>
          <w:rFonts w:ascii="Calibri" w:eastAsia="Times New Roman" w:hAnsi="Calibri" w:cs="Times New Roman"/>
        </w:rPr>
      </w:pPr>
    </w:p>
    <w:p w14:paraId="5CDBC29F" w14:textId="77777777" w:rsidR="008D2083" w:rsidRDefault="008D2083" w:rsidP="002743AA">
      <w:pPr>
        <w:keepNext/>
        <w:spacing w:after="200" w:line="240" w:lineRule="auto"/>
        <w:rPr>
          <w:rFonts w:ascii="Calibri" w:eastAsia="Calibri" w:hAnsi="Calibri" w:cs="Arial"/>
          <w:b/>
          <w:bCs/>
          <w:color w:val="000000"/>
        </w:rPr>
      </w:pPr>
    </w:p>
    <w:p w14:paraId="441591C1" w14:textId="6378126D" w:rsidR="003C507B" w:rsidRPr="00CD0819" w:rsidRDefault="003C507B" w:rsidP="002743AA">
      <w:pPr>
        <w:keepNext/>
        <w:spacing w:after="200" w:line="240" w:lineRule="auto"/>
        <w:rPr>
          <w:rFonts w:asciiTheme="majorBidi" w:eastAsia="Calibri" w:hAnsiTheme="majorBidi" w:cstheme="majorBidi"/>
          <w:color w:val="44546A"/>
        </w:rPr>
      </w:pPr>
      <w:r w:rsidRPr="00CD0819">
        <w:rPr>
          <w:rFonts w:asciiTheme="majorBidi" w:eastAsia="Calibri" w:hAnsiTheme="majorBidi" w:cstheme="majorBidi"/>
          <w:b/>
          <w:bCs/>
          <w:color w:val="000000"/>
        </w:rPr>
        <w:t xml:space="preserve">Table </w:t>
      </w:r>
      <w:r w:rsidR="001D028E" w:rsidRPr="00CD0819">
        <w:rPr>
          <w:rFonts w:asciiTheme="majorBidi" w:eastAsia="Calibri" w:hAnsiTheme="majorBidi" w:cstheme="majorBidi"/>
          <w:b/>
          <w:bCs/>
          <w:color w:val="000000"/>
        </w:rPr>
        <w:t>3</w:t>
      </w:r>
      <w:r w:rsidRPr="00CD0819">
        <w:rPr>
          <w:rFonts w:asciiTheme="majorBidi" w:eastAsia="Calibri" w:hAnsiTheme="majorBidi" w:cstheme="majorBidi"/>
          <w:color w:val="000000"/>
        </w:rPr>
        <w:t xml:space="preserve">. Fit indices for study measurement and structural models </w:t>
      </w:r>
    </w:p>
    <w:tbl>
      <w:tblPr>
        <w:tblW w:w="13342" w:type="dxa"/>
        <w:tblLayout w:type="fixed"/>
        <w:tblLook w:val="04A0" w:firstRow="1" w:lastRow="0" w:firstColumn="1" w:lastColumn="0" w:noHBand="0" w:noVBand="1"/>
      </w:tblPr>
      <w:tblGrid>
        <w:gridCol w:w="6390"/>
        <w:gridCol w:w="1080"/>
        <w:gridCol w:w="360"/>
        <w:gridCol w:w="629"/>
        <w:gridCol w:w="235"/>
        <w:gridCol w:w="36"/>
        <w:gridCol w:w="1612"/>
        <w:gridCol w:w="235"/>
        <w:gridCol w:w="36"/>
        <w:gridCol w:w="809"/>
        <w:gridCol w:w="44"/>
        <w:gridCol w:w="195"/>
        <w:gridCol w:w="1442"/>
        <w:gridCol w:w="44"/>
        <w:gridCol w:w="195"/>
      </w:tblGrid>
      <w:tr w:rsidR="008C6C48" w:rsidRPr="00454A82" w14:paraId="6B21B504" w14:textId="77777777" w:rsidTr="00C30596">
        <w:trPr>
          <w:gridAfter w:val="2"/>
          <w:wAfter w:w="239" w:type="dxa"/>
          <w:trHeight w:val="340"/>
        </w:trPr>
        <w:tc>
          <w:tcPr>
            <w:tcW w:w="6390" w:type="dxa"/>
            <w:tcBorders>
              <w:top w:val="single" w:sz="4" w:space="0" w:color="auto"/>
              <w:left w:val="nil"/>
              <w:bottom w:val="single" w:sz="4" w:space="0" w:color="auto"/>
              <w:right w:val="nil"/>
            </w:tcBorders>
            <w:shd w:val="clear" w:color="auto" w:fill="auto"/>
            <w:noWrap/>
            <w:vAlign w:val="bottom"/>
            <w:hideMark/>
          </w:tcPr>
          <w:p w14:paraId="0A856C96" w14:textId="77777777" w:rsidR="003C507B" w:rsidRPr="00CD0819" w:rsidRDefault="003C507B" w:rsidP="002743AA">
            <w:pPr>
              <w:spacing w:after="0" w:line="240" w:lineRule="auto"/>
              <w:rPr>
                <w:rFonts w:asciiTheme="majorBidi" w:eastAsia="Calibri" w:hAnsiTheme="majorBidi" w:cstheme="majorBidi"/>
                <w:lang w:bidi="he-IL"/>
              </w:rPr>
            </w:pPr>
          </w:p>
        </w:tc>
        <w:tc>
          <w:tcPr>
            <w:tcW w:w="1080" w:type="dxa"/>
            <w:tcBorders>
              <w:top w:val="single" w:sz="4" w:space="0" w:color="auto"/>
              <w:left w:val="nil"/>
              <w:bottom w:val="single" w:sz="4" w:space="0" w:color="auto"/>
              <w:right w:val="nil"/>
            </w:tcBorders>
            <w:shd w:val="clear" w:color="auto" w:fill="auto"/>
            <w:noWrap/>
            <w:vAlign w:val="center"/>
            <w:hideMark/>
          </w:tcPr>
          <w:p w14:paraId="3BA3774E" w14:textId="77777777" w:rsidR="003C507B" w:rsidRPr="00CD0819" w:rsidRDefault="003C507B" w:rsidP="002743AA">
            <w:pPr>
              <w:spacing w:after="0" w:line="240" w:lineRule="auto"/>
              <w:ind w:left="425" w:hanging="425"/>
              <w:jc w:val="center"/>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X</w:t>
            </w:r>
            <w:r w:rsidRPr="00CD0819">
              <w:rPr>
                <w:rFonts w:asciiTheme="majorBidi" w:eastAsia="Times New Roman" w:hAnsiTheme="majorBidi" w:cstheme="majorBidi"/>
                <w:color w:val="000000"/>
                <w:vertAlign w:val="superscript"/>
                <w:lang w:bidi="he-IL"/>
              </w:rPr>
              <w:t>2</w:t>
            </w:r>
            <w:r w:rsidRPr="00CD0819">
              <w:rPr>
                <w:rFonts w:asciiTheme="majorBidi" w:eastAsia="Times New Roman" w:hAnsiTheme="majorBidi" w:cstheme="majorBidi"/>
                <w:color w:val="000000"/>
                <w:lang w:bidi="he-IL"/>
              </w:rPr>
              <w:t>,df</w:t>
            </w:r>
          </w:p>
        </w:tc>
        <w:tc>
          <w:tcPr>
            <w:tcW w:w="989" w:type="dxa"/>
            <w:gridSpan w:val="2"/>
            <w:tcBorders>
              <w:top w:val="single" w:sz="4" w:space="0" w:color="auto"/>
              <w:left w:val="nil"/>
              <w:bottom w:val="single" w:sz="4" w:space="0" w:color="auto"/>
              <w:right w:val="nil"/>
            </w:tcBorders>
            <w:shd w:val="clear" w:color="auto" w:fill="auto"/>
            <w:noWrap/>
            <w:vAlign w:val="center"/>
            <w:hideMark/>
          </w:tcPr>
          <w:p w14:paraId="0924C9C0" w14:textId="77777777" w:rsidR="003C507B" w:rsidRPr="00CD0819" w:rsidRDefault="003C507B" w:rsidP="002743AA">
            <w:pPr>
              <w:spacing w:after="0" w:line="240" w:lineRule="auto"/>
              <w:ind w:left="425" w:hanging="425"/>
              <w:jc w:val="center"/>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CFI</w:t>
            </w:r>
          </w:p>
        </w:tc>
        <w:tc>
          <w:tcPr>
            <w:tcW w:w="1883" w:type="dxa"/>
            <w:gridSpan w:val="3"/>
            <w:tcBorders>
              <w:top w:val="single" w:sz="4" w:space="0" w:color="auto"/>
              <w:left w:val="nil"/>
              <w:bottom w:val="single" w:sz="4" w:space="0" w:color="auto"/>
              <w:right w:val="nil"/>
            </w:tcBorders>
            <w:shd w:val="clear" w:color="auto" w:fill="auto"/>
            <w:noWrap/>
            <w:vAlign w:val="center"/>
            <w:hideMark/>
          </w:tcPr>
          <w:p w14:paraId="635C7921" w14:textId="77777777" w:rsidR="003C507B" w:rsidRPr="00CD0819" w:rsidRDefault="003C507B" w:rsidP="00C30596">
            <w:pPr>
              <w:spacing w:after="0" w:line="240" w:lineRule="auto"/>
              <w:ind w:left="425" w:right="-123" w:hanging="360"/>
              <w:jc w:val="right"/>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RMSEA (90% CI)</w:t>
            </w:r>
          </w:p>
        </w:tc>
        <w:tc>
          <w:tcPr>
            <w:tcW w:w="1080" w:type="dxa"/>
            <w:gridSpan w:val="3"/>
            <w:tcBorders>
              <w:top w:val="single" w:sz="4" w:space="0" w:color="auto"/>
              <w:left w:val="nil"/>
              <w:bottom w:val="single" w:sz="4" w:space="0" w:color="auto"/>
              <w:right w:val="nil"/>
            </w:tcBorders>
            <w:shd w:val="clear" w:color="auto" w:fill="auto"/>
            <w:noWrap/>
            <w:vAlign w:val="center"/>
            <w:hideMark/>
          </w:tcPr>
          <w:p w14:paraId="6D9FD189" w14:textId="77777777" w:rsidR="003C507B" w:rsidRPr="00CD0819" w:rsidRDefault="003C507B" w:rsidP="002743AA">
            <w:pPr>
              <w:spacing w:after="0" w:line="240" w:lineRule="auto"/>
              <w:ind w:left="425" w:hanging="425"/>
              <w:jc w:val="center"/>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N</w:t>
            </w:r>
          </w:p>
        </w:tc>
        <w:tc>
          <w:tcPr>
            <w:tcW w:w="1681" w:type="dxa"/>
            <w:gridSpan w:val="3"/>
            <w:tcBorders>
              <w:top w:val="single" w:sz="4" w:space="0" w:color="auto"/>
              <w:left w:val="nil"/>
              <w:bottom w:val="single" w:sz="4" w:space="0" w:color="auto"/>
              <w:right w:val="nil"/>
            </w:tcBorders>
            <w:shd w:val="clear" w:color="auto" w:fill="auto"/>
            <w:noWrap/>
            <w:vAlign w:val="center"/>
            <w:hideMark/>
          </w:tcPr>
          <w:p w14:paraId="273659DA" w14:textId="77777777" w:rsidR="003C507B" w:rsidRPr="00CD0819" w:rsidRDefault="003C507B" w:rsidP="00C30596">
            <w:pPr>
              <w:spacing w:after="0" w:line="240" w:lineRule="auto"/>
              <w:ind w:left="-106" w:hanging="344"/>
              <w:jc w:val="center"/>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DIFFTEST</w:t>
            </w:r>
          </w:p>
        </w:tc>
      </w:tr>
      <w:tr w:rsidR="008C6C48" w:rsidRPr="00454A82" w14:paraId="39D8C78A" w14:textId="77777777" w:rsidTr="00C30596">
        <w:trPr>
          <w:trHeight w:val="305"/>
        </w:trPr>
        <w:tc>
          <w:tcPr>
            <w:tcW w:w="6390" w:type="dxa"/>
            <w:tcBorders>
              <w:top w:val="single" w:sz="4" w:space="0" w:color="auto"/>
              <w:left w:val="nil"/>
              <w:bottom w:val="nil"/>
              <w:right w:val="nil"/>
            </w:tcBorders>
            <w:shd w:val="clear" w:color="auto" w:fill="auto"/>
            <w:noWrap/>
            <w:vAlign w:val="bottom"/>
            <w:hideMark/>
          </w:tcPr>
          <w:p w14:paraId="072A5CD5" w14:textId="77777777" w:rsidR="003C507B" w:rsidRPr="00CD0819" w:rsidRDefault="003C507B" w:rsidP="002743AA">
            <w:pPr>
              <w:spacing w:after="0" w:line="240" w:lineRule="auto"/>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Measurement model</w:t>
            </w:r>
          </w:p>
        </w:tc>
        <w:tc>
          <w:tcPr>
            <w:tcW w:w="1440" w:type="dxa"/>
            <w:gridSpan w:val="2"/>
            <w:tcBorders>
              <w:top w:val="single" w:sz="4" w:space="0" w:color="auto"/>
              <w:left w:val="nil"/>
              <w:bottom w:val="nil"/>
              <w:right w:val="nil"/>
            </w:tcBorders>
            <w:shd w:val="clear" w:color="auto" w:fill="auto"/>
            <w:noWrap/>
            <w:vAlign w:val="bottom"/>
            <w:hideMark/>
          </w:tcPr>
          <w:p w14:paraId="7F380CF3" w14:textId="77777777" w:rsidR="003C507B" w:rsidRPr="00CD0819" w:rsidRDefault="003C507B" w:rsidP="002743AA">
            <w:pPr>
              <w:spacing w:after="0" w:line="240" w:lineRule="auto"/>
              <w:ind w:left="425" w:hanging="425"/>
              <w:rPr>
                <w:rFonts w:asciiTheme="majorBidi" w:eastAsia="Times New Roman" w:hAnsiTheme="majorBidi" w:cstheme="majorBidi"/>
                <w:color w:val="000000"/>
                <w:lang w:bidi="he-IL"/>
              </w:rPr>
            </w:pPr>
          </w:p>
        </w:tc>
        <w:tc>
          <w:tcPr>
            <w:tcW w:w="864" w:type="dxa"/>
            <w:gridSpan w:val="2"/>
            <w:tcBorders>
              <w:top w:val="single" w:sz="4" w:space="0" w:color="auto"/>
              <w:left w:val="nil"/>
              <w:bottom w:val="nil"/>
              <w:right w:val="nil"/>
            </w:tcBorders>
            <w:shd w:val="clear" w:color="auto" w:fill="auto"/>
            <w:noWrap/>
            <w:vAlign w:val="bottom"/>
            <w:hideMark/>
          </w:tcPr>
          <w:p w14:paraId="2455C19D" w14:textId="77777777" w:rsidR="003C507B" w:rsidRPr="00CD0819" w:rsidRDefault="003C507B" w:rsidP="002743AA">
            <w:pPr>
              <w:spacing w:after="0" w:line="240" w:lineRule="auto"/>
              <w:ind w:left="425" w:hanging="425"/>
              <w:rPr>
                <w:rFonts w:asciiTheme="majorBidi" w:eastAsia="Times New Roman" w:hAnsiTheme="majorBidi" w:cstheme="majorBidi"/>
                <w:lang w:bidi="he-IL"/>
              </w:rPr>
            </w:pPr>
          </w:p>
        </w:tc>
        <w:tc>
          <w:tcPr>
            <w:tcW w:w="1883" w:type="dxa"/>
            <w:gridSpan w:val="3"/>
            <w:tcBorders>
              <w:top w:val="single" w:sz="4" w:space="0" w:color="auto"/>
              <w:left w:val="nil"/>
              <w:bottom w:val="nil"/>
              <w:right w:val="nil"/>
            </w:tcBorders>
            <w:shd w:val="clear" w:color="auto" w:fill="auto"/>
            <w:noWrap/>
            <w:vAlign w:val="bottom"/>
            <w:hideMark/>
          </w:tcPr>
          <w:p w14:paraId="08F156EA" w14:textId="77777777" w:rsidR="003C507B" w:rsidRPr="00CD0819" w:rsidRDefault="003C507B" w:rsidP="002743AA">
            <w:pPr>
              <w:spacing w:after="0" w:line="240" w:lineRule="auto"/>
              <w:ind w:left="425" w:hanging="425"/>
              <w:rPr>
                <w:rFonts w:asciiTheme="majorBidi" w:eastAsia="Times New Roman" w:hAnsiTheme="majorBidi" w:cstheme="majorBidi"/>
                <w:lang w:bidi="he-IL"/>
              </w:rPr>
            </w:pPr>
          </w:p>
        </w:tc>
        <w:tc>
          <w:tcPr>
            <w:tcW w:w="1084" w:type="dxa"/>
            <w:gridSpan w:val="4"/>
            <w:tcBorders>
              <w:top w:val="single" w:sz="4" w:space="0" w:color="auto"/>
              <w:left w:val="nil"/>
              <w:bottom w:val="nil"/>
              <w:right w:val="nil"/>
            </w:tcBorders>
            <w:shd w:val="clear" w:color="auto" w:fill="auto"/>
            <w:noWrap/>
            <w:vAlign w:val="bottom"/>
            <w:hideMark/>
          </w:tcPr>
          <w:p w14:paraId="2DA00F4C" w14:textId="77777777" w:rsidR="003C507B" w:rsidRPr="00CD0819" w:rsidRDefault="003C507B" w:rsidP="002743AA">
            <w:pPr>
              <w:spacing w:after="0" w:line="240" w:lineRule="auto"/>
              <w:ind w:left="425" w:hanging="425"/>
              <w:rPr>
                <w:rFonts w:asciiTheme="majorBidi" w:eastAsia="Times New Roman" w:hAnsiTheme="majorBidi" w:cstheme="majorBidi"/>
                <w:lang w:bidi="he-IL"/>
              </w:rPr>
            </w:pPr>
          </w:p>
        </w:tc>
        <w:tc>
          <w:tcPr>
            <w:tcW w:w="1681" w:type="dxa"/>
            <w:gridSpan w:val="3"/>
            <w:tcBorders>
              <w:top w:val="single" w:sz="4" w:space="0" w:color="auto"/>
              <w:left w:val="nil"/>
              <w:bottom w:val="nil"/>
              <w:right w:val="nil"/>
            </w:tcBorders>
            <w:shd w:val="clear" w:color="auto" w:fill="auto"/>
            <w:noWrap/>
            <w:vAlign w:val="bottom"/>
            <w:hideMark/>
          </w:tcPr>
          <w:p w14:paraId="7077AA9A" w14:textId="77777777" w:rsidR="003C507B" w:rsidRPr="00CD0819" w:rsidRDefault="003C507B" w:rsidP="002743AA">
            <w:pPr>
              <w:spacing w:after="0" w:line="240" w:lineRule="auto"/>
              <w:ind w:left="425" w:hanging="425"/>
              <w:rPr>
                <w:rFonts w:asciiTheme="majorBidi" w:eastAsia="Times New Roman" w:hAnsiTheme="majorBidi" w:cstheme="majorBidi"/>
                <w:lang w:bidi="he-IL"/>
              </w:rPr>
            </w:pPr>
          </w:p>
        </w:tc>
      </w:tr>
      <w:tr w:rsidR="008C6C48" w:rsidRPr="00454A82" w14:paraId="7EE1A063" w14:textId="77777777" w:rsidTr="00C30596">
        <w:trPr>
          <w:gridAfter w:val="1"/>
          <w:wAfter w:w="195" w:type="dxa"/>
          <w:trHeight w:val="225"/>
        </w:trPr>
        <w:tc>
          <w:tcPr>
            <w:tcW w:w="6390" w:type="dxa"/>
            <w:tcBorders>
              <w:top w:val="nil"/>
              <w:left w:val="nil"/>
              <w:bottom w:val="nil"/>
              <w:right w:val="nil"/>
            </w:tcBorders>
            <w:shd w:val="clear" w:color="auto" w:fill="auto"/>
            <w:noWrap/>
            <w:vAlign w:val="bottom"/>
            <w:hideMark/>
          </w:tcPr>
          <w:p w14:paraId="4C6BBAB2" w14:textId="317ADA9E" w:rsidR="003C507B" w:rsidRPr="00CD0819" w:rsidRDefault="00236EFC" w:rsidP="00236EFC">
            <w:pPr>
              <w:spacing w:after="0" w:line="240" w:lineRule="auto"/>
              <w:ind w:firstLineChars="100" w:firstLine="220"/>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Model 1 (3 soc. disadv</w:t>
            </w:r>
            <w:r w:rsidR="00C30596">
              <w:rPr>
                <w:rFonts w:asciiTheme="majorBidi" w:eastAsia="Times New Roman" w:hAnsiTheme="majorBidi" w:cstheme="majorBidi"/>
                <w:color w:val="000000"/>
                <w:lang w:bidi="he-IL"/>
              </w:rPr>
              <w:t>.</w:t>
            </w:r>
            <w:r w:rsidR="003C507B" w:rsidRPr="00CD0819">
              <w:rPr>
                <w:rFonts w:asciiTheme="majorBidi" w:eastAsia="Times New Roman" w:hAnsiTheme="majorBidi" w:cstheme="majorBidi"/>
                <w:color w:val="000000"/>
                <w:lang w:bidi="he-IL"/>
              </w:rPr>
              <w:t>, 3 psych</w:t>
            </w:r>
            <w:r w:rsidRPr="00CD0819">
              <w:rPr>
                <w:rFonts w:asciiTheme="majorBidi" w:eastAsia="Times New Roman" w:hAnsiTheme="majorBidi" w:cstheme="majorBidi"/>
                <w:color w:val="000000"/>
                <w:lang w:bidi="he-IL"/>
              </w:rPr>
              <w:t>.</w:t>
            </w:r>
            <w:r w:rsidR="003C507B" w:rsidRPr="00CD0819">
              <w:rPr>
                <w:rFonts w:asciiTheme="majorBidi" w:eastAsia="Times New Roman" w:hAnsiTheme="majorBidi" w:cstheme="majorBidi"/>
                <w:color w:val="000000"/>
                <w:lang w:bidi="he-IL"/>
              </w:rPr>
              <w:t xml:space="preserve"> </w:t>
            </w:r>
            <w:r w:rsidRPr="00CD0819">
              <w:rPr>
                <w:rFonts w:asciiTheme="majorBidi" w:eastAsia="Times New Roman" w:hAnsiTheme="majorBidi" w:cstheme="majorBidi"/>
                <w:color w:val="000000"/>
                <w:lang w:bidi="he-IL"/>
              </w:rPr>
              <w:t>d</w:t>
            </w:r>
            <w:r w:rsidR="00C76154" w:rsidRPr="00CD0819">
              <w:rPr>
                <w:rFonts w:asciiTheme="majorBidi" w:eastAsia="Times New Roman" w:hAnsiTheme="majorBidi" w:cstheme="majorBidi"/>
                <w:color w:val="000000"/>
                <w:lang w:bidi="he-IL"/>
              </w:rPr>
              <w:t>eficit</w:t>
            </w:r>
            <w:r w:rsidRPr="00CD0819">
              <w:rPr>
                <w:rFonts w:asciiTheme="majorBidi" w:eastAsia="Times New Roman" w:hAnsiTheme="majorBidi" w:cstheme="majorBidi"/>
                <w:color w:val="000000"/>
                <w:lang w:bidi="he-IL"/>
              </w:rPr>
              <w:t>,</w:t>
            </w:r>
            <w:r w:rsidR="003C507B" w:rsidRPr="00CD0819">
              <w:rPr>
                <w:rFonts w:asciiTheme="majorBidi" w:eastAsia="Times New Roman" w:hAnsiTheme="majorBidi" w:cstheme="majorBidi"/>
                <w:color w:val="000000"/>
                <w:lang w:bidi="he-IL"/>
              </w:rPr>
              <w:t xml:space="preserve"> and 5 criminal conviction indicators)</w:t>
            </w:r>
          </w:p>
        </w:tc>
        <w:tc>
          <w:tcPr>
            <w:tcW w:w="1440" w:type="dxa"/>
            <w:gridSpan w:val="2"/>
            <w:tcBorders>
              <w:top w:val="nil"/>
              <w:left w:val="nil"/>
              <w:bottom w:val="nil"/>
              <w:right w:val="nil"/>
            </w:tcBorders>
            <w:shd w:val="clear" w:color="auto" w:fill="auto"/>
            <w:noWrap/>
            <w:vAlign w:val="bottom"/>
            <w:hideMark/>
          </w:tcPr>
          <w:p w14:paraId="5BE61607" w14:textId="4128290E" w:rsidR="003C507B" w:rsidRPr="00CD0819" w:rsidRDefault="003C507B" w:rsidP="00571393">
            <w:pPr>
              <w:spacing w:after="0" w:line="240" w:lineRule="auto"/>
              <w:ind w:left="425"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1</w:t>
            </w:r>
            <w:r w:rsidR="00571393" w:rsidRPr="00CD0819">
              <w:rPr>
                <w:rFonts w:asciiTheme="majorBidi" w:eastAsia="Times New Roman" w:hAnsiTheme="majorBidi" w:cstheme="majorBidi"/>
                <w:color w:val="000000"/>
                <w:lang w:bidi="he-IL"/>
              </w:rPr>
              <w:t>53</w:t>
            </w:r>
            <w:r w:rsidRPr="00CD0819">
              <w:rPr>
                <w:rFonts w:asciiTheme="majorBidi" w:eastAsia="Times New Roman" w:hAnsiTheme="majorBidi" w:cstheme="majorBidi"/>
                <w:color w:val="000000"/>
                <w:lang w:bidi="he-IL"/>
              </w:rPr>
              <w:t>.</w:t>
            </w:r>
            <w:r w:rsidR="00571393" w:rsidRPr="00CD0819">
              <w:rPr>
                <w:rFonts w:asciiTheme="majorBidi" w:eastAsia="Times New Roman" w:hAnsiTheme="majorBidi" w:cstheme="majorBidi"/>
                <w:color w:val="000000"/>
                <w:lang w:bidi="he-IL"/>
              </w:rPr>
              <w:t>26</w:t>
            </w:r>
            <w:r w:rsidRPr="00CD0819">
              <w:rPr>
                <w:rFonts w:asciiTheme="majorBidi" w:eastAsia="Times New Roman" w:hAnsiTheme="majorBidi" w:cstheme="majorBidi"/>
                <w:color w:val="000000"/>
                <w:lang w:bidi="he-IL"/>
              </w:rPr>
              <w:t xml:space="preserve">**, </w:t>
            </w:r>
            <w:r w:rsidR="00571393" w:rsidRPr="00CD0819">
              <w:rPr>
                <w:rFonts w:asciiTheme="majorBidi" w:eastAsia="Times New Roman" w:hAnsiTheme="majorBidi" w:cstheme="majorBidi"/>
                <w:color w:val="000000"/>
                <w:lang w:bidi="he-IL"/>
              </w:rPr>
              <w:t>32</w:t>
            </w:r>
          </w:p>
        </w:tc>
        <w:tc>
          <w:tcPr>
            <w:tcW w:w="900" w:type="dxa"/>
            <w:gridSpan w:val="3"/>
            <w:tcBorders>
              <w:top w:val="nil"/>
              <w:left w:val="nil"/>
              <w:bottom w:val="nil"/>
              <w:right w:val="nil"/>
            </w:tcBorders>
            <w:shd w:val="clear" w:color="auto" w:fill="auto"/>
            <w:noWrap/>
            <w:vAlign w:val="bottom"/>
            <w:hideMark/>
          </w:tcPr>
          <w:p w14:paraId="24E802CE" w14:textId="124F9C17" w:rsidR="003C507B" w:rsidRPr="00CD0819" w:rsidRDefault="003C507B" w:rsidP="00C30596">
            <w:pPr>
              <w:spacing w:after="0" w:line="240" w:lineRule="auto"/>
              <w:ind w:left="425"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0.9</w:t>
            </w:r>
            <w:r w:rsidR="00571393" w:rsidRPr="00CD0819">
              <w:rPr>
                <w:rFonts w:asciiTheme="majorBidi" w:eastAsia="Times New Roman" w:hAnsiTheme="majorBidi" w:cstheme="majorBidi"/>
                <w:color w:val="000000"/>
                <w:lang w:bidi="he-IL"/>
              </w:rPr>
              <w:t>6</w:t>
            </w:r>
          </w:p>
        </w:tc>
        <w:tc>
          <w:tcPr>
            <w:tcW w:w="1883" w:type="dxa"/>
            <w:gridSpan w:val="3"/>
            <w:tcBorders>
              <w:top w:val="nil"/>
              <w:left w:val="nil"/>
              <w:bottom w:val="nil"/>
              <w:right w:val="nil"/>
            </w:tcBorders>
            <w:shd w:val="clear" w:color="auto" w:fill="auto"/>
            <w:noWrap/>
            <w:vAlign w:val="bottom"/>
            <w:hideMark/>
          </w:tcPr>
          <w:p w14:paraId="73C060C4" w14:textId="65EF4A42" w:rsidR="003C507B" w:rsidRPr="00CD0819" w:rsidRDefault="003C507B" w:rsidP="00C30596">
            <w:pPr>
              <w:spacing w:after="0" w:line="240" w:lineRule="auto"/>
              <w:ind w:left="434" w:hanging="425"/>
              <w:jc w:val="both"/>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.03</w:t>
            </w:r>
            <w:r w:rsidR="00571393" w:rsidRPr="00CD0819">
              <w:rPr>
                <w:rFonts w:asciiTheme="majorBidi" w:eastAsia="Times New Roman" w:hAnsiTheme="majorBidi" w:cstheme="majorBidi"/>
                <w:color w:val="000000"/>
                <w:lang w:bidi="he-IL"/>
              </w:rPr>
              <w:t>3</w:t>
            </w:r>
            <w:r w:rsidRPr="00CD0819">
              <w:rPr>
                <w:rFonts w:asciiTheme="majorBidi" w:eastAsia="Times New Roman" w:hAnsiTheme="majorBidi" w:cstheme="majorBidi"/>
                <w:color w:val="000000"/>
                <w:lang w:bidi="he-IL"/>
              </w:rPr>
              <w:t>(.02</w:t>
            </w:r>
            <w:r w:rsidR="00571393" w:rsidRPr="00CD0819">
              <w:rPr>
                <w:rFonts w:asciiTheme="majorBidi" w:eastAsia="Times New Roman" w:hAnsiTheme="majorBidi" w:cstheme="majorBidi"/>
                <w:color w:val="000000"/>
                <w:lang w:bidi="he-IL"/>
              </w:rPr>
              <w:t>8</w:t>
            </w:r>
            <w:r w:rsidRPr="00CD0819">
              <w:rPr>
                <w:rFonts w:asciiTheme="majorBidi" w:eastAsia="Times New Roman" w:hAnsiTheme="majorBidi" w:cstheme="majorBidi"/>
                <w:color w:val="000000"/>
                <w:lang w:bidi="he-IL"/>
              </w:rPr>
              <w:t>, .03</w:t>
            </w:r>
            <w:r w:rsidR="00571393" w:rsidRPr="00CD0819">
              <w:rPr>
                <w:rFonts w:asciiTheme="majorBidi" w:eastAsia="Times New Roman" w:hAnsiTheme="majorBidi" w:cstheme="majorBidi"/>
                <w:color w:val="000000"/>
                <w:lang w:bidi="he-IL"/>
              </w:rPr>
              <w:t>9</w:t>
            </w:r>
            <w:r w:rsidRPr="00CD0819">
              <w:rPr>
                <w:rFonts w:asciiTheme="majorBidi" w:eastAsia="Times New Roman" w:hAnsiTheme="majorBidi" w:cstheme="majorBidi"/>
                <w:color w:val="000000"/>
                <w:lang w:bidi="he-IL"/>
              </w:rPr>
              <w:t>)</w:t>
            </w:r>
          </w:p>
        </w:tc>
        <w:tc>
          <w:tcPr>
            <w:tcW w:w="853" w:type="dxa"/>
            <w:gridSpan w:val="2"/>
            <w:tcBorders>
              <w:top w:val="nil"/>
              <w:left w:val="nil"/>
              <w:bottom w:val="nil"/>
              <w:right w:val="nil"/>
            </w:tcBorders>
            <w:shd w:val="clear" w:color="auto" w:fill="auto"/>
            <w:noWrap/>
            <w:vAlign w:val="bottom"/>
            <w:hideMark/>
          </w:tcPr>
          <w:p w14:paraId="364D276E" w14:textId="5245CC55" w:rsidR="003C507B" w:rsidRPr="00CD0819" w:rsidRDefault="003C507B" w:rsidP="00C30596">
            <w:pPr>
              <w:spacing w:after="0" w:line="240" w:lineRule="auto"/>
              <w:ind w:left="425"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3</w:t>
            </w:r>
            <w:r w:rsidR="00571393" w:rsidRPr="00CD0819">
              <w:rPr>
                <w:rFonts w:asciiTheme="majorBidi" w:eastAsia="Times New Roman" w:hAnsiTheme="majorBidi" w:cstheme="majorBidi"/>
                <w:color w:val="000000"/>
                <w:lang w:bidi="he-IL"/>
              </w:rPr>
              <w:t>,</w:t>
            </w:r>
            <w:r w:rsidRPr="00CD0819">
              <w:rPr>
                <w:rFonts w:asciiTheme="majorBidi" w:eastAsia="Times New Roman" w:hAnsiTheme="majorBidi" w:cstheme="majorBidi"/>
                <w:color w:val="000000"/>
                <w:lang w:bidi="he-IL"/>
              </w:rPr>
              <w:t>414</w:t>
            </w:r>
          </w:p>
        </w:tc>
        <w:tc>
          <w:tcPr>
            <w:tcW w:w="1681" w:type="dxa"/>
            <w:gridSpan w:val="3"/>
            <w:tcBorders>
              <w:top w:val="nil"/>
              <w:left w:val="nil"/>
              <w:bottom w:val="nil"/>
              <w:right w:val="nil"/>
            </w:tcBorders>
            <w:shd w:val="clear" w:color="auto" w:fill="auto"/>
            <w:noWrap/>
            <w:vAlign w:val="bottom"/>
            <w:hideMark/>
          </w:tcPr>
          <w:p w14:paraId="48EE73E9" w14:textId="77777777" w:rsidR="003C507B" w:rsidRPr="00CD0819" w:rsidRDefault="003C507B" w:rsidP="002743AA">
            <w:pPr>
              <w:spacing w:after="0" w:line="240" w:lineRule="auto"/>
              <w:ind w:left="425"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n/a</w:t>
            </w:r>
          </w:p>
        </w:tc>
      </w:tr>
      <w:tr w:rsidR="008C6C48" w:rsidRPr="00454A82" w14:paraId="0CF79B09" w14:textId="77777777" w:rsidTr="00C30596">
        <w:trPr>
          <w:gridAfter w:val="1"/>
          <w:wAfter w:w="195" w:type="dxa"/>
          <w:trHeight w:val="78"/>
        </w:trPr>
        <w:tc>
          <w:tcPr>
            <w:tcW w:w="6390" w:type="dxa"/>
            <w:tcBorders>
              <w:top w:val="nil"/>
              <w:left w:val="nil"/>
              <w:bottom w:val="nil"/>
              <w:right w:val="nil"/>
            </w:tcBorders>
            <w:shd w:val="clear" w:color="auto" w:fill="auto"/>
            <w:noWrap/>
            <w:vAlign w:val="bottom"/>
            <w:hideMark/>
          </w:tcPr>
          <w:p w14:paraId="30D2E1A3" w14:textId="77777777" w:rsidR="003C507B" w:rsidRPr="00CD0819" w:rsidRDefault="003C507B" w:rsidP="002743AA">
            <w:pPr>
              <w:spacing w:after="0" w:line="240" w:lineRule="auto"/>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Structural models</w:t>
            </w:r>
          </w:p>
        </w:tc>
        <w:tc>
          <w:tcPr>
            <w:tcW w:w="1440" w:type="dxa"/>
            <w:gridSpan w:val="2"/>
            <w:tcBorders>
              <w:top w:val="nil"/>
              <w:left w:val="nil"/>
              <w:bottom w:val="nil"/>
              <w:right w:val="nil"/>
            </w:tcBorders>
            <w:shd w:val="clear" w:color="auto" w:fill="auto"/>
            <w:noWrap/>
            <w:vAlign w:val="bottom"/>
            <w:hideMark/>
          </w:tcPr>
          <w:p w14:paraId="252704CE" w14:textId="77777777" w:rsidR="003C507B" w:rsidRPr="00CD0819" w:rsidRDefault="003C507B" w:rsidP="002743AA">
            <w:pPr>
              <w:spacing w:after="0" w:line="240" w:lineRule="auto"/>
              <w:ind w:left="425" w:hanging="425"/>
              <w:rPr>
                <w:rFonts w:asciiTheme="majorBidi" w:eastAsia="Times New Roman" w:hAnsiTheme="majorBidi" w:cstheme="majorBidi"/>
                <w:color w:val="000000"/>
                <w:lang w:bidi="he-IL"/>
              </w:rPr>
            </w:pPr>
          </w:p>
        </w:tc>
        <w:tc>
          <w:tcPr>
            <w:tcW w:w="900" w:type="dxa"/>
            <w:gridSpan w:val="3"/>
            <w:tcBorders>
              <w:top w:val="nil"/>
              <w:left w:val="nil"/>
              <w:bottom w:val="nil"/>
              <w:right w:val="nil"/>
            </w:tcBorders>
            <w:shd w:val="clear" w:color="auto" w:fill="auto"/>
            <w:noWrap/>
            <w:vAlign w:val="bottom"/>
            <w:hideMark/>
          </w:tcPr>
          <w:p w14:paraId="64F01D76" w14:textId="77777777" w:rsidR="003C507B" w:rsidRPr="00CD0819" w:rsidRDefault="003C507B" w:rsidP="00BA23B8">
            <w:pPr>
              <w:spacing w:after="0" w:line="240" w:lineRule="auto"/>
              <w:ind w:left="425" w:hanging="425"/>
              <w:rPr>
                <w:rFonts w:asciiTheme="majorBidi" w:eastAsia="Times New Roman" w:hAnsiTheme="majorBidi" w:cstheme="majorBidi"/>
                <w:lang w:bidi="he-IL"/>
              </w:rPr>
            </w:pPr>
          </w:p>
        </w:tc>
        <w:tc>
          <w:tcPr>
            <w:tcW w:w="1883" w:type="dxa"/>
            <w:gridSpan w:val="3"/>
            <w:tcBorders>
              <w:top w:val="nil"/>
              <w:left w:val="nil"/>
              <w:bottom w:val="nil"/>
              <w:right w:val="nil"/>
            </w:tcBorders>
            <w:shd w:val="clear" w:color="auto" w:fill="auto"/>
            <w:noWrap/>
            <w:vAlign w:val="bottom"/>
            <w:hideMark/>
          </w:tcPr>
          <w:p w14:paraId="6AA734C5" w14:textId="77777777" w:rsidR="003C507B" w:rsidRPr="00CD0819" w:rsidRDefault="003C507B" w:rsidP="00C30596">
            <w:pPr>
              <w:spacing w:after="0" w:line="240" w:lineRule="auto"/>
              <w:ind w:left="434" w:hanging="425"/>
              <w:jc w:val="both"/>
              <w:rPr>
                <w:rFonts w:asciiTheme="majorBidi" w:eastAsia="Times New Roman" w:hAnsiTheme="majorBidi" w:cstheme="majorBidi"/>
                <w:lang w:bidi="he-IL"/>
              </w:rPr>
            </w:pPr>
          </w:p>
        </w:tc>
        <w:tc>
          <w:tcPr>
            <w:tcW w:w="853" w:type="dxa"/>
            <w:gridSpan w:val="2"/>
            <w:tcBorders>
              <w:top w:val="nil"/>
              <w:left w:val="nil"/>
              <w:bottom w:val="nil"/>
              <w:right w:val="nil"/>
            </w:tcBorders>
            <w:shd w:val="clear" w:color="auto" w:fill="auto"/>
            <w:noWrap/>
            <w:vAlign w:val="bottom"/>
            <w:hideMark/>
          </w:tcPr>
          <w:p w14:paraId="2BA061E7" w14:textId="77777777" w:rsidR="003C507B" w:rsidRPr="00CD0819" w:rsidRDefault="003C507B" w:rsidP="008C6C48">
            <w:pPr>
              <w:spacing w:after="0" w:line="240" w:lineRule="auto"/>
              <w:ind w:left="425" w:hanging="425"/>
              <w:rPr>
                <w:rFonts w:asciiTheme="majorBidi" w:eastAsia="Times New Roman" w:hAnsiTheme="majorBidi" w:cstheme="majorBidi"/>
                <w:lang w:bidi="he-IL"/>
              </w:rPr>
            </w:pPr>
          </w:p>
        </w:tc>
        <w:tc>
          <w:tcPr>
            <w:tcW w:w="1681" w:type="dxa"/>
            <w:gridSpan w:val="3"/>
            <w:tcBorders>
              <w:top w:val="nil"/>
              <w:left w:val="nil"/>
              <w:bottom w:val="nil"/>
              <w:right w:val="nil"/>
            </w:tcBorders>
            <w:shd w:val="clear" w:color="auto" w:fill="auto"/>
            <w:noWrap/>
            <w:vAlign w:val="bottom"/>
            <w:hideMark/>
          </w:tcPr>
          <w:p w14:paraId="42D8A9D1" w14:textId="77777777" w:rsidR="003C507B" w:rsidRPr="00CD0819" w:rsidRDefault="003C507B" w:rsidP="002743AA">
            <w:pPr>
              <w:spacing w:after="0" w:line="240" w:lineRule="auto"/>
              <w:ind w:left="425" w:hanging="425"/>
              <w:rPr>
                <w:rFonts w:asciiTheme="majorBidi" w:eastAsia="Times New Roman" w:hAnsiTheme="majorBidi" w:cstheme="majorBidi"/>
                <w:lang w:bidi="he-IL"/>
              </w:rPr>
            </w:pPr>
          </w:p>
        </w:tc>
      </w:tr>
      <w:tr w:rsidR="008C6C48" w:rsidRPr="00454A82" w14:paraId="414F13F3" w14:textId="77777777" w:rsidTr="00C30596">
        <w:trPr>
          <w:gridAfter w:val="1"/>
          <w:wAfter w:w="195" w:type="dxa"/>
          <w:trHeight w:val="78"/>
        </w:trPr>
        <w:tc>
          <w:tcPr>
            <w:tcW w:w="6390" w:type="dxa"/>
            <w:tcBorders>
              <w:top w:val="nil"/>
              <w:left w:val="nil"/>
              <w:right w:val="nil"/>
            </w:tcBorders>
            <w:shd w:val="clear" w:color="auto" w:fill="auto"/>
            <w:noWrap/>
            <w:vAlign w:val="bottom"/>
            <w:hideMark/>
          </w:tcPr>
          <w:p w14:paraId="12034F29" w14:textId="12625226" w:rsidR="009A5789" w:rsidRPr="00CD0819" w:rsidRDefault="009A5789" w:rsidP="00C30596">
            <w:pPr>
              <w:spacing w:after="0" w:line="240" w:lineRule="auto"/>
              <w:ind w:firstLineChars="100" w:firstLine="220"/>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 xml:space="preserve">Model </w:t>
            </w:r>
            <w:r w:rsidR="00571393" w:rsidRPr="00CD0819">
              <w:rPr>
                <w:rFonts w:asciiTheme="majorBidi" w:eastAsia="Times New Roman" w:hAnsiTheme="majorBidi" w:cstheme="majorBidi"/>
                <w:color w:val="000000"/>
                <w:lang w:bidi="he-IL"/>
              </w:rPr>
              <w:t>2</w:t>
            </w:r>
            <w:r w:rsidRPr="00CD0819">
              <w:rPr>
                <w:rFonts w:asciiTheme="majorBidi" w:eastAsia="Times New Roman" w:hAnsiTheme="majorBidi" w:cstheme="majorBidi"/>
                <w:color w:val="000000"/>
                <w:lang w:bidi="he-IL"/>
              </w:rPr>
              <w:t xml:space="preserve"> (CCR -</w:t>
            </w:r>
            <w:r w:rsidR="00C30596">
              <w:rPr>
                <w:rFonts w:asciiTheme="majorBidi" w:eastAsia="Times New Roman" w:hAnsiTheme="majorBidi" w:cstheme="majorBidi"/>
                <w:color w:val="000000"/>
                <w:lang w:bidi="he-IL"/>
              </w:rPr>
              <w:t>-</w:t>
            </w:r>
            <w:r w:rsidRPr="00CD0819">
              <w:rPr>
                <w:rFonts w:asciiTheme="majorBidi" w:eastAsia="Times New Roman" w:hAnsiTheme="majorBidi" w:cstheme="majorBidi"/>
                <w:color w:val="000000"/>
                <w:lang w:bidi="he-IL"/>
              </w:rPr>
              <w:t>&gt; psych</w:t>
            </w:r>
            <w:r w:rsidR="00236EFC" w:rsidRPr="00CD0819">
              <w:rPr>
                <w:rFonts w:asciiTheme="majorBidi" w:eastAsia="Times New Roman" w:hAnsiTheme="majorBidi" w:cstheme="majorBidi"/>
                <w:color w:val="000000"/>
                <w:lang w:bidi="he-IL"/>
              </w:rPr>
              <w:t>.</w:t>
            </w:r>
            <w:r w:rsidRPr="00CD0819">
              <w:rPr>
                <w:rFonts w:asciiTheme="majorBidi" w:eastAsia="Times New Roman" w:hAnsiTheme="majorBidi" w:cstheme="majorBidi"/>
                <w:color w:val="000000"/>
                <w:lang w:bidi="he-IL"/>
              </w:rPr>
              <w:t xml:space="preserve"> deficits and soc. disadv</w:t>
            </w:r>
            <w:r w:rsidR="00C30596">
              <w:rPr>
                <w:rFonts w:asciiTheme="majorBidi" w:eastAsia="Times New Roman" w:hAnsiTheme="majorBidi" w:cstheme="majorBidi"/>
                <w:color w:val="000000"/>
                <w:lang w:bidi="he-IL"/>
              </w:rPr>
              <w:t>.-</w:t>
            </w:r>
            <w:r w:rsidRPr="00CD0819">
              <w:rPr>
                <w:rFonts w:asciiTheme="majorBidi" w:eastAsia="Times New Roman" w:hAnsiTheme="majorBidi" w:cstheme="majorBidi"/>
                <w:color w:val="000000"/>
                <w:lang w:bidi="he-IL"/>
              </w:rPr>
              <w:t>-&gt;</w:t>
            </w:r>
            <w:r w:rsidR="008D2083" w:rsidRPr="00CD0819">
              <w:rPr>
                <w:rFonts w:asciiTheme="majorBidi" w:eastAsia="Times New Roman" w:hAnsiTheme="majorBidi" w:cstheme="majorBidi"/>
                <w:color w:val="000000"/>
                <w:lang w:bidi="he-IL"/>
              </w:rPr>
              <w:t xml:space="preserve"> </w:t>
            </w:r>
            <w:r w:rsidRPr="00CD0819">
              <w:rPr>
                <w:rFonts w:asciiTheme="majorBidi" w:eastAsia="Times New Roman" w:hAnsiTheme="majorBidi" w:cstheme="majorBidi"/>
                <w:color w:val="000000"/>
                <w:lang w:bidi="he-IL"/>
              </w:rPr>
              <w:t>crime)</w:t>
            </w:r>
          </w:p>
        </w:tc>
        <w:tc>
          <w:tcPr>
            <w:tcW w:w="1440" w:type="dxa"/>
            <w:gridSpan w:val="2"/>
            <w:tcBorders>
              <w:top w:val="nil"/>
              <w:left w:val="nil"/>
              <w:right w:val="nil"/>
            </w:tcBorders>
            <w:shd w:val="clear" w:color="auto" w:fill="auto"/>
            <w:noWrap/>
            <w:vAlign w:val="bottom"/>
            <w:hideMark/>
          </w:tcPr>
          <w:p w14:paraId="240095CA" w14:textId="28CE1A89" w:rsidR="009A5789" w:rsidRPr="00CD0819" w:rsidRDefault="00571393" w:rsidP="00571393">
            <w:pPr>
              <w:spacing w:after="0" w:line="240" w:lineRule="auto"/>
              <w:ind w:left="425"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rPr>
              <w:t>292</w:t>
            </w:r>
            <w:r w:rsidR="009A5789" w:rsidRPr="00CD0819">
              <w:rPr>
                <w:rFonts w:asciiTheme="majorBidi" w:eastAsia="Times New Roman" w:hAnsiTheme="majorBidi" w:cstheme="majorBidi"/>
                <w:color w:val="000000"/>
              </w:rPr>
              <w:t>.8</w:t>
            </w:r>
            <w:r w:rsidRPr="00CD0819">
              <w:rPr>
                <w:rFonts w:asciiTheme="majorBidi" w:eastAsia="Times New Roman" w:hAnsiTheme="majorBidi" w:cstheme="majorBidi"/>
                <w:color w:val="000000"/>
              </w:rPr>
              <w:t>1</w:t>
            </w:r>
            <w:r w:rsidR="009A5789" w:rsidRPr="00CD0819">
              <w:rPr>
                <w:rFonts w:asciiTheme="majorBidi" w:eastAsia="Times New Roman" w:hAnsiTheme="majorBidi" w:cstheme="majorBidi"/>
                <w:color w:val="000000"/>
              </w:rPr>
              <w:t>**</w:t>
            </w:r>
            <w:r w:rsidR="002A659E" w:rsidRPr="00CD0819">
              <w:rPr>
                <w:rFonts w:asciiTheme="majorBidi" w:eastAsia="Times New Roman" w:hAnsiTheme="majorBidi" w:cstheme="majorBidi"/>
                <w:color w:val="000000"/>
              </w:rPr>
              <w:t xml:space="preserve">, </w:t>
            </w:r>
            <w:r w:rsidRPr="00CD0819">
              <w:rPr>
                <w:rFonts w:asciiTheme="majorBidi" w:eastAsia="Times New Roman" w:hAnsiTheme="majorBidi" w:cstheme="majorBidi"/>
                <w:color w:val="000000"/>
              </w:rPr>
              <w:t>4</w:t>
            </w:r>
            <w:r w:rsidR="002A659E" w:rsidRPr="00CD0819">
              <w:rPr>
                <w:rFonts w:asciiTheme="majorBidi" w:eastAsia="Times New Roman" w:hAnsiTheme="majorBidi" w:cstheme="majorBidi"/>
                <w:color w:val="000000"/>
              </w:rPr>
              <w:t>1</w:t>
            </w:r>
          </w:p>
        </w:tc>
        <w:tc>
          <w:tcPr>
            <w:tcW w:w="900" w:type="dxa"/>
            <w:gridSpan w:val="3"/>
            <w:tcBorders>
              <w:top w:val="nil"/>
              <w:left w:val="nil"/>
              <w:right w:val="nil"/>
            </w:tcBorders>
            <w:shd w:val="clear" w:color="auto" w:fill="auto"/>
            <w:noWrap/>
            <w:vAlign w:val="bottom"/>
            <w:hideMark/>
          </w:tcPr>
          <w:p w14:paraId="457F1B35" w14:textId="4C613538" w:rsidR="009A5789" w:rsidRPr="00CD0819" w:rsidRDefault="009A5789" w:rsidP="00C30596">
            <w:pPr>
              <w:spacing w:after="0" w:line="240" w:lineRule="auto"/>
              <w:ind w:left="425"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rPr>
              <w:t>0.91</w:t>
            </w:r>
          </w:p>
        </w:tc>
        <w:tc>
          <w:tcPr>
            <w:tcW w:w="1883" w:type="dxa"/>
            <w:gridSpan w:val="3"/>
            <w:tcBorders>
              <w:top w:val="nil"/>
              <w:left w:val="nil"/>
              <w:right w:val="nil"/>
            </w:tcBorders>
            <w:shd w:val="clear" w:color="auto" w:fill="auto"/>
            <w:noWrap/>
            <w:vAlign w:val="bottom"/>
            <w:hideMark/>
          </w:tcPr>
          <w:p w14:paraId="38439C44" w14:textId="20FFB62D" w:rsidR="009A5789" w:rsidRPr="00CD0819" w:rsidRDefault="009A5789" w:rsidP="00C30596">
            <w:pPr>
              <w:spacing w:after="0" w:line="240" w:lineRule="auto"/>
              <w:ind w:left="434" w:hanging="425"/>
              <w:jc w:val="both"/>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rPr>
              <w:t>.04</w:t>
            </w:r>
            <w:r w:rsidR="00571393" w:rsidRPr="00CD0819">
              <w:rPr>
                <w:rFonts w:asciiTheme="majorBidi" w:eastAsia="Times New Roman" w:hAnsiTheme="majorBidi" w:cstheme="majorBidi"/>
                <w:color w:val="000000"/>
              </w:rPr>
              <w:t>2</w:t>
            </w:r>
            <w:r w:rsidRPr="00CD0819">
              <w:rPr>
                <w:rFonts w:asciiTheme="majorBidi" w:eastAsia="Times New Roman" w:hAnsiTheme="majorBidi" w:cstheme="majorBidi"/>
                <w:color w:val="000000"/>
              </w:rPr>
              <w:t>(.03</w:t>
            </w:r>
            <w:r w:rsidR="00571393" w:rsidRPr="00CD0819">
              <w:rPr>
                <w:rFonts w:asciiTheme="majorBidi" w:eastAsia="Times New Roman" w:hAnsiTheme="majorBidi" w:cstheme="majorBidi"/>
                <w:color w:val="000000"/>
              </w:rPr>
              <w:t>8</w:t>
            </w:r>
            <w:r w:rsidRPr="00CD0819">
              <w:rPr>
                <w:rFonts w:asciiTheme="majorBidi" w:eastAsia="Times New Roman" w:hAnsiTheme="majorBidi" w:cstheme="majorBidi"/>
                <w:color w:val="000000"/>
              </w:rPr>
              <w:t>, .04</w:t>
            </w:r>
            <w:r w:rsidR="00571393" w:rsidRPr="00CD0819">
              <w:rPr>
                <w:rFonts w:asciiTheme="majorBidi" w:eastAsia="Times New Roman" w:hAnsiTheme="majorBidi" w:cstheme="majorBidi"/>
                <w:color w:val="000000"/>
              </w:rPr>
              <w:t>7</w:t>
            </w:r>
            <w:r w:rsidRPr="00CD0819">
              <w:rPr>
                <w:rFonts w:asciiTheme="majorBidi" w:eastAsia="Times New Roman" w:hAnsiTheme="majorBidi" w:cstheme="majorBidi"/>
                <w:color w:val="000000"/>
              </w:rPr>
              <w:t>)</w:t>
            </w:r>
          </w:p>
        </w:tc>
        <w:tc>
          <w:tcPr>
            <w:tcW w:w="853" w:type="dxa"/>
            <w:gridSpan w:val="2"/>
            <w:tcBorders>
              <w:top w:val="nil"/>
              <w:left w:val="nil"/>
              <w:right w:val="nil"/>
            </w:tcBorders>
            <w:shd w:val="clear" w:color="auto" w:fill="auto"/>
            <w:noWrap/>
            <w:vAlign w:val="bottom"/>
            <w:hideMark/>
          </w:tcPr>
          <w:p w14:paraId="14CEB8A5" w14:textId="5ABCC36D" w:rsidR="009A5789" w:rsidRPr="00CD0819" w:rsidRDefault="009A5789" w:rsidP="00C30596">
            <w:pPr>
              <w:spacing w:after="0" w:line="240" w:lineRule="auto"/>
              <w:ind w:left="425"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rPr>
              <w:t>3</w:t>
            </w:r>
            <w:r w:rsidR="00571393" w:rsidRPr="00CD0819">
              <w:rPr>
                <w:rFonts w:asciiTheme="majorBidi" w:eastAsia="Times New Roman" w:hAnsiTheme="majorBidi" w:cstheme="majorBidi"/>
                <w:color w:val="000000"/>
              </w:rPr>
              <w:t>,</w:t>
            </w:r>
            <w:r w:rsidRPr="00CD0819">
              <w:rPr>
                <w:rFonts w:asciiTheme="majorBidi" w:eastAsia="Times New Roman" w:hAnsiTheme="majorBidi" w:cstheme="majorBidi"/>
                <w:color w:val="000000"/>
              </w:rPr>
              <w:t>414</w:t>
            </w:r>
          </w:p>
        </w:tc>
        <w:tc>
          <w:tcPr>
            <w:tcW w:w="1681" w:type="dxa"/>
            <w:gridSpan w:val="3"/>
            <w:tcBorders>
              <w:top w:val="nil"/>
              <w:left w:val="nil"/>
              <w:right w:val="nil"/>
            </w:tcBorders>
            <w:shd w:val="clear" w:color="auto" w:fill="auto"/>
            <w:noWrap/>
            <w:vAlign w:val="bottom"/>
            <w:hideMark/>
          </w:tcPr>
          <w:p w14:paraId="598E408C" w14:textId="3260C21D" w:rsidR="009A5789" w:rsidRPr="00CD0819" w:rsidRDefault="002A659E" w:rsidP="002743AA">
            <w:pPr>
              <w:spacing w:after="0" w:line="240" w:lineRule="auto"/>
              <w:ind w:left="425"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n/a</w:t>
            </w:r>
          </w:p>
        </w:tc>
      </w:tr>
      <w:tr w:rsidR="008C6C48" w:rsidRPr="00454A82" w14:paraId="32B35BDC" w14:textId="77777777" w:rsidTr="00C30596">
        <w:trPr>
          <w:gridAfter w:val="1"/>
          <w:wAfter w:w="195" w:type="dxa"/>
          <w:trHeight w:val="216"/>
        </w:trPr>
        <w:tc>
          <w:tcPr>
            <w:tcW w:w="6390" w:type="dxa"/>
            <w:tcBorders>
              <w:top w:val="nil"/>
              <w:left w:val="nil"/>
              <w:bottom w:val="single" w:sz="4" w:space="0" w:color="auto"/>
              <w:right w:val="nil"/>
            </w:tcBorders>
            <w:shd w:val="clear" w:color="auto" w:fill="auto"/>
            <w:noWrap/>
            <w:vAlign w:val="bottom"/>
            <w:hideMark/>
          </w:tcPr>
          <w:p w14:paraId="11BD29FF" w14:textId="0DE786C9" w:rsidR="009A5789" w:rsidRPr="00CD0819" w:rsidRDefault="009A5789" w:rsidP="00571393">
            <w:pPr>
              <w:spacing w:after="0" w:line="240" w:lineRule="auto"/>
              <w:ind w:firstLineChars="100" w:firstLine="220"/>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lang w:bidi="he-IL"/>
              </w:rPr>
              <w:t xml:space="preserve">Model </w:t>
            </w:r>
            <w:r w:rsidR="00571393" w:rsidRPr="00CD0819">
              <w:rPr>
                <w:rFonts w:asciiTheme="majorBidi" w:eastAsia="Times New Roman" w:hAnsiTheme="majorBidi" w:cstheme="majorBidi"/>
                <w:color w:val="000000"/>
                <w:lang w:bidi="he-IL"/>
              </w:rPr>
              <w:t>3</w:t>
            </w:r>
            <w:r w:rsidRPr="00CD0819">
              <w:rPr>
                <w:rFonts w:asciiTheme="majorBidi" w:eastAsia="Times New Roman" w:hAnsiTheme="majorBidi" w:cstheme="majorBidi"/>
                <w:color w:val="000000"/>
                <w:lang w:bidi="he-IL"/>
              </w:rPr>
              <w:t xml:space="preserve"> (with direct path CCR </w:t>
            </w:r>
            <w:r w:rsidR="00C30596">
              <w:rPr>
                <w:rFonts w:asciiTheme="majorBidi" w:eastAsia="Times New Roman" w:hAnsiTheme="majorBidi" w:cstheme="majorBidi"/>
                <w:color w:val="000000"/>
                <w:lang w:bidi="he-IL"/>
              </w:rPr>
              <w:t>-</w:t>
            </w:r>
            <w:r w:rsidRPr="00CD0819">
              <w:rPr>
                <w:rFonts w:asciiTheme="majorBidi" w:eastAsia="Times New Roman" w:hAnsiTheme="majorBidi" w:cstheme="majorBidi"/>
                <w:color w:val="000000"/>
                <w:lang w:bidi="he-IL"/>
              </w:rPr>
              <w:t>-&gt; crime)</w:t>
            </w:r>
          </w:p>
        </w:tc>
        <w:tc>
          <w:tcPr>
            <w:tcW w:w="1440" w:type="dxa"/>
            <w:gridSpan w:val="2"/>
            <w:tcBorders>
              <w:top w:val="nil"/>
              <w:left w:val="nil"/>
              <w:bottom w:val="single" w:sz="4" w:space="0" w:color="auto"/>
              <w:right w:val="nil"/>
            </w:tcBorders>
            <w:shd w:val="clear" w:color="auto" w:fill="auto"/>
            <w:noWrap/>
            <w:vAlign w:val="bottom"/>
            <w:hideMark/>
          </w:tcPr>
          <w:p w14:paraId="2100D183" w14:textId="2BC04F84" w:rsidR="009A5789" w:rsidRPr="00CD0819" w:rsidRDefault="00571393" w:rsidP="00571393">
            <w:pPr>
              <w:spacing w:after="0" w:line="240" w:lineRule="auto"/>
              <w:ind w:left="425"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rPr>
              <w:t>271</w:t>
            </w:r>
            <w:r w:rsidR="009A5789" w:rsidRPr="00CD0819">
              <w:rPr>
                <w:rFonts w:asciiTheme="majorBidi" w:eastAsia="Times New Roman" w:hAnsiTheme="majorBidi" w:cstheme="majorBidi"/>
                <w:color w:val="000000"/>
              </w:rPr>
              <w:t>.62**</w:t>
            </w:r>
            <w:r w:rsidR="002A659E" w:rsidRPr="00CD0819">
              <w:rPr>
                <w:rFonts w:asciiTheme="majorBidi" w:eastAsia="Times New Roman" w:hAnsiTheme="majorBidi" w:cstheme="majorBidi"/>
                <w:color w:val="000000"/>
              </w:rPr>
              <w:t xml:space="preserve">, </w:t>
            </w:r>
            <w:r w:rsidRPr="00CD0819">
              <w:rPr>
                <w:rFonts w:asciiTheme="majorBidi" w:eastAsia="Times New Roman" w:hAnsiTheme="majorBidi" w:cstheme="majorBidi"/>
                <w:color w:val="000000"/>
              </w:rPr>
              <w:t>4</w:t>
            </w:r>
            <w:r w:rsidR="002A659E" w:rsidRPr="00CD0819">
              <w:rPr>
                <w:rFonts w:asciiTheme="majorBidi" w:eastAsia="Times New Roman" w:hAnsiTheme="majorBidi" w:cstheme="majorBidi"/>
                <w:color w:val="000000"/>
              </w:rPr>
              <w:t>0</w:t>
            </w:r>
          </w:p>
        </w:tc>
        <w:tc>
          <w:tcPr>
            <w:tcW w:w="900" w:type="dxa"/>
            <w:gridSpan w:val="3"/>
            <w:tcBorders>
              <w:top w:val="nil"/>
              <w:left w:val="nil"/>
              <w:bottom w:val="single" w:sz="4" w:space="0" w:color="auto"/>
              <w:right w:val="nil"/>
            </w:tcBorders>
            <w:shd w:val="clear" w:color="auto" w:fill="auto"/>
            <w:noWrap/>
            <w:vAlign w:val="bottom"/>
            <w:hideMark/>
          </w:tcPr>
          <w:p w14:paraId="37725912" w14:textId="6239A2D6" w:rsidR="009A5789" w:rsidRPr="00CD0819" w:rsidRDefault="009A5789" w:rsidP="00C30596">
            <w:pPr>
              <w:spacing w:after="0" w:line="240" w:lineRule="auto"/>
              <w:ind w:left="425"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rPr>
              <w:t>0.9</w:t>
            </w:r>
            <w:r w:rsidR="00571393" w:rsidRPr="00CD0819">
              <w:rPr>
                <w:rFonts w:asciiTheme="majorBidi" w:eastAsia="Times New Roman" w:hAnsiTheme="majorBidi" w:cstheme="majorBidi"/>
                <w:color w:val="000000"/>
              </w:rPr>
              <w:t>2</w:t>
            </w:r>
          </w:p>
        </w:tc>
        <w:tc>
          <w:tcPr>
            <w:tcW w:w="1883" w:type="dxa"/>
            <w:gridSpan w:val="3"/>
            <w:tcBorders>
              <w:top w:val="nil"/>
              <w:left w:val="nil"/>
              <w:bottom w:val="single" w:sz="4" w:space="0" w:color="auto"/>
              <w:right w:val="nil"/>
            </w:tcBorders>
            <w:shd w:val="clear" w:color="auto" w:fill="auto"/>
            <w:noWrap/>
            <w:vAlign w:val="bottom"/>
            <w:hideMark/>
          </w:tcPr>
          <w:p w14:paraId="38CFD025" w14:textId="2A4926C3" w:rsidR="009A5789" w:rsidRPr="00CD0819" w:rsidRDefault="009A5789" w:rsidP="00C30596">
            <w:pPr>
              <w:spacing w:after="0" w:line="240" w:lineRule="auto"/>
              <w:ind w:left="434" w:hanging="425"/>
              <w:jc w:val="both"/>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rPr>
              <w:t>.0</w:t>
            </w:r>
            <w:r w:rsidR="00571393" w:rsidRPr="00CD0819">
              <w:rPr>
                <w:rFonts w:asciiTheme="majorBidi" w:eastAsia="Times New Roman" w:hAnsiTheme="majorBidi" w:cstheme="majorBidi"/>
                <w:color w:val="000000"/>
              </w:rPr>
              <w:t>41</w:t>
            </w:r>
            <w:r w:rsidRPr="00CD0819">
              <w:rPr>
                <w:rFonts w:asciiTheme="majorBidi" w:eastAsia="Times New Roman" w:hAnsiTheme="majorBidi" w:cstheme="majorBidi"/>
                <w:color w:val="000000"/>
              </w:rPr>
              <w:t>(.03</w:t>
            </w:r>
            <w:r w:rsidR="00571393" w:rsidRPr="00CD0819">
              <w:rPr>
                <w:rFonts w:asciiTheme="majorBidi" w:eastAsia="Times New Roman" w:hAnsiTheme="majorBidi" w:cstheme="majorBidi"/>
                <w:color w:val="000000"/>
              </w:rPr>
              <w:t>7</w:t>
            </w:r>
            <w:r w:rsidRPr="00CD0819">
              <w:rPr>
                <w:rFonts w:asciiTheme="majorBidi" w:eastAsia="Times New Roman" w:hAnsiTheme="majorBidi" w:cstheme="majorBidi"/>
                <w:color w:val="000000"/>
              </w:rPr>
              <w:t>, .04</w:t>
            </w:r>
            <w:r w:rsidR="00571393" w:rsidRPr="00CD0819">
              <w:rPr>
                <w:rFonts w:asciiTheme="majorBidi" w:eastAsia="Times New Roman" w:hAnsiTheme="majorBidi" w:cstheme="majorBidi"/>
                <w:color w:val="000000"/>
              </w:rPr>
              <w:t>6</w:t>
            </w:r>
            <w:r w:rsidRPr="00CD0819">
              <w:rPr>
                <w:rFonts w:asciiTheme="majorBidi" w:eastAsia="Times New Roman" w:hAnsiTheme="majorBidi" w:cstheme="majorBidi"/>
                <w:color w:val="000000"/>
              </w:rPr>
              <w:t>)</w:t>
            </w:r>
          </w:p>
        </w:tc>
        <w:tc>
          <w:tcPr>
            <w:tcW w:w="853" w:type="dxa"/>
            <w:gridSpan w:val="2"/>
            <w:tcBorders>
              <w:top w:val="nil"/>
              <w:left w:val="nil"/>
              <w:bottom w:val="single" w:sz="4" w:space="0" w:color="auto"/>
              <w:right w:val="nil"/>
            </w:tcBorders>
            <w:shd w:val="clear" w:color="auto" w:fill="auto"/>
            <w:noWrap/>
            <w:vAlign w:val="bottom"/>
            <w:hideMark/>
          </w:tcPr>
          <w:p w14:paraId="1770F5A8" w14:textId="16A211AE" w:rsidR="009A5789" w:rsidRPr="00CD0819" w:rsidRDefault="009A5789" w:rsidP="00C30596">
            <w:pPr>
              <w:spacing w:after="0" w:line="240" w:lineRule="auto"/>
              <w:ind w:left="425"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rPr>
              <w:t>3</w:t>
            </w:r>
            <w:r w:rsidR="00571393" w:rsidRPr="00CD0819">
              <w:rPr>
                <w:rFonts w:asciiTheme="majorBidi" w:eastAsia="Times New Roman" w:hAnsiTheme="majorBidi" w:cstheme="majorBidi"/>
                <w:color w:val="000000"/>
              </w:rPr>
              <w:t>,</w:t>
            </w:r>
            <w:r w:rsidRPr="00CD0819">
              <w:rPr>
                <w:rFonts w:asciiTheme="majorBidi" w:eastAsia="Times New Roman" w:hAnsiTheme="majorBidi" w:cstheme="majorBidi"/>
                <w:color w:val="000000"/>
              </w:rPr>
              <w:t>414</w:t>
            </w:r>
          </w:p>
        </w:tc>
        <w:tc>
          <w:tcPr>
            <w:tcW w:w="1681" w:type="dxa"/>
            <w:gridSpan w:val="3"/>
            <w:tcBorders>
              <w:top w:val="nil"/>
              <w:left w:val="nil"/>
              <w:bottom w:val="single" w:sz="4" w:space="0" w:color="auto"/>
              <w:right w:val="nil"/>
            </w:tcBorders>
            <w:shd w:val="clear" w:color="auto" w:fill="auto"/>
            <w:noWrap/>
            <w:vAlign w:val="bottom"/>
          </w:tcPr>
          <w:p w14:paraId="638CFC2E" w14:textId="425C24C5" w:rsidR="009A5789" w:rsidRPr="00CD0819" w:rsidRDefault="009A5789" w:rsidP="00571393">
            <w:pPr>
              <w:spacing w:after="0" w:line="240" w:lineRule="auto"/>
              <w:ind w:left="410" w:hanging="425"/>
              <w:rPr>
                <w:rFonts w:asciiTheme="majorBidi" w:eastAsia="Times New Roman" w:hAnsiTheme="majorBidi" w:cstheme="majorBidi"/>
                <w:color w:val="000000"/>
                <w:lang w:bidi="he-IL"/>
              </w:rPr>
            </w:pPr>
            <w:r w:rsidRPr="00CD0819">
              <w:rPr>
                <w:rFonts w:asciiTheme="majorBidi" w:eastAsia="Times New Roman" w:hAnsiTheme="majorBidi" w:cstheme="majorBidi"/>
                <w:color w:val="000000"/>
              </w:rPr>
              <w:t>X</w:t>
            </w:r>
            <w:r w:rsidRPr="00CD0819">
              <w:rPr>
                <w:rFonts w:asciiTheme="majorBidi" w:eastAsia="Times New Roman" w:hAnsiTheme="majorBidi" w:cstheme="majorBidi"/>
                <w:color w:val="000000"/>
                <w:vertAlign w:val="superscript"/>
              </w:rPr>
              <w:t>2</w:t>
            </w:r>
            <w:r w:rsidRPr="00CD0819">
              <w:rPr>
                <w:rFonts w:asciiTheme="majorBidi" w:eastAsia="Times New Roman" w:hAnsiTheme="majorBidi" w:cstheme="majorBidi"/>
                <w:color w:val="000000"/>
                <w:vertAlign w:val="subscript"/>
              </w:rPr>
              <w:t>D</w:t>
            </w:r>
            <w:r w:rsidRPr="00CD0819">
              <w:rPr>
                <w:rFonts w:asciiTheme="majorBidi" w:eastAsia="Times New Roman" w:hAnsiTheme="majorBidi" w:cstheme="majorBidi"/>
                <w:color w:val="000000"/>
              </w:rPr>
              <w:t>=1</w:t>
            </w:r>
            <w:r w:rsidR="00571393" w:rsidRPr="00CD0819">
              <w:rPr>
                <w:rFonts w:asciiTheme="majorBidi" w:eastAsia="Times New Roman" w:hAnsiTheme="majorBidi" w:cstheme="majorBidi"/>
                <w:color w:val="000000"/>
              </w:rPr>
              <w:t>6</w:t>
            </w:r>
            <w:r w:rsidRPr="00CD0819">
              <w:rPr>
                <w:rFonts w:asciiTheme="majorBidi" w:eastAsia="Times New Roman" w:hAnsiTheme="majorBidi" w:cstheme="majorBidi"/>
                <w:color w:val="000000"/>
              </w:rPr>
              <w:t>.</w:t>
            </w:r>
            <w:r w:rsidR="00571393" w:rsidRPr="00CD0819">
              <w:rPr>
                <w:rFonts w:asciiTheme="majorBidi" w:eastAsia="Times New Roman" w:hAnsiTheme="majorBidi" w:cstheme="majorBidi"/>
                <w:color w:val="000000"/>
              </w:rPr>
              <w:t>1</w:t>
            </w:r>
            <w:r w:rsidRPr="00CD0819">
              <w:rPr>
                <w:rFonts w:asciiTheme="majorBidi" w:eastAsia="Times New Roman" w:hAnsiTheme="majorBidi" w:cstheme="majorBidi"/>
                <w:color w:val="000000"/>
              </w:rPr>
              <w:t>, p&lt;.01</w:t>
            </w:r>
          </w:p>
        </w:tc>
      </w:tr>
    </w:tbl>
    <w:p w14:paraId="25D7D706" w14:textId="77777777" w:rsidR="003C507B" w:rsidRPr="00CD0819" w:rsidRDefault="003C507B" w:rsidP="002743AA">
      <w:pPr>
        <w:spacing w:after="0" w:line="240" w:lineRule="auto"/>
        <w:rPr>
          <w:rFonts w:asciiTheme="majorBidi" w:eastAsia="Calibri" w:hAnsiTheme="majorBidi" w:cstheme="majorBidi"/>
          <w:sz w:val="24"/>
          <w:szCs w:val="24"/>
        </w:rPr>
      </w:pPr>
    </w:p>
    <w:p w14:paraId="6460BB52" w14:textId="77777777" w:rsidR="003C507B" w:rsidRPr="00CD0819" w:rsidRDefault="003C507B" w:rsidP="002743AA">
      <w:pPr>
        <w:spacing w:after="0" w:line="240" w:lineRule="auto"/>
        <w:rPr>
          <w:rFonts w:asciiTheme="majorBidi" w:eastAsia="Calibri" w:hAnsiTheme="majorBidi" w:cstheme="majorBidi"/>
        </w:rPr>
        <w:sectPr w:rsidR="003C507B" w:rsidRPr="00CD0819" w:rsidSect="00DD13FE">
          <w:pgSz w:w="15840" w:h="12240" w:orient="landscape"/>
          <w:pgMar w:top="1440" w:right="1440" w:bottom="1440" w:left="1440" w:header="720" w:footer="720" w:gutter="0"/>
          <w:cols w:space="720"/>
          <w:docGrid w:linePitch="360"/>
        </w:sectPr>
      </w:pPr>
      <w:r w:rsidRPr="00CD0819">
        <w:rPr>
          <w:rFonts w:asciiTheme="majorBidi" w:eastAsia="Calibri" w:hAnsiTheme="majorBidi" w:cstheme="majorBidi"/>
        </w:rPr>
        <w:t>**p&lt;.001</w:t>
      </w:r>
    </w:p>
    <w:p w14:paraId="6DFF3731" w14:textId="79BFC723" w:rsidR="003C507B" w:rsidRPr="00BF7BB9" w:rsidRDefault="003C507B" w:rsidP="002743AA">
      <w:pPr>
        <w:keepNext/>
        <w:spacing w:after="200" w:line="240" w:lineRule="auto"/>
        <w:rPr>
          <w:rFonts w:ascii="Times New Roman" w:eastAsia="Calibri" w:hAnsi="Times New Roman" w:cs="Times New Roman"/>
          <w:color w:val="000000"/>
        </w:rPr>
      </w:pPr>
      <w:r w:rsidRPr="00BF7BB9">
        <w:rPr>
          <w:rFonts w:ascii="Times New Roman" w:eastAsia="Calibri" w:hAnsi="Times New Roman" w:cs="Times New Roman"/>
          <w:b/>
          <w:bCs/>
          <w:color w:val="000000"/>
        </w:rPr>
        <w:lastRenderedPageBreak/>
        <w:t xml:space="preserve">Table </w:t>
      </w:r>
      <w:r w:rsidR="001D028E" w:rsidRPr="00BF7BB9">
        <w:rPr>
          <w:rFonts w:ascii="Times New Roman" w:eastAsia="Calibri" w:hAnsi="Times New Roman" w:cs="Times New Roman"/>
          <w:b/>
          <w:bCs/>
          <w:color w:val="000000"/>
        </w:rPr>
        <w:t>4</w:t>
      </w:r>
      <w:r w:rsidRPr="00BF7BB9">
        <w:rPr>
          <w:rFonts w:ascii="Times New Roman" w:eastAsia="Calibri" w:hAnsi="Times New Roman" w:cs="Times New Roman"/>
          <w:b/>
          <w:bCs/>
          <w:color w:val="000000"/>
        </w:rPr>
        <w:t xml:space="preserve">. </w:t>
      </w:r>
      <w:r w:rsidRPr="00BF7BB9">
        <w:rPr>
          <w:rFonts w:ascii="Times New Roman" w:eastAsia="Calibri" w:hAnsi="Times New Roman" w:cs="Times New Roman"/>
          <w:color w:val="000000"/>
        </w:rPr>
        <w:t>Structural model results for parallel multiple mediator model for the relationship between cumulative contextual risk at birth and criminal offending in adolescence</w:t>
      </w:r>
    </w:p>
    <w:tbl>
      <w:tblPr>
        <w:tblW w:w="10005" w:type="dxa"/>
        <w:tblLayout w:type="fixed"/>
        <w:tblLook w:val="04A0" w:firstRow="1" w:lastRow="0" w:firstColumn="1" w:lastColumn="0" w:noHBand="0" w:noVBand="1"/>
      </w:tblPr>
      <w:tblGrid>
        <w:gridCol w:w="4305"/>
        <w:gridCol w:w="495"/>
        <w:gridCol w:w="1410"/>
        <w:gridCol w:w="293"/>
        <w:gridCol w:w="902"/>
        <w:gridCol w:w="1405"/>
        <w:gridCol w:w="1180"/>
        <w:gridCol w:w="15"/>
      </w:tblGrid>
      <w:tr w:rsidR="00963A7C" w:rsidRPr="00BF7BB9" w14:paraId="0F7F89D0" w14:textId="77777777" w:rsidTr="0098619A">
        <w:trPr>
          <w:gridAfter w:val="1"/>
          <w:wAfter w:w="15" w:type="dxa"/>
          <w:trHeight w:val="320"/>
        </w:trPr>
        <w:tc>
          <w:tcPr>
            <w:tcW w:w="4305" w:type="dxa"/>
            <w:tcBorders>
              <w:top w:val="single" w:sz="4" w:space="0" w:color="auto"/>
              <w:left w:val="nil"/>
              <w:bottom w:val="nil"/>
              <w:right w:val="nil"/>
            </w:tcBorders>
            <w:shd w:val="clear" w:color="auto" w:fill="auto"/>
            <w:noWrap/>
            <w:vAlign w:val="bottom"/>
            <w:hideMark/>
          </w:tcPr>
          <w:p w14:paraId="0592C02A" w14:textId="77777777" w:rsidR="00963A7C" w:rsidRPr="00BF7BB9" w:rsidRDefault="00963A7C" w:rsidP="00963A7C">
            <w:pPr>
              <w:spacing w:after="0" w:line="240" w:lineRule="auto"/>
              <w:rPr>
                <w:rFonts w:ascii="Times New Roman" w:eastAsia="Calibri" w:hAnsi="Times New Roman" w:cs="Times New Roman"/>
                <w:lang w:bidi="he-IL"/>
              </w:rPr>
            </w:pPr>
          </w:p>
        </w:tc>
        <w:tc>
          <w:tcPr>
            <w:tcW w:w="2198" w:type="dxa"/>
            <w:gridSpan w:val="3"/>
            <w:tcBorders>
              <w:top w:val="single" w:sz="4" w:space="0" w:color="auto"/>
              <w:left w:val="nil"/>
              <w:bottom w:val="nil"/>
              <w:right w:val="nil"/>
            </w:tcBorders>
            <w:shd w:val="clear" w:color="auto" w:fill="auto"/>
            <w:noWrap/>
            <w:vAlign w:val="bottom"/>
            <w:hideMark/>
          </w:tcPr>
          <w:p w14:paraId="69E2C8EC" w14:textId="77777777" w:rsidR="00963A7C" w:rsidRPr="00BF7BB9" w:rsidRDefault="00963A7C" w:rsidP="0098619A">
            <w:pPr>
              <w:spacing w:after="0" w:line="240" w:lineRule="auto"/>
              <w:jc w:val="center"/>
              <w:rPr>
                <w:rFonts w:ascii="Times New Roman" w:eastAsia="Times New Roman" w:hAnsi="Times New Roman" w:cs="Times New Roman"/>
                <w:b/>
                <w:bCs/>
                <w:color w:val="000000"/>
                <w:lang w:bidi="he-IL"/>
              </w:rPr>
            </w:pPr>
            <w:r w:rsidRPr="00BF7BB9">
              <w:rPr>
                <w:rFonts w:ascii="Times New Roman" w:eastAsia="Times New Roman" w:hAnsi="Times New Roman" w:cs="Times New Roman"/>
                <w:b/>
                <w:bCs/>
                <w:color w:val="000000"/>
                <w:lang w:bidi="he-IL"/>
              </w:rPr>
              <w:t>Unstandardized</w:t>
            </w:r>
          </w:p>
        </w:tc>
        <w:tc>
          <w:tcPr>
            <w:tcW w:w="3487" w:type="dxa"/>
            <w:gridSpan w:val="3"/>
            <w:tcBorders>
              <w:top w:val="single" w:sz="4" w:space="0" w:color="auto"/>
              <w:left w:val="nil"/>
              <w:bottom w:val="nil"/>
              <w:right w:val="nil"/>
            </w:tcBorders>
            <w:shd w:val="clear" w:color="auto" w:fill="auto"/>
            <w:noWrap/>
            <w:vAlign w:val="bottom"/>
            <w:hideMark/>
          </w:tcPr>
          <w:p w14:paraId="3C42F262" w14:textId="77777777" w:rsidR="00963A7C" w:rsidRPr="00BF7BB9" w:rsidRDefault="00963A7C" w:rsidP="0098619A">
            <w:pPr>
              <w:spacing w:after="0" w:line="240" w:lineRule="auto"/>
              <w:jc w:val="center"/>
              <w:rPr>
                <w:rFonts w:ascii="Times New Roman" w:eastAsia="Times New Roman" w:hAnsi="Times New Roman" w:cs="Times New Roman"/>
                <w:b/>
                <w:bCs/>
                <w:color w:val="000000"/>
                <w:lang w:bidi="he-IL"/>
              </w:rPr>
            </w:pPr>
            <w:r w:rsidRPr="00BF7BB9">
              <w:rPr>
                <w:rFonts w:ascii="Times New Roman" w:eastAsia="Times New Roman" w:hAnsi="Times New Roman" w:cs="Times New Roman"/>
                <w:b/>
                <w:bCs/>
                <w:color w:val="000000"/>
                <w:lang w:bidi="he-IL"/>
              </w:rPr>
              <w:t>Standardized</w:t>
            </w:r>
          </w:p>
        </w:tc>
      </w:tr>
      <w:tr w:rsidR="00963A7C" w:rsidRPr="00BF7BB9" w14:paraId="5B496D29" w14:textId="77777777" w:rsidTr="00363E4C">
        <w:trPr>
          <w:trHeight w:val="320"/>
        </w:trPr>
        <w:tc>
          <w:tcPr>
            <w:tcW w:w="4800" w:type="dxa"/>
            <w:gridSpan w:val="2"/>
            <w:tcBorders>
              <w:top w:val="nil"/>
              <w:left w:val="nil"/>
              <w:bottom w:val="nil"/>
              <w:right w:val="nil"/>
            </w:tcBorders>
            <w:shd w:val="clear" w:color="auto" w:fill="auto"/>
            <w:noWrap/>
            <w:vAlign w:val="bottom"/>
            <w:hideMark/>
          </w:tcPr>
          <w:p w14:paraId="521C70D9" w14:textId="77777777" w:rsidR="00963A7C" w:rsidRPr="00BF7BB9" w:rsidRDefault="00963A7C" w:rsidP="00963A7C">
            <w:pPr>
              <w:spacing w:after="0" w:line="240" w:lineRule="auto"/>
              <w:jc w:val="center"/>
              <w:rPr>
                <w:rFonts w:ascii="Times New Roman" w:eastAsia="Times New Roman" w:hAnsi="Times New Roman" w:cs="Times New Roman"/>
                <w:color w:val="000000"/>
                <w:lang w:eastAsia="zh-CN"/>
              </w:rPr>
            </w:pPr>
          </w:p>
        </w:tc>
        <w:tc>
          <w:tcPr>
            <w:tcW w:w="1410" w:type="dxa"/>
            <w:tcBorders>
              <w:top w:val="nil"/>
              <w:left w:val="nil"/>
              <w:bottom w:val="nil"/>
              <w:right w:val="nil"/>
            </w:tcBorders>
            <w:shd w:val="clear" w:color="auto" w:fill="auto"/>
            <w:noWrap/>
            <w:vAlign w:val="bottom"/>
            <w:hideMark/>
          </w:tcPr>
          <w:p w14:paraId="2822145E" w14:textId="77777777" w:rsidR="00963A7C" w:rsidRPr="00BF7BB9" w:rsidRDefault="00963A7C" w:rsidP="0098619A">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Estimate</w:t>
            </w:r>
          </w:p>
        </w:tc>
        <w:tc>
          <w:tcPr>
            <w:tcW w:w="1195" w:type="dxa"/>
            <w:gridSpan w:val="2"/>
            <w:tcBorders>
              <w:top w:val="nil"/>
              <w:left w:val="nil"/>
              <w:bottom w:val="nil"/>
              <w:right w:val="nil"/>
            </w:tcBorders>
            <w:shd w:val="clear" w:color="auto" w:fill="auto"/>
            <w:noWrap/>
            <w:vAlign w:val="bottom"/>
            <w:hideMark/>
          </w:tcPr>
          <w:p w14:paraId="3E742454" w14:textId="77777777" w:rsidR="00963A7C" w:rsidRPr="00BF7BB9" w:rsidRDefault="00963A7C" w:rsidP="0098619A">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SE</w:t>
            </w:r>
          </w:p>
        </w:tc>
        <w:tc>
          <w:tcPr>
            <w:tcW w:w="1405" w:type="dxa"/>
            <w:tcBorders>
              <w:top w:val="nil"/>
              <w:left w:val="nil"/>
              <w:bottom w:val="nil"/>
              <w:right w:val="nil"/>
            </w:tcBorders>
            <w:shd w:val="clear" w:color="auto" w:fill="auto"/>
            <w:noWrap/>
            <w:vAlign w:val="bottom"/>
            <w:hideMark/>
          </w:tcPr>
          <w:p w14:paraId="08A27D9D" w14:textId="77777777" w:rsidR="00963A7C" w:rsidRPr="00BF7BB9" w:rsidRDefault="00963A7C" w:rsidP="0098619A">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Estimate</w:t>
            </w:r>
          </w:p>
        </w:tc>
        <w:tc>
          <w:tcPr>
            <w:tcW w:w="1195" w:type="dxa"/>
            <w:gridSpan w:val="2"/>
            <w:tcBorders>
              <w:top w:val="nil"/>
              <w:left w:val="nil"/>
              <w:bottom w:val="nil"/>
              <w:right w:val="nil"/>
            </w:tcBorders>
            <w:shd w:val="clear" w:color="auto" w:fill="auto"/>
            <w:noWrap/>
            <w:vAlign w:val="bottom"/>
            <w:hideMark/>
          </w:tcPr>
          <w:p w14:paraId="5CB9B45E" w14:textId="77777777" w:rsidR="00963A7C" w:rsidRPr="00BF7BB9" w:rsidRDefault="00963A7C" w:rsidP="0098619A">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SE</w:t>
            </w:r>
          </w:p>
        </w:tc>
      </w:tr>
      <w:tr w:rsidR="00963A7C" w:rsidRPr="00BF7BB9" w14:paraId="73E6FFD9" w14:textId="77777777" w:rsidTr="00363E4C">
        <w:trPr>
          <w:trHeight w:val="320"/>
        </w:trPr>
        <w:tc>
          <w:tcPr>
            <w:tcW w:w="4800" w:type="dxa"/>
            <w:gridSpan w:val="2"/>
            <w:tcBorders>
              <w:top w:val="nil"/>
              <w:left w:val="nil"/>
              <w:bottom w:val="nil"/>
              <w:right w:val="nil"/>
            </w:tcBorders>
            <w:shd w:val="clear" w:color="auto" w:fill="auto"/>
            <w:noWrap/>
            <w:vAlign w:val="bottom"/>
            <w:hideMark/>
          </w:tcPr>
          <w:p w14:paraId="2AEDB721" w14:textId="77777777" w:rsidR="00963A7C" w:rsidRPr="00BF7BB9" w:rsidRDefault="00963A7C" w:rsidP="00963A7C">
            <w:pPr>
              <w:spacing w:after="0" w:line="240" w:lineRule="auto"/>
              <w:rPr>
                <w:rFonts w:ascii="Times New Roman" w:eastAsia="Times New Roman" w:hAnsi="Times New Roman" w:cs="Times New Roman"/>
                <w:b/>
                <w:bCs/>
                <w:color w:val="000000"/>
                <w:lang w:eastAsia="zh-CN"/>
              </w:rPr>
            </w:pPr>
            <w:r w:rsidRPr="00BF7BB9">
              <w:rPr>
                <w:rFonts w:ascii="Times New Roman" w:eastAsia="Times New Roman" w:hAnsi="Times New Roman" w:cs="Times New Roman"/>
                <w:b/>
                <w:bCs/>
                <w:color w:val="000000"/>
                <w:lang w:eastAsia="zh-CN"/>
              </w:rPr>
              <w:t>Measurement model</w:t>
            </w:r>
          </w:p>
        </w:tc>
        <w:tc>
          <w:tcPr>
            <w:tcW w:w="1410" w:type="dxa"/>
            <w:tcBorders>
              <w:top w:val="nil"/>
              <w:left w:val="nil"/>
              <w:bottom w:val="nil"/>
              <w:right w:val="nil"/>
            </w:tcBorders>
            <w:shd w:val="clear" w:color="auto" w:fill="auto"/>
            <w:noWrap/>
            <w:vAlign w:val="bottom"/>
            <w:hideMark/>
          </w:tcPr>
          <w:p w14:paraId="7C9742C7"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p>
        </w:tc>
        <w:tc>
          <w:tcPr>
            <w:tcW w:w="1195" w:type="dxa"/>
            <w:gridSpan w:val="2"/>
            <w:tcBorders>
              <w:top w:val="nil"/>
              <w:left w:val="nil"/>
              <w:bottom w:val="nil"/>
              <w:right w:val="nil"/>
            </w:tcBorders>
            <w:shd w:val="clear" w:color="auto" w:fill="auto"/>
            <w:noWrap/>
            <w:vAlign w:val="bottom"/>
            <w:hideMark/>
          </w:tcPr>
          <w:p w14:paraId="51E9CBAC" w14:textId="77777777" w:rsidR="00963A7C" w:rsidRPr="00BF7BB9" w:rsidRDefault="00963A7C" w:rsidP="00963A7C">
            <w:pPr>
              <w:spacing w:after="0" w:line="240" w:lineRule="auto"/>
              <w:rPr>
                <w:rFonts w:ascii="Times New Roman" w:eastAsia="Times New Roman" w:hAnsi="Times New Roman" w:cs="Times New Roman"/>
                <w:lang w:eastAsia="zh-CN"/>
              </w:rPr>
            </w:pPr>
          </w:p>
        </w:tc>
        <w:tc>
          <w:tcPr>
            <w:tcW w:w="1405" w:type="dxa"/>
            <w:tcBorders>
              <w:top w:val="nil"/>
              <w:left w:val="nil"/>
              <w:bottom w:val="nil"/>
              <w:right w:val="nil"/>
            </w:tcBorders>
            <w:shd w:val="clear" w:color="auto" w:fill="auto"/>
            <w:noWrap/>
            <w:vAlign w:val="bottom"/>
            <w:hideMark/>
          </w:tcPr>
          <w:p w14:paraId="1137573C" w14:textId="77777777" w:rsidR="00963A7C" w:rsidRPr="00BF7BB9" w:rsidRDefault="00963A7C" w:rsidP="00963A7C">
            <w:pPr>
              <w:spacing w:after="0" w:line="240" w:lineRule="auto"/>
              <w:rPr>
                <w:rFonts w:ascii="Times New Roman" w:eastAsia="Times New Roman" w:hAnsi="Times New Roman" w:cs="Times New Roman"/>
                <w:lang w:eastAsia="zh-CN"/>
              </w:rPr>
            </w:pPr>
          </w:p>
        </w:tc>
        <w:tc>
          <w:tcPr>
            <w:tcW w:w="1195" w:type="dxa"/>
            <w:gridSpan w:val="2"/>
            <w:tcBorders>
              <w:top w:val="nil"/>
              <w:left w:val="nil"/>
              <w:bottom w:val="nil"/>
              <w:right w:val="nil"/>
            </w:tcBorders>
            <w:shd w:val="clear" w:color="auto" w:fill="auto"/>
            <w:noWrap/>
            <w:vAlign w:val="bottom"/>
            <w:hideMark/>
          </w:tcPr>
          <w:p w14:paraId="131A52CB" w14:textId="77777777" w:rsidR="00963A7C" w:rsidRPr="00BF7BB9" w:rsidRDefault="00963A7C" w:rsidP="00963A7C">
            <w:pPr>
              <w:spacing w:after="0" w:line="240" w:lineRule="auto"/>
              <w:rPr>
                <w:rFonts w:ascii="Times New Roman" w:eastAsia="Times New Roman" w:hAnsi="Times New Roman" w:cs="Times New Roman"/>
                <w:lang w:eastAsia="zh-CN"/>
              </w:rPr>
            </w:pPr>
          </w:p>
        </w:tc>
      </w:tr>
      <w:tr w:rsidR="00963A7C" w:rsidRPr="00BF7BB9" w14:paraId="67421DA9"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7FF21A52" w14:textId="0D1C3067" w:rsidR="00963A7C" w:rsidRPr="00BF7BB9" w:rsidRDefault="00963A7C" w:rsidP="008D2083">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Psych</w:t>
            </w:r>
            <w:r w:rsidR="00764E84"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 xml:space="preserve"> </w:t>
            </w:r>
            <w:r w:rsidR="008D2083" w:rsidRPr="00BF7BB9">
              <w:rPr>
                <w:rFonts w:ascii="Times New Roman" w:eastAsia="Times New Roman" w:hAnsi="Times New Roman" w:cs="Times New Roman"/>
                <w:color w:val="000000"/>
                <w:lang w:eastAsia="zh-CN"/>
              </w:rPr>
              <w:t xml:space="preserve">deficits </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8D2083"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antisociality</w:t>
            </w:r>
          </w:p>
        </w:tc>
        <w:tc>
          <w:tcPr>
            <w:tcW w:w="1410" w:type="dxa"/>
            <w:tcBorders>
              <w:top w:val="nil"/>
              <w:left w:val="nil"/>
              <w:bottom w:val="nil"/>
              <w:right w:val="nil"/>
            </w:tcBorders>
            <w:shd w:val="clear" w:color="auto" w:fill="auto"/>
            <w:noWrap/>
            <w:vAlign w:val="bottom"/>
            <w:hideMark/>
          </w:tcPr>
          <w:p w14:paraId="05E8AA9D" w14:textId="2874C913"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1</w:t>
            </w:r>
            <w:r w:rsidR="00A13DE7" w:rsidRPr="00BF7BB9">
              <w:rPr>
                <w:rFonts w:ascii="Times New Roman" w:eastAsia="Times New Roman" w:hAnsi="Times New Roman" w:cs="Times New Roman"/>
                <w:color w:val="000000"/>
                <w:lang w:eastAsia="zh-CN"/>
              </w:rPr>
              <w:t>.0</w:t>
            </w:r>
            <w:r w:rsidR="00CA4A98" w:rsidRPr="00BF7BB9">
              <w:rPr>
                <w:rFonts w:ascii="Times New Roman" w:eastAsia="Times New Roman" w:hAnsi="Times New Roman" w:cs="Times New Roman"/>
                <w:color w:val="000000"/>
                <w:vertAlign w:val="superscript"/>
                <w:lang w:eastAsia="zh-CN"/>
              </w:rPr>
              <w:t>a</w:t>
            </w:r>
          </w:p>
        </w:tc>
        <w:tc>
          <w:tcPr>
            <w:tcW w:w="1195" w:type="dxa"/>
            <w:gridSpan w:val="2"/>
            <w:tcBorders>
              <w:top w:val="nil"/>
              <w:left w:val="nil"/>
              <w:bottom w:val="nil"/>
              <w:right w:val="nil"/>
            </w:tcBorders>
            <w:shd w:val="clear" w:color="auto" w:fill="auto"/>
            <w:noWrap/>
            <w:vAlign w:val="bottom"/>
            <w:hideMark/>
          </w:tcPr>
          <w:p w14:paraId="49E5EF06"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p>
        </w:tc>
        <w:tc>
          <w:tcPr>
            <w:tcW w:w="1405" w:type="dxa"/>
            <w:tcBorders>
              <w:top w:val="nil"/>
              <w:left w:val="nil"/>
              <w:bottom w:val="nil"/>
              <w:right w:val="nil"/>
            </w:tcBorders>
            <w:shd w:val="clear" w:color="auto" w:fill="auto"/>
            <w:noWrap/>
            <w:vAlign w:val="bottom"/>
            <w:hideMark/>
          </w:tcPr>
          <w:p w14:paraId="150F968B" w14:textId="0540A0E7"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0.7</w:t>
            </w:r>
            <w:r w:rsidR="00363E4C" w:rsidRPr="00BF7BB9">
              <w:rPr>
                <w:rFonts w:ascii="Times New Roman" w:eastAsia="Times New Roman" w:hAnsi="Times New Roman" w:cs="Times New Roman"/>
                <w:color w:val="000000"/>
                <w:lang w:eastAsia="zh-CN"/>
              </w:rPr>
              <w:t>0</w:t>
            </w:r>
            <w:r w:rsidR="006E245C"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120F126A"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0.03</w:t>
            </w:r>
          </w:p>
        </w:tc>
      </w:tr>
      <w:tr w:rsidR="00963A7C" w:rsidRPr="00BF7BB9" w14:paraId="0846437A"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6E78BC3A" w14:textId="0D799778" w:rsidR="00963A7C" w:rsidRPr="00BF7BB9" w:rsidRDefault="00963A7C" w:rsidP="008D2083">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Psych</w:t>
            </w:r>
            <w:r w:rsidR="00764E84"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 xml:space="preserve"> </w:t>
            </w:r>
            <w:r w:rsidR="008D2083" w:rsidRPr="00BF7BB9">
              <w:rPr>
                <w:rFonts w:ascii="Times New Roman" w:eastAsia="Times New Roman" w:hAnsi="Times New Roman" w:cs="Times New Roman"/>
                <w:color w:val="000000"/>
                <w:lang w:eastAsia="zh-CN"/>
              </w:rPr>
              <w:t xml:space="preserve">deficits </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8D2083"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hyperactive</w:t>
            </w:r>
          </w:p>
        </w:tc>
        <w:tc>
          <w:tcPr>
            <w:tcW w:w="1410" w:type="dxa"/>
            <w:tcBorders>
              <w:top w:val="nil"/>
              <w:left w:val="nil"/>
              <w:bottom w:val="nil"/>
              <w:right w:val="nil"/>
            </w:tcBorders>
            <w:shd w:val="clear" w:color="auto" w:fill="auto"/>
            <w:noWrap/>
            <w:vAlign w:val="bottom"/>
            <w:hideMark/>
          </w:tcPr>
          <w:p w14:paraId="28D9E320" w14:textId="3435F2F4" w:rsidR="00963A7C" w:rsidRPr="00BF7BB9" w:rsidRDefault="00363E4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963A7C"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71</w:t>
            </w:r>
          </w:p>
        </w:tc>
        <w:tc>
          <w:tcPr>
            <w:tcW w:w="1195" w:type="dxa"/>
            <w:gridSpan w:val="2"/>
            <w:tcBorders>
              <w:top w:val="nil"/>
              <w:left w:val="nil"/>
              <w:bottom w:val="nil"/>
              <w:right w:val="nil"/>
            </w:tcBorders>
            <w:shd w:val="clear" w:color="auto" w:fill="auto"/>
            <w:noWrap/>
            <w:vAlign w:val="bottom"/>
            <w:hideMark/>
          </w:tcPr>
          <w:p w14:paraId="49EB0563" w14:textId="32357FF6"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w:t>
            </w:r>
            <w:r w:rsidR="006E245C"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6</w:t>
            </w:r>
          </w:p>
        </w:tc>
        <w:tc>
          <w:tcPr>
            <w:tcW w:w="1405" w:type="dxa"/>
            <w:tcBorders>
              <w:top w:val="nil"/>
              <w:left w:val="nil"/>
              <w:bottom w:val="nil"/>
              <w:right w:val="nil"/>
            </w:tcBorders>
            <w:shd w:val="clear" w:color="auto" w:fill="auto"/>
            <w:noWrap/>
            <w:vAlign w:val="bottom"/>
            <w:hideMark/>
          </w:tcPr>
          <w:p w14:paraId="583A7ABC" w14:textId="346161B2"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0.8</w:t>
            </w:r>
            <w:r w:rsidR="00363E4C" w:rsidRPr="00BF7BB9">
              <w:rPr>
                <w:rFonts w:ascii="Times New Roman" w:eastAsia="Times New Roman" w:hAnsi="Times New Roman" w:cs="Times New Roman"/>
                <w:color w:val="000000"/>
                <w:lang w:eastAsia="zh-CN"/>
              </w:rPr>
              <w:t>9</w:t>
            </w:r>
            <w:r w:rsidR="006E245C"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56835AFB"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0.04</w:t>
            </w:r>
          </w:p>
        </w:tc>
      </w:tr>
      <w:tr w:rsidR="00963A7C" w:rsidRPr="00BF7BB9" w14:paraId="4BBCE06E"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0A974F34" w14:textId="0CB484FA" w:rsidR="00963A7C" w:rsidRPr="00BF7BB9" w:rsidRDefault="00963A7C" w:rsidP="008D2083">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Psych</w:t>
            </w:r>
            <w:r w:rsidR="00764E84"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 xml:space="preserve"> </w:t>
            </w:r>
            <w:r w:rsidR="008D2083" w:rsidRPr="00BF7BB9">
              <w:rPr>
                <w:rFonts w:ascii="Times New Roman" w:eastAsia="Times New Roman" w:hAnsi="Times New Roman" w:cs="Times New Roman"/>
                <w:color w:val="000000"/>
                <w:lang w:eastAsia="zh-CN"/>
              </w:rPr>
              <w:t xml:space="preserve">deficits </w:t>
            </w:r>
            <w:r w:rsidRPr="00BF7BB9">
              <w:rPr>
                <w:rFonts w:ascii="Times New Roman" w:eastAsia="Times New Roman" w:hAnsi="Times New Roman" w:cs="Times New Roman"/>
                <w:color w:val="000000"/>
                <w:lang w:eastAsia="zh-CN"/>
              </w:rPr>
              <w:t>-</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8D2083"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school difficulty</w:t>
            </w:r>
          </w:p>
        </w:tc>
        <w:tc>
          <w:tcPr>
            <w:tcW w:w="1410" w:type="dxa"/>
            <w:tcBorders>
              <w:top w:val="nil"/>
              <w:left w:val="nil"/>
              <w:bottom w:val="nil"/>
              <w:right w:val="nil"/>
            </w:tcBorders>
            <w:shd w:val="clear" w:color="auto" w:fill="auto"/>
            <w:noWrap/>
            <w:vAlign w:val="bottom"/>
            <w:hideMark/>
          </w:tcPr>
          <w:p w14:paraId="69C633FD" w14:textId="420777A0"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.19</w:t>
            </w:r>
          </w:p>
        </w:tc>
        <w:tc>
          <w:tcPr>
            <w:tcW w:w="1195" w:type="dxa"/>
            <w:gridSpan w:val="2"/>
            <w:tcBorders>
              <w:top w:val="nil"/>
              <w:left w:val="nil"/>
              <w:bottom w:val="nil"/>
              <w:right w:val="nil"/>
            </w:tcBorders>
            <w:shd w:val="clear" w:color="auto" w:fill="auto"/>
            <w:noWrap/>
            <w:vAlign w:val="bottom"/>
            <w:hideMark/>
          </w:tcPr>
          <w:p w14:paraId="73C5504B" w14:textId="35384D13"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.02</w:t>
            </w:r>
          </w:p>
        </w:tc>
        <w:tc>
          <w:tcPr>
            <w:tcW w:w="1405" w:type="dxa"/>
            <w:tcBorders>
              <w:top w:val="nil"/>
              <w:left w:val="nil"/>
              <w:bottom w:val="nil"/>
              <w:right w:val="nil"/>
            </w:tcBorders>
            <w:shd w:val="clear" w:color="auto" w:fill="auto"/>
            <w:noWrap/>
            <w:vAlign w:val="bottom"/>
            <w:hideMark/>
          </w:tcPr>
          <w:p w14:paraId="73A62FD9" w14:textId="0E774907"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F052CF" w:rsidRPr="00BF7BB9">
              <w:rPr>
                <w:rFonts w:ascii="Times New Roman" w:eastAsia="Times New Roman" w:hAnsi="Times New Roman" w:cs="Times New Roman"/>
                <w:color w:val="000000"/>
                <w:lang w:eastAsia="zh-CN"/>
              </w:rPr>
              <w:t>3</w:t>
            </w:r>
            <w:r w:rsidR="00F052CF">
              <w:rPr>
                <w:rFonts w:ascii="Times New Roman" w:eastAsia="Times New Roman" w:hAnsi="Times New Roman" w:cs="Times New Roman"/>
                <w:color w:val="000000"/>
                <w:lang w:eastAsia="zh-CN"/>
              </w:rPr>
              <w:t>2</w:t>
            </w:r>
            <w:r w:rsidR="006E245C"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49869988"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0.02</w:t>
            </w:r>
          </w:p>
        </w:tc>
      </w:tr>
      <w:tr w:rsidR="00963A7C" w:rsidRPr="00BF7BB9" w14:paraId="38B3AFC3"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27FAB6A0" w14:textId="045E2F02" w:rsidR="00963A7C" w:rsidRPr="00BF7BB9" w:rsidRDefault="008D2083" w:rsidP="00764E84">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Soc.</w:t>
            </w:r>
            <w:r w:rsidR="00963A7C" w:rsidRPr="00BF7BB9">
              <w:rPr>
                <w:rFonts w:ascii="Times New Roman" w:eastAsia="Times New Roman" w:hAnsi="Times New Roman" w:cs="Times New Roman"/>
                <w:color w:val="000000"/>
                <w:lang w:eastAsia="zh-CN"/>
              </w:rPr>
              <w:t xml:space="preserve"> </w:t>
            </w:r>
            <w:r w:rsidR="00764E84" w:rsidRPr="00BF7BB9">
              <w:rPr>
                <w:rFonts w:ascii="Times New Roman" w:eastAsia="Times New Roman" w:hAnsi="Times New Roman" w:cs="Times New Roman"/>
                <w:color w:val="000000"/>
                <w:lang w:eastAsia="zh-CN"/>
              </w:rPr>
              <w:t>d</w:t>
            </w:r>
            <w:r w:rsidR="00963A7C" w:rsidRPr="00BF7BB9">
              <w:rPr>
                <w:rFonts w:ascii="Times New Roman" w:eastAsia="Times New Roman" w:hAnsi="Times New Roman" w:cs="Times New Roman"/>
                <w:color w:val="000000"/>
                <w:lang w:eastAsia="zh-CN"/>
              </w:rPr>
              <w:t>isadvantage</w:t>
            </w:r>
            <w:r w:rsidRPr="00BF7BB9">
              <w:rPr>
                <w:rFonts w:ascii="Times New Roman" w:eastAsia="Times New Roman" w:hAnsi="Times New Roman" w:cs="Times New Roman"/>
                <w:color w:val="000000"/>
                <w:lang w:eastAsia="zh-CN"/>
              </w:rPr>
              <w:t xml:space="preserve"> </w:t>
            </w:r>
            <w:r w:rsidR="00963A7C" w:rsidRPr="00BF7BB9">
              <w:rPr>
                <w:rFonts w:ascii="Times New Roman" w:eastAsia="Times New Roman" w:hAnsi="Times New Roman" w:cs="Times New Roman"/>
                <w:color w:val="000000"/>
                <w:lang w:eastAsia="zh-CN"/>
              </w:rPr>
              <w:t>-</w:t>
            </w:r>
            <w:r w:rsidR="00BF7BB9" w:rsidRPr="00BF7BB9">
              <w:rPr>
                <w:rFonts w:ascii="Times New Roman" w:eastAsia="Times New Roman" w:hAnsi="Times New Roman" w:cs="Times New Roman"/>
                <w:color w:val="000000"/>
                <w:lang w:eastAsia="zh-CN"/>
              </w:rPr>
              <w:t>-</w:t>
            </w:r>
            <w:r w:rsidR="00963A7C" w:rsidRPr="00BF7BB9">
              <w:rPr>
                <w:rFonts w:ascii="Times New Roman" w:eastAsia="Times New Roman" w:hAnsi="Times New Roman" w:cs="Times New Roman"/>
                <w:color w:val="000000"/>
                <w:lang w:eastAsia="zh-CN"/>
              </w:rPr>
              <w:t>&gt;</w:t>
            </w:r>
            <w:r w:rsidRPr="00BF7BB9">
              <w:rPr>
                <w:rFonts w:ascii="Times New Roman" w:eastAsia="Times New Roman" w:hAnsi="Times New Roman" w:cs="Times New Roman"/>
                <w:color w:val="000000"/>
                <w:lang w:eastAsia="zh-CN"/>
              </w:rPr>
              <w:t xml:space="preserve"> </w:t>
            </w:r>
            <w:r w:rsidR="00963A7C" w:rsidRPr="00BF7BB9">
              <w:rPr>
                <w:rFonts w:ascii="Times New Roman" w:eastAsia="Times New Roman" w:hAnsi="Times New Roman" w:cs="Times New Roman"/>
                <w:color w:val="000000"/>
                <w:lang w:eastAsia="zh-CN"/>
              </w:rPr>
              <w:t>mother education</w:t>
            </w:r>
          </w:p>
        </w:tc>
        <w:tc>
          <w:tcPr>
            <w:tcW w:w="1410" w:type="dxa"/>
            <w:tcBorders>
              <w:top w:val="nil"/>
              <w:left w:val="nil"/>
              <w:bottom w:val="nil"/>
              <w:right w:val="nil"/>
            </w:tcBorders>
            <w:shd w:val="clear" w:color="auto" w:fill="auto"/>
            <w:noWrap/>
            <w:vAlign w:val="bottom"/>
            <w:hideMark/>
          </w:tcPr>
          <w:p w14:paraId="583CE9B9" w14:textId="2352ADDA"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1</w:t>
            </w:r>
            <w:r w:rsidR="00A13DE7" w:rsidRPr="00BF7BB9">
              <w:rPr>
                <w:rFonts w:ascii="Times New Roman" w:eastAsia="Times New Roman" w:hAnsi="Times New Roman" w:cs="Times New Roman"/>
                <w:color w:val="000000"/>
                <w:lang w:eastAsia="zh-CN"/>
              </w:rPr>
              <w:t>.0</w:t>
            </w:r>
            <w:r w:rsidR="00CA4A98" w:rsidRPr="00BF7BB9">
              <w:rPr>
                <w:rFonts w:ascii="Times New Roman" w:eastAsia="Times New Roman" w:hAnsi="Times New Roman" w:cs="Times New Roman"/>
                <w:color w:val="000000"/>
                <w:vertAlign w:val="superscript"/>
                <w:lang w:eastAsia="zh-CN"/>
              </w:rPr>
              <w:t>a</w:t>
            </w:r>
          </w:p>
        </w:tc>
        <w:tc>
          <w:tcPr>
            <w:tcW w:w="1195" w:type="dxa"/>
            <w:gridSpan w:val="2"/>
            <w:tcBorders>
              <w:top w:val="nil"/>
              <w:left w:val="nil"/>
              <w:bottom w:val="nil"/>
              <w:right w:val="nil"/>
            </w:tcBorders>
            <w:shd w:val="clear" w:color="auto" w:fill="auto"/>
            <w:noWrap/>
            <w:vAlign w:val="bottom"/>
            <w:hideMark/>
          </w:tcPr>
          <w:p w14:paraId="33DF30A1"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p>
        </w:tc>
        <w:tc>
          <w:tcPr>
            <w:tcW w:w="1405" w:type="dxa"/>
            <w:tcBorders>
              <w:top w:val="nil"/>
              <w:left w:val="nil"/>
              <w:bottom w:val="nil"/>
              <w:right w:val="nil"/>
            </w:tcBorders>
            <w:shd w:val="clear" w:color="auto" w:fill="auto"/>
            <w:noWrap/>
            <w:vAlign w:val="bottom"/>
            <w:hideMark/>
          </w:tcPr>
          <w:p w14:paraId="145962D6" w14:textId="11394A7E"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0.7</w:t>
            </w:r>
            <w:r w:rsidR="00853083">
              <w:rPr>
                <w:rFonts w:ascii="Times New Roman" w:eastAsia="Times New Roman" w:hAnsi="Times New Roman" w:cs="Times New Roman"/>
                <w:color w:val="000000"/>
                <w:lang w:eastAsia="zh-CN"/>
              </w:rPr>
              <w:t>5</w:t>
            </w:r>
            <w:r w:rsidR="006E245C"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4431771F"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0.04</w:t>
            </w:r>
          </w:p>
        </w:tc>
      </w:tr>
      <w:tr w:rsidR="00963A7C" w:rsidRPr="00BF7BB9" w14:paraId="27749341"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606A9AF6" w14:textId="2C3E1E71" w:rsidR="00963A7C" w:rsidRPr="00BF7BB9" w:rsidRDefault="008D2083" w:rsidP="00764E84">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Soc.</w:t>
            </w:r>
            <w:r w:rsidR="00963A7C" w:rsidRPr="00BF7BB9">
              <w:rPr>
                <w:rFonts w:ascii="Times New Roman" w:eastAsia="Times New Roman" w:hAnsi="Times New Roman" w:cs="Times New Roman"/>
                <w:color w:val="000000"/>
                <w:lang w:eastAsia="zh-CN"/>
              </w:rPr>
              <w:t xml:space="preserve"> </w:t>
            </w:r>
            <w:r w:rsidR="00764E84" w:rsidRPr="00BF7BB9">
              <w:rPr>
                <w:rFonts w:ascii="Times New Roman" w:eastAsia="Times New Roman" w:hAnsi="Times New Roman" w:cs="Times New Roman"/>
                <w:color w:val="000000"/>
                <w:lang w:eastAsia="zh-CN"/>
              </w:rPr>
              <w:t>d</w:t>
            </w:r>
            <w:r w:rsidR="00963A7C" w:rsidRPr="00BF7BB9">
              <w:rPr>
                <w:rFonts w:ascii="Times New Roman" w:eastAsia="Times New Roman" w:hAnsi="Times New Roman" w:cs="Times New Roman"/>
                <w:color w:val="000000"/>
                <w:lang w:eastAsia="zh-CN"/>
              </w:rPr>
              <w:t>isadvantage</w:t>
            </w:r>
            <w:r w:rsidRPr="00BF7BB9">
              <w:rPr>
                <w:rFonts w:ascii="Times New Roman" w:eastAsia="Times New Roman" w:hAnsi="Times New Roman" w:cs="Times New Roman"/>
                <w:color w:val="000000"/>
                <w:lang w:eastAsia="zh-CN"/>
              </w:rPr>
              <w:t xml:space="preserve"> </w:t>
            </w:r>
            <w:r w:rsidR="00963A7C" w:rsidRPr="00BF7BB9">
              <w:rPr>
                <w:rFonts w:ascii="Times New Roman" w:eastAsia="Times New Roman" w:hAnsi="Times New Roman" w:cs="Times New Roman"/>
                <w:color w:val="000000"/>
                <w:lang w:eastAsia="zh-CN"/>
              </w:rPr>
              <w:t>-</w:t>
            </w:r>
            <w:r w:rsidR="00BF7BB9" w:rsidRPr="00BF7BB9">
              <w:rPr>
                <w:rFonts w:ascii="Times New Roman" w:eastAsia="Times New Roman" w:hAnsi="Times New Roman" w:cs="Times New Roman"/>
                <w:color w:val="000000"/>
                <w:lang w:eastAsia="zh-CN"/>
              </w:rPr>
              <w:t>-</w:t>
            </w:r>
            <w:r w:rsidR="00963A7C" w:rsidRPr="00BF7BB9">
              <w:rPr>
                <w:rFonts w:ascii="Times New Roman" w:eastAsia="Times New Roman" w:hAnsi="Times New Roman" w:cs="Times New Roman"/>
                <w:color w:val="000000"/>
                <w:lang w:eastAsia="zh-CN"/>
              </w:rPr>
              <w:t>&gt;</w:t>
            </w:r>
            <w:r w:rsidRPr="00BF7BB9">
              <w:rPr>
                <w:rFonts w:ascii="Times New Roman" w:eastAsia="Times New Roman" w:hAnsi="Times New Roman" w:cs="Times New Roman"/>
                <w:color w:val="000000"/>
                <w:lang w:eastAsia="zh-CN"/>
              </w:rPr>
              <w:t xml:space="preserve"> </w:t>
            </w:r>
            <w:r w:rsidR="00963A7C" w:rsidRPr="00BF7BB9">
              <w:rPr>
                <w:rFonts w:ascii="Times New Roman" w:eastAsia="Times New Roman" w:hAnsi="Times New Roman" w:cs="Times New Roman"/>
                <w:color w:val="000000"/>
                <w:lang w:eastAsia="zh-CN"/>
              </w:rPr>
              <w:t>father education</w:t>
            </w:r>
          </w:p>
        </w:tc>
        <w:tc>
          <w:tcPr>
            <w:tcW w:w="1410" w:type="dxa"/>
            <w:tcBorders>
              <w:top w:val="nil"/>
              <w:left w:val="nil"/>
              <w:bottom w:val="nil"/>
              <w:right w:val="nil"/>
            </w:tcBorders>
            <w:shd w:val="clear" w:color="auto" w:fill="auto"/>
            <w:noWrap/>
            <w:vAlign w:val="bottom"/>
            <w:hideMark/>
          </w:tcPr>
          <w:p w14:paraId="74C7C860" w14:textId="7FD73CF3"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.9</w:t>
            </w:r>
            <w:r w:rsidR="00363E4C" w:rsidRPr="00BF7BB9">
              <w:rPr>
                <w:rFonts w:ascii="Times New Roman" w:eastAsia="Times New Roman" w:hAnsi="Times New Roman" w:cs="Times New Roman"/>
                <w:color w:val="000000"/>
                <w:lang w:eastAsia="zh-CN"/>
              </w:rPr>
              <w:t>0</w:t>
            </w:r>
          </w:p>
        </w:tc>
        <w:tc>
          <w:tcPr>
            <w:tcW w:w="1195" w:type="dxa"/>
            <w:gridSpan w:val="2"/>
            <w:tcBorders>
              <w:top w:val="nil"/>
              <w:left w:val="nil"/>
              <w:bottom w:val="nil"/>
              <w:right w:val="nil"/>
            </w:tcBorders>
            <w:shd w:val="clear" w:color="auto" w:fill="auto"/>
            <w:noWrap/>
            <w:vAlign w:val="bottom"/>
            <w:hideMark/>
          </w:tcPr>
          <w:p w14:paraId="2F5EF221" w14:textId="5C5B26F7"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.1</w:t>
            </w:r>
            <w:r w:rsidR="00363E4C" w:rsidRPr="00BF7BB9">
              <w:rPr>
                <w:rFonts w:ascii="Times New Roman" w:eastAsia="Times New Roman" w:hAnsi="Times New Roman" w:cs="Times New Roman"/>
                <w:color w:val="000000"/>
                <w:lang w:eastAsia="zh-CN"/>
              </w:rPr>
              <w:t>1</w:t>
            </w:r>
          </w:p>
        </w:tc>
        <w:tc>
          <w:tcPr>
            <w:tcW w:w="1405" w:type="dxa"/>
            <w:tcBorders>
              <w:top w:val="nil"/>
              <w:left w:val="nil"/>
              <w:bottom w:val="nil"/>
              <w:right w:val="nil"/>
            </w:tcBorders>
            <w:shd w:val="clear" w:color="auto" w:fill="auto"/>
            <w:noWrap/>
            <w:vAlign w:val="bottom"/>
            <w:hideMark/>
          </w:tcPr>
          <w:p w14:paraId="687B9B27" w14:textId="5DEB790C"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0.6</w:t>
            </w:r>
            <w:r w:rsidR="00853083">
              <w:rPr>
                <w:rFonts w:ascii="Times New Roman" w:eastAsia="Times New Roman" w:hAnsi="Times New Roman" w:cs="Times New Roman"/>
                <w:color w:val="000000"/>
                <w:lang w:eastAsia="zh-CN"/>
              </w:rPr>
              <w:t>8</w:t>
            </w:r>
            <w:r w:rsidR="006E245C"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68FC05BA" w14:textId="2D8FA0D2"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F052CF" w:rsidRPr="00BF7BB9">
              <w:rPr>
                <w:rFonts w:ascii="Times New Roman" w:eastAsia="Times New Roman" w:hAnsi="Times New Roman" w:cs="Times New Roman"/>
                <w:color w:val="000000"/>
                <w:lang w:eastAsia="zh-CN"/>
              </w:rPr>
              <w:t>0</w:t>
            </w:r>
            <w:r w:rsidR="00F052CF">
              <w:rPr>
                <w:rFonts w:ascii="Times New Roman" w:eastAsia="Times New Roman" w:hAnsi="Times New Roman" w:cs="Times New Roman"/>
                <w:color w:val="000000"/>
                <w:lang w:eastAsia="zh-CN"/>
              </w:rPr>
              <w:t>4</w:t>
            </w:r>
          </w:p>
        </w:tc>
      </w:tr>
      <w:tr w:rsidR="00963A7C" w:rsidRPr="00BF7BB9" w14:paraId="08EF55E6"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3E41E08E" w14:textId="6622B029" w:rsidR="00963A7C" w:rsidRPr="00BF7BB9" w:rsidRDefault="008D2083" w:rsidP="00764E84">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 xml:space="preserve">Soc. </w:t>
            </w:r>
            <w:r w:rsidR="00764E84" w:rsidRPr="00BF7BB9">
              <w:rPr>
                <w:rFonts w:ascii="Times New Roman" w:eastAsia="Times New Roman" w:hAnsi="Times New Roman" w:cs="Times New Roman"/>
                <w:color w:val="000000"/>
                <w:lang w:eastAsia="zh-CN"/>
              </w:rPr>
              <w:t>d</w:t>
            </w:r>
            <w:r w:rsidR="00963A7C" w:rsidRPr="00BF7BB9">
              <w:rPr>
                <w:rFonts w:ascii="Times New Roman" w:eastAsia="Times New Roman" w:hAnsi="Times New Roman" w:cs="Times New Roman"/>
                <w:color w:val="000000"/>
                <w:lang w:eastAsia="zh-CN"/>
              </w:rPr>
              <w:t>isadvantage</w:t>
            </w:r>
            <w:r w:rsidRPr="00BF7BB9">
              <w:rPr>
                <w:rFonts w:ascii="Times New Roman" w:eastAsia="Times New Roman" w:hAnsi="Times New Roman" w:cs="Times New Roman"/>
                <w:color w:val="000000"/>
                <w:lang w:eastAsia="zh-CN"/>
              </w:rPr>
              <w:t xml:space="preserve"> </w:t>
            </w:r>
            <w:r w:rsidR="00963A7C" w:rsidRPr="00BF7BB9">
              <w:rPr>
                <w:rFonts w:ascii="Times New Roman" w:eastAsia="Times New Roman" w:hAnsi="Times New Roman" w:cs="Times New Roman"/>
                <w:color w:val="000000"/>
                <w:lang w:eastAsia="zh-CN"/>
              </w:rPr>
              <w:t>-</w:t>
            </w:r>
            <w:r w:rsidR="00BF7BB9" w:rsidRPr="00BF7BB9">
              <w:rPr>
                <w:rFonts w:ascii="Times New Roman" w:eastAsia="Times New Roman" w:hAnsi="Times New Roman" w:cs="Times New Roman"/>
                <w:color w:val="000000"/>
                <w:lang w:eastAsia="zh-CN"/>
              </w:rPr>
              <w:t>-</w:t>
            </w:r>
            <w:r w:rsidR="00963A7C" w:rsidRPr="00BF7BB9">
              <w:rPr>
                <w:rFonts w:ascii="Times New Roman" w:eastAsia="Times New Roman" w:hAnsi="Times New Roman" w:cs="Times New Roman"/>
                <w:color w:val="000000"/>
                <w:lang w:eastAsia="zh-CN"/>
              </w:rPr>
              <w:t>&gt;</w:t>
            </w:r>
            <w:r w:rsidRPr="00BF7BB9">
              <w:rPr>
                <w:rFonts w:ascii="Times New Roman" w:eastAsia="Times New Roman" w:hAnsi="Times New Roman" w:cs="Times New Roman"/>
                <w:color w:val="000000"/>
                <w:lang w:eastAsia="zh-CN"/>
              </w:rPr>
              <w:t xml:space="preserve"> </w:t>
            </w:r>
            <w:r w:rsidR="00F17578" w:rsidRPr="00BF7BB9">
              <w:rPr>
                <w:rFonts w:ascii="Times New Roman" w:eastAsia="Times New Roman" w:hAnsi="Times New Roman" w:cs="Times New Roman"/>
                <w:color w:val="000000"/>
                <w:lang w:eastAsia="zh-CN"/>
              </w:rPr>
              <w:t>income support</w:t>
            </w:r>
          </w:p>
        </w:tc>
        <w:tc>
          <w:tcPr>
            <w:tcW w:w="1410" w:type="dxa"/>
            <w:tcBorders>
              <w:top w:val="nil"/>
              <w:left w:val="nil"/>
              <w:bottom w:val="nil"/>
              <w:right w:val="nil"/>
            </w:tcBorders>
            <w:shd w:val="clear" w:color="auto" w:fill="auto"/>
            <w:noWrap/>
            <w:vAlign w:val="bottom"/>
            <w:hideMark/>
          </w:tcPr>
          <w:p w14:paraId="00508D6B" w14:textId="57BBEC2D"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.45</w:t>
            </w:r>
          </w:p>
        </w:tc>
        <w:tc>
          <w:tcPr>
            <w:tcW w:w="1195" w:type="dxa"/>
            <w:gridSpan w:val="2"/>
            <w:tcBorders>
              <w:top w:val="nil"/>
              <w:left w:val="nil"/>
              <w:bottom w:val="nil"/>
              <w:right w:val="nil"/>
            </w:tcBorders>
            <w:shd w:val="clear" w:color="auto" w:fill="auto"/>
            <w:noWrap/>
            <w:vAlign w:val="bottom"/>
            <w:hideMark/>
          </w:tcPr>
          <w:p w14:paraId="2D4DEF94" w14:textId="573CA09F" w:rsidR="00963A7C" w:rsidRPr="00BF7BB9" w:rsidRDefault="00A13DE7"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6</w:t>
            </w:r>
          </w:p>
        </w:tc>
        <w:tc>
          <w:tcPr>
            <w:tcW w:w="1405" w:type="dxa"/>
            <w:tcBorders>
              <w:top w:val="nil"/>
              <w:left w:val="nil"/>
              <w:bottom w:val="nil"/>
              <w:right w:val="nil"/>
            </w:tcBorders>
            <w:shd w:val="clear" w:color="auto" w:fill="auto"/>
            <w:noWrap/>
            <w:vAlign w:val="bottom"/>
            <w:hideMark/>
          </w:tcPr>
          <w:p w14:paraId="21ECD2F7" w14:textId="7A195B7F"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0.3</w:t>
            </w:r>
            <w:r w:rsidR="00853083">
              <w:rPr>
                <w:rFonts w:ascii="Times New Roman" w:eastAsia="Times New Roman" w:hAnsi="Times New Roman" w:cs="Times New Roman"/>
                <w:color w:val="000000"/>
                <w:lang w:eastAsia="zh-CN"/>
              </w:rPr>
              <w:t>4</w:t>
            </w:r>
            <w:r w:rsidR="006E245C"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15661990"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0.04</w:t>
            </w:r>
          </w:p>
        </w:tc>
      </w:tr>
      <w:tr w:rsidR="00963A7C" w:rsidRPr="00BF7BB9" w14:paraId="781429C2"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60BF0EF3" w14:textId="5BCD104D" w:rsidR="00963A7C" w:rsidRPr="00BF7BB9" w:rsidRDefault="00963A7C" w:rsidP="00963A7C">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Criminal convictions</w:t>
            </w:r>
            <w:r w:rsidR="008D2083" w:rsidRPr="00BF7BB9">
              <w:rPr>
                <w:rFonts w:ascii="Times New Roman" w:eastAsia="Times New Roman" w:hAnsi="Times New Roman" w:cs="Times New Roman"/>
                <w:color w:val="000000"/>
                <w:lang w:eastAsia="zh-CN"/>
              </w:rPr>
              <w:t xml:space="preserve"> </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8D2083"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property crime</w:t>
            </w:r>
          </w:p>
        </w:tc>
        <w:tc>
          <w:tcPr>
            <w:tcW w:w="1410" w:type="dxa"/>
            <w:tcBorders>
              <w:top w:val="nil"/>
              <w:left w:val="nil"/>
              <w:bottom w:val="nil"/>
              <w:right w:val="nil"/>
            </w:tcBorders>
            <w:shd w:val="clear" w:color="auto" w:fill="auto"/>
            <w:noWrap/>
            <w:vAlign w:val="bottom"/>
            <w:hideMark/>
          </w:tcPr>
          <w:p w14:paraId="1CAD7B89" w14:textId="35E456C4"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1</w:t>
            </w:r>
            <w:r w:rsidR="00A13DE7" w:rsidRPr="00BF7BB9">
              <w:rPr>
                <w:rFonts w:ascii="Times New Roman" w:eastAsia="Times New Roman" w:hAnsi="Times New Roman" w:cs="Times New Roman"/>
                <w:color w:val="000000"/>
                <w:lang w:eastAsia="zh-CN"/>
              </w:rPr>
              <w:t>.0</w:t>
            </w:r>
            <w:r w:rsidR="00CA4A98" w:rsidRPr="00BF7BB9">
              <w:rPr>
                <w:rFonts w:ascii="Times New Roman" w:eastAsia="Times New Roman" w:hAnsi="Times New Roman" w:cs="Times New Roman"/>
                <w:color w:val="000000"/>
                <w:vertAlign w:val="superscript"/>
                <w:lang w:eastAsia="zh-CN"/>
              </w:rPr>
              <w:t>a</w:t>
            </w:r>
          </w:p>
        </w:tc>
        <w:tc>
          <w:tcPr>
            <w:tcW w:w="1195" w:type="dxa"/>
            <w:gridSpan w:val="2"/>
            <w:tcBorders>
              <w:top w:val="nil"/>
              <w:left w:val="nil"/>
              <w:bottom w:val="nil"/>
              <w:right w:val="nil"/>
            </w:tcBorders>
            <w:shd w:val="clear" w:color="auto" w:fill="auto"/>
            <w:noWrap/>
            <w:vAlign w:val="bottom"/>
            <w:hideMark/>
          </w:tcPr>
          <w:p w14:paraId="466908E4"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p>
        </w:tc>
        <w:tc>
          <w:tcPr>
            <w:tcW w:w="1405" w:type="dxa"/>
            <w:tcBorders>
              <w:top w:val="nil"/>
              <w:left w:val="nil"/>
              <w:bottom w:val="nil"/>
              <w:right w:val="nil"/>
            </w:tcBorders>
            <w:shd w:val="clear" w:color="auto" w:fill="auto"/>
            <w:noWrap/>
            <w:vAlign w:val="bottom"/>
            <w:hideMark/>
          </w:tcPr>
          <w:p w14:paraId="4686EFAA" w14:textId="512EB146"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0.88</w:t>
            </w:r>
            <w:r w:rsidR="006E245C"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41A5289F"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0.05</w:t>
            </w:r>
          </w:p>
        </w:tc>
      </w:tr>
      <w:tr w:rsidR="00963A7C" w:rsidRPr="00BF7BB9" w14:paraId="48199FA9"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3892FB0D" w14:textId="64F73A07" w:rsidR="00963A7C" w:rsidRPr="00BF7BB9" w:rsidRDefault="00963A7C" w:rsidP="008D2083">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Criminal convictions</w:t>
            </w:r>
            <w:r w:rsidR="008D2083" w:rsidRPr="00BF7BB9">
              <w:rPr>
                <w:rFonts w:ascii="Times New Roman" w:eastAsia="Times New Roman" w:hAnsi="Times New Roman" w:cs="Times New Roman"/>
                <w:color w:val="000000"/>
                <w:lang w:eastAsia="zh-CN"/>
              </w:rPr>
              <w:t xml:space="preserve"> </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8D2083" w:rsidRPr="00BF7BB9">
              <w:rPr>
                <w:rFonts w:ascii="Times New Roman" w:eastAsia="Times New Roman" w:hAnsi="Times New Roman" w:cs="Times New Roman"/>
                <w:color w:val="000000"/>
                <w:lang w:eastAsia="zh-CN"/>
              </w:rPr>
              <w:t xml:space="preserve"> subst.</w:t>
            </w:r>
            <w:r w:rsidRPr="00BF7BB9">
              <w:rPr>
                <w:rFonts w:ascii="Times New Roman" w:eastAsia="Times New Roman" w:hAnsi="Times New Roman" w:cs="Times New Roman"/>
                <w:color w:val="000000"/>
                <w:lang w:eastAsia="zh-CN"/>
              </w:rPr>
              <w:t xml:space="preserve"> use </w:t>
            </w:r>
            <w:r w:rsidR="008D2083" w:rsidRPr="00BF7BB9">
              <w:rPr>
                <w:rFonts w:ascii="Times New Roman" w:eastAsia="Times New Roman" w:hAnsi="Times New Roman" w:cs="Times New Roman"/>
                <w:color w:val="000000"/>
                <w:lang w:eastAsia="zh-CN"/>
              </w:rPr>
              <w:t>crime</w:t>
            </w:r>
          </w:p>
        </w:tc>
        <w:tc>
          <w:tcPr>
            <w:tcW w:w="1410" w:type="dxa"/>
            <w:tcBorders>
              <w:top w:val="nil"/>
              <w:left w:val="nil"/>
              <w:bottom w:val="nil"/>
              <w:right w:val="nil"/>
            </w:tcBorders>
            <w:shd w:val="clear" w:color="auto" w:fill="auto"/>
            <w:noWrap/>
            <w:vAlign w:val="bottom"/>
            <w:hideMark/>
          </w:tcPr>
          <w:p w14:paraId="79B5FA0F" w14:textId="0BC708A3"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.6</w:t>
            </w:r>
            <w:r w:rsidR="00363E4C" w:rsidRPr="00BF7BB9">
              <w:rPr>
                <w:rFonts w:ascii="Times New Roman" w:eastAsia="Times New Roman" w:hAnsi="Times New Roman" w:cs="Times New Roman"/>
                <w:color w:val="000000"/>
                <w:lang w:eastAsia="zh-CN"/>
              </w:rPr>
              <w:t>6</w:t>
            </w:r>
          </w:p>
        </w:tc>
        <w:tc>
          <w:tcPr>
            <w:tcW w:w="1195" w:type="dxa"/>
            <w:gridSpan w:val="2"/>
            <w:tcBorders>
              <w:top w:val="nil"/>
              <w:left w:val="nil"/>
              <w:bottom w:val="nil"/>
              <w:right w:val="nil"/>
            </w:tcBorders>
            <w:shd w:val="clear" w:color="auto" w:fill="auto"/>
            <w:noWrap/>
            <w:vAlign w:val="bottom"/>
            <w:hideMark/>
          </w:tcPr>
          <w:p w14:paraId="55471792" w14:textId="20FED215"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8</w:t>
            </w:r>
          </w:p>
        </w:tc>
        <w:tc>
          <w:tcPr>
            <w:tcW w:w="1405" w:type="dxa"/>
            <w:tcBorders>
              <w:top w:val="nil"/>
              <w:left w:val="nil"/>
              <w:bottom w:val="nil"/>
              <w:right w:val="nil"/>
            </w:tcBorders>
            <w:shd w:val="clear" w:color="auto" w:fill="auto"/>
            <w:noWrap/>
            <w:vAlign w:val="bottom"/>
            <w:hideMark/>
          </w:tcPr>
          <w:p w14:paraId="23601B46" w14:textId="0153926A"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0.5</w:t>
            </w:r>
            <w:r w:rsidR="00363E4C" w:rsidRPr="00BF7BB9">
              <w:rPr>
                <w:rFonts w:ascii="Times New Roman" w:eastAsia="Times New Roman" w:hAnsi="Times New Roman" w:cs="Times New Roman"/>
                <w:color w:val="000000"/>
                <w:lang w:eastAsia="zh-CN"/>
              </w:rPr>
              <w:t>9</w:t>
            </w:r>
            <w:r w:rsidR="006E245C"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39032119"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0.05</w:t>
            </w:r>
          </w:p>
        </w:tc>
      </w:tr>
      <w:tr w:rsidR="00963A7C" w:rsidRPr="00BF7BB9" w14:paraId="7448005E"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1A0EFF99" w14:textId="7B7A197F" w:rsidR="00963A7C" w:rsidRPr="00BF7BB9" w:rsidRDefault="00963A7C" w:rsidP="00963A7C">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Criminal convictions</w:t>
            </w:r>
            <w:r w:rsidR="008D2083" w:rsidRPr="00BF7BB9">
              <w:rPr>
                <w:rFonts w:ascii="Times New Roman" w:eastAsia="Times New Roman" w:hAnsi="Times New Roman" w:cs="Times New Roman"/>
                <w:color w:val="000000"/>
                <w:lang w:eastAsia="zh-CN"/>
              </w:rPr>
              <w:t xml:space="preserve"> </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8D2083"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violent crime</w:t>
            </w:r>
          </w:p>
        </w:tc>
        <w:tc>
          <w:tcPr>
            <w:tcW w:w="1410" w:type="dxa"/>
            <w:tcBorders>
              <w:top w:val="nil"/>
              <w:left w:val="nil"/>
              <w:bottom w:val="nil"/>
              <w:right w:val="nil"/>
            </w:tcBorders>
            <w:shd w:val="clear" w:color="auto" w:fill="auto"/>
            <w:noWrap/>
            <w:vAlign w:val="bottom"/>
            <w:hideMark/>
          </w:tcPr>
          <w:p w14:paraId="4C7044F5" w14:textId="5FACC61D"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.8</w:t>
            </w:r>
            <w:r w:rsidR="00363E4C" w:rsidRPr="00BF7BB9">
              <w:rPr>
                <w:rFonts w:ascii="Times New Roman" w:eastAsia="Times New Roman" w:hAnsi="Times New Roman" w:cs="Times New Roman"/>
                <w:color w:val="000000"/>
                <w:lang w:eastAsia="zh-CN"/>
              </w:rPr>
              <w:t>2</w:t>
            </w:r>
          </w:p>
        </w:tc>
        <w:tc>
          <w:tcPr>
            <w:tcW w:w="1195" w:type="dxa"/>
            <w:gridSpan w:val="2"/>
            <w:tcBorders>
              <w:top w:val="nil"/>
              <w:left w:val="nil"/>
              <w:bottom w:val="nil"/>
              <w:right w:val="nil"/>
            </w:tcBorders>
            <w:shd w:val="clear" w:color="auto" w:fill="auto"/>
            <w:noWrap/>
            <w:vAlign w:val="bottom"/>
            <w:hideMark/>
          </w:tcPr>
          <w:p w14:paraId="0A124393" w14:textId="79CDC18A"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.09</w:t>
            </w:r>
          </w:p>
        </w:tc>
        <w:tc>
          <w:tcPr>
            <w:tcW w:w="1405" w:type="dxa"/>
            <w:tcBorders>
              <w:top w:val="nil"/>
              <w:left w:val="nil"/>
              <w:bottom w:val="nil"/>
              <w:right w:val="nil"/>
            </w:tcBorders>
            <w:shd w:val="clear" w:color="auto" w:fill="auto"/>
            <w:noWrap/>
            <w:vAlign w:val="bottom"/>
            <w:hideMark/>
          </w:tcPr>
          <w:p w14:paraId="79B70656" w14:textId="660BC3FE"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0.7</w:t>
            </w:r>
            <w:r w:rsidR="00363E4C" w:rsidRPr="00BF7BB9">
              <w:rPr>
                <w:rFonts w:ascii="Times New Roman" w:eastAsia="Times New Roman" w:hAnsi="Times New Roman" w:cs="Times New Roman"/>
                <w:color w:val="000000"/>
                <w:lang w:eastAsia="zh-CN"/>
              </w:rPr>
              <w:t>3</w:t>
            </w:r>
            <w:r w:rsidR="006E245C"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7D7B0A53"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0.06</w:t>
            </w:r>
          </w:p>
        </w:tc>
      </w:tr>
      <w:tr w:rsidR="00963A7C" w:rsidRPr="00BF7BB9" w14:paraId="6B2D8C1E"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09431DD9" w14:textId="1631201D" w:rsidR="00963A7C" w:rsidRPr="00BF7BB9" w:rsidRDefault="00963A7C" w:rsidP="00963A7C">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Criminal convictions</w:t>
            </w:r>
            <w:r w:rsidR="008D2083" w:rsidRPr="00BF7BB9">
              <w:rPr>
                <w:rFonts w:ascii="Times New Roman" w:eastAsia="Times New Roman" w:hAnsi="Times New Roman" w:cs="Times New Roman"/>
                <w:color w:val="000000"/>
                <w:lang w:eastAsia="zh-CN"/>
              </w:rPr>
              <w:t xml:space="preserve"> </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 DUI</w:t>
            </w:r>
          </w:p>
        </w:tc>
        <w:tc>
          <w:tcPr>
            <w:tcW w:w="1410" w:type="dxa"/>
            <w:tcBorders>
              <w:top w:val="nil"/>
              <w:left w:val="nil"/>
              <w:bottom w:val="nil"/>
              <w:right w:val="nil"/>
            </w:tcBorders>
            <w:shd w:val="clear" w:color="auto" w:fill="auto"/>
            <w:noWrap/>
            <w:vAlign w:val="bottom"/>
            <w:hideMark/>
          </w:tcPr>
          <w:p w14:paraId="6EDCBF82" w14:textId="7CDC84AC"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w:t>
            </w:r>
            <w:r w:rsidR="00363E4C" w:rsidRPr="00BF7BB9">
              <w:rPr>
                <w:rFonts w:ascii="Times New Roman" w:eastAsia="Times New Roman" w:hAnsi="Times New Roman" w:cs="Times New Roman"/>
                <w:color w:val="000000"/>
                <w:lang w:eastAsia="zh-CN"/>
              </w:rPr>
              <w:t>68</w:t>
            </w:r>
          </w:p>
        </w:tc>
        <w:tc>
          <w:tcPr>
            <w:tcW w:w="1195" w:type="dxa"/>
            <w:gridSpan w:val="2"/>
            <w:tcBorders>
              <w:top w:val="nil"/>
              <w:left w:val="nil"/>
              <w:bottom w:val="nil"/>
              <w:right w:val="nil"/>
            </w:tcBorders>
            <w:shd w:val="clear" w:color="auto" w:fill="auto"/>
            <w:noWrap/>
            <w:vAlign w:val="bottom"/>
            <w:hideMark/>
          </w:tcPr>
          <w:p w14:paraId="25ABC87A" w14:textId="151827D1"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.07</w:t>
            </w:r>
          </w:p>
        </w:tc>
        <w:tc>
          <w:tcPr>
            <w:tcW w:w="1405" w:type="dxa"/>
            <w:tcBorders>
              <w:top w:val="nil"/>
              <w:left w:val="nil"/>
              <w:bottom w:val="nil"/>
              <w:right w:val="nil"/>
            </w:tcBorders>
            <w:shd w:val="clear" w:color="auto" w:fill="auto"/>
            <w:noWrap/>
            <w:vAlign w:val="bottom"/>
            <w:hideMark/>
          </w:tcPr>
          <w:p w14:paraId="4A36B9AD" w14:textId="0CBFDDAF"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0.6</w:t>
            </w:r>
            <w:r w:rsidR="00363E4C" w:rsidRPr="00BF7BB9">
              <w:rPr>
                <w:rFonts w:ascii="Times New Roman" w:eastAsia="Times New Roman" w:hAnsi="Times New Roman" w:cs="Times New Roman"/>
                <w:color w:val="000000"/>
                <w:lang w:eastAsia="zh-CN"/>
              </w:rPr>
              <w:t>1</w:t>
            </w:r>
            <w:r w:rsidR="006E245C"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307DF505"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0.05</w:t>
            </w:r>
          </w:p>
        </w:tc>
      </w:tr>
      <w:tr w:rsidR="00963A7C" w:rsidRPr="00BF7BB9" w14:paraId="7E04D89D"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1186AA2F" w14:textId="77777777" w:rsidR="00963A7C" w:rsidRPr="00BF7BB9" w:rsidRDefault="00963A7C" w:rsidP="00963A7C">
            <w:pPr>
              <w:spacing w:after="0" w:line="240" w:lineRule="auto"/>
              <w:rPr>
                <w:rFonts w:ascii="Times New Roman" w:eastAsia="Times New Roman" w:hAnsi="Times New Roman" w:cs="Times New Roman"/>
                <w:b/>
                <w:bCs/>
                <w:color w:val="000000"/>
                <w:lang w:eastAsia="zh-CN"/>
              </w:rPr>
            </w:pPr>
            <w:r w:rsidRPr="00BF7BB9">
              <w:rPr>
                <w:rFonts w:ascii="Times New Roman" w:eastAsia="Times New Roman" w:hAnsi="Times New Roman" w:cs="Times New Roman"/>
                <w:b/>
                <w:bCs/>
                <w:color w:val="000000"/>
                <w:lang w:eastAsia="zh-CN"/>
              </w:rPr>
              <w:t>Structural Model</w:t>
            </w:r>
          </w:p>
        </w:tc>
        <w:tc>
          <w:tcPr>
            <w:tcW w:w="1410" w:type="dxa"/>
            <w:tcBorders>
              <w:top w:val="nil"/>
              <w:left w:val="nil"/>
              <w:bottom w:val="nil"/>
              <w:right w:val="nil"/>
            </w:tcBorders>
            <w:shd w:val="clear" w:color="auto" w:fill="auto"/>
            <w:noWrap/>
            <w:vAlign w:val="bottom"/>
            <w:hideMark/>
          </w:tcPr>
          <w:p w14:paraId="763B832B"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p>
        </w:tc>
        <w:tc>
          <w:tcPr>
            <w:tcW w:w="1195" w:type="dxa"/>
            <w:gridSpan w:val="2"/>
            <w:tcBorders>
              <w:top w:val="nil"/>
              <w:left w:val="nil"/>
              <w:bottom w:val="nil"/>
              <w:right w:val="nil"/>
            </w:tcBorders>
            <w:shd w:val="clear" w:color="auto" w:fill="auto"/>
            <w:noWrap/>
            <w:vAlign w:val="bottom"/>
            <w:hideMark/>
          </w:tcPr>
          <w:p w14:paraId="64240E5E" w14:textId="77777777" w:rsidR="00963A7C" w:rsidRPr="00BF7BB9" w:rsidRDefault="00963A7C" w:rsidP="00963A7C">
            <w:pPr>
              <w:spacing w:after="0" w:line="240" w:lineRule="auto"/>
              <w:rPr>
                <w:rFonts w:ascii="Times New Roman" w:eastAsia="Times New Roman" w:hAnsi="Times New Roman" w:cs="Times New Roman"/>
                <w:lang w:eastAsia="zh-CN"/>
              </w:rPr>
            </w:pPr>
          </w:p>
        </w:tc>
        <w:tc>
          <w:tcPr>
            <w:tcW w:w="1405" w:type="dxa"/>
            <w:tcBorders>
              <w:top w:val="nil"/>
              <w:left w:val="nil"/>
              <w:bottom w:val="nil"/>
              <w:right w:val="nil"/>
            </w:tcBorders>
            <w:shd w:val="clear" w:color="auto" w:fill="auto"/>
            <w:noWrap/>
            <w:vAlign w:val="bottom"/>
            <w:hideMark/>
          </w:tcPr>
          <w:p w14:paraId="56480ED4" w14:textId="77777777" w:rsidR="00963A7C" w:rsidRPr="00BF7BB9" w:rsidRDefault="00963A7C" w:rsidP="00963A7C">
            <w:pPr>
              <w:spacing w:after="0" w:line="240" w:lineRule="auto"/>
              <w:rPr>
                <w:rFonts w:ascii="Times New Roman" w:eastAsia="Times New Roman" w:hAnsi="Times New Roman" w:cs="Times New Roman"/>
                <w:lang w:eastAsia="zh-CN"/>
              </w:rPr>
            </w:pPr>
          </w:p>
        </w:tc>
        <w:tc>
          <w:tcPr>
            <w:tcW w:w="1195" w:type="dxa"/>
            <w:gridSpan w:val="2"/>
            <w:tcBorders>
              <w:top w:val="nil"/>
              <w:left w:val="nil"/>
              <w:bottom w:val="nil"/>
              <w:right w:val="nil"/>
            </w:tcBorders>
            <w:shd w:val="clear" w:color="auto" w:fill="auto"/>
            <w:noWrap/>
            <w:vAlign w:val="bottom"/>
            <w:hideMark/>
          </w:tcPr>
          <w:p w14:paraId="256DBD53" w14:textId="77777777" w:rsidR="00963A7C" w:rsidRPr="00BF7BB9" w:rsidRDefault="00963A7C" w:rsidP="00963A7C">
            <w:pPr>
              <w:spacing w:after="0" w:line="240" w:lineRule="auto"/>
              <w:rPr>
                <w:rFonts w:ascii="Times New Roman" w:eastAsia="Times New Roman" w:hAnsi="Times New Roman" w:cs="Times New Roman"/>
                <w:lang w:eastAsia="zh-CN"/>
              </w:rPr>
            </w:pPr>
          </w:p>
        </w:tc>
      </w:tr>
      <w:tr w:rsidR="00963A7C" w:rsidRPr="00BF7BB9" w14:paraId="766C9B6B"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1AF6F978" w14:textId="29725704" w:rsidR="00963A7C" w:rsidRPr="00BF7BB9" w:rsidRDefault="008D2083" w:rsidP="00963A7C">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CCR</w:t>
            </w:r>
            <w:r w:rsidR="008839FA">
              <w:rPr>
                <w:rFonts w:ascii="Times New Roman" w:eastAsia="Times New Roman" w:hAnsi="Times New Roman" w:cs="Times New Roman"/>
                <w:color w:val="000000"/>
                <w:vertAlign w:val="superscript"/>
                <w:lang w:eastAsia="zh-CN"/>
              </w:rPr>
              <w:t>b</w:t>
            </w:r>
            <w:r w:rsidRPr="00BF7BB9">
              <w:rPr>
                <w:rFonts w:ascii="Times New Roman" w:eastAsia="Times New Roman" w:hAnsi="Times New Roman" w:cs="Times New Roman"/>
                <w:color w:val="000000"/>
                <w:lang w:eastAsia="zh-CN"/>
              </w:rPr>
              <w:t xml:space="preserve"> -</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 psych</w:t>
            </w:r>
            <w:r w:rsidR="00764E84"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 xml:space="preserve"> deficits</w:t>
            </w:r>
          </w:p>
        </w:tc>
        <w:tc>
          <w:tcPr>
            <w:tcW w:w="1410" w:type="dxa"/>
            <w:tcBorders>
              <w:top w:val="nil"/>
              <w:left w:val="nil"/>
              <w:bottom w:val="nil"/>
              <w:right w:val="nil"/>
            </w:tcBorders>
            <w:shd w:val="clear" w:color="auto" w:fill="auto"/>
            <w:noWrap/>
            <w:vAlign w:val="bottom"/>
            <w:hideMark/>
          </w:tcPr>
          <w:p w14:paraId="0FCD42F1" w14:textId="3D81F733"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.2</w:t>
            </w:r>
            <w:r w:rsidR="00363E4C" w:rsidRPr="00BF7BB9">
              <w:rPr>
                <w:rFonts w:ascii="Times New Roman" w:eastAsia="Times New Roman" w:hAnsi="Times New Roman" w:cs="Times New Roman"/>
                <w:color w:val="000000"/>
                <w:lang w:eastAsia="zh-CN"/>
              </w:rPr>
              <w:t>6</w:t>
            </w:r>
          </w:p>
        </w:tc>
        <w:tc>
          <w:tcPr>
            <w:tcW w:w="1195" w:type="dxa"/>
            <w:gridSpan w:val="2"/>
            <w:tcBorders>
              <w:top w:val="nil"/>
              <w:left w:val="nil"/>
              <w:bottom w:val="nil"/>
              <w:right w:val="nil"/>
            </w:tcBorders>
            <w:shd w:val="clear" w:color="auto" w:fill="auto"/>
            <w:noWrap/>
            <w:vAlign w:val="bottom"/>
            <w:hideMark/>
          </w:tcPr>
          <w:p w14:paraId="508DE2EE" w14:textId="00CC7DAC"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4</w:t>
            </w:r>
          </w:p>
        </w:tc>
        <w:tc>
          <w:tcPr>
            <w:tcW w:w="1405" w:type="dxa"/>
            <w:tcBorders>
              <w:top w:val="nil"/>
              <w:left w:val="nil"/>
              <w:bottom w:val="nil"/>
              <w:right w:val="nil"/>
            </w:tcBorders>
            <w:shd w:val="clear" w:color="auto" w:fill="auto"/>
            <w:noWrap/>
            <w:vAlign w:val="bottom"/>
            <w:hideMark/>
          </w:tcPr>
          <w:p w14:paraId="6E4793F5" w14:textId="04DD708C"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0.11</w:t>
            </w:r>
            <w:r w:rsidR="00600742"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4B04137E"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0.02</w:t>
            </w:r>
          </w:p>
        </w:tc>
      </w:tr>
      <w:tr w:rsidR="00963A7C" w:rsidRPr="00BF7BB9" w14:paraId="7D99197C"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3F933F1F" w14:textId="0C241F24" w:rsidR="00963A7C" w:rsidRPr="00BF7BB9" w:rsidRDefault="008D2083" w:rsidP="00963A7C">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CCR -</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963A7C"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 xml:space="preserve">soc. </w:t>
            </w:r>
            <w:r w:rsidR="00963A7C" w:rsidRPr="00BF7BB9">
              <w:rPr>
                <w:rFonts w:ascii="Times New Roman" w:eastAsia="Times New Roman" w:hAnsi="Times New Roman" w:cs="Times New Roman"/>
                <w:color w:val="000000"/>
                <w:lang w:eastAsia="zh-CN"/>
              </w:rPr>
              <w:t>disadvantage</w:t>
            </w:r>
          </w:p>
        </w:tc>
        <w:tc>
          <w:tcPr>
            <w:tcW w:w="1410" w:type="dxa"/>
            <w:tcBorders>
              <w:top w:val="nil"/>
              <w:left w:val="nil"/>
              <w:bottom w:val="nil"/>
              <w:right w:val="nil"/>
            </w:tcBorders>
            <w:shd w:val="clear" w:color="auto" w:fill="auto"/>
            <w:noWrap/>
            <w:vAlign w:val="bottom"/>
            <w:hideMark/>
          </w:tcPr>
          <w:p w14:paraId="0EE96DCB" w14:textId="52956CF4"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.28</w:t>
            </w:r>
          </w:p>
        </w:tc>
        <w:tc>
          <w:tcPr>
            <w:tcW w:w="1195" w:type="dxa"/>
            <w:gridSpan w:val="2"/>
            <w:tcBorders>
              <w:top w:val="nil"/>
              <w:left w:val="nil"/>
              <w:bottom w:val="nil"/>
              <w:right w:val="nil"/>
            </w:tcBorders>
            <w:shd w:val="clear" w:color="auto" w:fill="auto"/>
            <w:noWrap/>
            <w:vAlign w:val="bottom"/>
            <w:hideMark/>
          </w:tcPr>
          <w:p w14:paraId="2C25BCF2" w14:textId="34A51003"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.04</w:t>
            </w:r>
          </w:p>
        </w:tc>
        <w:tc>
          <w:tcPr>
            <w:tcW w:w="1405" w:type="dxa"/>
            <w:tcBorders>
              <w:top w:val="nil"/>
              <w:left w:val="nil"/>
              <w:bottom w:val="nil"/>
              <w:right w:val="nil"/>
            </w:tcBorders>
            <w:shd w:val="clear" w:color="auto" w:fill="auto"/>
            <w:noWrap/>
            <w:vAlign w:val="bottom"/>
            <w:hideMark/>
          </w:tcPr>
          <w:p w14:paraId="3ECE4C3B" w14:textId="30ABA461"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0.21</w:t>
            </w:r>
            <w:r w:rsidR="00600742"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0B4F55BE"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0.03</w:t>
            </w:r>
          </w:p>
        </w:tc>
      </w:tr>
      <w:tr w:rsidR="00963A7C" w:rsidRPr="00BF7BB9" w14:paraId="3A09DB4A"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7573A47A" w14:textId="60CB5DF3" w:rsidR="00963A7C" w:rsidRPr="00BF7BB9" w:rsidRDefault="00963A7C" w:rsidP="00963A7C">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CCR</w:t>
            </w:r>
            <w:r w:rsidR="008D2083"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8D2083"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criminal convictions</w:t>
            </w:r>
          </w:p>
        </w:tc>
        <w:tc>
          <w:tcPr>
            <w:tcW w:w="1410" w:type="dxa"/>
            <w:tcBorders>
              <w:top w:val="nil"/>
              <w:left w:val="nil"/>
              <w:bottom w:val="nil"/>
              <w:right w:val="nil"/>
            </w:tcBorders>
            <w:shd w:val="clear" w:color="auto" w:fill="auto"/>
            <w:noWrap/>
            <w:vAlign w:val="bottom"/>
            <w:hideMark/>
          </w:tcPr>
          <w:p w14:paraId="7079D507" w14:textId="76C7522D"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w:t>
            </w:r>
            <w:r w:rsidR="00363E4C" w:rsidRPr="00BF7BB9">
              <w:rPr>
                <w:rFonts w:ascii="Times New Roman" w:eastAsia="Times New Roman" w:hAnsi="Times New Roman" w:cs="Times New Roman"/>
                <w:color w:val="000000"/>
                <w:lang w:eastAsia="zh-CN"/>
              </w:rPr>
              <w:t>23</w:t>
            </w:r>
          </w:p>
        </w:tc>
        <w:tc>
          <w:tcPr>
            <w:tcW w:w="1195" w:type="dxa"/>
            <w:gridSpan w:val="2"/>
            <w:tcBorders>
              <w:top w:val="nil"/>
              <w:left w:val="nil"/>
              <w:bottom w:val="nil"/>
              <w:right w:val="nil"/>
            </w:tcBorders>
            <w:shd w:val="clear" w:color="auto" w:fill="auto"/>
            <w:noWrap/>
            <w:vAlign w:val="bottom"/>
            <w:hideMark/>
          </w:tcPr>
          <w:p w14:paraId="0CEE5F5D" w14:textId="2ECB2074"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.06</w:t>
            </w:r>
          </w:p>
        </w:tc>
        <w:tc>
          <w:tcPr>
            <w:tcW w:w="1405" w:type="dxa"/>
            <w:tcBorders>
              <w:top w:val="nil"/>
              <w:left w:val="nil"/>
              <w:bottom w:val="nil"/>
              <w:right w:val="nil"/>
            </w:tcBorders>
            <w:shd w:val="clear" w:color="auto" w:fill="auto"/>
            <w:noWrap/>
            <w:vAlign w:val="bottom"/>
            <w:hideMark/>
          </w:tcPr>
          <w:p w14:paraId="2FCD22F7" w14:textId="6FA37651"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0.1</w:t>
            </w:r>
            <w:r w:rsidR="00363E4C" w:rsidRPr="00BF7BB9">
              <w:rPr>
                <w:rFonts w:ascii="Times New Roman" w:eastAsia="Times New Roman" w:hAnsi="Times New Roman" w:cs="Times New Roman"/>
                <w:color w:val="000000"/>
                <w:lang w:eastAsia="zh-CN"/>
              </w:rPr>
              <w:t>4</w:t>
            </w:r>
            <w:r w:rsidR="00600742" w:rsidRPr="00BF7BB9">
              <w:rPr>
                <w:rFonts w:ascii="Times New Roman" w:eastAsia="Times New Roman" w:hAnsi="Times New Roman" w:cs="Times New Roman"/>
                <w:color w:val="000000"/>
                <w:lang w:eastAsia="zh-CN"/>
              </w:rPr>
              <w:t>*</w:t>
            </w:r>
            <w:r w:rsidR="00BF7A48">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6BC32FB3"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0.03</w:t>
            </w:r>
          </w:p>
        </w:tc>
      </w:tr>
      <w:tr w:rsidR="00963A7C" w:rsidRPr="00BF7BB9" w14:paraId="1912205E"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272E8A10" w14:textId="74E0241E" w:rsidR="00963A7C" w:rsidRPr="00BF7BB9" w:rsidRDefault="00963A7C" w:rsidP="00963A7C">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Psych risk</w:t>
            </w:r>
            <w:r w:rsidR="00764E84"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764E84"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criminal convictions</w:t>
            </w:r>
          </w:p>
        </w:tc>
        <w:tc>
          <w:tcPr>
            <w:tcW w:w="1410" w:type="dxa"/>
            <w:tcBorders>
              <w:top w:val="nil"/>
              <w:left w:val="nil"/>
              <w:bottom w:val="nil"/>
              <w:right w:val="nil"/>
            </w:tcBorders>
            <w:shd w:val="clear" w:color="auto" w:fill="auto"/>
            <w:noWrap/>
            <w:vAlign w:val="bottom"/>
            <w:hideMark/>
          </w:tcPr>
          <w:p w14:paraId="3F735C08" w14:textId="5994493D"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.1</w:t>
            </w:r>
            <w:r w:rsidR="00363E4C" w:rsidRPr="00BF7BB9">
              <w:rPr>
                <w:rFonts w:ascii="Times New Roman" w:eastAsia="Times New Roman" w:hAnsi="Times New Roman" w:cs="Times New Roman"/>
                <w:color w:val="000000"/>
                <w:lang w:eastAsia="zh-CN"/>
              </w:rPr>
              <w:t>1</w:t>
            </w:r>
          </w:p>
        </w:tc>
        <w:tc>
          <w:tcPr>
            <w:tcW w:w="1195" w:type="dxa"/>
            <w:gridSpan w:val="2"/>
            <w:tcBorders>
              <w:top w:val="nil"/>
              <w:left w:val="nil"/>
              <w:bottom w:val="nil"/>
              <w:right w:val="nil"/>
            </w:tcBorders>
            <w:shd w:val="clear" w:color="auto" w:fill="auto"/>
            <w:noWrap/>
            <w:vAlign w:val="bottom"/>
            <w:hideMark/>
          </w:tcPr>
          <w:p w14:paraId="479E7F0A" w14:textId="6423EECA"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.02</w:t>
            </w:r>
          </w:p>
        </w:tc>
        <w:tc>
          <w:tcPr>
            <w:tcW w:w="1405" w:type="dxa"/>
            <w:tcBorders>
              <w:top w:val="nil"/>
              <w:left w:val="nil"/>
              <w:bottom w:val="nil"/>
              <w:right w:val="nil"/>
            </w:tcBorders>
            <w:shd w:val="clear" w:color="auto" w:fill="auto"/>
            <w:noWrap/>
            <w:vAlign w:val="bottom"/>
            <w:hideMark/>
          </w:tcPr>
          <w:p w14:paraId="267C7E32" w14:textId="30F3A7D1"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17</w:t>
            </w:r>
            <w:r w:rsidR="00600742"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11021CA8"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0.04</w:t>
            </w:r>
          </w:p>
        </w:tc>
      </w:tr>
      <w:tr w:rsidR="00963A7C" w:rsidRPr="00BF7BB9" w14:paraId="48C4C9DF"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677066A0" w14:textId="39D814B8" w:rsidR="00963A7C" w:rsidRPr="00BF7BB9" w:rsidRDefault="00764E84" w:rsidP="00764E84">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 xml:space="preserve">Soc. </w:t>
            </w:r>
            <w:r w:rsidR="00963A7C" w:rsidRPr="00BF7BB9">
              <w:rPr>
                <w:rFonts w:ascii="Times New Roman" w:eastAsia="Times New Roman" w:hAnsi="Times New Roman" w:cs="Times New Roman"/>
                <w:color w:val="000000"/>
                <w:lang w:eastAsia="zh-CN"/>
              </w:rPr>
              <w:t>disadvantage</w:t>
            </w:r>
            <w:r w:rsidRPr="00BF7BB9">
              <w:rPr>
                <w:rFonts w:ascii="Times New Roman" w:eastAsia="Times New Roman" w:hAnsi="Times New Roman" w:cs="Times New Roman"/>
                <w:color w:val="000000"/>
                <w:lang w:eastAsia="zh-CN"/>
              </w:rPr>
              <w:t xml:space="preserve"> </w:t>
            </w:r>
            <w:r w:rsidR="00963A7C" w:rsidRPr="00BF7BB9">
              <w:rPr>
                <w:rFonts w:ascii="Times New Roman" w:eastAsia="Times New Roman" w:hAnsi="Times New Roman" w:cs="Times New Roman"/>
                <w:color w:val="000000"/>
                <w:lang w:eastAsia="zh-CN"/>
              </w:rPr>
              <w:t>-</w:t>
            </w:r>
            <w:r w:rsidR="00BF7BB9" w:rsidRPr="00BF7BB9">
              <w:rPr>
                <w:rFonts w:ascii="Times New Roman" w:eastAsia="Times New Roman" w:hAnsi="Times New Roman" w:cs="Times New Roman"/>
                <w:color w:val="000000"/>
                <w:lang w:eastAsia="zh-CN"/>
              </w:rPr>
              <w:t>-</w:t>
            </w:r>
            <w:r w:rsidR="00963A7C" w:rsidRPr="00BF7BB9">
              <w:rPr>
                <w:rFonts w:ascii="Times New Roman" w:eastAsia="Times New Roman" w:hAnsi="Times New Roman" w:cs="Times New Roman"/>
                <w:color w:val="000000"/>
                <w:lang w:eastAsia="zh-CN"/>
              </w:rPr>
              <w:t>&gt;</w:t>
            </w:r>
            <w:r w:rsidRPr="00BF7BB9">
              <w:rPr>
                <w:rFonts w:ascii="Times New Roman" w:eastAsia="Times New Roman" w:hAnsi="Times New Roman" w:cs="Times New Roman"/>
                <w:color w:val="000000"/>
                <w:lang w:eastAsia="zh-CN"/>
              </w:rPr>
              <w:t xml:space="preserve"> </w:t>
            </w:r>
            <w:r w:rsidR="008839FA">
              <w:rPr>
                <w:rFonts w:ascii="Times New Roman" w:eastAsia="Times New Roman" w:hAnsi="Times New Roman" w:cs="Times New Roman"/>
                <w:color w:val="000000"/>
                <w:lang w:eastAsia="zh-CN"/>
              </w:rPr>
              <w:t>criminal convictions</w:t>
            </w:r>
          </w:p>
        </w:tc>
        <w:tc>
          <w:tcPr>
            <w:tcW w:w="1410" w:type="dxa"/>
            <w:tcBorders>
              <w:top w:val="nil"/>
              <w:left w:val="nil"/>
              <w:bottom w:val="nil"/>
              <w:right w:val="nil"/>
            </w:tcBorders>
            <w:shd w:val="clear" w:color="auto" w:fill="auto"/>
            <w:noWrap/>
            <w:vAlign w:val="bottom"/>
            <w:hideMark/>
          </w:tcPr>
          <w:p w14:paraId="5E1DF5F8" w14:textId="741F8423"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.3</w:t>
            </w:r>
            <w:r w:rsidR="00363E4C" w:rsidRPr="00BF7BB9">
              <w:rPr>
                <w:rFonts w:ascii="Times New Roman" w:eastAsia="Times New Roman" w:hAnsi="Times New Roman" w:cs="Times New Roman"/>
                <w:color w:val="000000"/>
                <w:lang w:eastAsia="zh-CN"/>
              </w:rPr>
              <w:t>2</w:t>
            </w:r>
          </w:p>
        </w:tc>
        <w:tc>
          <w:tcPr>
            <w:tcW w:w="1195" w:type="dxa"/>
            <w:gridSpan w:val="2"/>
            <w:tcBorders>
              <w:top w:val="nil"/>
              <w:left w:val="nil"/>
              <w:bottom w:val="nil"/>
              <w:right w:val="nil"/>
            </w:tcBorders>
            <w:shd w:val="clear" w:color="auto" w:fill="auto"/>
            <w:noWrap/>
            <w:vAlign w:val="bottom"/>
            <w:hideMark/>
          </w:tcPr>
          <w:p w14:paraId="3E720FDF" w14:textId="08331F71"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.08</w:t>
            </w:r>
          </w:p>
        </w:tc>
        <w:tc>
          <w:tcPr>
            <w:tcW w:w="1405" w:type="dxa"/>
            <w:tcBorders>
              <w:top w:val="nil"/>
              <w:left w:val="nil"/>
              <w:bottom w:val="nil"/>
              <w:right w:val="nil"/>
            </w:tcBorders>
            <w:shd w:val="clear" w:color="auto" w:fill="auto"/>
            <w:noWrap/>
            <w:vAlign w:val="bottom"/>
            <w:hideMark/>
          </w:tcPr>
          <w:p w14:paraId="38D7C39E" w14:textId="13A18E43"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0.2</w:t>
            </w:r>
            <w:r w:rsidR="00363E4C" w:rsidRPr="00BF7BB9">
              <w:rPr>
                <w:rFonts w:ascii="Times New Roman" w:eastAsia="Times New Roman" w:hAnsi="Times New Roman" w:cs="Times New Roman"/>
                <w:color w:val="000000"/>
                <w:lang w:eastAsia="zh-CN"/>
              </w:rPr>
              <w:t>7</w:t>
            </w:r>
            <w:r w:rsidR="00600742" w:rsidRPr="00BF7BB9">
              <w:rPr>
                <w:rFonts w:ascii="Times New Roman" w:eastAsia="Times New Roman" w:hAnsi="Times New Roman" w:cs="Times New Roman"/>
                <w:color w:val="000000"/>
                <w:lang w:eastAsia="zh-CN"/>
              </w:rPr>
              <w:t>**</w:t>
            </w:r>
          </w:p>
        </w:tc>
        <w:tc>
          <w:tcPr>
            <w:tcW w:w="1195" w:type="dxa"/>
            <w:gridSpan w:val="2"/>
            <w:tcBorders>
              <w:top w:val="nil"/>
              <w:left w:val="nil"/>
              <w:bottom w:val="nil"/>
              <w:right w:val="nil"/>
            </w:tcBorders>
            <w:shd w:val="clear" w:color="auto" w:fill="auto"/>
            <w:noWrap/>
            <w:vAlign w:val="bottom"/>
            <w:hideMark/>
          </w:tcPr>
          <w:p w14:paraId="48784390"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0.06</w:t>
            </w:r>
          </w:p>
        </w:tc>
      </w:tr>
      <w:tr w:rsidR="00963A7C" w:rsidRPr="00BF7BB9" w14:paraId="729842C8"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408152B1" w14:textId="77777777" w:rsidR="00963A7C" w:rsidRPr="00BF7BB9" w:rsidRDefault="00963A7C" w:rsidP="00963A7C">
            <w:pPr>
              <w:spacing w:after="0" w:line="240" w:lineRule="auto"/>
              <w:rPr>
                <w:rFonts w:ascii="Times New Roman" w:eastAsia="Times New Roman" w:hAnsi="Times New Roman" w:cs="Times New Roman"/>
                <w:b/>
                <w:bCs/>
                <w:color w:val="000000"/>
                <w:lang w:eastAsia="zh-CN"/>
              </w:rPr>
            </w:pPr>
            <w:r w:rsidRPr="00BF7BB9">
              <w:rPr>
                <w:rFonts w:ascii="Times New Roman" w:eastAsia="Times New Roman" w:hAnsi="Times New Roman" w:cs="Times New Roman"/>
                <w:b/>
                <w:bCs/>
                <w:color w:val="000000"/>
                <w:lang w:eastAsia="zh-CN"/>
              </w:rPr>
              <w:t>Direct, Indirect and Total Effects</w:t>
            </w:r>
          </w:p>
        </w:tc>
        <w:tc>
          <w:tcPr>
            <w:tcW w:w="1410" w:type="dxa"/>
            <w:tcBorders>
              <w:top w:val="nil"/>
              <w:left w:val="nil"/>
              <w:bottom w:val="nil"/>
              <w:right w:val="nil"/>
            </w:tcBorders>
            <w:shd w:val="clear" w:color="auto" w:fill="auto"/>
            <w:noWrap/>
            <w:vAlign w:val="bottom"/>
            <w:hideMark/>
          </w:tcPr>
          <w:p w14:paraId="3C4E329B" w14:textId="77777777" w:rsidR="00963A7C" w:rsidRPr="00BF7BB9" w:rsidRDefault="00963A7C" w:rsidP="0098619A">
            <w:pPr>
              <w:spacing w:after="0" w:line="240" w:lineRule="auto"/>
              <w:rPr>
                <w:rFonts w:ascii="Times New Roman" w:eastAsia="Times New Roman" w:hAnsi="Times New Roman" w:cs="Times New Roman"/>
                <w:b/>
                <w:bCs/>
                <w:color w:val="000000"/>
                <w:lang w:eastAsia="zh-CN"/>
              </w:rPr>
            </w:pPr>
            <w:r w:rsidRPr="00BF7BB9">
              <w:rPr>
                <w:rFonts w:ascii="Times New Roman" w:eastAsia="Times New Roman" w:hAnsi="Times New Roman" w:cs="Times New Roman"/>
                <w:b/>
                <w:bCs/>
                <w:color w:val="000000"/>
                <w:lang w:eastAsia="zh-CN"/>
              </w:rPr>
              <w:t xml:space="preserve">Estimate </w:t>
            </w:r>
          </w:p>
        </w:tc>
        <w:tc>
          <w:tcPr>
            <w:tcW w:w="1195" w:type="dxa"/>
            <w:gridSpan w:val="2"/>
            <w:tcBorders>
              <w:top w:val="nil"/>
              <w:left w:val="nil"/>
              <w:bottom w:val="nil"/>
              <w:right w:val="nil"/>
            </w:tcBorders>
            <w:shd w:val="clear" w:color="auto" w:fill="auto"/>
            <w:noWrap/>
            <w:vAlign w:val="bottom"/>
            <w:hideMark/>
          </w:tcPr>
          <w:p w14:paraId="1EF84A23" w14:textId="77777777" w:rsidR="00963A7C" w:rsidRPr="00BF7BB9" w:rsidRDefault="00963A7C" w:rsidP="0098619A">
            <w:pPr>
              <w:spacing w:after="0" w:line="240" w:lineRule="auto"/>
              <w:rPr>
                <w:rFonts w:ascii="Times New Roman" w:eastAsia="Times New Roman" w:hAnsi="Times New Roman" w:cs="Times New Roman"/>
                <w:b/>
                <w:bCs/>
                <w:color w:val="000000"/>
                <w:lang w:eastAsia="zh-CN"/>
              </w:rPr>
            </w:pPr>
            <w:r w:rsidRPr="00BF7BB9">
              <w:rPr>
                <w:rFonts w:ascii="Times New Roman" w:eastAsia="Times New Roman" w:hAnsi="Times New Roman" w:cs="Times New Roman"/>
                <w:b/>
                <w:bCs/>
                <w:color w:val="000000"/>
                <w:lang w:eastAsia="zh-CN"/>
              </w:rPr>
              <w:t>CI</w:t>
            </w:r>
          </w:p>
        </w:tc>
        <w:tc>
          <w:tcPr>
            <w:tcW w:w="1405" w:type="dxa"/>
            <w:tcBorders>
              <w:top w:val="nil"/>
              <w:left w:val="nil"/>
              <w:bottom w:val="nil"/>
              <w:right w:val="nil"/>
            </w:tcBorders>
            <w:shd w:val="clear" w:color="auto" w:fill="auto"/>
            <w:noWrap/>
            <w:vAlign w:val="bottom"/>
            <w:hideMark/>
          </w:tcPr>
          <w:p w14:paraId="3640F4C9" w14:textId="77777777" w:rsidR="00963A7C" w:rsidRPr="00BF7BB9" w:rsidRDefault="00963A7C" w:rsidP="0098619A">
            <w:pPr>
              <w:spacing w:after="0" w:line="240" w:lineRule="auto"/>
              <w:rPr>
                <w:rFonts w:ascii="Times New Roman" w:eastAsia="Times New Roman" w:hAnsi="Times New Roman" w:cs="Times New Roman"/>
                <w:b/>
                <w:bCs/>
                <w:color w:val="000000"/>
                <w:lang w:eastAsia="zh-CN"/>
              </w:rPr>
            </w:pPr>
            <w:r w:rsidRPr="00BF7BB9">
              <w:rPr>
                <w:rFonts w:ascii="Times New Roman" w:eastAsia="Times New Roman" w:hAnsi="Times New Roman" w:cs="Times New Roman"/>
                <w:b/>
                <w:bCs/>
                <w:color w:val="000000"/>
                <w:lang w:eastAsia="zh-CN"/>
              </w:rPr>
              <w:t>Estimate</w:t>
            </w:r>
          </w:p>
        </w:tc>
        <w:tc>
          <w:tcPr>
            <w:tcW w:w="1195" w:type="dxa"/>
            <w:gridSpan w:val="2"/>
            <w:tcBorders>
              <w:top w:val="nil"/>
              <w:left w:val="nil"/>
              <w:bottom w:val="nil"/>
              <w:right w:val="nil"/>
            </w:tcBorders>
            <w:shd w:val="clear" w:color="auto" w:fill="auto"/>
            <w:noWrap/>
            <w:vAlign w:val="bottom"/>
            <w:hideMark/>
          </w:tcPr>
          <w:p w14:paraId="74FB9537" w14:textId="77777777" w:rsidR="00963A7C" w:rsidRPr="00BF7BB9" w:rsidRDefault="00963A7C" w:rsidP="0098619A">
            <w:pPr>
              <w:spacing w:after="0" w:line="240" w:lineRule="auto"/>
              <w:rPr>
                <w:rFonts w:ascii="Times New Roman" w:eastAsia="Times New Roman" w:hAnsi="Times New Roman" w:cs="Times New Roman"/>
                <w:b/>
                <w:bCs/>
                <w:color w:val="000000"/>
                <w:lang w:eastAsia="zh-CN"/>
              </w:rPr>
            </w:pPr>
            <w:r w:rsidRPr="00BF7BB9">
              <w:rPr>
                <w:rFonts w:ascii="Times New Roman" w:eastAsia="Times New Roman" w:hAnsi="Times New Roman" w:cs="Times New Roman"/>
                <w:b/>
                <w:bCs/>
                <w:color w:val="000000"/>
                <w:lang w:eastAsia="zh-CN"/>
              </w:rPr>
              <w:t>CI</w:t>
            </w:r>
          </w:p>
        </w:tc>
      </w:tr>
      <w:tr w:rsidR="00963A7C" w:rsidRPr="00BF7BB9" w14:paraId="3CEAB473"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5646F0C2" w14:textId="77777777" w:rsidR="00963A7C" w:rsidRPr="00BF7BB9" w:rsidRDefault="00963A7C" w:rsidP="00963A7C">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Total</w:t>
            </w:r>
          </w:p>
        </w:tc>
        <w:tc>
          <w:tcPr>
            <w:tcW w:w="1410" w:type="dxa"/>
            <w:tcBorders>
              <w:top w:val="nil"/>
              <w:left w:val="nil"/>
              <w:bottom w:val="nil"/>
              <w:right w:val="nil"/>
            </w:tcBorders>
            <w:shd w:val="clear" w:color="auto" w:fill="auto"/>
            <w:noWrap/>
            <w:vAlign w:val="bottom"/>
            <w:hideMark/>
          </w:tcPr>
          <w:p w14:paraId="7A8F3749" w14:textId="7442498F"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.3</w:t>
            </w:r>
            <w:r w:rsidR="00363E4C" w:rsidRPr="00BF7BB9">
              <w:rPr>
                <w:rFonts w:ascii="Times New Roman" w:eastAsia="Times New Roman" w:hAnsi="Times New Roman" w:cs="Times New Roman"/>
                <w:color w:val="000000"/>
                <w:lang w:eastAsia="zh-CN"/>
              </w:rPr>
              <w:t>5</w:t>
            </w:r>
          </w:p>
        </w:tc>
        <w:tc>
          <w:tcPr>
            <w:tcW w:w="1195" w:type="dxa"/>
            <w:gridSpan w:val="2"/>
            <w:tcBorders>
              <w:top w:val="nil"/>
              <w:left w:val="nil"/>
              <w:bottom w:val="nil"/>
              <w:right w:val="nil"/>
            </w:tcBorders>
            <w:shd w:val="clear" w:color="auto" w:fill="auto"/>
            <w:noWrap/>
            <w:vAlign w:val="bottom"/>
            <w:hideMark/>
          </w:tcPr>
          <w:p w14:paraId="6348F28A" w14:textId="5F7C8AA2"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.2</w:t>
            </w:r>
            <w:r w:rsidR="00363E4C" w:rsidRPr="00BF7BB9">
              <w:rPr>
                <w:rFonts w:ascii="Times New Roman" w:eastAsia="Times New Roman" w:hAnsi="Times New Roman" w:cs="Times New Roman"/>
                <w:color w:val="000000"/>
                <w:lang w:eastAsia="zh-CN"/>
              </w:rPr>
              <w:t>5</w:t>
            </w:r>
            <w:r w:rsidRPr="00BF7BB9">
              <w:rPr>
                <w:rFonts w:ascii="Times New Roman" w:eastAsia="Times New Roman" w:hAnsi="Times New Roman" w:cs="Times New Roman"/>
                <w:color w:val="000000"/>
                <w:lang w:eastAsia="zh-CN"/>
              </w:rPr>
              <w:t>, .4</w:t>
            </w:r>
            <w:r w:rsidR="00363E4C" w:rsidRPr="00BF7BB9">
              <w:rPr>
                <w:rFonts w:ascii="Times New Roman" w:eastAsia="Times New Roman" w:hAnsi="Times New Roman" w:cs="Times New Roman"/>
                <w:color w:val="000000"/>
                <w:lang w:eastAsia="zh-CN"/>
              </w:rPr>
              <w:t>5</w:t>
            </w:r>
          </w:p>
        </w:tc>
        <w:tc>
          <w:tcPr>
            <w:tcW w:w="1405" w:type="dxa"/>
            <w:tcBorders>
              <w:top w:val="nil"/>
              <w:left w:val="nil"/>
              <w:bottom w:val="nil"/>
              <w:right w:val="nil"/>
            </w:tcBorders>
            <w:shd w:val="clear" w:color="auto" w:fill="auto"/>
            <w:noWrap/>
            <w:vAlign w:val="bottom"/>
            <w:hideMark/>
          </w:tcPr>
          <w:p w14:paraId="008D7E44" w14:textId="1BA94428"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22</w:t>
            </w:r>
          </w:p>
        </w:tc>
        <w:tc>
          <w:tcPr>
            <w:tcW w:w="1195" w:type="dxa"/>
            <w:gridSpan w:val="2"/>
            <w:tcBorders>
              <w:top w:val="nil"/>
              <w:left w:val="nil"/>
              <w:bottom w:val="nil"/>
              <w:right w:val="nil"/>
            </w:tcBorders>
            <w:shd w:val="clear" w:color="auto" w:fill="auto"/>
            <w:noWrap/>
            <w:vAlign w:val="bottom"/>
            <w:hideMark/>
          </w:tcPr>
          <w:p w14:paraId="4F3199EB" w14:textId="0A01C9B8"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.1</w:t>
            </w:r>
            <w:r w:rsidR="00363E4C" w:rsidRPr="00BF7BB9">
              <w:rPr>
                <w:rFonts w:ascii="Times New Roman" w:eastAsia="Times New Roman" w:hAnsi="Times New Roman" w:cs="Times New Roman"/>
                <w:color w:val="000000"/>
                <w:lang w:eastAsia="zh-CN"/>
              </w:rPr>
              <w:t>6</w:t>
            </w:r>
            <w:r w:rsidRPr="00BF7BB9">
              <w:rPr>
                <w:rFonts w:ascii="Times New Roman" w:eastAsia="Times New Roman" w:hAnsi="Times New Roman" w:cs="Times New Roman"/>
                <w:color w:val="000000"/>
                <w:lang w:eastAsia="zh-CN"/>
              </w:rPr>
              <w:t>, .2</w:t>
            </w:r>
            <w:r w:rsidR="00363E4C" w:rsidRPr="00BF7BB9">
              <w:rPr>
                <w:rFonts w:ascii="Times New Roman" w:eastAsia="Times New Roman" w:hAnsi="Times New Roman" w:cs="Times New Roman"/>
                <w:color w:val="000000"/>
                <w:lang w:eastAsia="zh-CN"/>
              </w:rPr>
              <w:t>8</w:t>
            </w:r>
          </w:p>
        </w:tc>
      </w:tr>
      <w:tr w:rsidR="00963A7C" w:rsidRPr="00BF7BB9" w14:paraId="465BBD8D"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13196A2F" w14:textId="77777777" w:rsidR="00963A7C" w:rsidRPr="00BF7BB9" w:rsidRDefault="00963A7C" w:rsidP="00963A7C">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 xml:space="preserve">Total indirect </w:t>
            </w:r>
          </w:p>
        </w:tc>
        <w:tc>
          <w:tcPr>
            <w:tcW w:w="1410" w:type="dxa"/>
            <w:tcBorders>
              <w:top w:val="nil"/>
              <w:left w:val="nil"/>
              <w:bottom w:val="nil"/>
              <w:right w:val="nil"/>
            </w:tcBorders>
            <w:shd w:val="clear" w:color="auto" w:fill="auto"/>
            <w:noWrap/>
            <w:vAlign w:val="bottom"/>
            <w:hideMark/>
          </w:tcPr>
          <w:p w14:paraId="510B4EB6" w14:textId="6E6C9664"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.12</w:t>
            </w:r>
          </w:p>
        </w:tc>
        <w:tc>
          <w:tcPr>
            <w:tcW w:w="1195" w:type="dxa"/>
            <w:gridSpan w:val="2"/>
            <w:tcBorders>
              <w:top w:val="nil"/>
              <w:left w:val="nil"/>
              <w:bottom w:val="nil"/>
              <w:right w:val="nil"/>
            </w:tcBorders>
            <w:shd w:val="clear" w:color="auto" w:fill="auto"/>
            <w:noWrap/>
            <w:vAlign w:val="bottom"/>
            <w:hideMark/>
          </w:tcPr>
          <w:p w14:paraId="39D77A74" w14:textId="14C2734B"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6</w:t>
            </w:r>
            <w:r w:rsidRPr="00BF7BB9">
              <w:rPr>
                <w:rFonts w:ascii="Times New Roman" w:eastAsia="Times New Roman" w:hAnsi="Times New Roman" w:cs="Times New Roman"/>
                <w:color w:val="000000"/>
                <w:lang w:eastAsia="zh-CN"/>
              </w:rPr>
              <w:t>, .18</w:t>
            </w:r>
          </w:p>
        </w:tc>
        <w:tc>
          <w:tcPr>
            <w:tcW w:w="1405" w:type="dxa"/>
            <w:tcBorders>
              <w:top w:val="nil"/>
              <w:left w:val="nil"/>
              <w:bottom w:val="nil"/>
              <w:right w:val="nil"/>
            </w:tcBorders>
            <w:shd w:val="clear" w:color="auto" w:fill="auto"/>
            <w:noWrap/>
            <w:vAlign w:val="bottom"/>
            <w:hideMark/>
          </w:tcPr>
          <w:p w14:paraId="1A8181EB" w14:textId="2C94A8C6"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w:t>
            </w:r>
            <w:r w:rsidR="00363E4C" w:rsidRPr="00BF7BB9">
              <w:rPr>
                <w:rFonts w:ascii="Times New Roman" w:eastAsia="Times New Roman" w:hAnsi="Times New Roman" w:cs="Times New Roman"/>
                <w:color w:val="000000"/>
                <w:lang w:eastAsia="zh-CN"/>
              </w:rPr>
              <w:t>8</w:t>
            </w:r>
          </w:p>
        </w:tc>
        <w:tc>
          <w:tcPr>
            <w:tcW w:w="1195" w:type="dxa"/>
            <w:gridSpan w:val="2"/>
            <w:tcBorders>
              <w:top w:val="nil"/>
              <w:left w:val="nil"/>
              <w:bottom w:val="nil"/>
              <w:right w:val="nil"/>
            </w:tcBorders>
            <w:shd w:val="clear" w:color="auto" w:fill="auto"/>
            <w:noWrap/>
            <w:vAlign w:val="bottom"/>
            <w:hideMark/>
          </w:tcPr>
          <w:p w14:paraId="7561DCAD"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.04, .11</w:t>
            </w:r>
          </w:p>
        </w:tc>
      </w:tr>
      <w:tr w:rsidR="00963A7C" w:rsidRPr="00BF7BB9" w14:paraId="466DBBB8"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4883A8DB" w14:textId="034845BB" w:rsidR="00963A7C" w:rsidRPr="00BF7BB9" w:rsidRDefault="00963A7C" w:rsidP="00963A7C">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Indirect (CCR</w:t>
            </w:r>
            <w:r w:rsidR="00236EFC"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236EFC" w:rsidRPr="00BF7BB9">
              <w:rPr>
                <w:rFonts w:ascii="Times New Roman" w:eastAsia="Times New Roman" w:hAnsi="Times New Roman" w:cs="Times New Roman"/>
                <w:color w:val="000000"/>
                <w:lang w:eastAsia="zh-CN"/>
              </w:rPr>
              <w:t xml:space="preserve"> psych</w:t>
            </w:r>
            <w:r w:rsidR="00764E84" w:rsidRPr="00BF7BB9">
              <w:rPr>
                <w:rFonts w:ascii="Times New Roman" w:eastAsia="Times New Roman" w:hAnsi="Times New Roman" w:cs="Times New Roman"/>
                <w:color w:val="000000"/>
                <w:lang w:eastAsia="zh-CN"/>
              </w:rPr>
              <w:t>.</w:t>
            </w:r>
            <w:r w:rsidR="00236EFC" w:rsidRPr="00BF7BB9">
              <w:rPr>
                <w:rFonts w:ascii="Times New Roman" w:eastAsia="Times New Roman" w:hAnsi="Times New Roman" w:cs="Times New Roman"/>
                <w:color w:val="000000"/>
                <w:lang w:eastAsia="zh-CN"/>
              </w:rPr>
              <w:t xml:space="preserve"> deficits </w:t>
            </w:r>
            <w:r w:rsidRPr="00BF7BB9">
              <w:rPr>
                <w:rFonts w:ascii="Times New Roman" w:eastAsia="Times New Roman" w:hAnsi="Times New Roman" w:cs="Times New Roman"/>
                <w:color w:val="000000"/>
                <w:lang w:eastAsia="zh-CN"/>
              </w:rPr>
              <w:t>-</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236EFC"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crime)</w:t>
            </w:r>
          </w:p>
        </w:tc>
        <w:tc>
          <w:tcPr>
            <w:tcW w:w="1410" w:type="dxa"/>
            <w:tcBorders>
              <w:top w:val="nil"/>
              <w:left w:val="nil"/>
              <w:bottom w:val="nil"/>
              <w:right w:val="nil"/>
            </w:tcBorders>
            <w:shd w:val="clear" w:color="auto" w:fill="auto"/>
            <w:noWrap/>
            <w:vAlign w:val="bottom"/>
            <w:hideMark/>
          </w:tcPr>
          <w:p w14:paraId="7DF1C334" w14:textId="60084F1A"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3</w:t>
            </w:r>
          </w:p>
        </w:tc>
        <w:tc>
          <w:tcPr>
            <w:tcW w:w="1195" w:type="dxa"/>
            <w:gridSpan w:val="2"/>
            <w:tcBorders>
              <w:top w:val="nil"/>
              <w:left w:val="nil"/>
              <w:bottom w:val="nil"/>
              <w:right w:val="nil"/>
            </w:tcBorders>
            <w:shd w:val="clear" w:color="auto" w:fill="auto"/>
            <w:noWrap/>
            <w:vAlign w:val="bottom"/>
            <w:hideMark/>
          </w:tcPr>
          <w:p w14:paraId="3EDAA670" w14:textId="20B61688"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1</w:t>
            </w:r>
            <w:r w:rsidRPr="00BF7BB9">
              <w:rPr>
                <w:rFonts w:ascii="Times New Roman" w:eastAsia="Times New Roman" w:hAnsi="Times New Roman" w:cs="Times New Roman"/>
                <w:color w:val="000000"/>
                <w:lang w:eastAsia="zh-CN"/>
              </w:rPr>
              <w:t>, .0</w:t>
            </w:r>
            <w:r w:rsidR="00363E4C" w:rsidRPr="00BF7BB9">
              <w:rPr>
                <w:rFonts w:ascii="Times New Roman" w:eastAsia="Times New Roman" w:hAnsi="Times New Roman" w:cs="Times New Roman"/>
                <w:color w:val="000000"/>
                <w:lang w:eastAsia="zh-CN"/>
              </w:rPr>
              <w:t>5</w:t>
            </w:r>
          </w:p>
        </w:tc>
        <w:tc>
          <w:tcPr>
            <w:tcW w:w="1405" w:type="dxa"/>
            <w:tcBorders>
              <w:top w:val="nil"/>
              <w:left w:val="nil"/>
              <w:bottom w:val="nil"/>
              <w:right w:val="nil"/>
            </w:tcBorders>
            <w:shd w:val="clear" w:color="auto" w:fill="auto"/>
            <w:noWrap/>
            <w:vAlign w:val="bottom"/>
            <w:hideMark/>
          </w:tcPr>
          <w:p w14:paraId="652FFCF6"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0.02</w:t>
            </w:r>
          </w:p>
        </w:tc>
        <w:tc>
          <w:tcPr>
            <w:tcW w:w="1195" w:type="dxa"/>
            <w:gridSpan w:val="2"/>
            <w:tcBorders>
              <w:top w:val="nil"/>
              <w:left w:val="nil"/>
              <w:bottom w:val="nil"/>
              <w:right w:val="nil"/>
            </w:tcBorders>
            <w:shd w:val="clear" w:color="auto" w:fill="auto"/>
            <w:noWrap/>
            <w:vAlign w:val="bottom"/>
            <w:hideMark/>
          </w:tcPr>
          <w:p w14:paraId="7D08673E" w14:textId="67BC2120"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.01, .0</w:t>
            </w:r>
            <w:r w:rsidR="00363E4C" w:rsidRPr="00BF7BB9">
              <w:rPr>
                <w:rFonts w:ascii="Times New Roman" w:eastAsia="Times New Roman" w:hAnsi="Times New Roman" w:cs="Times New Roman"/>
                <w:color w:val="000000"/>
                <w:lang w:eastAsia="zh-CN"/>
              </w:rPr>
              <w:t>3</w:t>
            </w:r>
          </w:p>
        </w:tc>
      </w:tr>
      <w:tr w:rsidR="00963A7C" w:rsidRPr="00BF7BB9" w14:paraId="174DD715"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7AC767F8" w14:textId="319F9ACE" w:rsidR="00963A7C" w:rsidRPr="00BF7BB9" w:rsidRDefault="00963A7C" w:rsidP="00236EFC">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Indirect (CCR</w:t>
            </w:r>
            <w:r w:rsidR="00236EFC" w:rsidRPr="00BF7BB9">
              <w:rPr>
                <w:rFonts w:ascii="Times New Roman" w:eastAsia="Times New Roman" w:hAnsi="Times New Roman" w:cs="Times New Roman"/>
                <w:color w:val="000000"/>
                <w:lang w:eastAsia="zh-CN"/>
              </w:rPr>
              <w:t xml:space="preserve"> </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236EFC" w:rsidRPr="00BF7BB9">
              <w:rPr>
                <w:rFonts w:ascii="Times New Roman" w:eastAsia="Times New Roman" w:hAnsi="Times New Roman" w:cs="Times New Roman"/>
                <w:color w:val="000000"/>
                <w:lang w:eastAsia="zh-CN"/>
              </w:rPr>
              <w:t xml:space="preserve"> soc. disadv</w:t>
            </w:r>
            <w:r w:rsidR="003242E7">
              <w:rPr>
                <w:rFonts w:ascii="Times New Roman" w:eastAsia="Times New Roman" w:hAnsi="Times New Roman" w:cs="Times New Roman"/>
                <w:color w:val="000000"/>
                <w:lang w:eastAsia="zh-CN"/>
              </w:rPr>
              <w:t>antage</w:t>
            </w:r>
            <w:r w:rsidR="00236EFC" w:rsidRPr="00BF7BB9">
              <w:rPr>
                <w:rFonts w:ascii="Times New Roman" w:eastAsia="Times New Roman" w:hAnsi="Times New Roman" w:cs="Times New Roman"/>
                <w:color w:val="000000"/>
                <w:lang w:eastAsia="zh-CN"/>
              </w:rPr>
              <w:t xml:space="preserve"> </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236EFC"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crime)</w:t>
            </w:r>
          </w:p>
        </w:tc>
        <w:tc>
          <w:tcPr>
            <w:tcW w:w="1410" w:type="dxa"/>
            <w:tcBorders>
              <w:top w:val="nil"/>
              <w:left w:val="nil"/>
              <w:bottom w:val="nil"/>
              <w:right w:val="nil"/>
            </w:tcBorders>
            <w:shd w:val="clear" w:color="auto" w:fill="auto"/>
            <w:noWrap/>
            <w:vAlign w:val="bottom"/>
            <w:hideMark/>
          </w:tcPr>
          <w:p w14:paraId="4EEC8509" w14:textId="096E0EFC"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9</w:t>
            </w:r>
          </w:p>
        </w:tc>
        <w:tc>
          <w:tcPr>
            <w:tcW w:w="1195" w:type="dxa"/>
            <w:gridSpan w:val="2"/>
            <w:tcBorders>
              <w:top w:val="nil"/>
              <w:left w:val="nil"/>
              <w:bottom w:val="nil"/>
              <w:right w:val="nil"/>
            </w:tcBorders>
            <w:shd w:val="clear" w:color="auto" w:fill="auto"/>
            <w:noWrap/>
            <w:vAlign w:val="bottom"/>
            <w:hideMark/>
          </w:tcPr>
          <w:p w14:paraId="62B8927E" w14:textId="77777777" w:rsidR="00963A7C" w:rsidRPr="00BF7BB9" w:rsidRDefault="00963A7C" w:rsidP="00963A7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.04, .14</w:t>
            </w:r>
          </w:p>
        </w:tc>
        <w:tc>
          <w:tcPr>
            <w:tcW w:w="1405" w:type="dxa"/>
            <w:tcBorders>
              <w:top w:val="nil"/>
              <w:left w:val="nil"/>
              <w:bottom w:val="nil"/>
              <w:right w:val="nil"/>
            </w:tcBorders>
            <w:shd w:val="clear" w:color="auto" w:fill="auto"/>
            <w:noWrap/>
            <w:vAlign w:val="bottom"/>
            <w:hideMark/>
          </w:tcPr>
          <w:p w14:paraId="5DD8DF03" w14:textId="16CE4E32"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0.0</w:t>
            </w:r>
            <w:r w:rsidR="00363E4C" w:rsidRPr="00BF7BB9">
              <w:rPr>
                <w:rFonts w:ascii="Times New Roman" w:eastAsia="Times New Roman" w:hAnsi="Times New Roman" w:cs="Times New Roman"/>
                <w:color w:val="000000"/>
                <w:lang w:eastAsia="zh-CN"/>
              </w:rPr>
              <w:t>6</w:t>
            </w:r>
          </w:p>
        </w:tc>
        <w:tc>
          <w:tcPr>
            <w:tcW w:w="1195" w:type="dxa"/>
            <w:gridSpan w:val="2"/>
            <w:tcBorders>
              <w:top w:val="nil"/>
              <w:left w:val="nil"/>
              <w:bottom w:val="nil"/>
              <w:right w:val="nil"/>
            </w:tcBorders>
            <w:shd w:val="clear" w:color="auto" w:fill="auto"/>
            <w:noWrap/>
            <w:vAlign w:val="bottom"/>
            <w:hideMark/>
          </w:tcPr>
          <w:p w14:paraId="63F05DDD" w14:textId="5B77A30F"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2</w:t>
            </w:r>
            <w:r w:rsidRPr="00BF7BB9">
              <w:rPr>
                <w:rFonts w:ascii="Times New Roman" w:eastAsia="Times New Roman" w:hAnsi="Times New Roman" w:cs="Times New Roman"/>
                <w:color w:val="000000"/>
                <w:lang w:eastAsia="zh-CN"/>
              </w:rPr>
              <w:t>, .09</w:t>
            </w:r>
          </w:p>
        </w:tc>
      </w:tr>
      <w:tr w:rsidR="00963A7C" w:rsidRPr="00BF7BB9" w14:paraId="41FE1B63" w14:textId="77777777" w:rsidTr="0098619A">
        <w:trPr>
          <w:trHeight w:val="320"/>
        </w:trPr>
        <w:tc>
          <w:tcPr>
            <w:tcW w:w="4800" w:type="dxa"/>
            <w:gridSpan w:val="2"/>
            <w:tcBorders>
              <w:top w:val="nil"/>
              <w:left w:val="nil"/>
              <w:bottom w:val="nil"/>
              <w:right w:val="nil"/>
            </w:tcBorders>
            <w:shd w:val="clear" w:color="auto" w:fill="auto"/>
            <w:noWrap/>
            <w:vAlign w:val="bottom"/>
            <w:hideMark/>
          </w:tcPr>
          <w:p w14:paraId="2040F468" w14:textId="30F0488E" w:rsidR="00963A7C" w:rsidRPr="00BF7BB9" w:rsidRDefault="00963A7C" w:rsidP="00BF7BB9">
            <w:pPr>
              <w:spacing w:after="0" w:line="240" w:lineRule="auto"/>
              <w:ind w:firstLineChars="100" w:firstLine="220"/>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Direct (CCR</w:t>
            </w:r>
            <w:r w:rsidR="00BF7BB9"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w:t>
            </w:r>
            <w:r w:rsidR="00BF7BB9" w:rsidRPr="00BF7BB9">
              <w:rPr>
                <w:rFonts w:ascii="Times New Roman" w:eastAsia="Times New Roman" w:hAnsi="Times New Roman" w:cs="Times New Roman"/>
                <w:color w:val="000000"/>
                <w:lang w:eastAsia="zh-CN"/>
              </w:rPr>
              <w:t>-</w:t>
            </w:r>
            <w:r w:rsidRPr="00BF7BB9">
              <w:rPr>
                <w:rFonts w:ascii="Times New Roman" w:eastAsia="Times New Roman" w:hAnsi="Times New Roman" w:cs="Times New Roman"/>
                <w:color w:val="000000"/>
                <w:lang w:eastAsia="zh-CN"/>
              </w:rPr>
              <w:t>&gt;</w:t>
            </w:r>
            <w:r w:rsidR="00236EFC" w:rsidRPr="00BF7BB9">
              <w:rPr>
                <w:rFonts w:ascii="Times New Roman" w:eastAsia="Times New Roman" w:hAnsi="Times New Roman" w:cs="Times New Roman"/>
                <w:color w:val="000000"/>
                <w:lang w:eastAsia="zh-CN"/>
              </w:rPr>
              <w:t xml:space="preserve"> </w:t>
            </w:r>
            <w:r w:rsidRPr="00BF7BB9">
              <w:rPr>
                <w:rFonts w:ascii="Times New Roman" w:eastAsia="Times New Roman" w:hAnsi="Times New Roman" w:cs="Times New Roman"/>
                <w:color w:val="000000"/>
                <w:lang w:eastAsia="zh-CN"/>
              </w:rPr>
              <w:t>crime)</w:t>
            </w:r>
          </w:p>
        </w:tc>
        <w:tc>
          <w:tcPr>
            <w:tcW w:w="1410" w:type="dxa"/>
            <w:tcBorders>
              <w:top w:val="nil"/>
              <w:left w:val="nil"/>
              <w:bottom w:val="nil"/>
              <w:right w:val="nil"/>
            </w:tcBorders>
            <w:shd w:val="clear" w:color="auto" w:fill="auto"/>
            <w:noWrap/>
            <w:vAlign w:val="bottom"/>
            <w:hideMark/>
          </w:tcPr>
          <w:p w14:paraId="76ED00F6" w14:textId="78517F3D"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w:t>
            </w:r>
            <w:r w:rsidR="00363E4C" w:rsidRPr="00BF7BB9">
              <w:rPr>
                <w:rFonts w:ascii="Times New Roman" w:eastAsia="Times New Roman" w:hAnsi="Times New Roman" w:cs="Times New Roman"/>
                <w:color w:val="000000"/>
                <w:lang w:eastAsia="zh-CN"/>
              </w:rPr>
              <w:t>23</w:t>
            </w:r>
          </w:p>
        </w:tc>
        <w:tc>
          <w:tcPr>
            <w:tcW w:w="1195" w:type="dxa"/>
            <w:gridSpan w:val="2"/>
            <w:tcBorders>
              <w:top w:val="nil"/>
              <w:left w:val="nil"/>
              <w:bottom w:val="nil"/>
              <w:right w:val="nil"/>
            </w:tcBorders>
            <w:shd w:val="clear" w:color="auto" w:fill="auto"/>
            <w:noWrap/>
            <w:vAlign w:val="bottom"/>
            <w:hideMark/>
          </w:tcPr>
          <w:p w14:paraId="7D4ACCA2" w14:textId="7B775401"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w:t>
            </w:r>
            <w:r w:rsidR="00363E4C" w:rsidRPr="00BF7BB9">
              <w:rPr>
                <w:rFonts w:ascii="Times New Roman" w:eastAsia="Times New Roman" w:hAnsi="Times New Roman" w:cs="Times New Roman"/>
                <w:color w:val="000000"/>
                <w:lang w:eastAsia="zh-CN"/>
              </w:rPr>
              <w:t>12</w:t>
            </w:r>
            <w:r w:rsidRPr="00BF7BB9">
              <w:rPr>
                <w:rFonts w:ascii="Times New Roman" w:eastAsia="Times New Roman" w:hAnsi="Times New Roman" w:cs="Times New Roman"/>
                <w:color w:val="000000"/>
                <w:lang w:eastAsia="zh-CN"/>
              </w:rPr>
              <w:t>, .</w:t>
            </w:r>
            <w:r w:rsidR="00363E4C" w:rsidRPr="00BF7BB9">
              <w:rPr>
                <w:rFonts w:ascii="Times New Roman" w:eastAsia="Times New Roman" w:hAnsi="Times New Roman" w:cs="Times New Roman"/>
                <w:color w:val="000000"/>
                <w:lang w:eastAsia="zh-CN"/>
              </w:rPr>
              <w:t>34</w:t>
            </w:r>
          </w:p>
        </w:tc>
        <w:tc>
          <w:tcPr>
            <w:tcW w:w="1405" w:type="dxa"/>
            <w:tcBorders>
              <w:top w:val="nil"/>
              <w:left w:val="nil"/>
              <w:bottom w:val="nil"/>
              <w:right w:val="nil"/>
            </w:tcBorders>
            <w:shd w:val="clear" w:color="auto" w:fill="auto"/>
            <w:noWrap/>
            <w:vAlign w:val="bottom"/>
            <w:hideMark/>
          </w:tcPr>
          <w:p w14:paraId="39995904" w14:textId="51005225"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14</w:t>
            </w:r>
          </w:p>
        </w:tc>
        <w:tc>
          <w:tcPr>
            <w:tcW w:w="1195" w:type="dxa"/>
            <w:gridSpan w:val="2"/>
            <w:tcBorders>
              <w:top w:val="nil"/>
              <w:left w:val="nil"/>
              <w:bottom w:val="nil"/>
              <w:right w:val="nil"/>
            </w:tcBorders>
            <w:shd w:val="clear" w:color="auto" w:fill="auto"/>
            <w:noWrap/>
            <w:vAlign w:val="bottom"/>
            <w:hideMark/>
          </w:tcPr>
          <w:p w14:paraId="4AF8B329" w14:textId="77777777" w:rsidR="00963A7C" w:rsidRPr="00BF7BB9" w:rsidRDefault="00963A7C" w:rsidP="00363E4C">
            <w:pPr>
              <w:spacing w:after="0" w:line="240" w:lineRule="auto"/>
              <w:rPr>
                <w:rFonts w:ascii="Times New Roman" w:eastAsia="Times New Roman" w:hAnsi="Times New Roman" w:cs="Times New Roman"/>
                <w:color w:val="000000"/>
                <w:lang w:eastAsia="zh-CN"/>
              </w:rPr>
            </w:pPr>
            <w:r w:rsidRPr="00BF7BB9">
              <w:rPr>
                <w:rFonts w:ascii="Times New Roman" w:eastAsia="Times New Roman" w:hAnsi="Times New Roman" w:cs="Times New Roman"/>
                <w:color w:val="000000"/>
                <w:lang w:eastAsia="zh-CN"/>
              </w:rPr>
              <w:t>.0</w:t>
            </w:r>
            <w:r w:rsidR="00363E4C" w:rsidRPr="00BF7BB9">
              <w:rPr>
                <w:rFonts w:ascii="Times New Roman" w:eastAsia="Times New Roman" w:hAnsi="Times New Roman" w:cs="Times New Roman"/>
                <w:color w:val="000000"/>
                <w:lang w:eastAsia="zh-CN"/>
              </w:rPr>
              <w:t>8</w:t>
            </w:r>
            <w:r w:rsidRPr="00BF7BB9">
              <w:rPr>
                <w:rFonts w:ascii="Times New Roman" w:eastAsia="Times New Roman" w:hAnsi="Times New Roman" w:cs="Times New Roman"/>
                <w:color w:val="000000"/>
                <w:lang w:eastAsia="zh-CN"/>
              </w:rPr>
              <w:t>, .</w:t>
            </w:r>
            <w:r w:rsidR="00363E4C" w:rsidRPr="00BF7BB9">
              <w:rPr>
                <w:rFonts w:ascii="Times New Roman" w:eastAsia="Times New Roman" w:hAnsi="Times New Roman" w:cs="Times New Roman"/>
                <w:color w:val="000000"/>
                <w:lang w:eastAsia="zh-CN"/>
              </w:rPr>
              <w:t>2</w:t>
            </w:r>
            <w:r w:rsidRPr="00BF7BB9">
              <w:rPr>
                <w:rFonts w:ascii="Times New Roman" w:eastAsia="Times New Roman" w:hAnsi="Times New Roman" w:cs="Times New Roman"/>
                <w:color w:val="000000"/>
                <w:lang w:eastAsia="zh-CN"/>
              </w:rPr>
              <w:t>1</w:t>
            </w:r>
          </w:p>
        </w:tc>
      </w:tr>
    </w:tbl>
    <w:p w14:paraId="1675486C" w14:textId="77777777" w:rsidR="00BF7BB9" w:rsidRDefault="00BF7BB9" w:rsidP="002743AA">
      <w:pPr>
        <w:spacing w:after="0" w:line="240" w:lineRule="auto"/>
        <w:rPr>
          <w:rFonts w:ascii="Calibri" w:eastAsia="Times New Roman" w:hAnsi="Calibri" w:cs="Times New Roman"/>
          <w:color w:val="000000"/>
          <w:vertAlign w:val="superscript"/>
          <w:lang w:bidi="he-IL"/>
        </w:rPr>
      </w:pPr>
    </w:p>
    <w:p w14:paraId="7F46E192" w14:textId="26E7B134" w:rsidR="003C507B" w:rsidRPr="00326185" w:rsidRDefault="003C507B" w:rsidP="002743AA">
      <w:pPr>
        <w:spacing w:after="0" w:line="240" w:lineRule="auto"/>
        <w:rPr>
          <w:rFonts w:ascii="Times New Roman" w:eastAsia="Times New Roman" w:hAnsi="Times New Roman" w:cs="Times New Roman"/>
          <w:color w:val="000000"/>
          <w:lang w:bidi="he-IL"/>
        </w:rPr>
      </w:pPr>
      <w:r w:rsidRPr="00326185">
        <w:rPr>
          <w:rFonts w:ascii="Times New Roman" w:eastAsia="Times New Roman" w:hAnsi="Times New Roman" w:cs="Times New Roman"/>
          <w:color w:val="000000"/>
          <w:lang w:bidi="he-IL"/>
        </w:rPr>
        <w:t>*</w:t>
      </w:r>
      <w:r w:rsidR="008839FA" w:rsidRPr="00326185">
        <w:rPr>
          <w:rFonts w:ascii="Times New Roman" w:eastAsia="Times New Roman" w:hAnsi="Times New Roman" w:cs="Times New Roman"/>
          <w:color w:val="000000"/>
          <w:lang w:bidi="he-IL"/>
        </w:rPr>
        <w:t>*</w:t>
      </w:r>
      <w:r w:rsidRPr="00326185">
        <w:rPr>
          <w:rFonts w:ascii="Times New Roman" w:eastAsia="Times New Roman" w:hAnsi="Times New Roman" w:cs="Times New Roman"/>
          <w:color w:val="000000"/>
          <w:lang w:bidi="he-IL"/>
        </w:rPr>
        <w:t>p&lt;.001</w:t>
      </w:r>
      <w:r w:rsidR="00CA4A98" w:rsidRPr="00326185">
        <w:rPr>
          <w:rFonts w:ascii="Times New Roman" w:eastAsia="Times New Roman" w:hAnsi="Times New Roman" w:cs="Times New Roman"/>
          <w:color w:val="000000"/>
          <w:lang w:bidi="he-IL"/>
        </w:rPr>
        <w:t xml:space="preserve">; </w:t>
      </w:r>
      <w:r w:rsidR="00CA4A98" w:rsidRPr="00326185">
        <w:rPr>
          <w:rFonts w:ascii="Times New Roman" w:eastAsia="Times New Roman" w:hAnsi="Times New Roman" w:cs="Times New Roman"/>
          <w:color w:val="000000"/>
          <w:vertAlign w:val="superscript"/>
          <w:lang w:bidi="he-IL"/>
        </w:rPr>
        <w:t>a</w:t>
      </w:r>
      <w:r w:rsidR="00CA4A98" w:rsidRPr="00326185">
        <w:rPr>
          <w:rFonts w:ascii="Times New Roman" w:eastAsia="Times New Roman" w:hAnsi="Times New Roman" w:cs="Times New Roman"/>
          <w:color w:val="000000"/>
          <w:lang w:bidi="he-IL"/>
        </w:rPr>
        <w:t xml:space="preserve"> = reference indicator fixed at 1.0 to scale the latent variable and identify the model</w:t>
      </w:r>
      <w:r w:rsidR="008839FA" w:rsidRPr="00326185">
        <w:rPr>
          <w:rFonts w:ascii="Times New Roman" w:eastAsia="Times New Roman" w:hAnsi="Times New Roman" w:cs="Times New Roman"/>
          <w:color w:val="000000"/>
          <w:lang w:bidi="he-IL"/>
        </w:rPr>
        <w:t xml:space="preserve">; </w:t>
      </w:r>
      <w:r w:rsidR="008839FA" w:rsidRPr="00326185">
        <w:rPr>
          <w:rFonts w:ascii="Times New Roman" w:eastAsia="Times New Roman" w:hAnsi="Times New Roman" w:cs="Times New Roman"/>
          <w:color w:val="000000"/>
          <w:vertAlign w:val="superscript"/>
          <w:lang w:bidi="he-IL"/>
        </w:rPr>
        <w:t>b</w:t>
      </w:r>
      <w:r w:rsidR="008839FA" w:rsidRPr="00326185">
        <w:rPr>
          <w:rFonts w:ascii="Times New Roman" w:eastAsia="Times New Roman" w:hAnsi="Times New Roman" w:cs="Times New Roman"/>
          <w:color w:val="000000"/>
          <w:lang w:bidi="he-IL"/>
        </w:rPr>
        <w:t>CCR: cumulative contextual risk</w:t>
      </w:r>
      <w:r w:rsidR="00CA4A98" w:rsidRPr="00326185">
        <w:rPr>
          <w:rFonts w:ascii="Times New Roman" w:eastAsia="Times New Roman" w:hAnsi="Times New Roman" w:cs="Times New Roman"/>
          <w:color w:val="000000"/>
          <w:lang w:bidi="he-IL"/>
        </w:rPr>
        <w:t>.</w:t>
      </w:r>
    </w:p>
    <w:p w14:paraId="5D489480" w14:textId="77777777" w:rsidR="003C507B" w:rsidRPr="002743AA" w:rsidRDefault="003C507B" w:rsidP="002743AA">
      <w:pPr>
        <w:spacing w:after="0" w:line="240" w:lineRule="auto"/>
        <w:rPr>
          <w:rFonts w:ascii="Calibri" w:eastAsia="Calibri" w:hAnsi="Calibri" w:cs="Arial"/>
          <w:sz w:val="24"/>
          <w:szCs w:val="24"/>
        </w:rPr>
        <w:sectPr w:rsidR="003C507B" w:rsidRPr="002743AA" w:rsidSect="00DD13FE">
          <w:pgSz w:w="15840" w:h="12240" w:orient="landscape"/>
          <w:pgMar w:top="1440" w:right="1440" w:bottom="1440" w:left="1440" w:header="720" w:footer="720" w:gutter="0"/>
          <w:cols w:space="720"/>
          <w:docGrid w:linePitch="360"/>
        </w:sectPr>
      </w:pPr>
    </w:p>
    <w:p w14:paraId="4475D315" w14:textId="77777777" w:rsidR="003C507B" w:rsidRPr="002743AA" w:rsidRDefault="003C507B" w:rsidP="002743AA">
      <w:pPr>
        <w:spacing w:after="0" w:line="240" w:lineRule="auto"/>
        <w:rPr>
          <w:rFonts w:ascii="Calibri" w:eastAsia="Calibri" w:hAnsi="Calibri" w:cs="Arial"/>
          <w:sz w:val="24"/>
          <w:szCs w:val="24"/>
        </w:rPr>
      </w:pPr>
    </w:p>
    <w:p w14:paraId="772FABA3" w14:textId="3796D806" w:rsidR="003C507B" w:rsidRPr="002743AA" w:rsidRDefault="006704CA" w:rsidP="006704CA">
      <w:pPr>
        <w:keepNext/>
        <w:spacing w:after="0" w:line="240" w:lineRule="auto"/>
        <w:rPr>
          <w:rFonts w:ascii="Calibri" w:eastAsia="Calibri" w:hAnsi="Calibri" w:cs="Arial"/>
          <w:sz w:val="24"/>
          <w:szCs w:val="24"/>
        </w:rPr>
      </w:pPr>
      <w:r w:rsidRPr="006704CA">
        <w:rPr>
          <w:noProof/>
          <w:lang w:eastAsia="zh-CN" w:bidi="he-IL"/>
        </w:rPr>
        <w:t xml:space="preserve"> </w:t>
      </w:r>
      <w:r w:rsidR="004F0C37" w:rsidRPr="004F0C37">
        <w:rPr>
          <w:noProof/>
          <w:lang w:eastAsia="zh-CN"/>
        </w:rPr>
        <w:t xml:space="preserve"> </w:t>
      </w:r>
      <w:r w:rsidR="00454A82" w:rsidRPr="00454A82">
        <w:rPr>
          <w:noProof/>
        </w:rPr>
        <w:t xml:space="preserve"> </w:t>
      </w:r>
      <w:r w:rsidR="00454A82" w:rsidRPr="00454A82">
        <w:rPr>
          <w:noProof/>
        </w:rPr>
        <w:drawing>
          <wp:inline distT="0" distB="0" distL="0" distR="0" wp14:anchorId="5318FAA1" wp14:editId="6C2123B1">
            <wp:extent cx="6537678" cy="36774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46016" cy="3682134"/>
                    </a:xfrm>
                    <a:prstGeom prst="rect">
                      <a:avLst/>
                    </a:prstGeom>
                  </pic:spPr>
                </pic:pic>
              </a:graphicData>
            </a:graphic>
          </wp:inline>
        </w:drawing>
      </w:r>
    </w:p>
    <w:p w14:paraId="533C97DC" w14:textId="3FDF6C7C" w:rsidR="00E9688C" w:rsidRPr="00326185" w:rsidRDefault="00E9688C" w:rsidP="00454A82">
      <w:pPr>
        <w:spacing w:after="200" w:line="240" w:lineRule="auto"/>
        <w:rPr>
          <w:rFonts w:ascii="Times New Roman" w:eastAsia="Calibri" w:hAnsi="Times New Roman" w:cs="Times New Roman"/>
          <w:b/>
          <w:bCs/>
          <w:color w:val="000000"/>
        </w:rPr>
      </w:pPr>
      <w:r w:rsidRPr="00326185">
        <w:rPr>
          <w:rFonts w:ascii="Times New Roman" w:eastAsia="Calibri" w:hAnsi="Times New Roman" w:cs="Times New Roman"/>
          <w:bCs/>
          <w:color w:val="000000"/>
          <w:sz w:val="20"/>
          <w:szCs w:val="20"/>
        </w:rPr>
        <w:t>**</w:t>
      </w:r>
      <w:r w:rsidRPr="00326185">
        <w:rPr>
          <w:rFonts w:ascii="Times New Roman" w:eastAsia="Calibri" w:hAnsi="Times New Roman" w:cs="Times New Roman"/>
          <w:bCs/>
          <w:i/>
          <w:color w:val="000000"/>
          <w:sz w:val="20"/>
          <w:szCs w:val="20"/>
        </w:rPr>
        <w:t xml:space="preserve">p </w:t>
      </w:r>
      <w:r w:rsidRPr="00326185">
        <w:rPr>
          <w:rFonts w:ascii="Times New Roman" w:eastAsia="Calibri" w:hAnsi="Times New Roman" w:cs="Times New Roman"/>
          <w:bCs/>
          <w:color w:val="000000"/>
          <w:sz w:val="20"/>
          <w:szCs w:val="20"/>
        </w:rPr>
        <w:t>&lt; .0</w:t>
      </w:r>
      <w:r w:rsidR="00DE68EE" w:rsidRPr="00326185">
        <w:rPr>
          <w:rFonts w:ascii="Times New Roman" w:eastAsia="Calibri" w:hAnsi="Times New Roman" w:cs="Times New Roman"/>
          <w:bCs/>
          <w:color w:val="000000"/>
          <w:sz w:val="20"/>
          <w:szCs w:val="20"/>
        </w:rPr>
        <w:t>0</w:t>
      </w:r>
      <w:r w:rsidRPr="00326185">
        <w:rPr>
          <w:rFonts w:ascii="Times New Roman" w:eastAsia="Calibri" w:hAnsi="Times New Roman" w:cs="Times New Roman"/>
          <w:bCs/>
          <w:color w:val="000000"/>
          <w:sz w:val="20"/>
          <w:szCs w:val="20"/>
        </w:rPr>
        <w:t>1</w:t>
      </w:r>
    </w:p>
    <w:p w14:paraId="7AD87257" w14:textId="77777777" w:rsidR="003C507B" w:rsidRPr="00326185" w:rsidRDefault="003C507B" w:rsidP="002743AA">
      <w:pPr>
        <w:spacing w:after="200" w:line="240" w:lineRule="auto"/>
        <w:rPr>
          <w:rFonts w:ascii="Times New Roman" w:eastAsia="Calibri" w:hAnsi="Times New Roman" w:cs="Times New Roman"/>
          <w:color w:val="44546A"/>
        </w:rPr>
      </w:pPr>
      <w:r w:rsidRPr="00326185">
        <w:rPr>
          <w:rFonts w:ascii="Times New Roman" w:eastAsia="Calibri" w:hAnsi="Times New Roman" w:cs="Times New Roman"/>
          <w:b/>
          <w:bCs/>
          <w:color w:val="000000"/>
        </w:rPr>
        <w:t xml:space="preserve">Figure </w:t>
      </w:r>
      <w:r w:rsidRPr="00326185">
        <w:rPr>
          <w:rFonts w:ascii="Times New Roman" w:eastAsia="Calibri" w:hAnsi="Times New Roman" w:cs="Times New Roman"/>
          <w:b/>
          <w:bCs/>
          <w:color w:val="000000"/>
        </w:rPr>
        <w:fldChar w:fldCharType="begin"/>
      </w:r>
      <w:r w:rsidRPr="00326185">
        <w:rPr>
          <w:rFonts w:ascii="Times New Roman" w:eastAsia="Calibri" w:hAnsi="Times New Roman" w:cs="Times New Roman"/>
          <w:b/>
          <w:bCs/>
          <w:color w:val="000000"/>
        </w:rPr>
        <w:instrText xml:space="preserve"> SEQ Figure \* ARABIC </w:instrText>
      </w:r>
      <w:r w:rsidRPr="00326185">
        <w:rPr>
          <w:rFonts w:ascii="Times New Roman" w:eastAsia="Calibri" w:hAnsi="Times New Roman" w:cs="Times New Roman"/>
          <w:b/>
          <w:bCs/>
          <w:color w:val="000000"/>
        </w:rPr>
        <w:fldChar w:fldCharType="separate"/>
      </w:r>
      <w:r w:rsidR="00B31CB6" w:rsidRPr="00326185">
        <w:rPr>
          <w:rFonts w:ascii="Times New Roman" w:eastAsia="Calibri" w:hAnsi="Times New Roman" w:cs="Times New Roman"/>
          <w:b/>
          <w:bCs/>
          <w:noProof/>
          <w:color w:val="000000"/>
        </w:rPr>
        <w:t>1</w:t>
      </w:r>
      <w:r w:rsidRPr="00326185">
        <w:rPr>
          <w:rFonts w:ascii="Times New Roman" w:eastAsia="Calibri" w:hAnsi="Times New Roman" w:cs="Times New Roman"/>
          <w:b/>
          <w:bCs/>
          <w:color w:val="000000"/>
        </w:rPr>
        <w:fldChar w:fldCharType="end"/>
      </w:r>
      <w:r w:rsidRPr="00326185">
        <w:rPr>
          <w:rFonts w:ascii="Times New Roman" w:eastAsia="Calibri" w:hAnsi="Times New Roman" w:cs="Times New Roman"/>
          <w:b/>
          <w:bCs/>
          <w:color w:val="000000"/>
        </w:rPr>
        <w:t>.</w:t>
      </w:r>
      <w:r w:rsidRPr="00326185">
        <w:rPr>
          <w:rFonts w:ascii="Times New Roman" w:eastAsia="Calibri" w:hAnsi="Times New Roman" w:cs="Times New Roman"/>
          <w:color w:val="000000"/>
        </w:rPr>
        <w:t xml:space="preserve"> Measurement and structural regression model standardized path estimates for a parallel process model investigating the relationship between cumulative contextual risk at birth and criminal convictions in adolescence. </w:t>
      </w:r>
    </w:p>
    <w:p w14:paraId="5CA7639F" w14:textId="77777777" w:rsidR="003C507B" w:rsidRPr="002743AA" w:rsidRDefault="003C507B" w:rsidP="002743AA"/>
    <w:p w14:paraId="1CA5B9E2" w14:textId="77777777" w:rsidR="003C507B" w:rsidRPr="002743AA" w:rsidRDefault="003C507B" w:rsidP="002743AA"/>
    <w:p w14:paraId="1CD8D4E4" w14:textId="77777777" w:rsidR="003C507B" w:rsidRPr="002743AA" w:rsidRDefault="003C507B" w:rsidP="002743AA"/>
    <w:p w14:paraId="456BF4BC" w14:textId="77777777" w:rsidR="003C507B" w:rsidRPr="002743AA" w:rsidRDefault="003C507B" w:rsidP="002743AA"/>
    <w:p w14:paraId="5998BC31" w14:textId="77777777" w:rsidR="003C507B" w:rsidRPr="002743AA" w:rsidRDefault="003C507B" w:rsidP="002743AA"/>
    <w:p w14:paraId="53789338" w14:textId="77777777" w:rsidR="003C507B" w:rsidRPr="002743AA" w:rsidRDefault="003C507B" w:rsidP="002743AA"/>
    <w:p w14:paraId="5E98434F" w14:textId="77777777" w:rsidR="00B02EC1" w:rsidRPr="002743AA" w:rsidRDefault="00B02EC1" w:rsidP="002743AA">
      <w:r w:rsidRPr="002743AA">
        <w:t xml:space="preserve"> </w:t>
      </w:r>
    </w:p>
    <w:sectPr w:rsidR="00B02EC1" w:rsidRPr="002743AA">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4CC885" w16cid:durableId="1E2AB1CF"/>
  <w16cid:commentId w16cid:paraId="1530C0CA" w16cid:durableId="1E2AB24F"/>
  <w16cid:commentId w16cid:paraId="20AF411B" w16cid:durableId="1E2AB2D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694798" w14:textId="77777777" w:rsidR="00424191" w:rsidRDefault="00424191" w:rsidP="00E86C59">
      <w:pPr>
        <w:spacing w:after="0" w:line="240" w:lineRule="auto"/>
      </w:pPr>
      <w:r>
        <w:separator/>
      </w:r>
    </w:p>
  </w:endnote>
  <w:endnote w:type="continuationSeparator" w:id="0">
    <w:p w14:paraId="1B2E8D53" w14:textId="77777777" w:rsidR="00424191" w:rsidRDefault="00424191" w:rsidP="00E86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129810"/>
      <w:docPartObj>
        <w:docPartGallery w:val="Page Numbers (Bottom of Page)"/>
        <w:docPartUnique/>
      </w:docPartObj>
    </w:sdtPr>
    <w:sdtEndPr>
      <w:rPr>
        <w:noProof/>
      </w:rPr>
    </w:sdtEndPr>
    <w:sdtContent>
      <w:p w14:paraId="3FDE7DA2" w14:textId="221E625A" w:rsidR="00B64305" w:rsidRDefault="00B64305">
        <w:pPr>
          <w:pStyle w:val="Footer"/>
          <w:jc w:val="right"/>
        </w:pPr>
        <w:r>
          <w:fldChar w:fldCharType="begin"/>
        </w:r>
        <w:r>
          <w:instrText xml:space="preserve"> PAGE   \* MERGEFORMAT </w:instrText>
        </w:r>
        <w:r>
          <w:fldChar w:fldCharType="separate"/>
        </w:r>
        <w:r w:rsidR="007B0E62">
          <w:rPr>
            <w:noProof/>
          </w:rPr>
          <w:t>26</w:t>
        </w:r>
        <w:r>
          <w:rPr>
            <w:noProof/>
          </w:rPr>
          <w:fldChar w:fldCharType="end"/>
        </w:r>
      </w:p>
    </w:sdtContent>
  </w:sdt>
  <w:p w14:paraId="5983A1D9" w14:textId="77777777" w:rsidR="00B64305" w:rsidRDefault="00B643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9D72E0" w14:textId="77777777" w:rsidR="00424191" w:rsidRDefault="00424191" w:rsidP="00E86C59">
      <w:pPr>
        <w:spacing w:after="0" w:line="240" w:lineRule="auto"/>
      </w:pPr>
      <w:r>
        <w:separator/>
      </w:r>
    </w:p>
  </w:footnote>
  <w:footnote w:type="continuationSeparator" w:id="0">
    <w:p w14:paraId="7B65FE9E" w14:textId="77777777" w:rsidR="00424191" w:rsidRDefault="00424191" w:rsidP="00E86C59">
      <w:pPr>
        <w:spacing w:after="0" w:line="240" w:lineRule="auto"/>
      </w:pPr>
      <w:r>
        <w:continuationSeparator/>
      </w:r>
    </w:p>
  </w:footnote>
  <w:footnote w:id="1">
    <w:p w14:paraId="4EF4197A" w14:textId="46413DB0" w:rsidR="00B64305" w:rsidRPr="0098619A" w:rsidRDefault="00B64305">
      <w:pPr>
        <w:pStyle w:val="FootnoteText"/>
        <w:rPr>
          <w:rFonts w:ascii="Times New Roman" w:hAnsi="Times New Roman" w:cs="Times New Roman"/>
        </w:rPr>
      </w:pPr>
      <w:r w:rsidRPr="0098619A">
        <w:rPr>
          <w:rStyle w:val="FootnoteReference"/>
          <w:rFonts w:ascii="Times New Roman" w:hAnsi="Times New Roman" w:cs="Times New Roman"/>
        </w:rPr>
        <w:footnoteRef/>
      </w:r>
      <w:r w:rsidRPr="0098619A">
        <w:rPr>
          <w:rFonts w:ascii="Times New Roman" w:hAnsi="Times New Roman" w:cs="Times New Roman"/>
        </w:rPr>
        <w:t xml:space="preserve"> Although family adversity is an environmental factor, the </w:t>
      </w:r>
      <w:r w:rsidR="00684958">
        <w:rPr>
          <w:rFonts w:ascii="Times New Roman" w:hAnsi="Times New Roman" w:cs="Times New Roman"/>
        </w:rPr>
        <w:t xml:space="preserve">LCP </w:t>
      </w:r>
      <w:r w:rsidRPr="0098619A">
        <w:rPr>
          <w:rFonts w:ascii="Times New Roman" w:hAnsi="Times New Roman" w:cs="Times New Roman"/>
        </w:rPr>
        <w:t xml:space="preserve">theory assumes that the interaction between family adversity and psychological liability in early development produces a </w:t>
      </w:r>
      <w:r w:rsidRPr="005340E5">
        <w:rPr>
          <w:rFonts w:ascii="Times New Roman" w:hAnsi="Times New Roman" w:cs="Times New Roman"/>
          <w:i/>
        </w:rPr>
        <w:t>life-stable</w:t>
      </w:r>
      <w:r w:rsidRPr="0098619A">
        <w:rPr>
          <w:rFonts w:ascii="Times New Roman" w:hAnsi="Times New Roman" w:cs="Times New Roman"/>
        </w:rPr>
        <w:t xml:space="preserve"> </w:t>
      </w:r>
      <w:r w:rsidRPr="007B0E62">
        <w:rPr>
          <w:rFonts w:ascii="Times New Roman" w:hAnsi="Times New Roman" w:cs="Times New Roman"/>
          <w:i/>
        </w:rPr>
        <w:t>propensity</w:t>
      </w:r>
      <w:r w:rsidRPr="0098619A">
        <w:rPr>
          <w:rFonts w:ascii="Times New Roman" w:hAnsi="Times New Roman" w:cs="Times New Roman"/>
        </w:rPr>
        <w:t xml:space="preserve"> to antisocial behavior.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FC731B"/>
    <w:multiLevelType w:val="hybridMultilevel"/>
    <w:tmpl w:val="0BC6052A"/>
    <w:lvl w:ilvl="0" w:tplc="978A304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166EF2"/>
    <w:multiLevelType w:val="hybridMultilevel"/>
    <w:tmpl w:val="638EA6C4"/>
    <w:lvl w:ilvl="0" w:tplc="0B90EEB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D85E27"/>
    <w:multiLevelType w:val="hybridMultilevel"/>
    <w:tmpl w:val="BA18A7AE"/>
    <w:lvl w:ilvl="0" w:tplc="2B04B448">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4892CE2"/>
    <w:multiLevelType w:val="hybridMultilevel"/>
    <w:tmpl w:val="28E43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FE65B9"/>
    <w:multiLevelType w:val="hybridMultilevel"/>
    <w:tmpl w:val="E4B0E968"/>
    <w:lvl w:ilvl="0" w:tplc="BE5E9A2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560FEF"/>
    <w:multiLevelType w:val="hybridMultilevel"/>
    <w:tmpl w:val="29AC3810"/>
    <w:lvl w:ilvl="0" w:tplc="765E6D2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EC0435"/>
    <w:multiLevelType w:val="hybridMultilevel"/>
    <w:tmpl w:val="CF6E2AA2"/>
    <w:lvl w:ilvl="0" w:tplc="C5CCB61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E80B5F"/>
    <w:multiLevelType w:val="hybridMultilevel"/>
    <w:tmpl w:val="600ABCB6"/>
    <w:lvl w:ilvl="0" w:tplc="E006FE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6"/>
  </w:num>
  <w:num w:numId="5">
    <w:abstractNumId w:val="5"/>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F07"/>
    <w:rsid w:val="000065B5"/>
    <w:rsid w:val="0001179B"/>
    <w:rsid w:val="00013D61"/>
    <w:rsid w:val="000178B4"/>
    <w:rsid w:val="0002003D"/>
    <w:rsid w:val="00027FFB"/>
    <w:rsid w:val="00036296"/>
    <w:rsid w:val="00036F12"/>
    <w:rsid w:val="000404F5"/>
    <w:rsid w:val="0005395A"/>
    <w:rsid w:val="0005445C"/>
    <w:rsid w:val="00054A68"/>
    <w:rsid w:val="00064991"/>
    <w:rsid w:val="000677DA"/>
    <w:rsid w:val="00070F61"/>
    <w:rsid w:val="000731F3"/>
    <w:rsid w:val="00074A75"/>
    <w:rsid w:val="00091DFD"/>
    <w:rsid w:val="00092E2A"/>
    <w:rsid w:val="000A415B"/>
    <w:rsid w:val="000A48BC"/>
    <w:rsid w:val="000A4D3C"/>
    <w:rsid w:val="000A538E"/>
    <w:rsid w:val="000A769C"/>
    <w:rsid w:val="000C2D94"/>
    <w:rsid w:val="000D196E"/>
    <w:rsid w:val="000D3F67"/>
    <w:rsid w:val="000D63A8"/>
    <w:rsid w:val="000D7D2C"/>
    <w:rsid w:val="000E7AE9"/>
    <w:rsid w:val="000F0F71"/>
    <w:rsid w:val="000F6F14"/>
    <w:rsid w:val="000F722E"/>
    <w:rsid w:val="00100EEC"/>
    <w:rsid w:val="00101ACE"/>
    <w:rsid w:val="0010273B"/>
    <w:rsid w:val="00104E85"/>
    <w:rsid w:val="001067C2"/>
    <w:rsid w:val="0011115A"/>
    <w:rsid w:val="001166E1"/>
    <w:rsid w:val="00117C34"/>
    <w:rsid w:val="00121B81"/>
    <w:rsid w:val="00124DF2"/>
    <w:rsid w:val="00132105"/>
    <w:rsid w:val="00134FCC"/>
    <w:rsid w:val="00136BEB"/>
    <w:rsid w:val="00137A12"/>
    <w:rsid w:val="00137F39"/>
    <w:rsid w:val="0014245E"/>
    <w:rsid w:val="00143EB9"/>
    <w:rsid w:val="00153CB5"/>
    <w:rsid w:val="00156FCE"/>
    <w:rsid w:val="0016224D"/>
    <w:rsid w:val="00170906"/>
    <w:rsid w:val="00180228"/>
    <w:rsid w:val="00180983"/>
    <w:rsid w:val="00184525"/>
    <w:rsid w:val="00186C4E"/>
    <w:rsid w:val="00194691"/>
    <w:rsid w:val="001A2027"/>
    <w:rsid w:val="001A38BE"/>
    <w:rsid w:val="001A5EA6"/>
    <w:rsid w:val="001C3AD1"/>
    <w:rsid w:val="001C3FA7"/>
    <w:rsid w:val="001C43C7"/>
    <w:rsid w:val="001D028E"/>
    <w:rsid w:val="001D5D5B"/>
    <w:rsid w:val="001D6E91"/>
    <w:rsid w:val="001E1C7F"/>
    <w:rsid w:val="001E4687"/>
    <w:rsid w:val="001E4FF5"/>
    <w:rsid w:val="001E6BA8"/>
    <w:rsid w:val="001F207C"/>
    <w:rsid w:val="001F37EE"/>
    <w:rsid w:val="001F4222"/>
    <w:rsid w:val="00202077"/>
    <w:rsid w:val="00202106"/>
    <w:rsid w:val="00204C6E"/>
    <w:rsid w:val="00206015"/>
    <w:rsid w:val="0020754E"/>
    <w:rsid w:val="00210238"/>
    <w:rsid w:val="00211923"/>
    <w:rsid w:val="0022106C"/>
    <w:rsid w:val="002216CC"/>
    <w:rsid w:val="00221DE5"/>
    <w:rsid w:val="002246C4"/>
    <w:rsid w:val="00226948"/>
    <w:rsid w:val="0023281C"/>
    <w:rsid w:val="00236EFC"/>
    <w:rsid w:val="002446D0"/>
    <w:rsid w:val="0025048E"/>
    <w:rsid w:val="00257532"/>
    <w:rsid w:val="002602F2"/>
    <w:rsid w:val="00266B17"/>
    <w:rsid w:val="00270E38"/>
    <w:rsid w:val="00272530"/>
    <w:rsid w:val="002743AA"/>
    <w:rsid w:val="00275F79"/>
    <w:rsid w:val="0027666C"/>
    <w:rsid w:val="00277EBE"/>
    <w:rsid w:val="0028021E"/>
    <w:rsid w:val="00281205"/>
    <w:rsid w:val="00286894"/>
    <w:rsid w:val="00290092"/>
    <w:rsid w:val="002A1FFE"/>
    <w:rsid w:val="002A4EE9"/>
    <w:rsid w:val="002A659E"/>
    <w:rsid w:val="002B6F01"/>
    <w:rsid w:val="002C5889"/>
    <w:rsid w:val="002C6F68"/>
    <w:rsid w:val="002D24F4"/>
    <w:rsid w:val="002D54B7"/>
    <w:rsid w:val="002E0E24"/>
    <w:rsid w:val="002F73E8"/>
    <w:rsid w:val="00302A96"/>
    <w:rsid w:val="00307549"/>
    <w:rsid w:val="00312059"/>
    <w:rsid w:val="00312546"/>
    <w:rsid w:val="00316090"/>
    <w:rsid w:val="00321FD4"/>
    <w:rsid w:val="003242E7"/>
    <w:rsid w:val="00326185"/>
    <w:rsid w:val="00326877"/>
    <w:rsid w:val="0033320C"/>
    <w:rsid w:val="00340BC9"/>
    <w:rsid w:val="003450C3"/>
    <w:rsid w:val="00346160"/>
    <w:rsid w:val="00350161"/>
    <w:rsid w:val="0035074F"/>
    <w:rsid w:val="003516E7"/>
    <w:rsid w:val="003541B9"/>
    <w:rsid w:val="003623D2"/>
    <w:rsid w:val="00362702"/>
    <w:rsid w:val="00363E4C"/>
    <w:rsid w:val="00364839"/>
    <w:rsid w:val="00365088"/>
    <w:rsid w:val="003734D0"/>
    <w:rsid w:val="00373DC2"/>
    <w:rsid w:val="00374DB2"/>
    <w:rsid w:val="003803D5"/>
    <w:rsid w:val="00380D0F"/>
    <w:rsid w:val="0038688C"/>
    <w:rsid w:val="00395A37"/>
    <w:rsid w:val="0039704C"/>
    <w:rsid w:val="003A639F"/>
    <w:rsid w:val="003B6F81"/>
    <w:rsid w:val="003C1ACC"/>
    <w:rsid w:val="003C507B"/>
    <w:rsid w:val="003E2092"/>
    <w:rsid w:val="003E57FA"/>
    <w:rsid w:val="003E73BC"/>
    <w:rsid w:val="003F03DB"/>
    <w:rsid w:val="003F0EF5"/>
    <w:rsid w:val="004148FA"/>
    <w:rsid w:val="0041566C"/>
    <w:rsid w:val="00420A52"/>
    <w:rsid w:val="00424191"/>
    <w:rsid w:val="0043167C"/>
    <w:rsid w:val="004454D9"/>
    <w:rsid w:val="00454A82"/>
    <w:rsid w:val="00457F50"/>
    <w:rsid w:val="0046440C"/>
    <w:rsid w:val="00465ED9"/>
    <w:rsid w:val="00466D3A"/>
    <w:rsid w:val="00466D69"/>
    <w:rsid w:val="004706D6"/>
    <w:rsid w:val="00470CE9"/>
    <w:rsid w:val="004716E8"/>
    <w:rsid w:val="004733D2"/>
    <w:rsid w:val="00484FE6"/>
    <w:rsid w:val="00490FD0"/>
    <w:rsid w:val="00497259"/>
    <w:rsid w:val="004B449C"/>
    <w:rsid w:val="004C0A3D"/>
    <w:rsid w:val="004C758C"/>
    <w:rsid w:val="004C787B"/>
    <w:rsid w:val="004C7B43"/>
    <w:rsid w:val="004E000B"/>
    <w:rsid w:val="004E1A2C"/>
    <w:rsid w:val="004E6B02"/>
    <w:rsid w:val="004F0C37"/>
    <w:rsid w:val="004F3D69"/>
    <w:rsid w:val="00504181"/>
    <w:rsid w:val="00506EF9"/>
    <w:rsid w:val="00507A84"/>
    <w:rsid w:val="00525302"/>
    <w:rsid w:val="00527B00"/>
    <w:rsid w:val="005340E5"/>
    <w:rsid w:val="00546144"/>
    <w:rsid w:val="00546220"/>
    <w:rsid w:val="00557052"/>
    <w:rsid w:val="00561444"/>
    <w:rsid w:val="005624BB"/>
    <w:rsid w:val="005704D5"/>
    <w:rsid w:val="00571393"/>
    <w:rsid w:val="0058138E"/>
    <w:rsid w:val="00582E0E"/>
    <w:rsid w:val="00583E79"/>
    <w:rsid w:val="005854E6"/>
    <w:rsid w:val="00587877"/>
    <w:rsid w:val="00591745"/>
    <w:rsid w:val="00592795"/>
    <w:rsid w:val="005A72E4"/>
    <w:rsid w:val="005A775E"/>
    <w:rsid w:val="005B1897"/>
    <w:rsid w:val="005B784C"/>
    <w:rsid w:val="005B7CA2"/>
    <w:rsid w:val="005C211B"/>
    <w:rsid w:val="005D0919"/>
    <w:rsid w:val="005D3A7E"/>
    <w:rsid w:val="005D700D"/>
    <w:rsid w:val="005E2A24"/>
    <w:rsid w:val="005E4C1A"/>
    <w:rsid w:val="005F065B"/>
    <w:rsid w:val="00600742"/>
    <w:rsid w:val="00604BAF"/>
    <w:rsid w:val="0060540F"/>
    <w:rsid w:val="0060569B"/>
    <w:rsid w:val="00613EDB"/>
    <w:rsid w:val="0061479E"/>
    <w:rsid w:val="00622B4B"/>
    <w:rsid w:val="00623E0C"/>
    <w:rsid w:val="00631798"/>
    <w:rsid w:val="00651144"/>
    <w:rsid w:val="006522D0"/>
    <w:rsid w:val="00660376"/>
    <w:rsid w:val="00662EAA"/>
    <w:rsid w:val="0066764D"/>
    <w:rsid w:val="006704CA"/>
    <w:rsid w:val="006707A0"/>
    <w:rsid w:val="00672853"/>
    <w:rsid w:val="00673BFD"/>
    <w:rsid w:val="00674C97"/>
    <w:rsid w:val="006844F8"/>
    <w:rsid w:val="00684958"/>
    <w:rsid w:val="006853ED"/>
    <w:rsid w:val="00685D3A"/>
    <w:rsid w:val="00691C70"/>
    <w:rsid w:val="00696EC5"/>
    <w:rsid w:val="006B10E8"/>
    <w:rsid w:val="006C05C8"/>
    <w:rsid w:val="006C6289"/>
    <w:rsid w:val="006C6415"/>
    <w:rsid w:val="006E0DA0"/>
    <w:rsid w:val="006E245C"/>
    <w:rsid w:val="006E2E9E"/>
    <w:rsid w:val="006E4791"/>
    <w:rsid w:val="006F1F59"/>
    <w:rsid w:val="006F29FC"/>
    <w:rsid w:val="006F4562"/>
    <w:rsid w:val="006F706A"/>
    <w:rsid w:val="00711A2D"/>
    <w:rsid w:val="00712D79"/>
    <w:rsid w:val="00714EE6"/>
    <w:rsid w:val="00720094"/>
    <w:rsid w:val="00720A7A"/>
    <w:rsid w:val="0073081E"/>
    <w:rsid w:val="00733B9D"/>
    <w:rsid w:val="00733D30"/>
    <w:rsid w:val="00737B50"/>
    <w:rsid w:val="0074000F"/>
    <w:rsid w:val="0074062D"/>
    <w:rsid w:val="0074349A"/>
    <w:rsid w:val="007447FB"/>
    <w:rsid w:val="00744FC2"/>
    <w:rsid w:val="007451F8"/>
    <w:rsid w:val="007509C6"/>
    <w:rsid w:val="007568C7"/>
    <w:rsid w:val="00763C9E"/>
    <w:rsid w:val="00764E84"/>
    <w:rsid w:val="00766431"/>
    <w:rsid w:val="00767F09"/>
    <w:rsid w:val="00776AE4"/>
    <w:rsid w:val="00776D48"/>
    <w:rsid w:val="0078303B"/>
    <w:rsid w:val="007A06E5"/>
    <w:rsid w:val="007A31DD"/>
    <w:rsid w:val="007A50EC"/>
    <w:rsid w:val="007A5102"/>
    <w:rsid w:val="007A7D34"/>
    <w:rsid w:val="007B0E62"/>
    <w:rsid w:val="007B591A"/>
    <w:rsid w:val="007C4C30"/>
    <w:rsid w:val="007D618C"/>
    <w:rsid w:val="007E2F41"/>
    <w:rsid w:val="007E3898"/>
    <w:rsid w:val="007E5F08"/>
    <w:rsid w:val="007E6802"/>
    <w:rsid w:val="007F0A57"/>
    <w:rsid w:val="007F707D"/>
    <w:rsid w:val="00802939"/>
    <w:rsid w:val="00802CBC"/>
    <w:rsid w:val="008034F0"/>
    <w:rsid w:val="00811D6C"/>
    <w:rsid w:val="00816AF8"/>
    <w:rsid w:val="0082472F"/>
    <w:rsid w:val="00826037"/>
    <w:rsid w:val="00844C5C"/>
    <w:rsid w:val="0084560D"/>
    <w:rsid w:val="008456C6"/>
    <w:rsid w:val="00853083"/>
    <w:rsid w:val="00853EB3"/>
    <w:rsid w:val="0085439E"/>
    <w:rsid w:val="00855C9E"/>
    <w:rsid w:val="008626D8"/>
    <w:rsid w:val="00862800"/>
    <w:rsid w:val="008670B6"/>
    <w:rsid w:val="00872C55"/>
    <w:rsid w:val="008751C4"/>
    <w:rsid w:val="0088063A"/>
    <w:rsid w:val="0088102F"/>
    <w:rsid w:val="0088251A"/>
    <w:rsid w:val="00883218"/>
    <w:rsid w:val="008835E1"/>
    <w:rsid w:val="008839FA"/>
    <w:rsid w:val="00886764"/>
    <w:rsid w:val="00890FC1"/>
    <w:rsid w:val="0089485F"/>
    <w:rsid w:val="008953F0"/>
    <w:rsid w:val="00896509"/>
    <w:rsid w:val="0089720B"/>
    <w:rsid w:val="008A0E64"/>
    <w:rsid w:val="008A1838"/>
    <w:rsid w:val="008C6C48"/>
    <w:rsid w:val="008D2083"/>
    <w:rsid w:val="008D28C6"/>
    <w:rsid w:val="008D36DD"/>
    <w:rsid w:val="008D4492"/>
    <w:rsid w:val="008D7157"/>
    <w:rsid w:val="008E3508"/>
    <w:rsid w:val="009065A0"/>
    <w:rsid w:val="00911E3C"/>
    <w:rsid w:val="009148A3"/>
    <w:rsid w:val="00920C59"/>
    <w:rsid w:val="0092391B"/>
    <w:rsid w:val="00924A7E"/>
    <w:rsid w:val="00926125"/>
    <w:rsid w:val="00926B10"/>
    <w:rsid w:val="009272F2"/>
    <w:rsid w:val="00930542"/>
    <w:rsid w:val="00931CBF"/>
    <w:rsid w:val="00932D9F"/>
    <w:rsid w:val="00933703"/>
    <w:rsid w:val="00935211"/>
    <w:rsid w:val="009364D9"/>
    <w:rsid w:val="0094415E"/>
    <w:rsid w:val="00944915"/>
    <w:rsid w:val="009465C2"/>
    <w:rsid w:val="009500CF"/>
    <w:rsid w:val="009567EA"/>
    <w:rsid w:val="00963A7C"/>
    <w:rsid w:val="00965CF2"/>
    <w:rsid w:val="00975072"/>
    <w:rsid w:val="00975326"/>
    <w:rsid w:val="0098619A"/>
    <w:rsid w:val="00986D37"/>
    <w:rsid w:val="00987C78"/>
    <w:rsid w:val="00991FE6"/>
    <w:rsid w:val="009952B1"/>
    <w:rsid w:val="00995E9A"/>
    <w:rsid w:val="009A51FD"/>
    <w:rsid w:val="009A5789"/>
    <w:rsid w:val="009B15DA"/>
    <w:rsid w:val="009C26B9"/>
    <w:rsid w:val="009C51BA"/>
    <w:rsid w:val="009C5451"/>
    <w:rsid w:val="009D34BE"/>
    <w:rsid w:val="009D39EF"/>
    <w:rsid w:val="009D4700"/>
    <w:rsid w:val="009E0586"/>
    <w:rsid w:val="009E457C"/>
    <w:rsid w:val="009E50D5"/>
    <w:rsid w:val="009F62D7"/>
    <w:rsid w:val="00A01D11"/>
    <w:rsid w:val="00A07574"/>
    <w:rsid w:val="00A12635"/>
    <w:rsid w:val="00A13D7A"/>
    <w:rsid w:val="00A13DE7"/>
    <w:rsid w:val="00A158EA"/>
    <w:rsid w:val="00A17E55"/>
    <w:rsid w:val="00A20F0F"/>
    <w:rsid w:val="00A2596C"/>
    <w:rsid w:val="00A25D6E"/>
    <w:rsid w:val="00A30C21"/>
    <w:rsid w:val="00A33536"/>
    <w:rsid w:val="00A3442C"/>
    <w:rsid w:val="00A36A6D"/>
    <w:rsid w:val="00A412AF"/>
    <w:rsid w:val="00A503EF"/>
    <w:rsid w:val="00A634EA"/>
    <w:rsid w:val="00A674BF"/>
    <w:rsid w:val="00A77F16"/>
    <w:rsid w:val="00A83B19"/>
    <w:rsid w:val="00A87028"/>
    <w:rsid w:val="00A922EF"/>
    <w:rsid w:val="00A97865"/>
    <w:rsid w:val="00AA5F52"/>
    <w:rsid w:val="00AA6BB1"/>
    <w:rsid w:val="00AB687A"/>
    <w:rsid w:val="00AC3613"/>
    <w:rsid w:val="00AC41E9"/>
    <w:rsid w:val="00AC462A"/>
    <w:rsid w:val="00AC7313"/>
    <w:rsid w:val="00AE4EF7"/>
    <w:rsid w:val="00AF1B4C"/>
    <w:rsid w:val="00AF1FB1"/>
    <w:rsid w:val="00AF36F1"/>
    <w:rsid w:val="00AF5B70"/>
    <w:rsid w:val="00AF7AEF"/>
    <w:rsid w:val="00B00E1E"/>
    <w:rsid w:val="00B02D79"/>
    <w:rsid w:val="00B02EC1"/>
    <w:rsid w:val="00B0703B"/>
    <w:rsid w:val="00B12416"/>
    <w:rsid w:val="00B12879"/>
    <w:rsid w:val="00B13F5D"/>
    <w:rsid w:val="00B145D8"/>
    <w:rsid w:val="00B17A7B"/>
    <w:rsid w:val="00B210D5"/>
    <w:rsid w:val="00B257DE"/>
    <w:rsid w:val="00B31CB6"/>
    <w:rsid w:val="00B34FFF"/>
    <w:rsid w:val="00B531D8"/>
    <w:rsid w:val="00B543D4"/>
    <w:rsid w:val="00B64305"/>
    <w:rsid w:val="00B64A1B"/>
    <w:rsid w:val="00B64E94"/>
    <w:rsid w:val="00B65830"/>
    <w:rsid w:val="00B65948"/>
    <w:rsid w:val="00B66081"/>
    <w:rsid w:val="00B708F1"/>
    <w:rsid w:val="00B721AE"/>
    <w:rsid w:val="00B7535F"/>
    <w:rsid w:val="00B805B8"/>
    <w:rsid w:val="00B829AC"/>
    <w:rsid w:val="00B84C3A"/>
    <w:rsid w:val="00B8663C"/>
    <w:rsid w:val="00B9661F"/>
    <w:rsid w:val="00BA065D"/>
    <w:rsid w:val="00BA137A"/>
    <w:rsid w:val="00BA23B8"/>
    <w:rsid w:val="00BB358B"/>
    <w:rsid w:val="00BC2EF5"/>
    <w:rsid w:val="00BC75D8"/>
    <w:rsid w:val="00BD08A0"/>
    <w:rsid w:val="00BD1B1E"/>
    <w:rsid w:val="00BE2B90"/>
    <w:rsid w:val="00BE4426"/>
    <w:rsid w:val="00BF7A48"/>
    <w:rsid w:val="00BF7BB9"/>
    <w:rsid w:val="00C00EAD"/>
    <w:rsid w:val="00C02069"/>
    <w:rsid w:val="00C10973"/>
    <w:rsid w:val="00C10B6E"/>
    <w:rsid w:val="00C10EC7"/>
    <w:rsid w:val="00C12847"/>
    <w:rsid w:val="00C176B8"/>
    <w:rsid w:val="00C24749"/>
    <w:rsid w:val="00C24F20"/>
    <w:rsid w:val="00C30596"/>
    <w:rsid w:val="00C426D3"/>
    <w:rsid w:val="00C5149C"/>
    <w:rsid w:val="00C51D7E"/>
    <w:rsid w:val="00C55BF1"/>
    <w:rsid w:val="00C758EF"/>
    <w:rsid w:val="00C76154"/>
    <w:rsid w:val="00C80D4E"/>
    <w:rsid w:val="00C84853"/>
    <w:rsid w:val="00C85CAF"/>
    <w:rsid w:val="00C87D97"/>
    <w:rsid w:val="00CA4A98"/>
    <w:rsid w:val="00CA5293"/>
    <w:rsid w:val="00CA6703"/>
    <w:rsid w:val="00CA707A"/>
    <w:rsid w:val="00CB46EF"/>
    <w:rsid w:val="00CB47E5"/>
    <w:rsid w:val="00CC10AB"/>
    <w:rsid w:val="00CC75AE"/>
    <w:rsid w:val="00CD0819"/>
    <w:rsid w:val="00CD1491"/>
    <w:rsid w:val="00CD2FF7"/>
    <w:rsid w:val="00CE07A1"/>
    <w:rsid w:val="00CE3595"/>
    <w:rsid w:val="00D0250A"/>
    <w:rsid w:val="00D03A86"/>
    <w:rsid w:val="00D06974"/>
    <w:rsid w:val="00D1270A"/>
    <w:rsid w:val="00D14F07"/>
    <w:rsid w:val="00D15D9E"/>
    <w:rsid w:val="00D15E3A"/>
    <w:rsid w:val="00D2092C"/>
    <w:rsid w:val="00D25655"/>
    <w:rsid w:val="00D32ADE"/>
    <w:rsid w:val="00D42605"/>
    <w:rsid w:val="00D4486D"/>
    <w:rsid w:val="00D45E75"/>
    <w:rsid w:val="00D476C8"/>
    <w:rsid w:val="00D54210"/>
    <w:rsid w:val="00D56887"/>
    <w:rsid w:val="00D6659D"/>
    <w:rsid w:val="00D66A0A"/>
    <w:rsid w:val="00D759BB"/>
    <w:rsid w:val="00D85B5D"/>
    <w:rsid w:val="00D862B5"/>
    <w:rsid w:val="00D9012D"/>
    <w:rsid w:val="00D90242"/>
    <w:rsid w:val="00DA5647"/>
    <w:rsid w:val="00DB2BE8"/>
    <w:rsid w:val="00DB50CD"/>
    <w:rsid w:val="00DB6BF7"/>
    <w:rsid w:val="00DC04C3"/>
    <w:rsid w:val="00DC705B"/>
    <w:rsid w:val="00DD13FE"/>
    <w:rsid w:val="00DD3C2F"/>
    <w:rsid w:val="00DE1CF1"/>
    <w:rsid w:val="00DE39A5"/>
    <w:rsid w:val="00DE68EE"/>
    <w:rsid w:val="00DE7815"/>
    <w:rsid w:val="00DF3393"/>
    <w:rsid w:val="00DF3D97"/>
    <w:rsid w:val="00DF66D8"/>
    <w:rsid w:val="00E01D51"/>
    <w:rsid w:val="00E0221A"/>
    <w:rsid w:val="00E07897"/>
    <w:rsid w:val="00E171DA"/>
    <w:rsid w:val="00E22429"/>
    <w:rsid w:val="00E2475F"/>
    <w:rsid w:val="00E31D76"/>
    <w:rsid w:val="00E517A0"/>
    <w:rsid w:val="00E52A46"/>
    <w:rsid w:val="00E6234F"/>
    <w:rsid w:val="00E73A48"/>
    <w:rsid w:val="00E74916"/>
    <w:rsid w:val="00E75821"/>
    <w:rsid w:val="00E75CA7"/>
    <w:rsid w:val="00E81563"/>
    <w:rsid w:val="00E82CEA"/>
    <w:rsid w:val="00E84EF5"/>
    <w:rsid w:val="00E86C59"/>
    <w:rsid w:val="00E9688C"/>
    <w:rsid w:val="00EA217C"/>
    <w:rsid w:val="00EA6844"/>
    <w:rsid w:val="00EA78A7"/>
    <w:rsid w:val="00EB297C"/>
    <w:rsid w:val="00ED1EF7"/>
    <w:rsid w:val="00ED3ADF"/>
    <w:rsid w:val="00EE3390"/>
    <w:rsid w:val="00EE5DC1"/>
    <w:rsid w:val="00EE7891"/>
    <w:rsid w:val="00EF1D2E"/>
    <w:rsid w:val="00EF6630"/>
    <w:rsid w:val="00F012E0"/>
    <w:rsid w:val="00F01D05"/>
    <w:rsid w:val="00F052CF"/>
    <w:rsid w:val="00F072E4"/>
    <w:rsid w:val="00F10880"/>
    <w:rsid w:val="00F108C6"/>
    <w:rsid w:val="00F13FC3"/>
    <w:rsid w:val="00F17578"/>
    <w:rsid w:val="00F22C33"/>
    <w:rsid w:val="00F35518"/>
    <w:rsid w:val="00F35C27"/>
    <w:rsid w:val="00F364E4"/>
    <w:rsid w:val="00F36FA5"/>
    <w:rsid w:val="00F43590"/>
    <w:rsid w:val="00F46D6C"/>
    <w:rsid w:val="00F64831"/>
    <w:rsid w:val="00F7060C"/>
    <w:rsid w:val="00F71A2A"/>
    <w:rsid w:val="00F726AF"/>
    <w:rsid w:val="00F75419"/>
    <w:rsid w:val="00F85F47"/>
    <w:rsid w:val="00F9292B"/>
    <w:rsid w:val="00F94267"/>
    <w:rsid w:val="00FA3AB8"/>
    <w:rsid w:val="00FB2D73"/>
    <w:rsid w:val="00FC5691"/>
    <w:rsid w:val="00FD1B48"/>
    <w:rsid w:val="00FD1DFC"/>
    <w:rsid w:val="00FD1E54"/>
    <w:rsid w:val="00FD56FE"/>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8A82A"/>
  <w15:docId w15:val="{00A3AF69-0029-4628-99C1-41C94833A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F07"/>
    <w:pPr>
      <w:ind w:left="720"/>
      <w:contextualSpacing/>
    </w:pPr>
  </w:style>
  <w:style w:type="character" w:styleId="Hyperlink">
    <w:name w:val="Hyperlink"/>
    <w:basedOn w:val="DefaultParagraphFont"/>
    <w:uiPriority w:val="99"/>
    <w:semiHidden/>
    <w:unhideWhenUsed/>
    <w:rsid w:val="000A48BC"/>
    <w:rPr>
      <w:color w:val="0000FF"/>
      <w:u w:val="single"/>
    </w:rPr>
  </w:style>
  <w:style w:type="paragraph" w:styleId="CommentText">
    <w:name w:val="annotation text"/>
    <w:basedOn w:val="Normal"/>
    <w:link w:val="CommentTextChar"/>
    <w:uiPriority w:val="99"/>
    <w:unhideWhenUsed/>
    <w:rsid w:val="003C507B"/>
    <w:pPr>
      <w:spacing w:line="240" w:lineRule="auto"/>
    </w:pPr>
    <w:rPr>
      <w:sz w:val="20"/>
      <w:szCs w:val="20"/>
    </w:rPr>
  </w:style>
  <w:style w:type="character" w:customStyle="1" w:styleId="CommentTextChar">
    <w:name w:val="Comment Text Char"/>
    <w:basedOn w:val="DefaultParagraphFont"/>
    <w:link w:val="CommentText"/>
    <w:uiPriority w:val="99"/>
    <w:rsid w:val="003C507B"/>
    <w:rPr>
      <w:sz w:val="20"/>
      <w:szCs w:val="20"/>
    </w:rPr>
  </w:style>
  <w:style w:type="character" w:styleId="CommentReference">
    <w:name w:val="annotation reference"/>
    <w:basedOn w:val="DefaultParagraphFont"/>
    <w:uiPriority w:val="99"/>
    <w:semiHidden/>
    <w:unhideWhenUsed/>
    <w:rsid w:val="003C507B"/>
    <w:rPr>
      <w:sz w:val="18"/>
      <w:szCs w:val="18"/>
    </w:rPr>
  </w:style>
  <w:style w:type="paragraph" w:styleId="BalloonText">
    <w:name w:val="Balloon Text"/>
    <w:basedOn w:val="Normal"/>
    <w:link w:val="BalloonTextChar"/>
    <w:uiPriority w:val="99"/>
    <w:semiHidden/>
    <w:unhideWhenUsed/>
    <w:rsid w:val="003C50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07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1A2C"/>
    <w:rPr>
      <w:b/>
      <w:bCs/>
    </w:rPr>
  </w:style>
  <w:style w:type="character" w:customStyle="1" w:styleId="CommentSubjectChar">
    <w:name w:val="Comment Subject Char"/>
    <w:basedOn w:val="CommentTextChar"/>
    <w:link w:val="CommentSubject"/>
    <w:uiPriority w:val="99"/>
    <w:semiHidden/>
    <w:rsid w:val="004E1A2C"/>
    <w:rPr>
      <w:b/>
      <w:bCs/>
      <w:sz w:val="20"/>
      <w:szCs w:val="20"/>
    </w:rPr>
  </w:style>
  <w:style w:type="paragraph" w:styleId="Header">
    <w:name w:val="header"/>
    <w:basedOn w:val="Normal"/>
    <w:link w:val="HeaderChar"/>
    <w:uiPriority w:val="99"/>
    <w:unhideWhenUsed/>
    <w:rsid w:val="00E86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C59"/>
  </w:style>
  <w:style w:type="paragraph" w:styleId="Footer">
    <w:name w:val="footer"/>
    <w:basedOn w:val="Normal"/>
    <w:link w:val="FooterChar"/>
    <w:uiPriority w:val="99"/>
    <w:unhideWhenUsed/>
    <w:rsid w:val="00E86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C59"/>
  </w:style>
  <w:style w:type="paragraph" w:styleId="Revision">
    <w:name w:val="Revision"/>
    <w:hidden/>
    <w:uiPriority w:val="99"/>
    <w:semiHidden/>
    <w:rsid w:val="00FD1DFC"/>
    <w:pPr>
      <w:spacing w:after="0" w:line="240" w:lineRule="auto"/>
    </w:pPr>
  </w:style>
  <w:style w:type="paragraph" w:styleId="BodyTextIndent">
    <w:name w:val="Body Text Indent"/>
    <w:basedOn w:val="Normal"/>
    <w:link w:val="BodyTextIndentChar"/>
    <w:rsid w:val="00FD1DFC"/>
    <w:pPr>
      <w:spacing w:after="0" w:line="240" w:lineRule="auto"/>
      <w:ind w:left="720" w:hanging="720"/>
    </w:pPr>
    <w:rPr>
      <w:rFonts w:ascii="Arial" w:eastAsia="Times New Roman" w:hAnsi="Arial" w:cs="Times New Roman"/>
      <w:szCs w:val="20"/>
    </w:rPr>
  </w:style>
  <w:style w:type="character" w:customStyle="1" w:styleId="BodyTextIndentChar">
    <w:name w:val="Body Text Indent Char"/>
    <w:basedOn w:val="DefaultParagraphFont"/>
    <w:link w:val="BodyTextIndent"/>
    <w:rsid w:val="00FD1DFC"/>
    <w:rPr>
      <w:rFonts w:ascii="Arial" w:eastAsia="Times New Roman" w:hAnsi="Arial" w:cs="Times New Roman"/>
      <w:szCs w:val="20"/>
    </w:rPr>
  </w:style>
  <w:style w:type="paragraph" w:styleId="NormalWeb">
    <w:name w:val="Normal (Web)"/>
    <w:basedOn w:val="Normal"/>
    <w:uiPriority w:val="99"/>
    <w:semiHidden/>
    <w:unhideWhenUsed/>
    <w:rsid w:val="00F46D6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aliases w:val="ManuScript"/>
    <w:link w:val="NoSpacingChar"/>
    <w:uiPriority w:val="1"/>
    <w:qFormat/>
    <w:rsid w:val="00F9292B"/>
    <w:pPr>
      <w:spacing w:after="0" w:line="240" w:lineRule="auto"/>
    </w:pPr>
  </w:style>
  <w:style w:type="character" w:customStyle="1" w:styleId="NoSpacingChar">
    <w:name w:val="No Spacing Char"/>
    <w:aliases w:val="ManuScript Char"/>
    <w:link w:val="NoSpacing"/>
    <w:uiPriority w:val="1"/>
    <w:rsid w:val="00F9292B"/>
  </w:style>
  <w:style w:type="paragraph" w:styleId="Caption">
    <w:name w:val="caption"/>
    <w:basedOn w:val="Normal"/>
    <w:next w:val="Normal"/>
    <w:uiPriority w:val="35"/>
    <w:unhideWhenUsed/>
    <w:qFormat/>
    <w:rsid w:val="006C6289"/>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0F0F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0F71"/>
    <w:rPr>
      <w:sz w:val="20"/>
      <w:szCs w:val="20"/>
    </w:rPr>
  </w:style>
  <w:style w:type="character" w:styleId="FootnoteReference">
    <w:name w:val="footnote reference"/>
    <w:basedOn w:val="DefaultParagraphFont"/>
    <w:uiPriority w:val="99"/>
    <w:semiHidden/>
    <w:unhideWhenUsed/>
    <w:rsid w:val="000F0F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07388">
      <w:bodyDiv w:val="1"/>
      <w:marLeft w:val="0"/>
      <w:marRight w:val="0"/>
      <w:marTop w:val="0"/>
      <w:marBottom w:val="0"/>
      <w:divBdr>
        <w:top w:val="none" w:sz="0" w:space="0" w:color="auto"/>
        <w:left w:val="none" w:sz="0" w:space="0" w:color="auto"/>
        <w:bottom w:val="none" w:sz="0" w:space="0" w:color="auto"/>
        <w:right w:val="none" w:sz="0" w:space="0" w:color="auto"/>
      </w:divBdr>
      <w:divsChild>
        <w:div w:id="1305502649">
          <w:marLeft w:val="0"/>
          <w:marRight w:val="0"/>
          <w:marTop w:val="0"/>
          <w:marBottom w:val="0"/>
          <w:divBdr>
            <w:top w:val="none" w:sz="0" w:space="0" w:color="auto"/>
            <w:left w:val="none" w:sz="0" w:space="0" w:color="auto"/>
            <w:bottom w:val="none" w:sz="0" w:space="0" w:color="auto"/>
            <w:right w:val="none" w:sz="0" w:space="0" w:color="auto"/>
          </w:divBdr>
        </w:div>
        <w:div w:id="1747262721">
          <w:marLeft w:val="0"/>
          <w:marRight w:val="0"/>
          <w:marTop w:val="0"/>
          <w:marBottom w:val="0"/>
          <w:divBdr>
            <w:top w:val="none" w:sz="0" w:space="0" w:color="auto"/>
            <w:left w:val="none" w:sz="0" w:space="0" w:color="auto"/>
            <w:bottom w:val="none" w:sz="0" w:space="0" w:color="auto"/>
            <w:right w:val="none" w:sz="0" w:space="0" w:color="auto"/>
          </w:divBdr>
        </w:div>
        <w:div w:id="868686075">
          <w:marLeft w:val="0"/>
          <w:marRight w:val="0"/>
          <w:marTop w:val="0"/>
          <w:marBottom w:val="0"/>
          <w:divBdr>
            <w:top w:val="none" w:sz="0" w:space="0" w:color="auto"/>
            <w:left w:val="none" w:sz="0" w:space="0" w:color="auto"/>
            <w:bottom w:val="none" w:sz="0" w:space="0" w:color="auto"/>
            <w:right w:val="none" w:sz="0" w:space="0" w:color="auto"/>
          </w:divBdr>
        </w:div>
        <w:div w:id="1549873834">
          <w:marLeft w:val="0"/>
          <w:marRight w:val="0"/>
          <w:marTop w:val="0"/>
          <w:marBottom w:val="0"/>
          <w:divBdr>
            <w:top w:val="none" w:sz="0" w:space="0" w:color="auto"/>
            <w:left w:val="none" w:sz="0" w:space="0" w:color="auto"/>
            <w:bottom w:val="none" w:sz="0" w:space="0" w:color="auto"/>
            <w:right w:val="none" w:sz="0" w:space="0" w:color="auto"/>
          </w:divBdr>
        </w:div>
        <w:div w:id="684020389">
          <w:marLeft w:val="0"/>
          <w:marRight w:val="0"/>
          <w:marTop w:val="0"/>
          <w:marBottom w:val="0"/>
          <w:divBdr>
            <w:top w:val="none" w:sz="0" w:space="0" w:color="auto"/>
            <w:left w:val="none" w:sz="0" w:space="0" w:color="auto"/>
            <w:bottom w:val="none" w:sz="0" w:space="0" w:color="auto"/>
            <w:right w:val="none" w:sz="0" w:space="0" w:color="auto"/>
          </w:divBdr>
        </w:div>
        <w:div w:id="302850019">
          <w:marLeft w:val="0"/>
          <w:marRight w:val="0"/>
          <w:marTop w:val="0"/>
          <w:marBottom w:val="0"/>
          <w:divBdr>
            <w:top w:val="none" w:sz="0" w:space="0" w:color="auto"/>
            <w:left w:val="none" w:sz="0" w:space="0" w:color="auto"/>
            <w:bottom w:val="none" w:sz="0" w:space="0" w:color="auto"/>
            <w:right w:val="none" w:sz="0" w:space="0" w:color="auto"/>
          </w:divBdr>
        </w:div>
        <w:div w:id="1714113735">
          <w:marLeft w:val="0"/>
          <w:marRight w:val="0"/>
          <w:marTop w:val="0"/>
          <w:marBottom w:val="0"/>
          <w:divBdr>
            <w:top w:val="none" w:sz="0" w:space="0" w:color="auto"/>
            <w:left w:val="none" w:sz="0" w:space="0" w:color="auto"/>
            <w:bottom w:val="none" w:sz="0" w:space="0" w:color="auto"/>
            <w:right w:val="none" w:sz="0" w:space="0" w:color="auto"/>
          </w:divBdr>
        </w:div>
        <w:div w:id="110369066">
          <w:marLeft w:val="0"/>
          <w:marRight w:val="0"/>
          <w:marTop w:val="0"/>
          <w:marBottom w:val="0"/>
          <w:divBdr>
            <w:top w:val="none" w:sz="0" w:space="0" w:color="auto"/>
            <w:left w:val="none" w:sz="0" w:space="0" w:color="auto"/>
            <w:bottom w:val="none" w:sz="0" w:space="0" w:color="auto"/>
            <w:right w:val="none" w:sz="0" w:space="0" w:color="auto"/>
          </w:divBdr>
        </w:div>
        <w:div w:id="1552114924">
          <w:marLeft w:val="0"/>
          <w:marRight w:val="0"/>
          <w:marTop w:val="0"/>
          <w:marBottom w:val="0"/>
          <w:divBdr>
            <w:top w:val="none" w:sz="0" w:space="0" w:color="auto"/>
            <w:left w:val="none" w:sz="0" w:space="0" w:color="auto"/>
            <w:bottom w:val="none" w:sz="0" w:space="0" w:color="auto"/>
            <w:right w:val="none" w:sz="0" w:space="0" w:color="auto"/>
          </w:divBdr>
        </w:div>
        <w:div w:id="1624652018">
          <w:marLeft w:val="0"/>
          <w:marRight w:val="0"/>
          <w:marTop w:val="0"/>
          <w:marBottom w:val="0"/>
          <w:divBdr>
            <w:top w:val="none" w:sz="0" w:space="0" w:color="auto"/>
            <w:left w:val="none" w:sz="0" w:space="0" w:color="auto"/>
            <w:bottom w:val="none" w:sz="0" w:space="0" w:color="auto"/>
            <w:right w:val="none" w:sz="0" w:space="0" w:color="auto"/>
          </w:divBdr>
        </w:div>
        <w:div w:id="740296237">
          <w:marLeft w:val="0"/>
          <w:marRight w:val="0"/>
          <w:marTop w:val="0"/>
          <w:marBottom w:val="0"/>
          <w:divBdr>
            <w:top w:val="none" w:sz="0" w:space="0" w:color="auto"/>
            <w:left w:val="none" w:sz="0" w:space="0" w:color="auto"/>
            <w:bottom w:val="none" w:sz="0" w:space="0" w:color="auto"/>
            <w:right w:val="none" w:sz="0" w:space="0" w:color="auto"/>
          </w:divBdr>
        </w:div>
        <w:div w:id="141965912">
          <w:marLeft w:val="0"/>
          <w:marRight w:val="0"/>
          <w:marTop w:val="0"/>
          <w:marBottom w:val="0"/>
          <w:divBdr>
            <w:top w:val="none" w:sz="0" w:space="0" w:color="auto"/>
            <w:left w:val="none" w:sz="0" w:space="0" w:color="auto"/>
            <w:bottom w:val="none" w:sz="0" w:space="0" w:color="auto"/>
            <w:right w:val="none" w:sz="0" w:space="0" w:color="auto"/>
          </w:divBdr>
        </w:div>
        <w:div w:id="1488549337">
          <w:marLeft w:val="0"/>
          <w:marRight w:val="0"/>
          <w:marTop w:val="0"/>
          <w:marBottom w:val="0"/>
          <w:divBdr>
            <w:top w:val="none" w:sz="0" w:space="0" w:color="auto"/>
            <w:left w:val="none" w:sz="0" w:space="0" w:color="auto"/>
            <w:bottom w:val="none" w:sz="0" w:space="0" w:color="auto"/>
            <w:right w:val="none" w:sz="0" w:space="0" w:color="auto"/>
          </w:divBdr>
        </w:div>
        <w:div w:id="687828933">
          <w:marLeft w:val="0"/>
          <w:marRight w:val="0"/>
          <w:marTop w:val="0"/>
          <w:marBottom w:val="0"/>
          <w:divBdr>
            <w:top w:val="none" w:sz="0" w:space="0" w:color="auto"/>
            <w:left w:val="none" w:sz="0" w:space="0" w:color="auto"/>
            <w:bottom w:val="none" w:sz="0" w:space="0" w:color="auto"/>
            <w:right w:val="none" w:sz="0" w:space="0" w:color="auto"/>
          </w:divBdr>
        </w:div>
      </w:divsChild>
    </w:div>
    <w:div w:id="120342142">
      <w:bodyDiv w:val="1"/>
      <w:marLeft w:val="0"/>
      <w:marRight w:val="0"/>
      <w:marTop w:val="0"/>
      <w:marBottom w:val="0"/>
      <w:divBdr>
        <w:top w:val="none" w:sz="0" w:space="0" w:color="auto"/>
        <w:left w:val="none" w:sz="0" w:space="0" w:color="auto"/>
        <w:bottom w:val="none" w:sz="0" w:space="0" w:color="auto"/>
        <w:right w:val="none" w:sz="0" w:space="0" w:color="auto"/>
      </w:divBdr>
      <w:divsChild>
        <w:div w:id="960574978">
          <w:marLeft w:val="0"/>
          <w:marRight w:val="0"/>
          <w:marTop w:val="0"/>
          <w:marBottom w:val="0"/>
          <w:divBdr>
            <w:top w:val="none" w:sz="0" w:space="0" w:color="auto"/>
            <w:left w:val="none" w:sz="0" w:space="0" w:color="auto"/>
            <w:bottom w:val="none" w:sz="0" w:space="0" w:color="auto"/>
            <w:right w:val="none" w:sz="0" w:space="0" w:color="auto"/>
          </w:divBdr>
        </w:div>
      </w:divsChild>
    </w:div>
    <w:div w:id="120390664">
      <w:bodyDiv w:val="1"/>
      <w:marLeft w:val="0"/>
      <w:marRight w:val="0"/>
      <w:marTop w:val="0"/>
      <w:marBottom w:val="0"/>
      <w:divBdr>
        <w:top w:val="none" w:sz="0" w:space="0" w:color="auto"/>
        <w:left w:val="none" w:sz="0" w:space="0" w:color="auto"/>
        <w:bottom w:val="none" w:sz="0" w:space="0" w:color="auto"/>
        <w:right w:val="none" w:sz="0" w:space="0" w:color="auto"/>
      </w:divBdr>
      <w:divsChild>
        <w:div w:id="1887988447">
          <w:marLeft w:val="0"/>
          <w:marRight w:val="0"/>
          <w:marTop w:val="0"/>
          <w:marBottom w:val="0"/>
          <w:divBdr>
            <w:top w:val="none" w:sz="0" w:space="0" w:color="auto"/>
            <w:left w:val="none" w:sz="0" w:space="0" w:color="auto"/>
            <w:bottom w:val="none" w:sz="0" w:space="0" w:color="auto"/>
            <w:right w:val="none" w:sz="0" w:space="0" w:color="auto"/>
          </w:divBdr>
          <w:divsChild>
            <w:div w:id="1407267915">
              <w:marLeft w:val="750"/>
              <w:marRight w:val="0"/>
              <w:marTop w:val="150"/>
              <w:marBottom w:val="0"/>
              <w:divBdr>
                <w:top w:val="none" w:sz="0" w:space="0" w:color="auto"/>
                <w:left w:val="none" w:sz="0" w:space="0" w:color="auto"/>
                <w:bottom w:val="none" w:sz="0" w:space="0" w:color="auto"/>
                <w:right w:val="none" w:sz="0" w:space="0" w:color="auto"/>
              </w:divBdr>
            </w:div>
            <w:div w:id="1749231161">
              <w:marLeft w:val="750"/>
              <w:marRight w:val="0"/>
              <w:marTop w:val="0"/>
              <w:marBottom w:val="0"/>
              <w:divBdr>
                <w:top w:val="none" w:sz="0" w:space="0" w:color="auto"/>
                <w:left w:val="none" w:sz="0" w:space="0" w:color="auto"/>
                <w:bottom w:val="none" w:sz="0" w:space="0" w:color="auto"/>
                <w:right w:val="none" w:sz="0" w:space="0" w:color="auto"/>
              </w:divBdr>
              <w:divsChild>
                <w:div w:id="866868553">
                  <w:marLeft w:val="0"/>
                  <w:marRight w:val="0"/>
                  <w:marTop w:val="0"/>
                  <w:marBottom w:val="0"/>
                  <w:divBdr>
                    <w:top w:val="none" w:sz="0" w:space="0" w:color="auto"/>
                    <w:left w:val="none" w:sz="0" w:space="0" w:color="auto"/>
                    <w:bottom w:val="none" w:sz="0" w:space="0" w:color="auto"/>
                    <w:right w:val="none" w:sz="0" w:space="0" w:color="auto"/>
                  </w:divBdr>
                </w:div>
                <w:div w:id="165472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94069">
      <w:bodyDiv w:val="1"/>
      <w:marLeft w:val="0"/>
      <w:marRight w:val="0"/>
      <w:marTop w:val="0"/>
      <w:marBottom w:val="0"/>
      <w:divBdr>
        <w:top w:val="none" w:sz="0" w:space="0" w:color="auto"/>
        <w:left w:val="none" w:sz="0" w:space="0" w:color="auto"/>
        <w:bottom w:val="none" w:sz="0" w:space="0" w:color="auto"/>
        <w:right w:val="none" w:sz="0" w:space="0" w:color="auto"/>
      </w:divBdr>
      <w:divsChild>
        <w:div w:id="1630667603">
          <w:marLeft w:val="0"/>
          <w:marRight w:val="0"/>
          <w:marTop w:val="0"/>
          <w:marBottom w:val="0"/>
          <w:divBdr>
            <w:top w:val="none" w:sz="0" w:space="0" w:color="auto"/>
            <w:left w:val="none" w:sz="0" w:space="0" w:color="auto"/>
            <w:bottom w:val="none" w:sz="0" w:space="0" w:color="auto"/>
            <w:right w:val="none" w:sz="0" w:space="0" w:color="auto"/>
          </w:divBdr>
        </w:div>
      </w:divsChild>
    </w:div>
    <w:div w:id="316035688">
      <w:bodyDiv w:val="1"/>
      <w:marLeft w:val="0"/>
      <w:marRight w:val="0"/>
      <w:marTop w:val="0"/>
      <w:marBottom w:val="0"/>
      <w:divBdr>
        <w:top w:val="none" w:sz="0" w:space="0" w:color="auto"/>
        <w:left w:val="none" w:sz="0" w:space="0" w:color="auto"/>
        <w:bottom w:val="none" w:sz="0" w:space="0" w:color="auto"/>
        <w:right w:val="none" w:sz="0" w:space="0" w:color="auto"/>
      </w:divBdr>
      <w:divsChild>
        <w:div w:id="1800953022">
          <w:marLeft w:val="0"/>
          <w:marRight w:val="0"/>
          <w:marTop w:val="0"/>
          <w:marBottom w:val="0"/>
          <w:divBdr>
            <w:top w:val="none" w:sz="0" w:space="0" w:color="auto"/>
            <w:left w:val="none" w:sz="0" w:space="0" w:color="auto"/>
            <w:bottom w:val="none" w:sz="0" w:space="0" w:color="auto"/>
            <w:right w:val="none" w:sz="0" w:space="0" w:color="auto"/>
          </w:divBdr>
        </w:div>
      </w:divsChild>
    </w:div>
    <w:div w:id="325716665">
      <w:bodyDiv w:val="1"/>
      <w:marLeft w:val="0"/>
      <w:marRight w:val="0"/>
      <w:marTop w:val="0"/>
      <w:marBottom w:val="0"/>
      <w:divBdr>
        <w:top w:val="none" w:sz="0" w:space="0" w:color="auto"/>
        <w:left w:val="none" w:sz="0" w:space="0" w:color="auto"/>
        <w:bottom w:val="none" w:sz="0" w:space="0" w:color="auto"/>
        <w:right w:val="none" w:sz="0" w:space="0" w:color="auto"/>
      </w:divBdr>
      <w:divsChild>
        <w:div w:id="929894048">
          <w:marLeft w:val="0"/>
          <w:marRight w:val="0"/>
          <w:marTop w:val="0"/>
          <w:marBottom w:val="0"/>
          <w:divBdr>
            <w:top w:val="none" w:sz="0" w:space="0" w:color="auto"/>
            <w:left w:val="none" w:sz="0" w:space="0" w:color="auto"/>
            <w:bottom w:val="none" w:sz="0" w:space="0" w:color="auto"/>
            <w:right w:val="none" w:sz="0" w:space="0" w:color="auto"/>
          </w:divBdr>
        </w:div>
      </w:divsChild>
    </w:div>
    <w:div w:id="339280739">
      <w:bodyDiv w:val="1"/>
      <w:marLeft w:val="0"/>
      <w:marRight w:val="0"/>
      <w:marTop w:val="0"/>
      <w:marBottom w:val="0"/>
      <w:divBdr>
        <w:top w:val="none" w:sz="0" w:space="0" w:color="auto"/>
        <w:left w:val="none" w:sz="0" w:space="0" w:color="auto"/>
        <w:bottom w:val="none" w:sz="0" w:space="0" w:color="auto"/>
        <w:right w:val="none" w:sz="0" w:space="0" w:color="auto"/>
      </w:divBdr>
      <w:divsChild>
        <w:div w:id="733816098">
          <w:marLeft w:val="0"/>
          <w:marRight w:val="0"/>
          <w:marTop w:val="0"/>
          <w:marBottom w:val="0"/>
          <w:divBdr>
            <w:top w:val="none" w:sz="0" w:space="0" w:color="auto"/>
            <w:left w:val="none" w:sz="0" w:space="0" w:color="auto"/>
            <w:bottom w:val="none" w:sz="0" w:space="0" w:color="auto"/>
            <w:right w:val="none" w:sz="0" w:space="0" w:color="auto"/>
          </w:divBdr>
        </w:div>
      </w:divsChild>
    </w:div>
    <w:div w:id="380709761">
      <w:bodyDiv w:val="1"/>
      <w:marLeft w:val="0"/>
      <w:marRight w:val="0"/>
      <w:marTop w:val="0"/>
      <w:marBottom w:val="0"/>
      <w:divBdr>
        <w:top w:val="none" w:sz="0" w:space="0" w:color="auto"/>
        <w:left w:val="none" w:sz="0" w:space="0" w:color="auto"/>
        <w:bottom w:val="none" w:sz="0" w:space="0" w:color="auto"/>
        <w:right w:val="none" w:sz="0" w:space="0" w:color="auto"/>
      </w:divBdr>
    </w:div>
    <w:div w:id="397091948">
      <w:bodyDiv w:val="1"/>
      <w:marLeft w:val="0"/>
      <w:marRight w:val="0"/>
      <w:marTop w:val="0"/>
      <w:marBottom w:val="0"/>
      <w:divBdr>
        <w:top w:val="none" w:sz="0" w:space="0" w:color="auto"/>
        <w:left w:val="none" w:sz="0" w:space="0" w:color="auto"/>
        <w:bottom w:val="none" w:sz="0" w:space="0" w:color="auto"/>
        <w:right w:val="none" w:sz="0" w:space="0" w:color="auto"/>
      </w:divBdr>
      <w:divsChild>
        <w:div w:id="1770617321">
          <w:marLeft w:val="0"/>
          <w:marRight w:val="0"/>
          <w:marTop w:val="0"/>
          <w:marBottom w:val="0"/>
          <w:divBdr>
            <w:top w:val="none" w:sz="0" w:space="0" w:color="auto"/>
            <w:left w:val="none" w:sz="0" w:space="0" w:color="auto"/>
            <w:bottom w:val="none" w:sz="0" w:space="0" w:color="auto"/>
            <w:right w:val="none" w:sz="0" w:space="0" w:color="auto"/>
          </w:divBdr>
        </w:div>
      </w:divsChild>
    </w:div>
    <w:div w:id="466824701">
      <w:bodyDiv w:val="1"/>
      <w:marLeft w:val="0"/>
      <w:marRight w:val="0"/>
      <w:marTop w:val="0"/>
      <w:marBottom w:val="0"/>
      <w:divBdr>
        <w:top w:val="none" w:sz="0" w:space="0" w:color="auto"/>
        <w:left w:val="none" w:sz="0" w:space="0" w:color="auto"/>
        <w:bottom w:val="none" w:sz="0" w:space="0" w:color="auto"/>
        <w:right w:val="none" w:sz="0" w:space="0" w:color="auto"/>
      </w:divBdr>
      <w:divsChild>
        <w:div w:id="1821539504">
          <w:marLeft w:val="0"/>
          <w:marRight w:val="0"/>
          <w:marTop w:val="0"/>
          <w:marBottom w:val="0"/>
          <w:divBdr>
            <w:top w:val="none" w:sz="0" w:space="0" w:color="auto"/>
            <w:left w:val="none" w:sz="0" w:space="0" w:color="auto"/>
            <w:bottom w:val="none" w:sz="0" w:space="0" w:color="auto"/>
            <w:right w:val="none" w:sz="0" w:space="0" w:color="auto"/>
          </w:divBdr>
        </w:div>
      </w:divsChild>
    </w:div>
    <w:div w:id="569777464">
      <w:bodyDiv w:val="1"/>
      <w:marLeft w:val="0"/>
      <w:marRight w:val="0"/>
      <w:marTop w:val="0"/>
      <w:marBottom w:val="0"/>
      <w:divBdr>
        <w:top w:val="none" w:sz="0" w:space="0" w:color="auto"/>
        <w:left w:val="none" w:sz="0" w:space="0" w:color="auto"/>
        <w:bottom w:val="none" w:sz="0" w:space="0" w:color="auto"/>
        <w:right w:val="none" w:sz="0" w:space="0" w:color="auto"/>
      </w:divBdr>
    </w:div>
    <w:div w:id="677078503">
      <w:bodyDiv w:val="1"/>
      <w:marLeft w:val="0"/>
      <w:marRight w:val="0"/>
      <w:marTop w:val="0"/>
      <w:marBottom w:val="0"/>
      <w:divBdr>
        <w:top w:val="none" w:sz="0" w:space="0" w:color="auto"/>
        <w:left w:val="none" w:sz="0" w:space="0" w:color="auto"/>
        <w:bottom w:val="none" w:sz="0" w:space="0" w:color="auto"/>
        <w:right w:val="none" w:sz="0" w:space="0" w:color="auto"/>
      </w:divBdr>
    </w:div>
    <w:div w:id="752970017">
      <w:bodyDiv w:val="1"/>
      <w:marLeft w:val="0"/>
      <w:marRight w:val="0"/>
      <w:marTop w:val="0"/>
      <w:marBottom w:val="0"/>
      <w:divBdr>
        <w:top w:val="none" w:sz="0" w:space="0" w:color="auto"/>
        <w:left w:val="none" w:sz="0" w:space="0" w:color="auto"/>
        <w:bottom w:val="none" w:sz="0" w:space="0" w:color="auto"/>
        <w:right w:val="none" w:sz="0" w:space="0" w:color="auto"/>
      </w:divBdr>
    </w:div>
    <w:div w:id="788016265">
      <w:bodyDiv w:val="1"/>
      <w:marLeft w:val="0"/>
      <w:marRight w:val="0"/>
      <w:marTop w:val="0"/>
      <w:marBottom w:val="0"/>
      <w:divBdr>
        <w:top w:val="none" w:sz="0" w:space="0" w:color="auto"/>
        <w:left w:val="none" w:sz="0" w:space="0" w:color="auto"/>
        <w:bottom w:val="none" w:sz="0" w:space="0" w:color="auto"/>
        <w:right w:val="none" w:sz="0" w:space="0" w:color="auto"/>
      </w:divBdr>
      <w:divsChild>
        <w:div w:id="1353266564">
          <w:marLeft w:val="0"/>
          <w:marRight w:val="0"/>
          <w:marTop w:val="0"/>
          <w:marBottom w:val="0"/>
          <w:divBdr>
            <w:top w:val="none" w:sz="0" w:space="0" w:color="auto"/>
            <w:left w:val="none" w:sz="0" w:space="0" w:color="auto"/>
            <w:bottom w:val="none" w:sz="0" w:space="0" w:color="auto"/>
            <w:right w:val="none" w:sz="0" w:space="0" w:color="auto"/>
          </w:divBdr>
        </w:div>
      </w:divsChild>
    </w:div>
    <w:div w:id="817647925">
      <w:bodyDiv w:val="1"/>
      <w:marLeft w:val="0"/>
      <w:marRight w:val="0"/>
      <w:marTop w:val="0"/>
      <w:marBottom w:val="0"/>
      <w:divBdr>
        <w:top w:val="none" w:sz="0" w:space="0" w:color="auto"/>
        <w:left w:val="none" w:sz="0" w:space="0" w:color="auto"/>
        <w:bottom w:val="none" w:sz="0" w:space="0" w:color="auto"/>
        <w:right w:val="none" w:sz="0" w:space="0" w:color="auto"/>
      </w:divBdr>
      <w:divsChild>
        <w:div w:id="505173726">
          <w:marLeft w:val="0"/>
          <w:marRight w:val="0"/>
          <w:marTop w:val="0"/>
          <w:marBottom w:val="0"/>
          <w:divBdr>
            <w:top w:val="none" w:sz="0" w:space="0" w:color="auto"/>
            <w:left w:val="none" w:sz="0" w:space="0" w:color="auto"/>
            <w:bottom w:val="none" w:sz="0" w:space="0" w:color="auto"/>
            <w:right w:val="none" w:sz="0" w:space="0" w:color="auto"/>
          </w:divBdr>
        </w:div>
      </w:divsChild>
    </w:div>
    <w:div w:id="829515252">
      <w:bodyDiv w:val="1"/>
      <w:marLeft w:val="0"/>
      <w:marRight w:val="0"/>
      <w:marTop w:val="0"/>
      <w:marBottom w:val="0"/>
      <w:divBdr>
        <w:top w:val="none" w:sz="0" w:space="0" w:color="auto"/>
        <w:left w:val="none" w:sz="0" w:space="0" w:color="auto"/>
        <w:bottom w:val="none" w:sz="0" w:space="0" w:color="auto"/>
        <w:right w:val="none" w:sz="0" w:space="0" w:color="auto"/>
      </w:divBdr>
      <w:divsChild>
        <w:div w:id="661810942">
          <w:marLeft w:val="0"/>
          <w:marRight w:val="0"/>
          <w:marTop w:val="0"/>
          <w:marBottom w:val="0"/>
          <w:divBdr>
            <w:top w:val="none" w:sz="0" w:space="0" w:color="auto"/>
            <w:left w:val="none" w:sz="0" w:space="0" w:color="auto"/>
            <w:bottom w:val="none" w:sz="0" w:space="0" w:color="auto"/>
            <w:right w:val="none" w:sz="0" w:space="0" w:color="auto"/>
          </w:divBdr>
        </w:div>
      </w:divsChild>
    </w:div>
    <w:div w:id="1183858434">
      <w:bodyDiv w:val="1"/>
      <w:marLeft w:val="0"/>
      <w:marRight w:val="0"/>
      <w:marTop w:val="0"/>
      <w:marBottom w:val="0"/>
      <w:divBdr>
        <w:top w:val="none" w:sz="0" w:space="0" w:color="auto"/>
        <w:left w:val="none" w:sz="0" w:space="0" w:color="auto"/>
        <w:bottom w:val="none" w:sz="0" w:space="0" w:color="auto"/>
        <w:right w:val="none" w:sz="0" w:space="0" w:color="auto"/>
      </w:divBdr>
      <w:divsChild>
        <w:div w:id="2086952061">
          <w:marLeft w:val="0"/>
          <w:marRight w:val="0"/>
          <w:marTop w:val="0"/>
          <w:marBottom w:val="0"/>
          <w:divBdr>
            <w:top w:val="none" w:sz="0" w:space="0" w:color="auto"/>
            <w:left w:val="none" w:sz="0" w:space="0" w:color="auto"/>
            <w:bottom w:val="none" w:sz="0" w:space="0" w:color="auto"/>
            <w:right w:val="none" w:sz="0" w:space="0" w:color="auto"/>
          </w:divBdr>
        </w:div>
      </w:divsChild>
    </w:div>
    <w:div w:id="1278099175">
      <w:bodyDiv w:val="1"/>
      <w:marLeft w:val="0"/>
      <w:marRight w:val="0"/>
      <w:marTop w:val="0"/>
      <w:marBottom w:val="0"/>
      <w:divBdr>
        <w:top w:val="none" w:sz="0" w:space="0" w:color="auto"/>
        <w:left w:val="none" w:sz="0" w:space="0" w:color="auto"/>
        <w:bottom w:val="none" w:sz="0" w:space="0" w:color="auto"/>
        <w:right w:val="none" w:sz="0" w:space="0" w:color="auto"/>
      </w:divBdr>
      <w:divsChild>
        <w:div w:id="985819112">
          <w:marLeft w:val="0"/>
          <w:marRight w:val="0"/>
          <w:marTop w:val="0"/>
          <w:marBottom w:val="0"/>
          <w:divBdr>
            <w:top w:val="none" w:sz="0" w:space="0" w:color="auto"/>
            <w:left w:val="none" w:sz="0" w:space="0" w:color="auto"/>
            <w:bottom w:val="none" w:sz="0" w:space="0" w:color="auto"/>
            <w:right w:val="none" w:sz="0" w:space="0" w:color="auto"/>
          </w:divBdr>
        </w:div>
      </w:divsChild>
    </w:div>
    <w:div w:id="1304314942">
      <w:bodyDiv w:val="1"/>
      <w:marLeft w:val="0"/>
      <w:marRight w:val="0"/>
      <w:marTop w:val="0"/>
      <w:marBottom w:val="0"/>
      <w:divBdr>
        <w:top w:val="none" w:sz="0" w:space="0" w:color="auto"/>
        <w:left w:val="none" w:sz="0" w:space="0" w:color="auto"/>
        <w:bottom w:val="none" w:sz="0" w:space="0" w:color="auto"/>
        <w:right w:val="none" w:sz="0" w:space="0" w:color="auto"/>
      </w:divBdr>
    </w:div>
    <w:div w:id="1320158564">
      <w:bodyDiv w:val="1"/>
      <w:marLeft w:val="0"/>
      <w:marRight w:val="0"/>
      <w:marTop w:val="0"/>
      <w:marBottom w:val="0"/>
      <w:divBdr>
        <w:top w:val="none" w:sz="0" w:space="0" w:color="auto"/>
        <w:left w:val="none" w:sz="0" w:space="0" w:color="auto"/>
        <w:bottom w:val="none" w:sz="0" w:space="0" w:color="auto"/>
        <w:right w:val="none" w:sz="0" w:space="0" w:color="auto"/>
      </w:divBdr>
    </w:div>
    <w:div w:id="1488016502">
      <w:bodyDiv w:val="1"/>
      <w:marLeft w:val="0"/>
      <w:marRight w:val="0"/>
      <w:marTop w:val="0"/>
      <w:marBottom w:val="0"/>
      <w:divBdr>
        <w:top w:val="none" w:sz="0" w:space="0" w:color="auto"/>
        <w:left w:val="none" w:sz="0" w:space="0" w:color="auto"/>
        <w:bottom w:val="none" w:sz="0" w:space="0" w:color="auto"/>
        <w:right w:val="none" w:sz="0" w:space="0" w:color="auto"/>
      </w:divBdr>
    </w:div>
    <w:div w:id="1661033608">
      <w:bodyDiv w:val="1"/>
      <w:marLeft w:val="0"/>
      <w:marRight w:val="0"/>
      <w:marTop w:val="0"/>
      <w:marBottom w:val="0"/>
      <w:divBdr>
        <w:top w:val="none" w:sz="0" w:space="0" w:color="auto"/>
        <w:left w:val="none" w:sz="0" w:space="0" w:color="auto"/>
        <w:bottom w:val="none" w:sz="0" w:space="0" w:color="auto"/>
        <w:right w:val="none" w:sz="0" w:space="0" w:color="auto"/>
      </w:divBdr>
      <w:divsChild>
        <w:div w:id="401371223">
          <w:marLeft w:val="0"/>
          <w:marRight w:val="0"/>
          <w:marTop w:val="0"/>
          <w:marBottom w:val="0"/>
          <w:divBdr>
            <w:top w:val="none" w:sz="0" w:space="0" w:color="auto"/>
            <w:left w:val="none" w:sz="0" w:space="0" w:color="auto"/>
            <w:bottom w:val="none" w:sz="0" w:space="0" w:color="auto"/>
            <w:right w:val="none" w:sz="0" w:space="0" w:color="auto"/>
          </w:divBdr>
        </w:div>
      </w:divsChild>
    </w:div>
    <w:div w:id="1677152603">
      <w:bodyDiv w:val="1"/>
      <w:marLeft w:val="0"/>
      <w:marRight w:val="0"/>
      <w:marTop w:val="0"/>
      <w:marBottom w:val="0"/>
      <w:divBdr>
        <w:top w:val="none" w:sz="0" w:space="0" w:color="auto"/>
        <w:left w:val="none" w:sz="0" w:space="0" w:color="auto"/>
        <w:bottom w:val="none" w:sz="0" w:space="0" w:color="auto"/>
        <w:right w:val="none" w:sz="0" w:space="0" w:color="auto"/>
      </w:divBdr>
    </w:div>
    <w:div w:id="1969509326">
      <w:bodyDiv w:val="1"/>
      <w:marLeft w:val="0"/>
      <w:marRight w:val="0"/>
      <w:marTop w:val="0"/>
      <w:marBottom w:val="0"/>
      <w:divBdr>
        <w:top w:val="none" w:sz="0" w:space="0" w:color="auto"/>
        <w:left w:val="none" w:sz="0" w:space="0" w:color="auto"/>
        <w:bottom w:val="none" w:sz="0" w:space="0" w:color="auto"/>
        <w:right w:val="none" w:sz="0" w:space="0" w:color="auto"/>
      </w:divBdr>
      <w:divsChild>
        <w:div w:id="359937644">
          <w:marLeft w:val="0"/>
          <w:marRight w:val="0"/>
          <w:marTop w:val="0"/>
          <w:marBottom w:val="0"/>
          <w:divBdr>
            <w:top w:val="none" w:sz="0" w:space="0" w:color="auto"/>
            <w:left w:val="none" w:sz="0" w:space="0" w:color="auto"/>
            <w:bottom w:val="none" w:sz="0" w:space="0" w:color="auto"/>
            <w:right w:val="none" w:sz="0" w:space="0" w:color="auto"/>
          </w:divBdr>
        </w:div>
      </w:divsChild>
    </w:div>
    <w:div w:id="2107073964">
      <w:bodyDiv w:val="1"/>
      <w:marLeft w:val="0"/>
      <w:marRight w:val="0"/>
      <w:marTop w:val="0"/>
      <w:marBottom w:val="0"/>
      <w:divBdr>
        <w:top w:val="none" w:sz="0" w:space="0" w:color="auto"/>
        <w:left w:val="none" w:sz="0" w:space="0" w:color="auto"/>
        <w:bottom w:val="none" w:sz="0" w:space="0" w:color="auto"/>
        <w:right w:val="none" w:sz="0" w:space="0" w:color="auto"/>
      </w:divBdr>
    </w:div>
    <w:div w:id="2124184524">
      <w:bodyDiv w:val="1"/>
      <w:marLeft w:val="0"/>
      <w:marRight w:val="0"/>
      <w:marTop w:val="0"/>
      <w:marBottom w:val="0"/>
      <w:divBdr>
        <w:top w:val="none" w:sz="0" w:space="0" w:color="auto"/>
        <w:left w:val="none" w:sz="0" w:space="0" w:color="auto"/>
        <w:bottom w:val="none" w:sz="0" w:space="0" w:color="auto"/>
        <w:right w:val="none" w:sz="0" w:space="0" w:color="auto"/>
      </w:divBdr>
      <w:divsChild>
        <w:div w:id="350957791">
          <w:marLeft w:val="0"/>
          <w:marRight w:val="0"/>
          <w:marTop w:val="0"/>
          <w:marBottom w:val="0"/>
          <w:divBdr>
            <w:top w:val="none" w:sz="0" w:space="0" w:color="auto"/>
            <w:left w:val="none" w:sz="0" w:space="0" w:color="auto"/>
            <w:bottom w:val="none" w:sz="0" w:space="0" w:color="auto"/>
            <w:right w:val="none" w:sz="0" w:space="0" w:color="auto"/>
          </w:divBdr>
        </w:div>
      </w:divsChild>
    </w:div>
    <w:div w:id="2145077033">
      <w:bodyDiv w:val="1"/>
      <w:marLeft w:val="0"/>
      <w:marRight w:val="0"/>
      <w:marTop w:val="0"/>
      <w:marBottom w:val="0"/>
      <w:divBdr>
        <w:top w:val="none" w:sz="0" w:space="0" w:color="auto"/>
        <w:left w:val="none" w:sz="0" w:space="0" w:color="auto"/>
        <w:bottom w:val="none" w:sz="0" w:space="0" w:color="auto"/>
        <w:right w:val="none" w:sz="0" w:space="0" w:color="auto"/>
      </w:divBdr>
      <w:divsChild>
        <w:div w:id="354966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C6313-446C-480F-AB93-55F96B65D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28</Pages>
  <Words>10262</Words>
  <Characters>58497</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University of Michigan</Company>
  <LinksUpToDate>false</LinksUpToDate>
  <CharactersWithSpaces>68622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Savolainen, Jukka</dc:creator>
  <cp:lastModifiedBy>Savolainen, Jukka</cp:lastModifiedBy>
  <cp:revision>4</cp:revision>
  <cp:lastPrinted>2018-02-10T19:58:00Z</cp:lastPrinted>
  <dcterms:created xsi:type="dcterms:W3CDTF">2018-02-13T13:09:00Z</dcterms:created>
  <dcterms:modified xsi:type="dcterms:W3CDTF">2018-02-20T14:48:00Z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b367dcb7-78ef-339f-b21b-064225370f04</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http://www.zotero.org/styles/journal-of-adolescence</vt:lpwstr>
  </property>
  <property fmtid="{D5CDD505-2E9C-101B-9397-08002B2CF9AE}" pid="20" name="Mendeley Recent Style Name 7_1">
    <vt:lpwstr>Journal of Adolescence</vt:lpwstr>
  </property>
  <property fmtid="{D5CDD505-2E9C-101B-9397-08002B2CF9AE}" pid="21" name="Mendeley Recent Style Id 8_1">
    <vt:lpwstr>http://www.zotero.org/styles/journal-of-applied-developmental-psychology</vt:lpwstr>
  </property>
  <property fmtid="{D5CDD505-2E9C-101B-9397-08002B2CF9AE}" pid="22" name="Mendeley Recent Style Name 8_1">
    <vt:lpwstr>Journal of Applied Developmental Psychology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