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01A80" w14:textId="359899AA" w:rsidR="00EF4721" w:rsidRPr="006F0E99" w:rsidRDefault="002610B4" w:rsidP="715FCD74">
      <w:pPr>
        <w:spacing w:line="360" w:lineRule="auto"/>
        <w:rPr>
          <w:rFonts w:ascii="Times New Roman" w:hAnsi="Times New Roman" w:cs="Times New Roman"/>
          <w:b/>
          <w:bCs/>
          <w:sz w:val="36"/>
          <w:szCs w:val="36"/>
          <w:lang w:val="en-US"/>
        </w:rPr>
      </w:pPr>
      <w:r w:rsidRPr="715FCD74">
        <w:rPr>
          <w:rFonts w:ascii="Times New Roman" w:hAnsi="Times New Roman" w:cs="Times New Roman"/>
          <w:b/>
          <w:bCs/>
          <w:sz w:val="36"/>
          <w:szCs w:val="36"/>
          <w:lang w:val="en-US"/>
        </w:rPr>
        <w:t>Supplementary information</w:t>
      </w:r>
    </w:p>
    <w:p w14:paraId="5A6E850E" w14:textId="77777777" w:rsidR="00EF4721" w:rsidRPr="006F0E99" w:rsidRDefault="00EF4721" w:rsidP="00EF4721">
      <w:pPr>
        <w:spacing w:line="360" w:lineRule="auto"/>
        <w:jc w:val="both"/>
        <w:rPr>
          <w:rFonts w:ascii="Times New Roman" w:hAnsi="Times New Roman" w:cs="Times New Roman"/>
          <w:b/>
          <w:sz w:val="28"/>
          <w:szCs w:val="28"/>
          <w:lang w:val="en-US"/>
        </w:rPr>
      </w:pPr>
    </w:p>
    <w:p w14:paraId="2566FD62" w14:textId="5CF33E61" w:rsidR="00EF4721" w:rsidRPr="006F0E99" w:rsidRDefault="00EF4721" w:rsidP="00EF4721">
      <w:pPr>
        <w:spacing w:line="360" w:lineRule="auto"/>
        <w:jc w:val="both"/>
        <w:rPr>
          <w:rFonts w:ascii="Times New Roman" w:hAnsi="Times New Roman" w:cs="Times New Roman"/>
          <w:b/>
          <w:sz w:val="28"/>
          <w:szCs w:val="28"/>
          <w:lang w:val="en-US"/>
        </w:rPr>
      </w:pPr>
      <w:r w:rsidRPr="006F0E99">
        <w:rPr>
          <w:rFonts w:ascii="Times New Roman" w:hAnsi="Times New Roman" w:cs="Times New Roman"/>
          <w:b/>
          <w:sz w:val="28"/>
          <w:szCs w:val="28"/>
          <w:lang w:val="en-US"/>
        </w:rPr>
        <w:t>Roux-en-Y gastric bypass-associated fecal tyramine promotes colon cancer risk via increased DNA damage, cell proliferation and inflammation</w:t>
      </w:r>
    </w:p>
    <w:p w14:paraId="2AC4933F" w14:textId="77777777" w:rsidR="00EF4721" w:rsidRPr="00EF4721" w:rsidRDefault="00EF4721" w:rsidP="4D35FD80">
      <w:pPr>
        <w:spacing w:before="120" w:after="360" w:line="360" w:lineRule="auto"/>
        <w:rPr>
          <w:rFonts w:ascii="Times New Roman" w:eastAsia="Times New Roman" w:hAnsi="Times New Roman"/>
          <w:lang w:val="en-US" w:eastAsia="zh-CN"/>
        </w:rPr>
      </w:pPr>
      <w:r w:rsidRPr="4D35FD80">
        <w:rPr>
          <w:rFonts w:ascii="Times New Roman" w:eastAsia="Times New Roman" w:hAnsi="Times New Roman"/>
          <w:lang w:val="en-US" w:eastAsia="zh-CN"/>
        </w:rPr>
        <w:t>Maria Glymenaki</w:t>
      </w:r>
      <w:r w:rsidRPr="4D35FD80">
        <w:rPr>
          <w:rFonts w:ascii="Times New Roman" w:eastAsia="Times New Roman" w:hAnsi="Times New Roman"/>
          <w:vertAlign w:val="superscript"/>
          <w:lang w:val="en-US" w:eastAsia="zh-CN"/>
        </w:rPr>
        <w:t>1</w:t>
      </w:r>
      <w:r w:rsidRPr="4D35FD80">
        <w:rPr>
          <w:rFonts w:ascii="Times New Roman" w:eastAsia="Times New Roman" w:hAnsi="Times New Roman"/>
          <w:lang w:val="en-US" w:eastAsia="zh-CN"/>
        </w:rPr>
        <w:t>, Sophie Curio</w:t>
      </w:r>
      <w:proofErr w:type="gramStart"/>
      <w:r w:rsidRPr="4D35FD80">
        <w:rPr>
          <w:rFonts w:ascii="Times New Roman" w:eastAsia="Times New Roman" w:hAnsi="Times New Roman"/>
          <w:vertAlign w:val="superscript"/>
          <w:lang w:val="en-US" w:eastAsia="zh-CN"/>
        </w:rPr>
        <w:t>2,†</w:t>
      </w:r>
      <w:proofErr w:type="gramEnd"/>
      <w:r w:rsidRPr="4D35FD80">
        <w:rPr>
          <w:rFonts w:ascii="Times New Roman" w:eastAsia="Times New Roman" w:hAnsi="Times New Roman"/>
          <w:lang w:val="en-US" w:eastAsia="zh-CN"/>
        </w:rPr>
        <w:t xml:space="preserve">, </w:t>
      </w:r>
      <w:proofErr w:type="spellStart"/>
      <w:r w:rsidRPr="4D35FD80">
        <w:rPr>
          <w:rFonts w:ascii="Times New Roman" w:eastAsia="Times New Roman" w:hAnsi="Times New Roman"/>
          <w:lang w:val="en-US" w:eastAsia="zh-CN"/>
        </w:rPr>
        <w:t>Smeeta</w:t>
      </w:r>
      <w:proofErr w:type="spellEnd"/>
      <w:r w:rsidRPr="4D35FD80">
        <w:rPr>
          <w:rFonts w:ascii="Times New Roman" w:eastAsia="Times New Roman" w:hAnsi="Times New Roman"/>
          <w:lang w:val="en-US" w:eastAsia="zh-CN"/>
        </w:rPr>
        <w:t xml:space="preserve"> Shrestha</w:t>
      </w:r>
      <w:r w:rsidRPr="4D35FD80">
        <w:rPr>
          <w:rFonts w:ascii="Times New Roman" w:eastAsia="Times New Roman" w:hAnsi="Times New Roman"/>
          <w:vertAlign w:val="superscript"/>
          <w:lang w:val="en-US" w:eastAsia="zh-CN"/>
        </w:rPr>
        <w:t>3</w:t>
      </w:r>
      <w:r w:rsidRPr="4D35FD80">
        <w:rPr>
          <w:rFonts w:ascii="Times New Roman" w:eastAsia="Times New Roman" w:hAnsi="Times New Roman"/>
          <w:lang w:val="en-US" w:eastAsia="zh-CN"/>
        </w:rPr>
        <w:t>, Qi Zhong</w:t>
      </w:r>
      <w:r w:rsidRPr="4D35FD80">
        <w:rPr>
          <w:rFonts w:ascii="Times New Roman" w:eastAsia="Times New Roman" w:hAnsi="Times New Roman"/>
          <w:vertAlign w:val="superscript"/>
          <w:lang w:val="en-US" w:eastAsia="zh-CN"/>
        </w:rPr>
        <w:t>1</w:t>
      </w:r>
      <w:r w:rsidRPr="4D35FD80">
        <w:rPr>
          <w:rFonts w:ascii="Times New Roman" w:eastAsia="Times New Roman" w:hAnsi="Times New Roman"/>
          <w:lang w:val="en-US" w:eastAsia="zh-CN"/>
        </w:rPr>
        <w:t>, Laura Rushton</w:t>
      </w:r>
      <w:r w:rsidRPr="4D35FD80">
        <w:rPr>
          <w:rFonts w:ascii="Times New Roman" w:eastAsia="Times New Roman" w:hAnsi="Times New Roman"/>
          <w:vertAlign w:val="superscript"/>
          <w:lang w:val="en-US" w:eastAsia="zh-CN"/>
        </w:rPr>
        <w:t xml:space="preserve">1, </w:t>
      </w:r>
      <w:r w:rsidRPr="4D35FD80">
        <w:rPr>
          <w:rFonts w:ascii="Symbol" w:eastAsia="Symbol" w:hAnsi="Symbol"/>
          <w:vertAlign w:val="superscript"/>
          <w:lang w:val="en-US" w:eastAsia="zh-CN"/>
        </w:rPr>
        <w:t>#</w:t>
      </w:r>
      <w:r w:rsidRPr="4D35FD80">
        <w:rPr>
          <w:rFonts w:ascii="Times New Roman" w:eastAsia="Times New Roman" w:hAnsi="Times New Roman"/>
          <w:lang w:val="en-US" w:eastAsia="zh-CN"/>
        </w:rPr>
        <w:t>, Rachael Barry</w:t>
      </w:r>
      <w:r w:rsidRPr="4D35FD80">
        <w:rPr>
          <w:rFonts w:ascii="Times New Roman" w:eastAsia="Times New Roman" w:hAnsi="Times New Roman"/>
          <w:vertAlign w:val="superscript"/>
          <w:lang w:val="en-US" w:eastAsia="zh-CN"/>
        </w:rPr>
        <w:t>1</w:t>
      </w:r>
      <w:r w:rsidRPr="4D35FD80">
        <w:rPr>
          <w:rFonts w:ascii="Times New Roman" w:eastAsia="Times New Roman" w:hAnsi="Times New Roman"/>
          <w:lang w:val="en-US" w:eastAsia="zh-CN"/>
        </w:rPr>
        <w:t>, Mona El-Bahrawy</w:t>
      </w:r>
      <w:r w:rsidRPr="4D35FD80">
        <w:rPr>
          <w:rFonts w:ascii="Times New Roman" w:eastAsia="Times New Roman" w:hAnsi="Times New Roman"/>
          <w:vertAlign w:val="superscript"/>
          <w:lang w:val="en-US" w:eastAsia="zh-CN"/>
        </w:rPr>
        <w:t>1</w:t>
      </w:r>
      <w:r w:rsidRPr="4D35FD80">
        <w:rPr>
          <w:rFonts w:ascii="Times New Roman" w:eastAsia="Times New Roman" w:hAnsi="Times New Roman"/>
          <w:lang w:val="en-US" w:eastAsia="zh-CN"/>
        </w:rPr>
        <w:t>, Julian R. Marchesi</w:t>
      </w:r>
      <w:r w:rsidRPr="4D35FD80">
        <w:rPr>
          <w:rFonts w:ascii="Times New Roman" w:eastAsia="Times New Roman" w:hAnsi="Times New Roman"/>
          <w:vertAlign w:val="superscript"/>
          <w:lang w:val="en-US" w:eastAsia="zh-CN"/>
        </w:rPr>
        <w:t>1</w:t>
      </w:r>
      <w:r w:rsidRPr="4D35FD80">
        <w:rPr>
          <w:rFonts w:ascii="Times New Roman" w:eastAsia="Times New Roman" w:hAnsi="Times New Roman"/>
          <w:lang w:val="en-US" w:eastAsia="zh-CN"/>
        </w:rPr>
        <w:t>, Yulan Wang</w:t>
      </w:r>
      <w:r w:rsidRPr="4D35FD80">
        <w:rPr>
          <w:rFonts w:ascii="Times New Roman" w:eastAsia="Times New Roman" w:hAnsi="Times New Roman"/>
          <w:vertAlign w:val="superscript"/>
          <w:lang w:val="en-US" w:eastAsia="zh-CN"/>
        </w:rPr>
        <w:t>3</w:t>
      </w:r>
      <w:r w:rsidRPr="4D35FD80">
        <w:rPr>
          <w:rFonts w:ascii="Times New Roman" w:eastAsia="Times New Roman" w:hAnsi="Times New Roman"/>
          <w:lang w:val="en-US" w:eastAsia="zh-CN"/>
        </w:rPr>
        <w:t>, Nigel J. Gooderham</w:t>
      </w:r>
      <w:r w:rsidRPr="4D35FD80">
        <w:rPr>
          <w:rFonts w:ascii="Times New Roman" w:eastAsia="Times New Roman" w:hAnsi="Times New Roman"/>
          <w:vertAlign w:val="superscript"/>
          <w:lang w:val="en-US" w:eastAsia="zh-CN"/>
        </w:rPr>
        <w:t>1</w:t>
      </w:r>
      <w:r w:rsidRPr="4D35FD80">
        <w:rPr>
          <w:rFonts w:ascii="Times New Roman" w:eastAsia="Times New Roman" w:hAnsi="Times New Roman"/>
          <w:lang w:val="en-US" w:eastAsia="zh-CN"/>
        </w:rPr>
        <w:t>, Nadia Guerra</w:t>
      </w:r>
      <w:r w:rsidRPr="4D35FD80">
        <w:rPr>
          <w:rFonts w:ascii="Times New Roman" w:eastAsia="Times New Roman" w:hAnsi="Times New Roman"/>
          <w:vertAlign w:val="superscript"/>
          <w:lang w:val="en-US" w:eastAsia="zh-CN"/>
        </w:rPr>
        <w:t>2</w:t>
      </w:r>
      <w:r w:rsidRPr="4D35FD80">
        <w:rPr>
          <w:rFonts w:ascii="Times New Roman" w:eastAsia="Times New Roman" w:hAnsi="Times New Roman"/>
          <w:lang w:val="en-US" w:eastAsia="zh-CN"/>
        </w:rPr>
        <w:t>, Jia V. Li</w:t>
      </w:r>
      <w:r w:rsidRPr="4D35FD80">
        <w:rPr>
          <w:rFonts w:ascii="Times New Roman" w:eastAsia="Times New Roman" w:hAnsi="Times New Roman"/>
          <w:vertAlign w:val="superscript"/>
          <w:lang w:val="en-US" w:eastAsia="zh-CN"/>
        </w:rPr>
        <w:t>1,</w:t>
      </w:r>
      <w:r w:rsidRPr="4D35FD80">
        <w:rPr>
          <w:rFonts w:ascii="Times New Roman" w:eastAsia="Times New Roman" w:hAnsi="Times New Roman"/>
          <w:lang w:val="en-US" w:eastAsia="zh-CN"/>
        </w:rPr>
        <w:t>*</w:t>
      </w:r>
    </w:p>
    <w:p w14:paraId="5251AE81" w14:textId="77777777" w:rsidR="00EF4721" w:rsidRPr="00EF4721" w:rsidRDefault="00EF4721" w:rsidP="00EF4721">
      <w:pPr>
        <w:spacing w:before="120" w:after="0" w:line="360" w:lineRule="auto"/>
        <w:rPr>
          <w:rFonts w:ascii="Times New Roman" w:eastAsia="Times New Roman" w:hAnsi="Times New Roman" w:cstheme="minorHAnsi"/>
          <w:b/>
          <w:lang w:val="en-US" w:eastAsia="zh-CN"/>
        </w:rPr>
      </w:pPr>
      <w:r w:rsidRPr="00EF4721">
        <w:rPr>
          <w:rFonts w:ascii="Times New Roman" w:eastAsia="Times New Roman" w:hAnsi="Times New Roman" w:cstheme="minorHAnsi"/>
          <w:b/>
          <w:lang w:val="en-US" w:eastAsia="zh-CN"/>
        </w:rPr>
        <w:t>Affiliations:</w:t>
      </w:r>
    </w:p>
    <w:p w14:paraId="22A063CE" w14:textId="77777777" w:rsidR="00EF4721" w:rsidRPr="00EF4721" w:rsidRDefault="00EF4721" w:rsidP="00EF4721">
      <w:pPr>
        <w:spacing w:before="120" w:after="0" w:line="360" w:lineRule="auto"/>
        <w:rPr>
          <w:rFonts w:ascii="Times New Roman" w:eastAsia="Times New Roman" w:hAnsi="Times New Roman" w:cstheme="minorHAnsi"/>
          <w:lang w:val="en-US" w:eastAsia="zh-CN"/>
        </w:rPr>
      </w:pPr>
      <w:r w:rsidRPr="00EF4721">
        <w:rPr>
          <w:rFonts w:ascii="Times New Roman" w:eastAsia="Times New Roman" w:hAnsi="Times New Roman" w:cstheme="minorHAnsi"/>
          <w:vertAlign w:val="superscript"/>
          <w:lang w:val="en-US" w:eastAsia="zh-CN"/>
        </w:rPr>
        <w:t>1</w:t>
      </w:r>
      <w:r w:rsidRPr="00EF4721">
        <w:rPr>
          <w:rFonts w:ascii="Times New Roman" w:eastAsia="Times New Roman" w:hAnsi="Times New Roman" w:cstheme="minorHAnsi"/>
          <w:lang w:val="en-US" w:eastAsia="zh-CN"/>
        </w:rPr>
        <w:t>Division of Digestive Diseases, Department of Metabolism, Digestion and Reproduction, Imperial College London, UK</w:t>
      </w:r>
    </w:p>
    <w:p w14:paraId="7E21A09C" w14:textId="77777777" w:rsidR="00EF4721" w:rsidRPr="00EF4721" w:rsidRDefault="00EF4721" w:rsidP="00EF4721">
      <w:pPr>
        <w:spacing w:before="120" w:after="0" w:line="360" w:lineRule="auto"/>
        <w:rPr>
          <w:rFonts w:ascii="Times New Roman" w:eastAsia="Times New Roman" w:hAnsi="Times New Roman" w:cstheme="minorHAnsi"/>
          <w:lang w:val="en-US" w:eastAsia="zh-CN"/>
        </w:rPr>
      </w:pPr>
      <w:r w:rsidRPr="00EF4721">
        <w:rPr>
          <w:rFonts w:ascii="Times New Roman" w:eastAsia="Times New Roman" w:hAnsi="Times New Roman" w:cstheme="minorHAnsi"/>
          <w:vertAlign w:val="superscript"/>
          <w:lang w:val="en-US" w:eastAsia="zh-CN"/>
        </w:rPr>
        <w:t>2</w:t>
      </w:r>
      <w:r w:rsidRPr="00EF4721">
        <w:rPr>
          <w:rFonts w:ascii="Times New Roman" w:eastAsia="Times New Roman" w:hAnsi="Times New Roman" w:cstheme="minorHAnsi"/>
          <w:lang w:val="en-US" w:eastAsia="zh-CN"/>
        </w:rPr>
        <w:t>Department of Life Sciences, Imperial College London, UK</w:t>
      </w:r>
    </w:p>
    <w:p w14:paraId="6B1B8B83" w14:textId="77777777" w:rsidR="00EF4721" w:rsidRPr="00EF4721" w:rsidRDefault="00EF4721" w:rsidP="00EF4721">
      <w:pPr>
        <w:spacing w:before="120" w:after="0" w:line="360" w:lineRule="auto"/>
        <w:rPr>
          <w:rFonts w:ascii="Times New Roman" w:eastAsia="Times New Roman" w:hAnsi="Times New Roman" w:cstheme="minorHAnsi"/>
          <w:lang w:val="en-US" w:eastAsia="zh-CN"/>
        </w:rPr>
      </w:pPr>
      <w:r w:rsidRPr="00EF4721">
        <w:rPr>
          <w:rFonts w:ascii="Times New Roman" w:eastAsia="Times New Roman" w:hAnsi="Times New Roman" w:cstheme="minorHAnsi"/>
          <w:vertAlign w:val="superscript"/>
          <w:lang w:val="en-US" w:eastAsia="zh-CN"/>
        </w:rPr>
        <w:t>3</w:t>
      </w:r>
      <w:r w:rsidRPr="00EF4721">
        <w:rPr>
          <w:rFonts w:ascii="Times New Roman" w:eastAsia="Times New Roman" w:hAnsi="Times New Roman" w:cstheme="minorHAnsi"/>
          <w:lang w:val="en-US" w:eastAsia="zh-CN"/>
        </w:rPr>
        <w:t xml:space="preserve">Singapore Phenome Center, Lee Kong </w:t>
      </w:r>
      <w:proofErr w:type="spellStart"/>
      <w:r w:rsidRPr="00EF4721">
        <w:rPr>
          <w:rFonts w:ascii="Times New Roman" w:eastAsia="Times New Roman" w:hAnsi="Times New Roman" w:cstheme="minorHAnsi"/>
          <w:lang w:val="en-US" w:eastAsia="zh-CN"/>
        </w:rPr>
        <w:t>Chian</w:t>
      </w:r>
      <w:proofErr w:type="spellEnd"/>
      <w:r w:rsidRPr="00EF4721">
        <w:rPr>
          <w:rFonts w:ascii="Times New Roman" w:eastAsia="Times New Roman" w:hAnsi="Times New Roman" w:cstheme="minorHAnsi"/>
          <w:lang w:val="en-US" w:eastAsia="zh-CN"/>
        </w:rPr>
        <w:t xml:space="preserve"> School of Medicine, Nanyang Technological University, Singapore 308232, Singapore</w:t>
      </w:r>
    </w:p>
    <w:p w14:paraId="1AC410C3" w14:textId="77777777" w:rsidR="00EF4721" w:rsidRPr="00EF4721" w:rsidRDefault="00EF4721" w:rsidP="00EF4721">
      <w:pPr>
        <w:spacing w:before="120" w:after="0" w:line="360" w:lineRule="auto"/>
        <w:rPr>
          <w:rFonts w:ascii="Times New Roman" w:eastAsia="Times New Roman" w:hAnsi="Times New Roman" w:cstheme="minorHAnsi"/>
          <w:lang w:val="en-US" w:eastAsia="zh-CN"/>
        </w:rPr>
      </w:pPr>
    </w:p>
    <w:p w14:paraId="6EC3B92B" w14:textId="77777777" w:rsidR="00EF4721" w:rsidRPr="00EF4721" w:rsidRDefault="00EF4721" w:rsidP="00EF4721">
      <w:pPr>
        <w:spacing w:before="120" w:after="0" w:line="360" w:lineRule="auto"/>
        <w:rPr>
          <w:rFonts w:ascii="Times New Roman" w:eastAsia="Times New Roman" w:hAnsi="Times New Roman" w:cstheme="minorHAnsi"/>
          <w:lang w:val="en-US" w:eastAsia="zh-CN"/>
        </w:rPr>
      </w:pPr>
      <w:r w:rsidRPr="00EF4721">
        <w:rPr>
          <w:rFonts w:ascii="Times New Roman" w:eastAsia="Times New Roman" w:hAnsi="Times New Roman" w:cstheme="minorHAnsi"/>
          <w:lang w:val="en-US" w:eastAsia="zh-CN"/>
        </w:rPr>
        <w:t xml:space="preserve">† Present Address: The University of Queensland Frazer Institute, The University of Queensland, </w:t>
      </w:r>
      <w:proofErr w:type="spellStart"/>
      <w:r w:rsidRPr="00EF4721">
        <w:rPr>
          <w:rFonts w:ascii="Times New Roman" w:eastAsia="Times New Roman" w:hAnsi="Times New Roman" w:cstheme="minorHAnsi"/>
          <w:lang w:val="en-US" w:eastAsia="zh-CN"/>
        </w:rPr>
        <w:t>Woolloongabba</w:t>
      </w:r>
      <w:proofErr w:type="spellEnd"/>
      <w:r w:rsidRPr="00EF4721">
        <w:rPr>
          <w:rFonts w:ascii="Times New Roman" w:eastAsia="Times New Roman" w:hAnsi="Times New Roman" w:cstheme="minorHAnsi"/>
          <w:lang w:val="en-US" w:eastAsia="zh-CN"/>
        </w:rPr>
        <w:t>, QLD 4102, Australia</w:t>
      </w:r>
    </w:p>
    <w:p w14:paraId="65A38687" w14:textId="77777777" w:rsidR="00EF4721" w:rsidRPr="00EF4721" w:rsidRDefault="00EF4721" w:rsidP="00EF4721">
      <w:pPr>
        <w:spacing w:before="120" w:after="0" w:line="360" w:lineRule="auto"/>
        <w:rPr>
          <w:rFonts w:ascii="Times New Roman" w:eastAsia="Times New Roman" w:hAnsi="Times New Roman" w:cstheme="minorHAnsi"/>
          <w:lang w:val="en-US" w:eastAsia="zh-CN"/>
        </w:rPr>
      </w:pPr>
      <w:r w:rsidRPr="00EF4721">
        <w:rPr>
          <w:rFonts w:ascii="Symbol" w:eastAsia="Symbol" w:hAnsi="Symbol" w:cstheme="minorHAnsi"/>
          <w:vertAlign w:val="superscript"/>
          <w:lang w:val="en-US" w:eastAsia="zh-CN"/>
        </w:rPr>
        <w:t>#</w:t>
      </w:r>
      <w:r w:rsidRPr="00EF4721">
        <w:rPr>
          <w:rFonts w:ascii="Times New Roman" w:eastAsia="Times New Roman" w:hAnsi="Times New Roman" w:cstheme="minorHAnsi"/>
          <w:lang w:val="en-US" w:eastAsia="zh-CN"/>
        </w:rPr>
        <w:t xml:space="preserve"> Present Address: Department for Environment Food and Rural Affairs, UK</w:t>
      </w:r>
    </w:p>
    <w:p w14:paraId="4D6CD610" w14:textId="77777777" w:rsidR="00EF4721" w:rsidRPr="00EF4721" w:rsidRDefault="00EF4721" w:rsidP="00EF4721">
      <w:pPr>
        <w:spacing w:before="120" w:after="0" w:line="360" w:lineRule="auto"/>
        <w:rPr>
          <w:rFonts w:ascii="Times New Roman" w:eastAsia="Times New Roman" w:hAnsi="Times New Roman" w:cstheme="minorHAnsi"/>
          <w:lang w:val="en-US" w:eastAsia="zh-CN"/>
        </w:rPr>
      </w:pPr>
    </w:p>
    <w:p w14:paraId="635D08AA" w14:textId="77777777" w:rsidR="00EF4721" w:rsidRPr="00EF4721" w:rsidRDefault="00EF4721" w:rsidP="00EF4721">
      <w:pPr>
        <w:spacing w:before="120" w:after="0" w:line="360" w:lineRule="auto"/>
        <w:jc w:val="both"/>
        <w:rPr>
          <w:rFonts w:ascii="Times New Roman" w:eastAsia="Times New Roman" w:hAnsi="Times New Roman" w:cstheme="minorHAnsi"/>
          <w:lang w:val="en-US" w:eastAsia="zh-CN"/>
        </w:rPr>
      </w:pPr>
      <w:r w:rsidRPr="00EF4721">
        <w:rPr>
          <w:rFonts w:ascii="Times New Roman" w:eastAsia="Times New Roman" w:hAnsi="Times New Roman" w:cstheme="minorHAnsi"/>
          <w:lang w:val="en-US" w:eastAsia="zh-CN"/>
        </w:rPr>
        <w:t>*</w:t>
      </w:r>
      <w:r w:rsidRPr="00EF4721">
        <w:rPr>
          <w:rFonts w:ascii="Times New Roman" w:eastAsia="Times New Roman" w:hAnsi="Times New Roman" w:cstheme="minorHAnsi"/>
          <w:b/>
          <w:bCs/>
          <w:lang w:val="en-US" w:eastAsia="zh-CN"/>
        </w:rPr>
        <w:t>Corresponding Author</w:t>
      </w:r>
      <w:r w:rsidRPr="00EF4721">
        <w:rPr>
          <w:rFonts w:ascii="Times New Roman" w:eastAsia="Times New Roman" w:hAnsi="Times New Roman" w:cstheme="minorHAnsi"/>
          <w:lang w:val="en-US" w:eastAsia="zh-CN"/>
        </w:rPr>
        <w:t xml:space="preserve">: Jia V. Li, Section of Nutrition, Division of Digestive Diseases, Department of Metabolism, Digestion and Reproduction, Faculty of Medicine, Imperial College London, W12 0NN, London, United Kingdom. Phone: +44 (0)20 7594 3230; E-mail: </w:t>
      </w:r>
      <w:hyperlink r:id="rId6" w:history="1">
        <w:r w:rsidRPr="00EF4721">
          <w:rPr>
            <w:rFonts w:ascii="Times New Roman" w:eastAsia="Times New Roman" w:hAnsi="Times New Roman" w:cstheme="minorHAnsi"/>
            <w:color w:val="0000FF"/>
            <w:u w:val="single"/>
            <w:lang w:val="en-US" w:eastAsia="zh-CN"/>
          </w:rPr>
          <w:t>jia.li@imperial.ac.uk</w:t>
        </w:r>
      </w:hyperlink>
      <w:r w:rsidRPr="00EF4721">
        <w:rPr>
          <w:rFonts w:ascii="Times New Roman" w:eastAsia="Times New Roman" w:hAnsi="Times New Roman" w:cstheme="minorHAnsi"/>
          <w:lang w:val="en-US" w:eastAsia="zh-CN"/>
        </w:rPr>
        <w:t>.</w:t>
      </w:r>
    </w:p>
    <w:p w14:paraId="03224E55" w14:textId="77777777" w:rsidR="00EF4721" w:rsidRPr="00EF4721" w:rsidRDefault="00EF4721" w:rsidP="00EF4721">
      <w:pPr>
        <w:spacing w:after="200" w:line="276" w:lineRule="auto"/>
        <w:jc w:val="both"/>
        <w:rPr>
          <w:rFonts w:ascii="Times New Roman" w:eastAsia="Times New Roman" w:hAnsi="Times New Roman" w:cstheme="minorHAnsi"/>
          <w:lang w:val="en-US" w:eastAsia="zh-CN"/>
        </w:rPr>
      </w:pPr>
      <w:r w:rsidRPr="00EF4721">
        <w:rPr>
          <w:rFonts w:ascii="Times New Roman" w:eastAsia="Times New Roman" w:hAnsi="Times New Roman" w:cstheme="minorHAnsi"/>
          <w:lang w:val="en-US" w:eastAsia="zh-CN"/>
        </w:rPr>
        <w:br w:type="page"/>
      </w:r>
    </w:p>
    <w:p w14:paraId="57569F4A" w14:textId="7AACF656" w:rsidR="00031C00" w:rsidRPr="006F0E99" w:rsidRDefault="00031C00" w:rsidP="009730AF">
      <w:pPr>
        <w:spacing w:after="0" w:line="360" w:lineRule="auto"/>
        <w:jc w:val="both"/>
        <w:rPr>
          <w:rFonts w:ascii="Times New Roman" w:hAnsi="Times New Roman" w:cs="Times New Roman"/>
          <w:b/>
          <w:sz w:val="28"/>
          <w:szCs w:val="28"/>
          <w:lang w:val="en-US"/>
        </w:rPr>
      </w:pPr>
      <w:r w:rsidRPr="006F0E99">
        <w:rPr>
          <w:rFonts w:ascii="Times New Roman" w:hAnsi="Times New Roman" w:cs="Times New Roman"/>
          <w:b/>
          <w:sz w:val="28"/>
          <w:szCs w:val="28"/>
          <w:lang w:val="en-US"/>
        </w:rPr>
        <w:lastRenderedPageBreak/>
        <w:t>Methods</w:t>
      </w:r>
    </w:p>
    <w:p w14:paraId="7908CF2A" w14:textId="6A764C36" w:rsidR="005E60BA" w:rsidRPr="006F0E99" w:rsidRDefault="005E60BA" w:rsidP="009730AF">
      <w:pPr>
        <w:spacing w:after="0" w:line="360" w:lineRule="auto"/>
        <w:jc w:val="both"/>
        <w:rPr>
          <w:rFonts w:ascii="Times New Roman" w:hAnsi="Times New Roman" w:cs="Times New Roman"/>
          <w:b/>
          <w:sz w:val="24"/>
          <w:szCs w:val="24"/>
          <w:lang w:val="en-US"/>
        </w:rPr>
      </w:pPr>
      <w:r w:rsidRPr="006F0E99">
        <w:rPr>
          <w:rFonts w:ascii="Times New Roman" w:hAnsi="Times New Roman" w:cs="Times New Roman"/>
          <w:b/>
          <w:sz w:val="24"/>
          <w:szCs w:val="24"/>
          <w:lang w:val="en-US"/>
        </w:rPr>
        <w:t>Tissue dissociation and flow cytometry</w:t>
      </w:r>
    </w:p>
    <w:p w14:paraId="62006E59" w14:textId="7DD60BDD" w:rsidR="005E60BA" w:rsidRPr="006F0E99" w:rsidRDefault="005E60BA" w:rsidP="009730AF">
      <w:pPr>
        <w:spacing w:after="0" w:line="360" w:lineRule="auto"/>
        <w:jc w:val="both"/>
        <w:rPr>
          <w:rFonts w:ascii="Times New Roman" w:hAnsi="Times New Roman" w:cs="Times New Roman"/>
          <w:lang w:val="en-US"/>
        </w:rPr>
      </w:pPr>
      <w:r w:rsidRPr="006F0E99">
        <w:rPr>
          <w:rFonts w:ascii="Times New Roman" w:hAnsi="Times New Roman" w:cs="Times New Roman"/>
          <w:lang w:val="en-US"/>
        </w:rPr>
        <w:t>For the analysis of tumor-infiltrating leukocytes in the gut, tumors were macroscopically delineated, collected, cut into small pieces and digested with Collagenase IV</w:t>
      </w:r>
      <w:r w:rsidR="00482224" w:rsidRPr="006F0E99">
        <w:rPr>
          <w:rFonts w:ascii="Times New Roman" w:hAnsi="Times New Roman" w:cs="Times New Roman"/>
          <w:lang w:val="en-US"/>
        </w:rPr>
        <w:t xml:space="preserve"> </w:t>
      </w:r>
      <w:r w:rsidRPr="006F0E99">
        <w:rPr>
          <w:rFonts w:ascii="Times New Roman" w:hAnsi="Times New Roman" w:cs="Times New Roman"/>
          <w:lang w:val="en-US"/>
        </w:rPr>
        <w:t>(150</w:t>
      </w:r>
      <w:r w:rsidR="00482224" w:rsidRPr="006F0E99">
        <w:rPr>
          <w:rFonts w:ascii="Times New Roman" w:hAnsi="Times New Roman" w:cs="Times New Roman"/>
          <w:lang w:val="en-US"/>
        </w:rPr>
        <w:t xml:space="preserve"> </w:t>
      </w:r>
      <w:r w:rsidRPr="006F0E99">
        <w:rPr>
          <w:rFonts w:ascii="Times New Roman" w:hAnsi="Times New Roman" w:cs="Times New Roman"/>
          <w:lang w:val="en-US"/>
        </w:rPr>
        <w:t>U/ml, Sigma) and DNase I (50</w:t>
      </w:r>
      <w:r w:rsidR="00482224" w:rsidRPr="006F0E99">
        <w:rPr>
          <w:rFonts w:ascii="Times New Roman" w:hAnsi="Times New Roman" w:cs="Times New Roman"/>
          <w:lang w:val="en-US"/>
        </w:rPr>
        <w:t xml:space="preserve"> </w:t>
      </w:r>
      <w:r w:rsidRPr="006F0E99">
        <w:rPr>
          <w:rFonts w:ascii="Times New Roman" w:hAnsi="Times New Roman" w:cs="Times New Roman"/>
          <w:lang w:val="en-US"/>
        </w:rPr>
        <w:t>U/ml, Sigma) for 30 minutes at 37°C in the presence of RPMI medium (Gibco) supplemented with 5% FBS (Gibco). They were subsequently washed in PBS containing 0.5% FBS and 50 mM EDTA, filtered on a 100-μm cell strainer and centrifuged (800</w:t>
      </w:r>
      <w:r w:rsidR="00482224" w:rsidRPr="006F0E99">
        <w:rPr>
          <w:rFonts w:ascii="Times New Roman" w:hAnsi="Times New Roman" w:cs="Times New Roman"/>
          <w:lang w:val="en-US"/>
        </w:rPr>
        <w:t xml:space="preserve"> </w:t>
      </w:r>
      <w:r w:rsidRPr="006F0E99">
        <w:rPr>
          <w:rFonts w:ascii="Times New Roman" w:hAnsi="Times New Roman" w:cs="Times New Roman"/>
          <w:lang w:val="en-US"/>
        </w:rPr>
        <w:t>g, 10 min, 4°C). Cell pellets were washed in PBS, and incubated with Rat IgG2a kappa Isotype Control (</w:t>
      </w:r>
      <w:proofErr w:type="spellStart"/>
      <w:r w:rsidRPr="006F0E99">
        <w:rPr>
          <w:rFonts w:ascii="Times New Roman" w:hAnsi="Times New Roman" w:cs="Times New Roman"/>
          <w:lang w:val="en-US"/>
        </w:rPr>
        <w:t>eBioscience</w:t>
      </w:r>
      <w:proofErr w:type="spellEnd"/>
      <w:r w:rsidRPr="006F0E99">
        <w:rPr>
          <w:rFonts w:ascii="Times New Roman" w:hAnsi="Times New Roman" w:cs="Times New Roman"/>
          <w:lang w:val="en-US"/>
        </w:rPr>
        <w:t>) to block Fc receptors and Zombie UV Fixable Viability dye (</w:t>
      </w:r>
      <w:proofErr w:type="spellStart"/>
      <w:r w:rsidRPr="006F0E99">
        <w:rPr>
          <w:rFonts w:ascii="Times New Roman" w:hAnsi="Times New Roman" w:cs="Times New Roman"/>
          <w:lang w:val="en-US"/>
        </w:rPr>
        <w:t>Biolegend</w:t>
      </w:r>
      <w:proofErr w:type="spellEnd"/>
      <w:r w:rsidRPr="006F0E99">
        <w:rPr>
          <w:rFonts w:ascii="Times New Roman" w:hAnsi="Times New Roman" w:cs="Times New Roman"/>
          <w:lang w:val="en-US"/>
        </w:rPr>
        <w:t xml:space="preserve">) for 20 minutes at 4°C. Cells were washed with 0.5% PBS-BSA, stained with a cocktail of fluorophore- and biotin-conjugated antibodies (Supplementary Table </w:t>
      </w:r>
      <w:r w:rsidR="001B5EC2">
        <w:rPr>
          <w:rFonts w:ascii="Times New Roman" w:hAnsi="Times New Roman" w:cs="Times New Roman"/>
          <w:lang w:val="en-US"/>
        </w:rPr>
        <w:t>3</w:t>
      </w:r>
      <w:r w:rsidRPr="006F0E99">
        <w:rPr>
          <w:rFonts w:ascii="Times New Roman" w:hAnsi="Times New Roman" w:cs="Times New Roman"/>
          <w:lang w:val="en-US"/>
        </w:rPr>
        <w:t>) for 30 minutes at 4°C followed by a further staining step with Streptavidin-</w:t>
      </w:r>
      <w:proofErr w:type="spellStart"/>
      <w:r w:rsidRPr="006F0E99">
        <w:rPr>
          <w:rFonts w:ascii="Times New Roman" w:hAnsi="Times New Roman" w:cs="Times New Roman"/>
          <w:lang w:val="en-US"/>
        </w:rPr>
        <w:t>PerCP</w:t>
      </w:r>
      <w:proofErr w:type="spellEnd"/>
      <w:r w:rsidRPr="006F0E99">
        <w:rPr>
          <w:rFonts w:ascii="Times New Roman" w:hAnsi="Times New Roman" w:cs="Times New Roman"/>
          <w:lang w:val="en-US"/>
        </w:rPr>
        <w:t xml:space="preserve"> to detect biotinylated antibodies. Intracellular staining was performed using the Foxp3 / Transcription Factor Staining Buffer Set (</w:t>
      </w:r>
      <w:proofErr w:type="spellStart"/>
      <w:r w:rsidRPr="006F0E99">
        <w:rPr>
          <w:rFonts w:ascii="Times New Roman" w:hAnsi="Times New Roman" w:cs="Times New Roman"/>
          <w:lang w:val="en-US"/>
        </w:rPr>
        <w:t>eBioscience</w:t>
      </w:r>
      <w:proofErr w:type="spellEnd"/>
      <w:r w:rsidRPr="006F0E99">
        <w:rPr>
          <w:rFonts w:ascii="Times New Roman" w:hAnsi="Times New Roman" w:cs="Times New Roman"/>
          <w:lang w:val="en-US"/>
        </w:rPr>
        <w:t xml:space="preserve">) according to manufacturer’s instructions. The relevant fluorescence-minus-one labelled cells, single stained appropriate isotype </w:t>
      </w:r>
      <w:proofErr w:type="spellStart"/>
      <w:r w:rsidRPr="006F0E99">
        <w:rPr>
          <w:rFonts w:ascii="Times New Roman" w:hAnsi="Times New Roman" w:cs="Times New Roman"/>
          <w:lang w:val="en-US"/>
        </w:rPr>
        <w:t>mAb</w:t>
      </w:r>
      <w:proofErr w:type="spellEnd"/>
      <w:r w:rsidR="00482224" w:rsidRPr="006F0E99">
        <w:rPr>
          <w:rFonts w:ascii="Times New Roman" w:hAnsi="Times New Roman" w:cs="Times New Roman"/>
          <w:lang w:val="en-US"/>
        </w:rPr>
        <w:t>,</w:t>
      </w:r>
      <w:r w:rsidRPr="006F0E99">
        <w:rPr>
          <w:rFonts w:ascii="Times New Roman" w:hAnsi="Times New Roman" w:cs="Times New Roman"/>
          <w:lang w:val="en-US"/>
        </w:rPr>
        <w:t xml:space="preserve"> and unstained cell suspensions were used as controls. Anti-Rat and Anti-Hamster Ig, κ/Negative Control Compensation Particles Set (BD), Anti-Mouse Ig, κ/Negative Control Compensation Particles Set (BD), and MACS Comp Bead Kit, anti-REA (</w:t>
      </w:r>
      <w:proofErr w:type="spellStart"/>
      <w:r w:rsidRPr="006F0E99">
        <w:rPr>
          <w:rFonts w:ascii="Times New Roman" w:hAnsi="Times New Roman" w:cs="Times New Roman"/>
          <w:lang w:val="en-US"/>
        </w:rPr>
        <w:t>Miltenyi</w:t>
      </w:r>
      <w:proofErr w:type="spellEnd"/>
      <w:r w:rsidRPr="006F0E99">
        <w:rPr>
          <w:rFonts w:ascii="Times New Roman" w:hAnsi="Times New Roman" w:cs="Times New Roman"/>
          <w:lang w:val="en-US"/>
        </w:rPr>
        <w:t xml:space="preserve"> </w:t>
      </w:r>
      <w:proofErr w:type="spellStart"/>
      <w:r w:rsidRPr="006F0E99">
        <w:rPr>
          <w:rFonts w:ascii="Times New Roman" w:hAnsi="Times New Roman" w:cs="Times New Roman"/>
          <w:lang w:val="en-US"/>
        </w:rPr>
        <w:t>Biotec</w:t>
      </w:r>
      <w:proofErr w:type="spellEnd"/>
      <w:r w:rsidRPr="006F0E99">
        <w:rPr>
          <w:rFonts w:ascii="Times New Roman" w:hAnsi="Times New Roman" w:cs="Times New Roman"/>
          <w:lang w:val="en-US"/>
        </w:rPr>
        <w:t>) were used for compensation setup. All samples were acquired on an Aurora spectral flow cytometer (</w:t>
      </w:r>
      <w:proofErr w:type="spellStart"/>
      <w:r w:rsidRPr="006F0E99">
        <w:rPr>
          <w:rFonts w:ascii="Times New Roman" w:hAnsi="Times New Roman" w:cs="Times New Roman"/>
          <w:lang w:val="en-US"/>
        </w:rPr>
        <w:t>Cytek</w:t>
      </w:r>
      <w:proofErr w:type="spellEnd"/>
      <w:r w:rsidRPr="006F0E99">
        <w:rPr>
          <w:rFonts w:ascii="Times New Roman" w:hAnsi="Times New Roman" w:cs="Times New Roman"/>
          <w:lang w:val="en-US"/>
        </w:rPr>
        <w:t xml:space="preserve">) and </w:t>
      </w:r>
      <w:proofErr w:type="spellStart"/>
      <w:r w:rsidRPr="006F0E99">
        <w:rPr>
          <w:rFonts w:ascii="Times New Roman" w:hAnsi="Times New Roman" w:cs="Times New Roman"/>
          <w:lang w:val="en-US"/>
        </w:rPr>
        <w:t>analysed</w:t>
      </w:r>
      <w:proofErr w:type="spellEnd"/>
      <w:r w:rsidRPr="006F0E99">
        <w:rPr>
          <w:rFonts w:ascii="Times New Roman" w:hAnsi="Times New Roman" w:cs="Times New Roman"/>
          <w:lang w:val="en-US"/>
        </w:rPr>
        <w:t xml:space="preserve"> with </w:t>
      </w:r>
      <w:proofErr w:type="spellStart"/>
      <w:r w:rsidRPr="006F0E99">
        <w:rPr>
          <w:rFonts w:ascii="Times New Roman" w:hAnsi="Times New Roman" w:cs="Times New Roman"/>
          <w:lang w:val="en-US"/>
        </w:rPr>
        <w:t>Spectroflo</w:t>
      </w:r>
      <w:proofErr w:type="spellEnd"/>
      <w:r w:rsidRPr="006F0E99">
        <w:rPr>
          <w:rFonts w:ascii="Times New Roman" w:hAnsi="Times New Roman" w:cs="Times New Roman"/>
          <w:lang w:val="en-US"/>
        </w:rPr>
        <w:t xml:space="preserve"> (</w:t>
      </w:r>
      <w:proofErr w:type="spellStart"/>
      <w:r w:rsidRPr="006F0E99">
        <w:rPr>
          <w:rFonts w:ascii="Times New Roman" w:hAnsi="Times New Roman" w:cs="Times New Roman"/>
          <w:lang w:val="en-US"/>
        </w:rPr>
        <w:t>Cytek</w:t>
      </w:r>
      <w:proofErr w:type="spellEnd"/>
      <w:r w:rsidRPr="006F0E99">
        <w:rPr>
          <w:rFonts w:ascii="Times New Roman" w:hAnsi="Times New Roman" w:cs="Times New Roman"/>
          <w:lang w:val="en-US"/>
        </w:rPr>
        <w:t xml:space="preserve">) and </w:t>
      </w:r>
      <w:proofErr w:type="spellStart"/>
      <w:r w:rsidRPr="006F0E99">
        <w:rPr>
          <w:rFonts w:ascii="Times New Roman" w:hAnsi="Times New Roman" w:cs="Times New Roman"/>
          <w:lang w:val="en-US"/>
        </w:rPr>
        <w:t>FlowJo</w:t>
      </w:r>
      <w:proofErr w:type="spellEnd"/>
      <w:r w:rsidRPr="006F0E99">
        <w:rPr>
          <w:rFonts w:ascii="Times New Roman" w:hAnsi="Times New Roman" w:cs="Times New Roman"/>
          <w:lang w:val="en-US"/>
        </w:rPr>
        <w:t xml:space="preserve"> version 10.7.1 or above (BD).</w:t>
      </w:r>
    </w:p>
    <w:p w14:paraId="38848B94" w14:textId="77777777" w:rsidR="009730AF" w:rsidRPr="006F0E99" w:rsidRDefault="009730AF" w:rsidP="009730AF">
      <w:pPr>
        <w:spacing w:after="0" w:line="360" w:lineRule="auto"/>
        <w:jc w:val="both"/>
        <w:rPr>
          <w:rFonts w:ascii="Times New Roman" w:hAnsi="Times New Roman" w:cs="Times New Roman"/>
          <w:b/>
          <w:lang w:val="en-US"/>
        </w:rPr>
      </w:pPr>
    </w:p>
    <w:p w14:paraId="2C8BABC0" w14:textId="7C573476" w:rsidR="005B1715" w:rsidRPr="006F0E99" w:rsidRDefault="005B1715" w:rsidP="009730AF">
      <w:pPr>
        <w:spacing w:after="0" w:line="360" w:lineRule="auto"/>
        <w:jc w:val="both"/>
        <w:rPr>
          <w:rFonts w:ascii="Times New Roman" w:hAnsi="Times New Roman" w:cs="Times New Roman"/>
          <w:b/>
          <w:sz w:val="24"/>
          <w:szCs w:val="24"/>
          <w:lang w:val="en-US"/>
        </w:rPr>
      </w:pPr>
      <w:r w:rsidRPr="006F0E99">
        <w:rPr>
          <w:rFonts w:ascii="Times New Roman" w:hAnsi="Times New Roman" w:cs="Times New Roman"/>
          <w:b/>
          <w:sz w:val="24"/>
          <w:szCs w:val="24"/>
          <w:lang w:val="en-US"/>
        </w:rPr>
        <w:t xml:space="preserve">Histology </w:t>
      </w:r>
    </w:p>
    <w:p w14:paraId="43FF19C0" w14:textId="4E259795" w:rsidR="005B1715" w:rsidRPr="006F0E99" w:rsidRDefault="005B1715" w:rsidP="009730AF">
      <w:pPr>
        <w:spacing w:after="0" w:line="360" w:lineRule="auto"/>
        <w:jc w:val="both"/>
        <w:rPr>
          <w:rFonts w:ascii="Times New Roman" w:hAnsi="Times New Roman" w:cs="Times New Roman"/>
          <w:lang w:val="en-US"/>
        </w:rPr>
      </w:pPr>
      <w:r w:rsidRPr="006F0E99">
        <w:rPr>
          <w:rFonts w:ascii="Times New Roman" w:hAnsi="Times New Roman" w:cs="Times New Roman"/>
          <w:lang w:val="en-US"/>
        </w:rPr>
        <w:t xml:space="preserve">Ileum gut rolls taken at autopsy from </w:t>
      </w:r>
      <w:r w:rsidRPr="006F0E99">
        <w:rPr>
          <w:rFonts w:ascii="Times New Roman" w:hAnsi="Times New Roman" w:cs="Times New Roman"/>
          <w:i/>
          <w:lang w:val="en-US"/>
        </w:rPr>
        <w:t>Apc</w:t>
      </w:r>
      <w:r w:rsidRPr="006F0E99">
        <w:rPr>
          <w:rFonts w:ascii="Times New Roman" w:hAnsi="Times New Roman" w:cs="Times New Roman"/>
          <w:i/>
          <w:vertAlign w:val="superscript"/>
          <w:lang w:val="en-US"/>
        </w:rPr>
        <w:t>Min/+</w:t>
      </w:r>
      <w:r w:rsidRPr="006F0E99">
        <w:rPr>
          <w:rFonts w:ascii="Times New Roman" w:hAnsi="Times New Roman" w:cs="Times New Roman"/>
          <w:i/>
          <w:lang w:val="en-US"/>
        </w:rPr>
        <w:t xml:space="preserve"> </w:t>
      </w:r>
      <w:r w:rsidRPr="006F0E99">
        <w:rPr>
          <w:rFonts w:ascii="Times New Roman" w:hAnsi="Times New Roman" w:cs="Times New Roman"/>
          <w:lang w:val="en-US"/>
        </w:rPr>
        <w:t>and WT mice were fixed overnight in formalin fixative solution containing 8% (v/v) formaldehyde, 0.9% (w/v) sodium chloride, 2% (v/v) glacial acetic acid and 0.5% (w/v) cetrimide in distilled water (dH</w:t>
      </w:r>
      <w:r w:rsidRPr="006F0E99">
        <w:rPr>
          <w:rFonts w:ascii="Times New Roman" w:hAnsi="Times New Roman" w:cs="Times New Roman"/>
          <w:vertAlign w:val="subscript"/>
          <w:lang w:val="en-US"/>
        </w:rPr>
        <w:t>2</w:t>
      </w:r>
      <w:r w:rsidRPr="006F0E99">
        <w:rPr>
          <w:rFonts w:ascii="Times New Roman" w:hAnsi="Times New Roman" w:cs="Times New Roman"/>
          <w:lang w:val="en-US"/>
        </w:rPr>
        <w:t xml:space="preserve">O). The fixed gut rolls were paraffin-embedded and sectioned at 5-μm thickness. The tissue slices were stained with </w:t>
      </w:r>
      <w:proofErr w:type="spellStart"/>
      <w:r w:rsidRPr="006F0E99">
        <w:rPr>
          <w:rFonts w:ascii="Times New Roman" w:hAnsi="Times New Roman" w:cs="Times New Roman"/>
          <w:lang w:val="en-US"/>
        </w:rPr>
        <w:t>haematoxylin</w:t>
      </w:r>
      <w:proofErr w:type="spellEnd"/>
      <w:r w:rsidRPr="006F0E99">
        <w:rPr>
          <w:rFonts w:ascii="Times New Roman" w:hAnsi="Times New Roman" w:cs="Times New Roman"/>
          <w:lang w:val="en-US"/>
        </w:rPr>
        <w:t xml:space="preserve"> and eosin (H&amp;E) for histological assessment of tissue integrity. Dysplasia was scored as previously described</w:t>
      </w:r>
      <w:r w:rsidRPr="006F0E99">
        <w:rPr>
          <w:rFonts w:ascii="Times New Roman" w:hAnsi="Times New Roman" w:cs="Times New Roman"/>
          <w:lang w:val="en-US"/>
        </w:rPr>
        <w:fldChar w:fldCharType="begin">
          <w:fldData xml:space="preserve">PEVuZE5vdGU+PENpdGU+PEF1dGhvcj5BcnRodXI8L0F1dGhvcj48WWVhcj4yMDEyPC9ZZWFyPjxS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==
</w:fldData>
        </w:fldChar>
      </w:r>
      <w:r w:rsidR="009D7438" w:rsidRPr="006F0E99">
        <w:rPr>
          <w:rFonts w:ascii="Times New Roman" w:hAnsi="Times New Roman" w:cs="Times New Roman"/>
          <w:lang w:val="en-US"/>
        </w:rPr>
        <w:instrText xml:space="preserve"> ADDIN EN.CITE </w:instrText>
      </w:r>
      <w:r w:rsidR="009D7438" w:rsidRPr="006F0E99">
        <w:rPr>
          <w:rFonts w:ascii="Times New Roman" w:hAnsi="Times New Roman" w:cs="Times New Roman"/>
          <w:lang w:val="en-US"/>
        </w:rPr>
        <w:fldChar w:fldCharType="begin">
          <w:fldData xml:space="preserve">PEVuZE5vdGU+PENpdGU+PEF1dGhvcj5BcnRodXI8L0F1dGhvcj48WWVhcj4yMDEyPC9ZZWFyPjxS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==
</w:fldData>
        </w:fldChar>
      </w:r>
      <w:r w:rsidR="009D7438" w:rsidRPr="006F0E99">
        <w:rPr>
          <w:rFonts w:ascii="Times New Roman" w:hAnsi="Times New Roman" w:cs="Times New Roman"/>
          <w:lang w:val="en-US"/>
        </w:rPr>
        <w:instrText xml:space="preserve"> ADDIN EN.CITE.DATA </w:instrText>
      </w:r>
      <w:r w:rsidR="009D7438" w:rsidRPr="006F0E99">
        <w:rPr>
          <w:rFonts w:ascii="Times New Roman" w:hAnsi="Times New Roman" w:cs="Times New Roman"/>
          <w:lang w:val="en-US"/>
        </w:rPr>
      </w:r>
      <w:r w:rsidR="009D7438" w:rsidRPr="006F0E99">
        <w:rPr>
          <w:rFonts w:ascii="Times New Roman" w:hAnsi="Times New Roman" w:cs="Times New Roman"/>
          <w:lang w:val="en-US"/>
        </w:rPr>
        <w:fldChar w:fldCharType="end"/>
      </w:r>
      <w:r w:rsidRPr="006F0E99">
        <w:rPr>
          <w:rFonts w:ascii="Times New Roman" w:hAnsi="Times New Roman" w:cs="Times New Roman"/>
          <w:lang w:val="en-US"/>
        </w:rPr>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[1]</w:t>
      </w:r>
      <w:r w:rsidRPr="006F0E99">
        <w:rPr>
          <w:rFonts w:ascii="Times New Roman" w:hAnsi="Times New Roman" w:cs="Times New Roman"/>
          <w:lang w:val="en-US"/>
        </w:rPr>
        <w:fldChar w:fldCharType="end"/>
      </w:r>
      <w:r w:rsidRPr="006F0E99">
        <w:rPr>
          <w:rFonts w:ascii="Times New Roman" w:hAnsi="Times New Roman" w:cs="Times New Roman"/>
          <w:lang w:val="en-US"/>
        </w:rPr>
        <w:t xml:space="preserve">. Dysplasia scoring was performed blind by an expert pathologist. Slide pictures were taken using a </w:t>
      </w:r>
      <w:proofErr w:type="spellStart"/>
      <w:r w:rsidRPr="006F0E99">
        <w:rPr>
          <w:rFonts w:ascii="Times New Roman" w:hAnsi="Times New Roman" w:cs="Times New Roman"/>
          <w:lang w:val="en-US"/>
        </w:rPr>
        <w:t>NanoZoomer</w:t>
      </w:r>
      <w:proofErr w:type="spellEnd"/>
      <w:r w:rsidRPr="006F0E99">
        <w:rPr>
          <w:rFonts w:ascii="Times New Roman" w:hAnsi="Times New Roman" w:cs="Times New Roman"/>
          <w:lang w:val="en-US"/>
        </w:rPr>
        <w:t xml:space="preserve"> S210 slide scanner (Hamamatsu) and </w:t>
      </w:r>
      <w:proofErr w:type="spellStart"/>
      <w:r w:rsidRPr="006F0E99">
        <w:rPr>
          <w:rFonts w:ascii="Times New Roman" w:hAnsi="Times New Roman" w:cs="Times New Roman"/>
          <w:lang w:val="en-US"/>
        </w:rPr>
        <w:t>visualised</w:t>
      </w:r>
      <w:proofErr w:type="spellEnd"/>
      <w:r w:rsidRPr="006F0E99">
        <w:rPr>
          <w:rFonts w:ascii="Times New Roman" w:hAnsi="Times New Roman" w:cs="Times New Roman"/>
          <w:lang w:val="en-US"/>
        </w:rPr>
        <w:t xml:space="preserve"> using NDP.view2 software (Hamamatsu). </w:t>
      </w:r>
    </w:p>
    <w:p w14:paraId="0A8A97FD" w14:textId="77777777" w:rsidR="009730AF" w:rsidRPr="006F0E99" w:rsidRDefault="009730AF" w:rsidP="009730AF">
      <w:pPr>
        <w:spacing w:after="0" w:line="360" w:lineRule="auto"/>
        <w:jc w:val="both"/>
        <w:rPr>
          <w:rFonts w:ascii="Times New Roman" w:hAnsi="Times New Roman" w:cs="Times New Roman"/>
          <w:b/>
          <w:lang w:val="en-US"/>
        </w:rPr>
      </w:pPr>
    </w:p>
    <w:p w14:paraId="2B88A6DC" w14:textId="2B342560" w:rsidR="00085D05" w:rsidRPr="006F0E99" w:rsidRDefault="00085D05" w:rsidP="009730AF">
      <w:pPr>
        <w:spacing w:after="0" w:line="360" w:lineRule="auto"/>
        <w:jc w:val="both"/>
        <w:rPr>
          <w:rFonts w:ascii="Times New Roman" w:hAnsi="Times New Roman" w:cs="Times New Roman"/>
          <w:b/>
          <w:sz w:val="24"/>
          <w:szCs w:val="24"/>
          <w:lang w:val="en-US"/>
        </w:rPr>
      </w:pPr>
      <w:r w:rsidRPr="006F0E99">
        <w:rPr>
          <w:rFonts w:ascii="Times New Roman" w:hAnsi="Times New Roman" w:cs="Times New Roman"/>
          <w:b/>
          <w:sz w:val="24"/>
          <w:szCs w:val="24"/>
          <w:lang w:val="en-US"/>
        </w:rPr>
        <w:t>Proton</w:t>
      </w:r>
      <w:r w:rsidRPr="006F0E99">
        <w:rPr>
          <w:rFonts w:ascii="Times New Roman" w:hAnsi="Times New Roman" w:cs="Times New Roman"/>
          <w:sz w:val="24"/>
          <w:szCs w:val="24"/>
          <w:lang w:val="en-US"/>
        </w:rPr>
        <w:t xml:space="preserve"> </w:t>
      </w:r>
      <w:r w:rsidRPr="006F0E99">
        <w:rPr>
          <w:rFonts w:ascii="Times New Roman" w:hAnsi="Times New Roman" w:cs="Times New Roman"/>
          <w:b/>
          <w:sz w:val="24"/>
          <w:szCs w:val="24"/>
          <w:lang w:val="en-US"/>
        </w:rPr>
        <w:t>nuclear magnetic resonance (</w:t>
      </w:r>
      <w:r w:rsidRPr="006F0E99">
        <w:rPr>
          <w:rFonts w:ascii="Times New Roman" w:hAnsi="Times New Roman" w:cs="Times New Roman"/>
          <w:b/>
          <w:sz w:val="24"/>
          <w:szCs w:val="24"/>
          <w:vertAlign w:val="superscript"/>
          <w:lang w:val="en-US"/>
        </w:rPr>
        <w:t>1</w:t>
      </w:r>
      <w:r w:rsidRPr="006F0E99">
        <w:rPr>
          <w:rFonts w:ascii="Times New Roman" w:hAnsi="Times New Roman" w:cs="Times New Roman"/>
          <w:b/>
          <w:sz w:val="24"/>
          <w:szCs w:val="24"/>
          <w:lang w:val="en-US"/>
        </w:rPr>
        <w:t>H NMR) spectroscopic analysis of biological samples</w:t>
      </w:r>
    </w:p>
    <w:p w14:paraId="347607B6" w14:textId="5260B253" w:rsidR="00085D05" w:rsidRPr="006F0E99" w:rsidRDefault="00085D05" w:rsidP="009730AF">
      <w:pPr>
        <w:spacing w:after="0" w:line="360" w:lineRule="auto"/>
        <w:jc w:val="both"/>
        <w:rPr>
          <w:rFonts w:ascii="Times New Roman" w:hAnsi="Times New Roman" w:cs="Times New Roman"/>
          <w:lang w:val="en-US"/>
        </w:rPr>
      </w:pPr>
      <w:r w:rsidRPr="006F0E99">
        <w:rPr>
          <w:rFonts w:ascii="Times New Roman" w:hAnsi="Times New Roman" w:cs="Times New Roman"/>
          <w:lang w:val="en-US"/>
        </w:rPr>
        <w:t xml:space="preserve">Spectra from cell media of HCT116 treated cells were obtained using a Bruker DRX 600 MHz spectrometer (Bruker, </w:t>
      </w:r>
      <w:proofErr w:type="spellStart"/>
      <w:r w:rsidRPr="006F0E99">
        <w:rPr>
          <w:rFonts w:ascii="Times New Roman" w:hAnsi="Times New Roman" w:cs="Times New Roman"/>
          <w:lang w:val="en-US"/>
        </w:rPr>
        <w:t>Rheinstetten</w:t>
      </w:r>
      <w:proofErr w:type="spellEnd"/>
      <w:r w:rsidRPr="006F0E99">
        <w:rPr>
          <w:rFonts w:ascii="Times New Roman" w:hAnsi="Times New Roman" w:cs="Times New Roman"/>
          <w:lang w:val="en-US"/>
        </w:rPr>
        <w:t>, Germany) according to previously published standard operating procedures</w:t>
      </w:r>
      <w:r w:rsidRPr="006F0E99">
        <w:rPr>
          <w:rFonts w:ascii="Times New Roman" w:hAnsi="Times New Roman" w:cs="Times New Roman"/>
          <w:lang w:val="en-US"/>
        </w:rPr>
        <w:fldChar w:fldCharType="begin">
          <w:fldData xml:space="preserve">PEVuZE5vdGU+PENpdGU+PEF1dGhvcj5CZWNrb25lcnQ8L0F1dGhvcj48WWVhcj4yMDA3PC9ZZWFy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</w:fldData>
        </w:fldChar>
      </w:r>
      <w:r w:rsidR="009D7438" w:rsidRPr="006F0E99">
        <w:rPr>
          <w:rFonts w:ascii="Times New Roman" w:hAnsi="Times New Roman" w:cs="Times New Roman"/>
          <w:lang w:val="en-US"/>
        </w:rPr>
        <w:instrText xml:space="preserve"> ADDIN EN.CITE </w:instrText>
      </w:r>
      <w:r w:rsidR="009D7438" w:rsidRPr="006F0E99">
        <w:rPr>
          <w:rFonts w:ascii="Times New Roman" w:hAnsi="Times New Roman" w:cs="Times New Roman"/>
          <w:lang w:val="en-US"/>
        </w:rPr>
        <w:fldChar w:fldCharType="begin">
          <w:fldData xml:space="preserve">PEVuZE5vdGU+PENpdGU+PEF1dGhvcj5CZWNrb25lcnQ8L0F1dGhvcj48WWVhcj4yMDA3PC9ZZWFy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</w:fldData>
        </w:fldChar>
      </w:r>
      <w:r w:rsidR="009D7438" w:rsidRPr="006F0E99">
        <w:rPr>
          <w:rFonts w:ascii="Times New Roman" w:hAnsi="Times New Roman" w:cs="Times New Roman"/>
          <w:lang w:val="en-US"/>
        </w:rPr>
        <w:instrText xml:space="preserve"> ADDIN EN.CITE.DATA </w:instrText>
      </w:r>
      <w:r w:rsidR="009D7438" w:rsidRPr="006F0E99">
        <w:rPr>
          <w:rFonts w:ascii="Times New Roman" w:hAnsi="Times New Roman" w:cs="Times New Roman"/>
          <w:lang w:val="en-US"/>
        </w:rPr>
      </w:r>
      <w:r w:rsidR="009D7438" w:rsidRPr="006F0E99">
        <w:rPr>
          <w:rFonts w:ascii="Times New Roman" w:hAnsi="Times New Roman" w:cs="Times New Roman"/>
          <w:lang w:val="en-US"/>
        </w:rPr>
        <w:fldChar w:fldCharType="end"/>
      </w:r>
      <w:r w:rsidRPr="006F0E99">
        <w:rPr>
          <w:rFonts w:ascii="Times New Roman" w:hAnsi="Times New Roman" w:cs="Times New Roman"/>
          <w:lang w:val="en-US"/>
        </w:rPr>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[2, 3]</w:t>
      </w:r>
      <w:r w:rsidRPr="006F0E99">
        <w:rPr>
          <w:rFonts w:ascii="Times New Roman" w:hAnsi="Times New Roman" w:cs="Times New Roman"/>
          <w:lang w:val="en-US"/>
        </w:rPr>
        <w:fldChar w:fldCharType="end"/>
      </w:r>
      <w:r w:rsidRPr="006F0E99">
        <w:rPr>
          <w:rFonts w:ascii="Times New Roman" w:hAnsi="Times New Roman" w:cs="Times New Roman"/>
          <w:lang w:val="en-US"/>
        </w:rPr>
        <w:t>.</w:t>
      </w:r>
      <w:r w:rsidRPr="006F0E99">
        <w:rPr>
          <w:rFonts w:ascii="Times New Roman" w:hAnsi="Times New Roman" w:cs="Times New Roman"/>
          <w:shd w:val="clear" w:color="auto" w:fill="FFFFFF"/>
          <w:lang w:val="en-US"/>
        </w:rPr>
        <w:t xml:space="preserve"> </w:t>
      </w:r>
      <w:proofErr w:type="spellStart"/>
      <w:r w:rsidRPr="006F0E99">
        <w:rPr>
          <w:rFonts w:ascii="Times New Roman" w:hAnsi="Times New Roman" w:cs="Times New Roman"/>
          <w:shd w:val="clear" w:color="auto" w:fill="FFFFFF"/>
          <w:lang w:val="en-US"/>
        </w:rPr>
        <w:t>Faecal</w:t>
      </w:r>
      <w:proofErr w:type="spellEnd"/>
      <w:r w:rsidRPr="006F0E99">
        <w:rPr>
          <w:rFonts w:ascii="Times New Roman" w:hAnsi="Times New Roman" w:cs="Times New Roman"/>
          <w:shd w:val="clear" w:color="auto" w:fill="FFFFFF"/>
          <w:lang w:val="en-US"/>
        </w:rPr>
        <w:t xml:space="preserve"> samples from mice put in metabolic cages overnight to observe kinetics of tyramine absorption </w:t>
      </w:r>
      <w:r w:rsidRPr="006F0E99">
        <w:rPr>
          <w:rFonts w:ascii="Times New Roman" w:hAnsi="Times New Roman" w:cs="Times New Roman"/>
          <w:lang w:val="en-US"/>
        </w:rPr>
        <w:t>were weighted (~30-50 mg) and resuspended in D</w:t>
      </w:r>
      <w:r w:rsidRPr="006F0E99">
        <w:rPr>
          <w:rFonts w:ascii="Times New Roman" w:hAnsi="Times New Roman" w:cs="Times New Roman"/>
          <w:vertAlign w:val="subscript"/>
          <w:lang w:val="en-US"/>
        </w:rPr>
        <w:t>2</w:t>
      </w:r>
      <w:r w:rsidRPr="006F0E99">
        <w:rPr>
          <w:rFonts w:ascii="Times New Roman" w:hAnsi="Times New Roman" w:cs="Times New Roman"/>
          <w:lang w:val="en-US"/>
        </w:rPr>
        <w:t xml:space="preserve">O at a ratio 1:4. After three cycles of </w:t>
      </w:r>
      <w:proofErr w:type="spellStart"/>
      <w:r w:rsidRPr="006F0E99">
        <w:rPr>
          <w:rFonts w:ascii="Times New Roman" w:hAnsi="Times New Roman" w:cs="Times New Roman"/>
          <w:lang w:val="en-US"/>
        </w:rPr>
        <w:t>vortexing</w:t>
      </w:r>
      <w:proofErr w:type="spellEnd"/>
      <w:r w:rsidRPr="006F0E99">
        <w:rPr>
          <w:rFonts w:ascii="Times New Roman" w:hAnsi="Times New Roman" w:cs="Times New Roman"/>
          <w:lang w:val="en-US"/>
        </w:rPr>
        <w:t xml:space="preserve"> and sonication,</w:t>
      </w:r>
      <w:r w:rsidRPr="006F0E99">
        <w:rPr>
          <w:rFonts w:ascii="Times New Roman" w:eastAsia="Times New Roman" w:hAnsi="Times New Roman" w:cs="Times New Roman"/>
          <w:lang w:val="en-US"/>
        </w:rPr>
        <w:t xml:space="preserve"> 20 µL</w:t>
      </w:r>
      <w:r w:rsidRPr="006F0E99">
        <w:rPr>
          <w:rFonts w:ascii="Times New Roman" w:hAnsi="Times New Roman" w:cs="Times New Roman"/>
          <w:lang w:val="en-US"/>
        </w:rPr>
        <w:t xml:space="preserve"> phosphate buffer (</w:t>
      </w:r>
      <w:r w:rsidRPr="006F0E99">
        <w:rPr>
          <w:rFonts w:ascii="Times New Roman" w:hAnsi="Times New Roman" w:cs="Times New Roman"/>
          <w:color w:val="212121"/>
          <w:lang w:val="en-US"/>
        </w:rPr>
        <w:t>1.5 M potassium phosphate KH</w:t>
      </w:r>
      <w:r w:rsidRPr="006F0E99">
        <w:rPr>
          <w:rFonts w:ascii="Times New Roman" w:hAnsi="Times New Roman" w:cs="Times New Roman"/>
          <w:color w:val="212121"/>
          <w:vertAlign w:val="subscript"/>
          <w:lang w:val="en-US"/>
        </w:rPr>
        <w:t>2</w:t>
      </w:r>
      <w:r w:rsidRPr="006F0E99">
        <w:rPr>
          <w:rFonts w:ascii="Times New Roman" w:hAnsi="Times New Roman" w:cs="Times New Roman"/>
          <w:color w:val="212121"/>
          <w:lang w:val="en-US"/>
        </w:rPr>
        <w:t>PO</w:t>
      </w:r>
      <w:r w:rsidRPr="006F0E99">
        <w:rPr>
          <w:rFonts w:ascii="Times New Roman" w:hAnsi="Times New Roman" w:cs="Times New Roman"/>
          <w:color w:val="212121"/>
          <w:vertAlign w:val="subscript"/>
          <w:lang w:val="en-US"/>
        </w:rPr>
        <w:t>4</w:t>
      </w:r>
      <w:r w:rsidRPr="006F0E99">
        <w:rPr>
          <w:rFonts w:ascii="Times New Roman" w:hAnsi="Times New Roman" w:cs="Times New Roman"/>
          <w:color w:val="212121"/>
          <w:lang w:val="en-US"/>
        </w:rPr>
        <w:t>,</w:t>
      </w:r>
      <w:r w:rsidRPr="006F0E99">
        <w:rPr>
          <w:rFonts w:ascii="Times New Roman" w:hAnsi="Times New Roman" w:cs="Times New Roman"/>
          <w:color w:val="000000"/>
          <w:shd w:val="clear" w:color="auto" w:fill="FFFFFF"/>
          <w:lang w:val="en-US"/>
        </w:rPr>
        <w:t xml:space="preserve"> which contained 100% D</w:t>
      </w:r>
      <w:r w:rsidRPr="006F0E99">
        <w:rPr>
          <w:rFonts w:ascii="Times New Roman" w:hAnsi="Times New Roman" w:cs="Times New Roman"/>
          <w:color w:val="000000"/>
          <w:shd w:val="clear" w:color="auto" w:fill="FFFFFF"/>
          <w:vertAlign w:val="subscript"/>
          <w:lang w:val="en-US"/>
        </w:rPr>
        <w:t>2</w:t>
      </w:r>
      <w:r w:rsidRPr="006F0E99">
        <w:rPr>
          <w:rFonts w:ascii="Times New Roman" w:hAnsi="Times New Roman" w:cs="Times New Roman"/>
          <w:color w:val="000000"/>
          <w:shd w:val="clear" w:color="auto" w:fill="FFFFFF"/>
          <w:lang w:val="en-US"/>
        </w:rPr>
        <w:t>O for magnetic field lock, 1% sodium 3-(trimethylsilyl)(2,2,3,3-d</w:t>
      </w:r>
      <w:r w:rsidRPr="006F0E99">
        <w:rPr>
          <w:rFonts w:ascii="Times New Roman" w:hAnsi="Times New Roman" w:cs="Times New Roman"/>
          <w:color w:val="000000"/>
          <w:shd w:val="clear" w:color="auto" w:fill="FFFFFF"/>
          <w:vertAlign w:val="subscript"/>
          <w:lang w:val="en-US"/>
        </w:rPr>
        <w:t>4</w:t>
      </w:r>
      <w:r w:rsidRPr="006F0E99">
        <w:rPr>
          <w:rFonts w:ascii="Times New Roman" w:hAnsi="Times New Roman" w:cs="Times New Roman"/>
          <w:color w:val="000000"/>
          <w:shd w:val="clear" w:color="auto" w:fill="FFFFFF"/>
          <w:lang w:val="en-US"/>
        </w:rPr>
        <w:t xml:space="preserve">)propionate (TSP) </w:t>
      </w:r>
      <w:r w:rsidRPr="006F0E99">
        <w:rPr>
          <w:rFonts w:ascii="Times New Roman" w:hAnsi="Times New Roman" w:cs="Times New Roman"/>
          <w:color w:val="000000"/>
          <w:shd w:val="clear" w:color="auto" w:fill="FFFFFF"/>
          <w:lang w:val="en-US"/>
        </w:rPr>
        <w:lastRenderedPageBreak/>
        <w:t>for spectral calibration, and 2 mM NaN</w:t>
      </w:r>
      <w:r w:rsidRPr="006F0E99">
        <w:rPr>
          <w:rFonts w:ascii="Times New Roman" w:hAnsi="Times New Roman" w:cs="Times New Roman"/>
          <w:color w:val="000000"/>
          <w:shd w:val="clear" w:color="auto" w:fill="FFFFFF"/>
          <w:vertAlign w:val="subscript"/>
          <w:lang w:val="en-US"/>
        </w:rPr>
        <w:t>3</w:t>
      </w:r>
      <w:r w:rsidRPr="006F0E99">
        <w:rPr>
          <w:rFonts w:ascii="Times New Roman" w:hAnsi="Times New Roman" w:cs="Times New Roman"/>
          <w:color w:val="000000"/>
          <w:shd w:val="clear" w:color="auto" w:fill="FFFFFF"/>
          <w:lang w:val="en-US"/>
        </w:rPr>
        <w:t xml:space="preserve"> </w:t>
      </w:r>
      <w:r w:rsidRPr="006F0E99">
        <w:rPr>
          <w:rFonts w:ascii="Times New Roman" w:hAnsi="Times New Roman" w:cs="Times New Roman"/>
          <w:lang w:val="en-US"/>
        </w:rPr>
        <w:t xml:space="preserve">(pH= 7.4) to avoid bacterial contamination) was added and samples were acquired for </w:t>
      </w:r>
      <w:r w:rsidRPr="006F0E99">
        <w:rPr>
          <w:rFonts w:ascii="Times New Roman" w:hAnsi="Times New Roman" w:cs="Times New Roman"/>
          <w:vertAlign w:val="superscript"/>
          <w:lang w:val="en-US"/>
        </w:rPr>
        <w:t>1</w:t>
      </w:r>
      <w:r w:rsidRPr="006F0E99">
        <w:rPr>
          <w:rFonts w:ascii="Times New Roman" w:hAnsi="Times New Roman" w:cs="Times New Roman"/>
          <w:lang w:val="en-US"/>
        </w:rPr>
        <w:t xml:space="preserve">H NMR spectroscopy. </w:t>
      </w:r>
      <w:r w:rsidRPr="006F0E99">
        <w:rPr>
          <w:rFonts w:ascii="Times New Roman" w:hAnsi="Times New Roman" w:cs="Times New Roman"/>
          <w:shd w:val="clear" w:color="auto" w:fill="FFFFFF"/>
          <w:lang w:val="en-US"/>
        </w:rPr>
        <w:t>Urine was mixed with the aforementioned phosphate buffer at a ratio of 9:1 (</w:t>
      </w:r>
      <w:proofErr w:type="spellStart"/>
      <w:proofErr w:type="gramStart"/>
      <w:r w:rsidRPr="006F0E99">
        <w:rPr>
          <w:rFonts w:ascii="Times New Roman" w:hAnsi="Times New Roman" w:cs="Times New Roman"/>
          <w:shd w:val="clear" w:color="auto" w:fill="FFFFFF"/>
          <w:lang w:val="en-US"/>
        </w:rPr>
        <w:t>v:v</w:t>
      </w:r>
      <w:proofErr w:type="spellEnd"/>
      <w:proofErr w:type="gramEnd"/>
      <w:r w:rsidRPr="006F0E99">
        <w:rPr>
          <w:rFonts w:ascii="Times New Roman" w:hAnsi="Times New Roman" w:cs="Times New Roman"/>
          <w:shd w:val="clear" w:color="auto" w:fill="FFFFFF"/>
          <w:lang w:val="en-US"/>
        </w:rPr>
        <w:t xml:space="preserve">). For the prepared </w:t>
      </w:r>
      <w:proofErr w:type="spellStart"/>
      <w:r w:rsidRPr="006F0E99">
        <w:rPr>
          <w:rFonts w:ascii="Times New Roman" w:hAnsi="Times New Roman" w:cs="Times New Roman"/>
          <w:shd w:val="clear" w:color="auto" w:fill="FFFFFF"/>
          <w:lang w:val="en-US"/>
        </w:rPr>
        <w:t>faecal</w:t>
      </w:r>
      <w:proofErr w:type="spellEnd"/>
      <w:r w:rsidRPr="006F0E99">
        <w:rPr>
          <w:rFonts w:ascii="Times New Roman" w:hAnsi="Times New Roman" w:cs="Times New Roman"/>
          <w:shd w:val="clear" w:color="auto" w:fill="FFFFFF"/>
          <w:lang w:val="en-US"/>
        </w:rPr>
        <w:t xml:space="preserve"> water and urine samples, a</w:t>
      </w:r>
      <w:r w:rsidRPr="006F0E99">
        <w:rPr>
          <w:rFonts w:ascii="Times New Roman" w:hAnsi="Times New Roman" w:cs="Times New Roman"/>
          <w:lang w:val="en-US"/>
        </w:rPr>
        <w:t xml:space="preserve"> total of 128 scans were recorded into 64 k data points with a spectral width of 20 ppm at 300 K.</w:t>
      </w:r>
      <w:r w:rsidRPr="006F0E99">
        <w:rPr>
          <w:rFonts w:ascii="Times New Roman" w:hAnsi="Times New Roman" w:cs="Times New Roman"/>
          <w:shd w:val="clear" w:color="auto" w:fill="FFFFFF"/>
          <w:lang w:val="en-US"/>
        </w:rPr>
        <w:t xml:space="preserve"> Cell media were also mixed with the phosphate buffer and </w:t>
      </w:r>
      <w:r w:rsidRPr="006F0E99">
        <w:rPr>
          <w:rFonts w:ascii="Times New Roman" w:hAnsi="Times New Roman" w:cs="Times New Roman"/>
          <w:lang w:val="en-US"/>
        </w:rPr>
        <w:t>a total of 32 scans were recorded into 64 k data points with a spectral width of 20 ppm at 300 K.</w:t>
      </w:r>
    </w:p>
    <w:p w14:paraId="3F9CE018" w14:textId="77777777" w:rsidR="009730AF" w:rsidRPr="006F0E99" w:rsidRDefault="009730AF" w:rsidP="009730AF">
      <w:pPr>
        <w:spacing w:after="0" w:line="360" w:lineRule="auto"/>
        <w:jc w:val="both"/>
        <w:rPr>
          <w:rFonts w:ascii="Times New Roman" w:hAnsi="Times New Roman" w:cs="Times New Roman"/>
          <w:lang w:val="en-US"/>
        </w:rPr>
      </w:pPr>
    </w:p>
    <w:p w14:paraId="2F129707" w14:textId="77777777" w:rsidR="00085D05" w:rsidRPr="006F0E99" w:rsidRDefault="00085D05" w:rsidP="009730AF">
      <w:pPr>
        <w:spacing w:after="0" w:line="360" w:lineRule="auto"/>
        <w:jc w:val="both"/>
        <w:rPr>
          <w:rFonts w:ascii="Times New Roman" w:hAnsi="Times New Roman" w:cs="Times New Roman"/>
          <w:sz w:val="24"/>
          <w:szCs w:val="24"/>
          <w:lang w:val="en-US"/>
        </w:rPr>
      </w:pPr>
      <w:r w:rsidRPr="006F0E99">
        <w:rPr>
          <w:rFonts w:ascii="Times New Roman" w:hAnsi="Times New Roman" w:cs="Times New Roman"/>
          <w:b/>
          <w:sz w:val="24"/>
          <w:szCs w:val="24"/>
          <w:vertAlign w:val="superscript"/>
          <w:lang w:val="en-US"/>
        </w:rPr>
        <w:t>1</w:t>
      </w:r>
      <w:r w:rsidRPr="006F0E99">
        <w:rPr>
          <w:rFonts w:ascii="Times New Roman" w:hAnsi="Times New Roman" w:cs="Times New Roman"/>
          <w:b/>
          <w:sz w:val="24"/>
          <w:szCs w:val="24"/>
          <w:lang w:val="en-US"/>
        </w:rPr>
        <w:t>H NMR data processing and multivariate statistical analysis</w:t>
      </w:r>
    </w:p>
    <w:p w14:paraId="582200E1" w14:textId="622DBBCD" w:rsidR="00085D05" w:rsidRPr="006F0E99" w:rsidRDefault="00085D05" w:rsidP="009730AF">
      <w:pPr>
        <w:spacing w:after="0" w:line="360" w:lineRule="auto"/>
        <w:jc w:val="both"/>
        <w:rPr>
          <w:rFonts w:ascii="Times New Roman" w:hAnsi="Times New Roman" w:cs="Times New Roman"/>
          <w:lang w:val="en-US"/>
        </w:rPr>
      </w:pPr>
      <w:r w:rsidRPr="006F0E99">
        <w:rPr>
          <w:rFonts w:ascii="Times New Roman" w:hAnsi="Times New Roman" w:cs="Times New Roman"/>
          <w:vertAlign w:val="superscript"/>
          <w:lang w:val="en-US"/>
        </w:rPr>
        <w:t>1</w:t>
      </w:r>
      <w:r w:rsidRPr="006F0E99">
        <w:rPr>
          <w:rFonts w:ascii="Times New Roman" w:hAnsi="Times New Roman" w:cs="Times New Roman"/>
          <w:lang w:val="en-US"/>
        </w:rPr>
        <w:t>H NMR spectra were pre-processed in Topspin 3.3 (Bruker, Germany), including phasing, baseline correction and referencing to TSP peak at δ 0.0</w:t>
      </w:r>
      <w:r w:rsidRPr="006F0E99">
        <w:rPr>
          <w:rFonts w:ascii="Times New Roman" w:hAnsi="Times New Roman" w:cs="Times New Roman"/>
          <w:spacing w:val="-5"/>
          <w:shd w:val="clear" w:color="auto" w:fill="FFFFFF"/>
          <w:lang w:val="en-US"/>
        </w:rPr>
        <w:t>. </w:t>
      </w:r>
      <w:r w:rsidRPr="006F0E99">
        <w:rPr>
          <w:rFonts w:ascii="Times New Roman" w:hAnsi="Times New Roman" w:cs="Times New Roman"/>
          <w:lang w:val="en-US"/>
        </w:rPr>
        <w:t xml:space="preserve"> The processed data was imported into MATLAB (version 2017b) and the water peak region together with the regions containing TSP and noises were cut out. Remaining spectra were aligned using the recursive segment-wise peak alignment  algorithm</w:t>
      </w:r>
      <w:r w:rsidRPr="006F0E99">
        <w:rPr>
          <w:rFonts w:ascii="Times New Roman" w:hAnsi="Times New Roman" w:cs="Times New Roman"/>
          <w:lang w:val="en-US"/>
        </w:rPr>
        <w:fldChar w:fldCharType="begin"/>
      </w:r>
      <w:r w:rsidR="009D7438" w:rsidRPr="006F0E99">
        <w:rPr>
          <w:rFonts w:ascii="Times New Roman" w:hAnsi="Times New Roman" w:cs="Times New Roman"/>
          <w:lang w:val="en-US"/>
        </w:rPr>
        <w:instrText xml:space="preserve"> ADDIN EN.CITE &lt;EndNote&gt;&lt;Cite&gt;&lt;Author&gt;Veselkov&lt;/Author&gt;&lt;Year&gt;2009&lt;/Year&gt;&lt;RecNum&gt;147&lt;/RecNum&gt;&lt;DisplayText&gt;[4]&lt;/DisplayText&gt;&lt;record&gt;&lt;rec-number&gt;147&lt;/rec-number&gt;&lt;foreign-keys&gt;&lt;key app="EN" db-id="ax99txpw8ssprwerrdnvar5bdtvasd2vw02t" timestamp="1684749694" guid="05e6cdca-f9b9-4e41-9210-2f254739918c"&gt;147&lt;/key&gt;&lt;/foreign-keys&gt;&lt;ref-type name="Journal Article"&gt;17&lt;/ref-type&gt;&lt;contributors&gt;&lt;authors&gt;&lt;author&gt;Veselkov, K. A.&lt;/author&gt;&lt;author&gt;Lindon, J. C.&lt;/author&gt;&lt;author&gt;Ebbels, T. M.&lt;/author&gt;&lt;author&gt;Crockford, D.&lt;/author&gt;&lt;author&gt;Volynkin, V. V.&lt;/author&gt;&lt;author&gt;Holmes, E.&lt;/author&gt;&lt;author&gt;Davies, D. B.&lt;/author&gt;&lt;author&gt;Nicholson, J. K.&lt;/author&gt;&lt;/authors&gt;&lt;/contributors&gt;&lt;auth-address&gt;Department of Biomolecular Medicine, Division of Surgery, Oncology, Reproductive Biology and Anesthetics (SORA), Faculty of Medicine, Imperial College London, Sir Alexander Fleming Building, London, UK.&lt;/auth-address&gt;&lt;titles&gt;&lt;title&gt;Recursive segment-wise peak alignment of biological (1)h NMR spectra for improved metabolic biomarker recovery&lt;/title&gt;&lt;secondary-title&gt;Anal Chem&lt;/secondary-title&gt;&lt;/titles&gt;&lt;periodical&gt;&lt;full-title&gt;Anal Chem&lt;/full-title&gt;&lt;/periodical&gt;&lt;pages&gt;56-66&lt;/pages&gt;&lt;volume&gt;81&lt;/volume&gt;&lt;number&gt;1&lt;/number&gt;&lt;edition&gt;2008/12/04&lt;/edition&gt;&lt;keywords&gt;&lt;keyword&gt;Animals&lt;/keyword&gt;&lt;keyword&gt;Biomarkers/*analysis/chemistry/urine&lt;/keyword&gt;&lt;keyword&gt;Caloric Restriction&lt;/keyword&gt;&lt;keyword&gt;Male&lt;/keyword&gt;&lt;keyword&gt;Metabolomics/*methods&lt;/keyword&gt;&lt;keyword&gt;Nuclear Magnetic Resonance, Biomolecular/*methods&lt;/keyword&gt;&lt;keyword&gt;Rats&lt;/keyword&gt;&lt;keyword&gt;Rats, Sprague-Dawley&lt;/keyword&gt;&lt;keyword&gt;Urinalysis/methods&lt;/keyword&gt;&lt;/keywords&gt;&lt;dates&gt;&lt;year&gt;2009&lt;/year&gt;&lt;pub-dates&gt;&lt;date&gt;Jan 1&lt;/date&gt;&lt;/pub-dates&gt;&lt;/dates&gt;&lt;isbn&gt;1520-6882 (Electronic)&amp;#xD;0003-2700 (Linking)&lt;/isbn&gt;&lt;accession-num&gt;19049366&lt;/accession-num&gt;&lt;urls&gt;&lt;related-urls&gt;&lt;url&gt;https://www.ncbi.nlm.nih.gov/pubmed/19049366&lt;/url&gt;&lt;/related-urls&gt;&lt;/urls&gt;&lt;electronic-resource-num&gt;10.1021/ac8011544&lt;/electronic-resource-num&gt;&lt;/record&gt;&lt;/Cite&gt;&lt;/EndNote&gt;</w:instrText>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[4]</w:t>
      </w:r>
      <w:r w:rsidRPr="006F0E99">
        <w:rPr>
          <w:rFonts w:ascii="Times New Roman" w:hAnsi="Times New Roman" w:cs="Times New Roman"/>
          <w:lang w:val="en-US"/>
        </w:rPr>
        <w:fldChar w:fldCharType="end"/>
      </w:r>
      <w:r w:rsidRPr="006F0E99">
        <w:rPr>
          <w:rFonts w:ascii="Times New Roman" w:hAnsi="Times New Roman" w:cs="Times New Roman"/>
          <w:lang w:val="en-US"/>
        </w:rPr>
        <w:t xml:space="preserve"> to correct for chemical shift variations and n</w:t>
      </w:r>
      <w:r w:rsidRPr="006F0E99">
        <w:rPr>
          <w:rFonts w:ascii="Times New Roman" w:hAnsi="Times New Roman" w:cs="Times New Roman"/>
          <w:color w:val="000000"/>
          <w:lang w:val="en-US"/>
        </w:rPr>
        <w:t xml:space="preserve">ormalized using the </w:t>
      </w:r>
      <w:r w:rsidRPr="006F0E99">
        <w:rPr>
          <w:rFonts w:ascii="Times New Roman" w:hAnsi="Times New Roman" w:cs="Times New Roman"/>
          <w:lang w:val="en-US"/>
        </w:rPr>
        <w:t>probabilistic quotient method</w:t>
      </w:r>
      <w:r w:rsidRPr="006F0E99">
        <w:rPr>
          <w:rFonts w:ascii="Times New Roman" w:hAnsi="Times New Roman" w:cs="Times New Roman"/>
          <w:lang w:val="en-US"/>
        </w:rPr>
        <w:fldChar w:fldCharType="begin"/>
      </w:r>
      <w:r w:rsidR="009D7438" w:rsidRPr="006F0E99">
        <w:rPr>
          <w:rFonts w:ascii="Times New Roman" w:hAnsi="Times New Roman" w:cs="Times New Roman"/>
          <w:lang w:val="en-US"/>
        </w:rPr>
        <w:instrText xml:space="preserve"> ADDIN EN.CITE &lt;EndNote&gt;&lt;Cite&gt;&lt;Author&gt;Dieterle&lt;/Author&gt;&lt;Year&gt;2006&lt;/Year&gt;&lt;RecNum&gt;102&lt;/RecNum&gt;&lt;DisplayText&gt;[5]&lt;/DisplayText&gt;&lt;record&gt;&lt;rec-number&gt;102&lt;/rec-number&gt;&lt;foreign-keys&gt;&lt;key app="EN" db-id="ax99txpw8ssprwerrdnvar5bdtvasd2vw02t" timestamp="1684749694" guid="512651c9-e039-498e-98d2-0153ccc6d974"&gt;102&lt;/key&gt;&lt;/foreign-keys&gt;&lt;ref-type name="Journal Article"&gt;17&lt;/ref-type&gt;&lt;contributors&gt;&lt;authors&gt;&lt;author&gt;Dieterle, F.&lt;/author&gt;&lt;author&gt;Ross, A.&lt;/author&gt;&lt;author&gt;Schlotterbeck, G.&lt;/author&gt;&lt;author&gt;Senn, H.&lt;/author&gt;&lt;/authors&gt;&lt;/contributors&gt;&lt;auth-address&gt;F. Hoffman-La Roche Ltd, Pharmaceuticals Division, PRBD-E, Building 065/512, 4070 Basel, Switzerland.&lt;/auth-address&gt;&lt;titles&gt;&lt;title&gt;Probabilistic quotient normalization as robust method to account for dilution of complex biological mixtures. Application in 1H NMR metabonomics&lt;/title&gt;&lt;secondary-title&gt;Anal Chem&lt;/secondary-title&gt;&lt;/titles&gt;&lt;periodical&gt;&lt;full-title&gt;Anal Chem&lt;/full-title&gt;&lt;/periodical&gt;&lt;pages&gt;4281-90&lt;/pages&gt;&lt;volume&gt;78&lt;/volume&gt;&lt;number&gt;13&lt;/number&gt;&lt;edition&gt;2006/07/01&lt;/edition&gt;&lt;keywords&gt;&lt;keyword&gt;Nuclear Magnetic Resonance, Biomolecular/*methods&lt;/keyword&gt;&lt;keyword&gt;*Probability&lt;/keyword&gt;&lt;/keywords&gt;&lt;dates&gt;&lt;year&gt;2006&lt;/year&gt;&lt;pub-dates&gt;&lt;date&gt;Jul 1&lt;/date&gt;&lt;/pub-dates&gt;&lt;/dates&gt;&lt;isbn&gt;0003-2700 (Print)&amp;#xD;0003-2700 (Linking)&lt;/isbn&gt;&lt;accession-num&gt;16808434&lt;/accession-num&gt;&lt;urls&gt;&lt;related-urls&gt;&lt;url&gt;https://www.ncbi.nlm.nih.gov/pubmed/16808434&lt;/url&gt;&lt;/related-urls&gt;&lt;/urls&gt;&lt;electronic-resource-num&gt;10.1021/ac051632c&lt;/electronic-resource-num&gt;&lt;/record&gt;&lt;/Cite&gt;&lt;/EndNote&gt;</w:instrText>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[5]</w:t>
      </w:r>
      <w:r w:rsidRPr="006F0E99">
        <w:rPr>
          <w:rFonts w:ascii="Times New Roman" w:hAnsi="Times New Roman" w:cs="Times New Roman"/>
          <w:lang w:val="en-US"/>
        </w:rPr>
        <w:fldChar w:fldCharType="end"/>
      </w:r>
      <w:r w:rsidRPr="006F0E99">
        <w:rPr>
          <w:rFonts w:ascii="Times New Roman" w:hAnsi="Times New Roman" w:cs="Times New Roman"/>
          <w:lang w:val="en-US"/>
        </w:rPr>
        <w:t>. Multivariate statistical analysis methods including principal components analysis (PCA)</w:t>
      </w:r>
      <w:r w:rsidRPr="006F0E99">
        <w:rPr>
          <w:rFonts w:ascii="Times New Roman" w:hAnsi="Times New Roman" w:cs="Times New Roman"/>
          <w:lang w:val="en-US"/>
        </w:rPr>
        <w:fldChar w:fldCharType="begin"/>
      </w:r>
      <w:r w:rsidR="009D7438" w:rsidRPr="006F0E99">
        <w:rPr>
          <w:rFonts w:ascii="Times New Roman" w:hAnsi="Times New Roman" w:cs="Times New Roman"/>
          <w:lang w:val="en-US"/>
        </w:rPr>
        <w:instrText xml:space="preserve"> ADDIN EN.CITE &lt;EndNote&gt;&lt;Cite&gt;&lt;Author&gt;Lindon&lt;/Author&gt;&lt;Year&gt;2008&lt;/Year&gt;&lt;RecNum&gt;123&lt;/RecNum&gt;&lt;DisplayText&gt;[6]&lt;/DisplayText&gt;&lt;record&gt;&lt;rec-number&gt;123&lt;/rec-number&gt;&lt;foreign-keys&gt;&lt;key app="EN" db-id="ax99txpw8ssprwerrdnvar5bdtvasd2vw02t" timestamp="1684749694" guid="9c950f2f-d1d3-47f4-acf0-c6dd0b7a04dd"&gt;123&lt;/key&gt;&lt;/foreign-keys&gt;&lt;ref-type name="Journal Article"&gt;17&lt;/ref-type&gt;&lt;contributors&gt;&lt;authors&gt;&lt;author&gt;Lindon, J. C.&lt;/author&gt;&lt;author&gt;Nicholson, J. K.&lt;/author&gt;&lt;/authors&gt;&lt;/contributors&gt;&lt;auth-address&gt;Department of Biomolecular Medicine, Imperial College London, United Kingdom.&lt;/auth-address&gt;&lt;titles&gt;&lt;title&gt;Spectroscopic and statistical techniques for information recovery in metabonomics and metabolomics&lt;/title&gt;&lt;secondary-title&gt;Annu Rev Anal Chem (Palo Alto Calif)&lt;/secondary-title&gt;&lt;/titles&gt;&lt;periodical&gt;&lt;full-title&gt;Annu Rev Anal Chem (Palo Alto Calif)&lt;/full-title&gt;&lt;/periodical&gt;&lt;pages&gt;45-69&lt;/pages&gt;&lt;volume&gt;1&lt;/volume&gt;&lt;edition&gt;2008/07/19&lt;/edition&gt;&lt;keywords&gt;&lt;keyword&gt;Animals&lt;/keyword&gt;&lt;keyword&gt;Biomarkers&lt;/keyword&gt;&lt;keyword&gt;Chemistry Techniques, Analytical&lt;/keyword&gt;&lt;keyword&gt;Computational Biology/methods&lt;/keyword&gt;&lt;keyword&gt;Data Interpretation, Statistical&lt;/keyword&gt;&lt;keyword&gt;Humans&lt;/keyword&gt;&lt;keyword&gt;Magnetic Resonance Spectroscopy/methods&lt;/keyword&gt;&lt;keyword&gt;Metabolomics/*methods/trends&lt;/keyword&gt;&lt;keyword&gt;Models, Statistical&lt;/keyword&gt;&lt;keyword&gt;Molecular Biology/methods&lt;/keyword&gt;&lt;keyword&gt;Spectrophotometry/*methods&lt;/keyword&gt;&lt;/keywords&gt;&lt;dates&gt;&lt;year&gt;2008&lt;/year&gt;&lt;/dates&gt;&lt;isbn&gt;1936-1335 (Electronic)&amp;#xD;1936-1327 (Linking)&lt;/isbn&gt;&lt;accession-num&gt;20636074&lt;/accession-num&gt;&lt;urls&gt;&lt;related-urls&gt;&lt;url&gt;https://www.ncbi.nlm.nih.gov/pubmed/20636074&lt;/url&gt;&lt;/related-urls&gt;&lt;/urls&gt;&lt;electronic-resource-num&gt;10.1146/annurev.anchem.1.031207.113026&lt;/electronic-resource-num&gt;&lt;/record&gt;&lt;/Cite&gt;&lt;/EndNote&gt;</w:instrText>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[6]</w:t>
      </w:r>
      <w:r w:rsidRPr="006F0E99">
        <w:rPr>
          <w:rFonts w:ascii="Times New Roman" w:hAnsi="Times New Roman" w:cs="Times New Roman"/>
          <w:lang w:val="en-US"/>
        </w:rPr>
        <w:fldChar w:fldCharType="end"/>
      </w:r>
      <w:r w:rsidRPr="006F0E99">
        <w:rPr>
          <w:rFonts w:ascii="Times New Roman" w:hAnsi="Times New Roman" w:cs="Times New Roman"/>
          <w:lang w:val="en-US"/>
        </w:rPr>
        <w:t xml:space="preserve"> and orthogonal signal correction−projection to latent structures−discriminant analysis (O-PLS-DA)</w:t>
      </w:r>
      <w:r w:rsidRPr="006F0E99">
        <w:rPr>
          <w:rFonts w:ascii="Times New Roman" w:hAnsi="Times New Roman" w:cs="Times New Roman"/>
          <w:lang w:val="en-US"/>
        </w:rPr>
        <w:fldChar w:fldCharType="begin"/>
      </w:r>
      <w:r w:rsidR="009D7438" w:rsidRPr="006F0E99">
        <w:rPr>
          <w:rFonts w:ascii="Times New Roman" w:hAnsi="Times New Roman" w:cs="Times New Roman"/>
          <w:lang w:val="en-US"/>
        </w:rPr>
        <w:instrText xml:space="preserve"> ADDIN EN.CITE &lt;EndNote&gt;&lt;Cite&gt;&lt;Author&gt;Beckwith-Hall&lt;/Author&gt;&lt;Year&gt;2002&lt;/Year&gt;&lt;RecNum&gt;86&lt;/RecNum&gt;&lt;DisplayText&gt;[7]&lt;/DisplayText&gt;&lt;record&gt;&lt;rec-number&gt;86&lt;/rec-number&gt;&lt;foreign-keys&gt;&lt;key app="EN" db-id="ax99txpw8ssprwerrdnvar5bdtvasd2vw02t" timestamp="1684749694" guid="d4f1fc7e-4a42-4765-83dc-047a1e429bd7"&gt;86&lt;/key&gt;&lt;/foreign-keys&gt;&lt;ref-type name="Journal Article"&gt;17&lt;/ref-type&gt;&lt;contributors&gt;&lt;authors&gt;&lt;author&gt;Beckwith-Hall, B. M.&lt;/author&gt;&lt;author&gt;Brindle, J. T.&lt;/author&gt;&lt;author&gt;Barton, R. H.&lt;/author&gt;&lt;author&gt;Coen, M.&lt;/author&gt;&lt;author&gt;Holmes, E.&lt;/author&gt;&lt;author&gt;Nicholson, J. K.&lt;/author&gt;&lt;author&gt;Antti, H.&lt;/author&gt;&lt;/authors&gt;&lt;/contributors&gt;&lt;auth-address&gt;Biological Chemistry, Biomedical Sciences Division, Imperial College of Science, Technology and Medicine, London, UK.&lt;/auth-address&gt;&lt;titles&gt;&lt;title&gt;Application of orthogonal signal correction to minimise the effects of physical and biological variation in high resolution 1H NMR spectra of biofluids&lt;/title&gt;&lt;secondary-title&gt;Analyst&lt;/secondary-title&gt;&lt;/titles&gt;&lt;periodical&gt;&lt;full-title&gt;Analyst&lt;/full-title&gt;&lt;/periodical&gt;&lt;pages&gt;1283-8&lt;/pages&gt;&lt;volume&gt;127&lt;/volume&gt;&lt;number&gt;10&lt;/number&gt;&lt;edition&gt;2002/11/15&lt;/edition&gt;&lt;keywords&gt;&lt;keyword&gt;Blood Chemical Analysis&lt;/keyword&gt;&lt;keyword&gt;Body Fluids/*chemistry/metabolism&lt;/keyword&gt;&lt;keyword&gt;Exercise/physiology&lt;/keyword&gt;&lt;keyword&gt;Humans&lt;/keyword&gt;&lt;keyword&gt;Magnetic Resonance Spectroscopy/*methods&lt;/keyword&gt;&lt;keyword&gt;Models, Biological&lt;/keyword&gt;&lt;keyword&gt;Sensitivity and Specificity&lt;/keyword&gt;&lt;keyword&gt;*Signal Processing, Computer-Assisted&lt;/keyword&gt;&lt;/keywords&gt;&lt;dates&gt;&lt;year&gt;2002&lt;/year&gt;&lt;pub-dates&gt;&lt;date&gt;Oct&lt;/date&gt;&lt;/pub-dates&gt;&lt;/dates&gt;&lt;isbn&gt;0003-2654 (Print)&amp;#xD;0003-2654 (Linking)&lt;/isbn&gt;&lt;accession-num&gt;12430596&lt;/accession-num&gt;&lt;urls&gt;&lt;related-urls&gt;&lt;url&gt;https://www.ncbi.nlm.nih.gov/pubmed/12430596&lt;/url&gt;&lt;/related-urls&gt;&lt;/urls&gt;&lt;electronic-resource-num&gt;10.1039/b205128c&lt;/electronic-resource-num&gt;&lt;/record&gt;&lt;/Cite&gt;&lt;/EndNote&gt;</w:instrText>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[7]</w:t>
      </w:r>
      <w:r w:rsidRPr="006F0E99">
        <w:rPr>
          <w:rFonts w:ascii="Times New Roman" w:hAnsi="Times New Roman" w:cs="Times New Roman"/>
          <w:lang w:val="en-US"/>
        </w:rPr>
        <w:fldChar w:fldCharType="end"/>
      </w:r>
      <w:r w:rsidRPr="006F0E99">
        <w:rPr>
          <w:rFonts w:ascii="Times New Roman" w:hAnsi="Times New Roman" w:cs="Times New Roman"/>
          <w:lang w:val="en-US"/>
        </w:rPr>
        <w:t xml:space="preserve"> with a unit variance (UV) scaling method were carried out using SIMCA version 15 </w:t>
      </w:r>
      <w:r w:rsidRPr="006F0E99">
        <w:rPr>
          <w:rFonts w:ascii="Times New Roman" w:hAnsi="Times New Roman" w:cs="Times New Roman"/>
          <w:color w:val="000000"/>
          <w:shd w:val="clear" w:color="auto" w:fill="FFFFFF"/>
          <w:lang w:val="en-US"/>
        </w:rPr>
        <w:t>(</w:t>
      </w:r>
      <w:proofErr w:type="spellStart"/>
      <w:r w:rsidRPr="006F0E99">
        <w:rPr>
          <w:rFonts w:ascii="Times New Roman" w:hAnsi="Times New Roman" w:cs="Times New Roman"/>
          <w:color w:val="000000"/>
          <w:shd w:val="clear" w:color="auto" w:fill="FFFFFF"/>
          <w:lang w:val="en-US"/>
        </w:rPr>
        <w:t>Umetrics</w:t>
      </w:r>
      <w:proofErr w:type="spellEnd"/>
      <w:r w:rsidRPr="006F0E99">
        <w:rPr>
          <w:rFonts w:ascii="Times New Roman" w:hAnsi="Times New Roman" w:cs="Times New Roman"/>
          <w:color w:val="000000"/>
          <w:shd w:val="clear" w:color="auto" w:fill="FFFFFF"/>
          <w:lang w:val="en-US"/>
        </w:rPr>
        <w:t xml:space="preserve">, Sartorius </w:t>
      </w:r>
      <w:proofErr w:type="spellStart"/>
      <w:r w:rsidRPr="006F0E99">
        <w:rPr>
          <w:rFonts w:ascii="Times New Roman" w:hAnsi="Times New Roman" w:cs="Times New Roman"/>
          <w:color w:val="000000"/>
          <w:shd w:val="clear" w:color="auto" w:fill="FFFFFF"/>
          <w:lang w:val="en-US"/>
        </w:rPr>
        <w:t>Stedim</w:t>
      </w:r>
      <w:proofErr w:type="spellEnd"/>
      <w:r w:rsidRPr="006F0E99">
        <w:rPr>
          <w:rFonts w:ascii="Times New Roman" w:hAnsi="Times New Roman" w:cs="Times New Roman"/>
          <w:color w:val="000000"/>
          <w:shd w:val="clear" w:color="auto" w:fill="FFFFFF"/>
          <w:lang w:val="en-US"/>
        </w:rPr>
        <w:t xml:space="preserve"> Biotech) and</w:t>
      </w:r>
      <w:r w:rsidRPr="006F0E99">
        <w:rPr>
          <w:rFonts w:ascii="Times New Roman" w:hAnsi="Times New Roman" w:cs="Times New Roman"/>
          <w:lang w:val="en-US"/>
        </w:rPr>
        <w:t xml:space="preserve"> MATLAB (version 2017b, </w:t>
      </w:r>
      <w:proofErr w:type="spellStart"/>
      <w:r w:rsidRPr="006F0E99">
        <w:rPr>
          <w:rFonts w:ascii="Times New Roman" w:hAnsi="Times New Roman" w:cs="Times New Roman"/>
          <w:lang w:val="en-US"/>
        </w:rPr>
        <w:t>Mathworks</w:t>
      </w:r>
      <w:proofErr w:type="spellEnd"/>
      <w:r w:rsidRPr="006F0E99">
        <w:rPr>
          <w:rFonts w:ascii="Times New Roman" w:hAnsi="Times New Roman" w:cs="Times New Roman"/>
          <w:lang w:val="en-US"/>
        </w:rPr>
        <w:t xml:space="preserve">). The validity and robustness of the O-PLS-DA models were assessed using 7-fold cross-validation and permutation testing. Statistical Total Correlation Spectroscopy (STOCSY) </w:t>
      </w:r>
      <w:r w:rsidRPr="006F0E99">
        <w:rPr>
          <w:rFonts w:ascii="Times New Roman" w:hAnsi="Times New Roman" w:cs="Times New Roman"/>
          <w:lang w:val="en-US"/>
        </w:rPr>
        <w:fldChar w:fldCharType="begin">
          <w:fldData xml:space="preserve">PEVuZE5vdGU+PENpdGU+PEF1dGhvcj5DbG9hcmVjPC9BdXRob3I+PFllYXI+MjAwNTwvWWVhcj48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</w:fldData>
        </w:fldChar>
      </w:r>
      <w:r w:rsidR="009D7438" w:rsidRPr="006F0E99">
        <w:rPr>
          <w:rFonts w:ascii="Times New Roman" w:hAnsi="Times New Roman" w:cs="Times New Roman"/>
          <w:lang w:val="en-US"/>
        </w:rPr>
        <w:instrText xml:space="preserve"> ADDIN EN.CITE </w:instrText>
      </w:r>
      <w:r w:rsidR="009D7438" w:rsidRPr="006F0E99">
        <w:rPr>
          <w:rFonts w:ascii="Times New Roman" w:hAnsi="Times New Roman" w:cs="Times New Roman"/>
          <w:lang w:val="en-US"/>
        </w:rPr>
        <w:fldChar w:fldCharType="begin">
          <w:fldData xml:space="preserve">PEVuZE5vdGU+PENpdGU+PEF1dGhvcj5DbG9hcmVjPC9BdXRob3I+PFllYXI+MjAwNTwvWWVhcj48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</w:fldData>
        </w:fldChar>
      </w:r>
      <w:r w:rsidR="009D7438" w:rsidRPr="006F0E99">
        <w:rPr>
          <w:rFonts w:ascii="Times New Roman" w:hAnsi="Times New Roman" w:cs="Times New Roman"/>
          <w:lang w:val="en-US"/>
        </w:rPr>
        <w:instrText xml:space="preserve"> ADDIN EN.CITE.DATA </w:instrText>
      </w:r>
      <w:r w:rsidR="009D7438" w:rsidRPr="006F0E99">
        <w:rPr>
          <w:rFonts w:ascii="Times New Roman" w:hAnsi="Times New Roman" w:cs="Times New Roman"/>
          <w:lang w:val="en-US"/>
        </w:rPr>
      </w:r>
      <w:r w:rsidR="009D7438" w:rsidRPr="006F0E99">
        <w:rPr>
          <w:rFonts w:ascii="Times New Roman" w:hAnsi="Times New Roman" w:cs="Times New Roman"/>
          <w:lang w:val="en-US"/>
        </w:rPr>
        <w:fldChar w:fldCharType="end"/>
      </w:r>
      <w:r w:rsidRPr="006F0E99">
        <w:rPr>
          <w:rFonts w:ascii="Times New Roman" w:hAnsi="Times New Roman" w:cs="Times New Roman"/>
          <w:lang w:val="en-US"/>
        </w:rPr>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[8]</w:t>
      </w:r>
      <w:r w:rsidRPr="006F0E99">
        <w:rPr>
          <w:rFonts w:ascii="Times New Roman" w:hAnsi="Times New Roman" w:cs="Times New Roman"/>
          <w:lang w:val="en-US"/>
        </w:rPr>
        <w:fldChar w:fldCharType="end"/>
      </w:r>
      <w:r w:rsidRPr="006F0E99">
        <w:rPr>
          <w:rFonts w:ascii="Times New Roman" w:hAnsi="Times New Roman" w:cs="Times New Roman"/>
          <w:lang w:val="en-US"/>
        </w:rPr>
        <w:t xml:space="preserve"> was performed to assist in metabolite assignment along with the use of </w:t>
      </w:r>
      <w:proofErr w:type="spellStart"/>
      <w:r w:rsidRPr="006F0E99">
        <w:rPr>
          <w:rFonts w:ascii="Times New Roman" w:hAnsi="Times New Roman" w:cs="Times New Roman"/>
          <w:lang w:val="en-US"/>
        </w:rPr>
        <w:t>Chenomx</w:t>
      </w:r>
      <w:proofErr w:type="spellEnd"/>
      <w:r w:rsidRPr="006F0E99">
        <w:rPr>
          <w:rFonts w:ascii="Times New Roman" w:hAnsi="Times New Roman" w:cs="Times New Roman"/>
          <w:lang w:val="en-US"/>
        </w:rPr>
        <w:t xml:space="preserve"> NMR Suite (</w:t>
      </w:r>
      <w:proofErr w:type="spellStart"/>
      <w:r w:rsidRPr="006F0E99">
        <w:rPr>
          <w:rFonts w:ascii="Times New Roman" w:hAnsi="Times New Roman" w:cs="Times New Roman"/>
          <w:lang w:val="en-US"/>
        </w:rPr>
        <w:t>Chenomx</w:t>
      </w:r>
      <w:proofErr w:type="spellEnd"/>
      <w:r w:rsidRPr="006F0E99">
        <w:rPr>
          <w:rFonts w:ascii="Times New Roman" w:hAnsi="Times New Roman" w:cs="Times New Roman"/>
          <w:lang w:val="en-US"/>
        </w:rPr>
        <w:t>, Canada), in-house and public datasets.</w:t>
      </w:r>
      <w:r w:rsidR="00A27EAE" w:rsidRPr="006F0E99">
        <w:rPr>
          <w:rFonts w:ascii="Times New Roman" w:hAnsi="Times New Roman" w:cs="Times New Roman"/>
          <w:vertAlign w:val="superscript"/>
          <w:lang w:val="en-US"/>
        </w:rPr>
        <w:t xml:space="preserve"> 1</w:t>
      </w:r>
      <w:r w:rsidR="00A27EAE" w:rsidRPr="006F0E99">
        <w:rPr>
          <w:rFonts w:ascii="Times New Roman" w:hAnsi="Times New Roman" w:cs="Times New Roman"/>
          <w:lang w:val="en-US"/>
        </w:rPr>
        <w:t>H NMR spectra</w:t>
      </w:r>
      <w:r w:rsidR="005A1F11" w:rsidRPr="006F0E99">
        <w:rPr>
          <w:rFonts w:ascii="Times New Roman" w:hAnsi="Times New Roman" w:cs="Times New Roman"/>
          <w:lang w:val="en-US"/>
        </w:rPr>
        <w:t xml:space="preserve"> were submitted to </w:t>
      </w:r>
      <w:proofErr w:type="spellStart"/>
      <w:r w:rsidR="005A1F11" w:rsidRPr="006F0E99">
        <w:rPr>
          <w:rFonts w:ascii="Times New Roman" w:hAnsi="Times New Roman" w:cs="Times New Roman"/>
          <w:lang w:val="en-US"/>
        </w:rPr>
        <w:t>MetaboLights</w:t>
      </w:r>
      <w:proofErr w:type="spellEnd"/>
      <w:r w:rsidR="005A1F11" w:rsidRPr="006F0E99">
        <w:rPr>
          <w:rFonts w:ascii="Times New Roman" w:hAnsi="Times New Roman" w:cs="Times New Roman"/>
          <w:lang w:val="en-US"/>
        </w:rPr>
        <w:t xml:space="preserve"> </w:t>
      </w:r>
      <w:r w:rsidR="00A27EAE" w:rsidRPr="006F0E99">
        <w:rPr>
          <w:rFonts w:ascii="Times New Roman" w:hAnsi="Times New Roman" w:cs="Times New Roman"/>
          <w:lang w:val="en-US"/>
        </w:rPr>
        <w:fldChar w:fldCharType="begin"/>
      </w:r>
      <w:r w:rsidR="009D7438" w:rsidRPr="006F0E99">
        <w:rPr>
          <w:rFonts w:ascii="Times New Roman" w:hAnsi="Times New Roman" w:cs="Times New Roman"/>
          <w:lang w:val="en-US"/>
        </w:rPr>
        <w:instrText xml:space="preserve"> ADDIN EN.CITE &lt;EndNote&gt;&lt;Cite&gt;&lt;Author&gt;Haug&lt;/Author&gt;&lt;Year&gt;2020&lt;/Year&gt;&lt;RecNum&gt;181&lt;/RecNum&gt;&lt;DisplayText&gt;[9]&lt;/DisplayText&gt;&lt;record&gt;&lt;rec-number&gt;181&lt;/rec-number&gt;&lt;foreign-keys&gt;&lt;key app="EN" db-id="wxprf2ra6t55dxeftaope20tsetw5srzdzt0" timestamp="1695115529" guid="fafb9925-8d05-4cc7-b926-64609c94ab6b"&gt;181&lt;/key&gt;&lt;/foreign-keys&gt;&lt;ref-type name="Journal Article"&gt;17&lt;/ref-type&gt;&lt;contributors&gt;&lt;authors&gt;&lt;author&gt;Haug, K.&lt;/author&gt;&lt;author&gt;Cochrane, K.&lt;/author&gt;&lt;author&gt;Nainala, V. C.&lt;/author&gt;&lt;author&gt;Williams, M.&lt;/author&gt;&lt;author&gt;Chang, J.&lt;/author&gt;&lt;author&gt;Jayaseelan, K. V.&lt;/author&gt;&lt;author&gt;O&amp;apos;Donovan, C.&lt;/author&gt;&lt;/authors&gt;&lt;/contributors&gt;&lt;auth-address&gt;European Molecular Biology Laboratory, European Bioinformatics Institute (EMBL-EBI), Wellcome Genome Campus, Hinxton, Cambridge CB10 1SD, UK.&lt;/auth-address&gt;&lt;titles&gt;&lt;title&gt;MetaboLights: a resource evolving in response to the needs of its scientific community&lt;/title&gt;&lt;secondary-title&gt;Nucleic Acids Res&lt;/secondary-title&gt;&lt;/titles&gt;&lt;periodical&gt;&lt;full-title&gt;Nucleic Acids Res&lt;/full-title&gt;&lt;/periodical&gt;&lt;pages&gt;D440-D444&lt;/pages&gt;&lt;volume&gt;48&lt;/volume&gt;&lt;number&gt;D1&lt;/number&gt;&lt;edition&gt;2019/11/07&lt;/edition&gt;&lt;keywords&gt;&lt;keyword&gt;Animals&lt;/keyword&gt;&lt;keyword&gt;*Databases, Factual&lt;/keyword&gt;&lt;keyword&gt;Humans&lt;/keyword&gt;&lt;keyword&gt;*Metabolome&lt;/keyword&gt;&lt;keyword&gt;Metabolomics/*methods&lt;/keyword&gt;&lt;keyword&gt;*Software&lt;/keyword&gt;&lt;/keywords&gt;&lt;dates&gt;&lt;year&gt;2020&lt;/year&gt;&lt;pub-dates&gt;&lt;date&gt;Jan 8&lt;/date&gt;&lt;/pub-dates&gt;&lt;/dates&gt;&lt;isbn&gt;1362-4962 (Electronic)&amp;#xD;0305-1048 (Print)&amp;#xD;0305-1048 (Linking)&lt;/isbn&gt;&lt;accession-num&gt;31691833&lt;/accession-num&gt;&lt;urls&gt;&lt;related-urls&gt;&lt;url&gt;https://www.ncbi.nlm.nih.gov/pubmed/31691833&lt;/url&gt;&lt;/related-urls&gt;&lt;/urls&gt;&lt;custom2&gt;PMC7145518&lt;/custom2&gt;&lt;electronic-resource-num&gt;10.1093/nar/gkz1019&lt;/electronic-resource-num&gt;&lt;/record&gt;&lt;/Cite&gt;&lt;/EndNote&gt;</w:instrText>
      </w:r>
      <w:r w:rsidR="00A27EAE"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[9]</w:t>
      </w:r>
      <w:r w:rsidR="00A27EAE" w:rsidRPr="006F0E99">
        <w:rPr>
          <w:rFonts w:ascii="Times New Roman" w:hAnsi="Times New Roman" w:cs="Times New Roman"/>
          <w:lang w:val="en-US"/>
        </w:rPr>
        <w:fldChar w:fldCharType="end"/>
      </w:r>
      <w:r w:rsidR="005A1F11" w:rsidRPr="006F0E99">
        <w:rPr>
          <w:rFonts w:ascii="Times New Roman" w:hAnsi="Times New Roman" w:cs="Times New Roman"/>
          <w:lang w:val="en-US"/>
        </w:rPr>
        <w:t>.</w:t>
      </w:r>
    </w:p>
    <w:p w14:paraId="15738C3D" w14:textId="77777777" w:rsidR="003D2A67" w:rsidRPr="006F0E99" w:rsidRDefault="003D2A67" w:rsidP="00715048">
      <w:pPr>
        <w:pStyle w:val="Paragraph"/>
        <w:spacing w:line="360" w:lineRule="auto"/>
        <w:ind w:firstLine="0"/>
        <w:rPr>
          <w:rStyle w:val="Hyperlink"/>
        </w:rPr>
      </w:pPr>
    </w:p>
    <w:p w14:paraId="4A5842C8" w14:textId="77777777" w:rsidR="003D2A67" w:rsidRPr="006F0E99" w:rsidRDefault="003D2A67" w:rsidP="00715048">
      <w:pPr>
        <w:pStyle w:val="Paragraph"/>
        <w:spacing w:line="360" w:lineRule="auto"/>
        <w:ind w:firstLine="0"/>
        <w:rPr>
          <w:rStyle w:val="Hyperlink"/>
        </w:rPr>
      </w:pPr>
    </w:p>
    <w:p w14:paraId="0F14B703" w14:textId="77777777" w:rsidR="009730AF" w:rsidRPr="006F0E99" w:rsidRDefault="009730AF">
      <w:pPr>
        <w:spacing w:after="200" w:line="276" w:lineRule="auto"/>
        <w:rPr>
          <w:rFonts w:ascii="Times New Roman" w:eastAsia="Times New Roman" w:hAnsi="Times New Roman" w:cs="Times New Roman"/>
          <w:b/>
          <w:sz w:val="24"/>
          <w:szCs w:val="24"/>
          <w:lang w:val="en-US"/>
        </w:rPr>
      </w:pPr>
      <w:r w:rsidRPr="006F0E99">
        <w:rPr>
          <w:b/>
          <w:lang w:val="en-US"/>
        </w:rPr>
        <w:br w:type="page"/>
      </w:r>
    </w:p>
    <w:p w14:paraId="3A8E8626" w14:textId="70FE50E6" w:rsidR="00765678" w:rsidRDefault="00765678" w:rsidP="00765678">
      <w:pPr>
        <w:pStyle w:val="Paragraph"/>
        <w:spacing w:line="360" w:lineRule="auto"/>
        <w:ind w:firstLine="0"/>
        <w:rPr>
          <w:sz w:val="22"/>
          <w:szCs w:val="22"/>
        </w:rPr>
      </w:pPr>
      <w:r w:rsidRPr="006F0E99">
        <w:rPr>
          <w:b/>
          <w:sz w:val="22"/>
          <w:szCs w:val="22"/>
        </w:rPr>
        <w:lastRenderedPageBreak/>
        <w:t xml:space="preserve">Table S1. </w:t>
      </w:r>
      <w:r>
        <w:rPr>
          <w:sz w:val="22"/>
          <w:szCs w:val="22"/>
        </w:rPr>
        <w:t xml:space="preserve">Chemical shift ranges of the selected peaks for the observed metabolites in </w:t>
      </w:r>
      <w:r w:rsidRPr="00915A3F">
        <w:rPr>
          <w:sz w:val="22"/>
          <w:szCs w:val="22"/>
          <w:vertAlign w:val="superscript"/>
        </w:rPr>
        <w:t>1</w:t>
      </w:r>
      <w:r>
        <w:rPr>
          <w:sz w:val="22"/>
          <w:szCs w:val="22"/>
        </w:rPr>
        <w:t>H NMR spectra of bacterial culture medium.</w:t>
      </w:r>
    </w:p>
    <w:p w14:paraId="5992DA25" w14:textId="77777777" w:rsidR="00765678" w:rsidRPr="006F0E99" w:rsidRDefault="00765678" w:rsidP="00765678">
      <w:pPr>
        <w:pStyle w:val="Paragraph"/>
        <w:spacing w:line="360" w:lineRule="auto"/>
        <w:ind w:firstLine="0"/>
        <w:rPr>
          <w:rStyle w:val="Hyperlink"/>
          <w:sz w:val="22"/>
          <w:szCs w:val="22"/>
        </w:rPr>
      </w:pPr>
    </w:p>
    <w:tbl>
      <w:tblPr>
        <w:tblStyle w:val="TableGrid"/>
        <w:tblW w:w="0" w:type="auto"/>
        <w:tblLook w:val="04A0" w:firstRow="1" w:lastRow="0" w:firstColumn="1" w:lastColumn="0" w:noHBand="0" w:noVBand="1"/>
      </w:tblPr>
      <w:tblGrid>
        <w:gridCol w:w="1838"/>
        <w:gridCol w:w="3402"/>
        <w:gridCol w:w="2977"/>
      </w:tblGrid>
      <w:tr w:rsidR="00765678" w:rsidRPr="00765678" w14:paraId="74062035" w14:textId="77777777" w:rsidTr="00765678">
        <w:trPr>
          <w:trHeight w:val="320"/>
        </w:trPr>
        <w:tc>
          <w:tcPr>
            <w:tcW w:w="1838" w:type="dxa"/>
            <w:noWrap/>
            <w:hideMark/>
          </w:tcPr>
          <w:p w14:paraId="5D93B707" w14:textId="46FF3B65" w:rsidR="00765678" w:rsidRPr="00765678" w:rsidRDefault="00765678" w:rsidP="00765678">
            <w:pPr>
              <w:spacing w:after="0" w:line="240" w:lineRule="auto"/>
              <w:rPr>
                <w:rFonts w:ascii="Times New Roman" w:eastAsia="Times New Roman" w:hAnsi="Times New Roman" w:cs="Times New Roman"/>
                <w:b/>
                <w:bCs/>
                <w:sz w:val="20"/>
                <w:szCs w:val="20"/>
                <w:lang w:eastAsia="zh-CN"/>
              </w:rPr>
            </w:pPr>
            <w:r w:rsidRPr="00765678">
              <w:rPr>
                <w:rFonts w:ascii="Times New Roman" w:eastAsia="Times New Roman" w:hAnsi="Times New Roman" w:cs="Times New Roman"/>
                <w:b/>
                <w:bCs/>
                <w:sz w:val="20"/>
                <w:szCs w:val="20"/>
                <w:lang w:eastAsia="zh-CN"/>
              </w:rPr>
              <w:t>Type</w:t>
            </w:r>
          </w:p>
        </w:tc>
        <w:tc>
          <w:tcPr>
            <w:tcW w:w="3402" w:type="dxa"/>
            <w:noWrap/>
            <w:hideMark/>
          </w:tcPr>
          <w:p w14:paraId="06E17FF5" w14:textId="77777777" w:rsidR="00765678" w:rsidRPr="00765678" w:rsidRDefault="00765678" w:rsidP="00765678">
            <w:pPr>
              <w:spacing w:after="0" w:line="240" w:lineRule="auto"/>
              <w:rPr>
                <w:rFonts w:ascii="Times New Roman" w:eastAsia="Times New Roman" w:hAnsi="Times New Roman" w:cs="Times New Roman"/>
                <w:b/>
                <w:bCs/>
                <w:color w:val="000000"/>
                <w:sz w:val="20"/>
                <w:szCs w:val="20"/>
                <w:lang w:eastAsia="zh-CN"/>
              </w:rPr>
            </w:pPr>
            <w:r w:rsidRPr="00765678">
              <w:rPr>
                <w:rFonts w:ascii="Times New Roman" w:eastAsia="Times New Roman" w:hAnsi="Times New Roman" w:cs="Times New Roman"/>
                <w:b/>
                <w:bCs/>
                <w:color w:val="000000"/>
                <w:sz w:val="20"/>
                <w:szCs w:val="20"/>
                <w:lang w:eastAsia="zh-CN"/>
              </w:rPr>
              <w:t>Metabolites</w:t>
            </w:r>
          </w:p>
        </w:tc>
        <w:tc>
          <w:tcPr>
            <w:tcW w:w="2977" w:type="dxa"/>
            <w:noWrap/>
            <w:hideMark/>
          </w:tcPr>
          <w:p w14:paraId="13F68983" w14:textId="47D38C99" w:rsidR="00765678" w:rsidRPr="00765678" w:rsidRDefault="00765678" w:rsidP="00765678">
            <w:pPr>
              <w:spacing w:after="0" w:line="240" w:lineRule="auto"/>
              <w:rPr>
                <w:rFonts w:ascii="Times New Roman" w:eastAsia="Times New Roman" w:hAnsi="Times New Roman" w:cs="Times New Roman"/>
                <w:b/>
                <w:bCs/>
                <w:color w:val="000000"/>
                <w:sz w:val="20"/>
                <w:szCs w:val="20"/>
                <w:lang w:eastAsia="zh-CN"/>
              </w:rPr>
            </w:pPr>
            <w:r w:rsidRPr="00765678">
              <w:rPr>
                <w:rFonts w:ascii="Times New Roman" w:eastAsia="Times New Roman" w:hAnsi="Times New Roman" w:cs="Times New Roman"/>
                <w:b/>
                <w:bCs/>
                <w:color w:val="000000"/>
                <w:sz w:val="20"/>
                <w:szCs w:val="20"/>
                <w:lang w:eastAsia="zh-CN"/>
              </w:rPr>
              <w:t>Chemical shift ranges (</w:t>
            </w:r>
            <w:r w:rsidRPr="00765678">
              <w:rPr>
                <w:rFonts w:ascii="Symbol" w:eastAsia="Symbol" w:hAnsi="Symbol" w:cs="Symbol"/>
                <w:b/>
                <w:bCs/>
                <w:color w:val="000000"/>
                <w:sz w:val="20"/>
                <w:szCs w:val="20"/>
                <w:lang w:eastAsia="zh-CN"/>
              </w:rPr>
              <w:t>d</w:t>
            </w:r>
            <w:r w:rsidRPr="00765678">
              <w:rPr>
                <w:rFonts w:ascii="Times New Roman" w:eastAsia="Times New Roman" w:hAnsi="Times New Roman" w:cs="Times New Roman"/>
                <w:b/>
                <w:bCs/>
                <w:color w:val="000000"/>
                <w:sz w:val="20"/>
                <w:szCs w:val="20"/>
                <w:vertAlign w:val="superscript"/>
                <w:lang w:eastAsia="zh-CN"/>
              </w:rPr>
              <w:t>1</w:t>
            </w:r>
            <w:r w:rsidRPr="00765678">
              <w:rPr>
                <w:rFonts w:ascii="Times New Roman" w:eastAsia="Times New Roman" w:hAnsi="Times New Roman" w:cs="Times New Roman"/>
                <w:b/>
                <w:bCs/>
                <w:color w:val="000000"/>
                <w:sz w:val="20"/>
                <w:szCs w:val="20"/>
                <w:lang w:eastAsia="zh-CN"/>
              </w:rPr>
              <w:t>H)</w:t>
            </w:r>
          </w:p>
        </w:tc>
      </w:tr>
      <w:tr w:rsidR="00765678" w:rsidRPr="00765678" w14:paraId="4FF169D5" w14:textId="77777777" w:rsidTr="00765678">
        <w:trPr>
          <w:trHeight w:val="320"/>
        </w:trPr>
        <w:tc>
          <w:tcPr>
            <w:tcW w:w="1838" w:type="dxa"/>
            <w:noWrap/>
            <w:hideMark/>
          </w:tcPr>
          <w:p w14:paraId="2A0E853F" w14:textId="67D5631E"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nutrient</w:t>
            </w:r>
          </w:p>
        </w:tc>
        <w:tc>
          <w:tcPr>
            <w:tcW w:w="3402" w:type="dxa"/>
            <w:noWrap/>
            <w:hideMark/>
          </w:tcPr>
          <w:p w14:paraId="0A1A7C42"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glucose</w:t>
            </w:r>
          </w:p>
        </w:tc>
        <w:tc>
          <w:tcPr>
            <w:tcW w:w="2977" w:type="dxa"/>
            <w:noWrap/>
            <w:hideMark/>
          </w:tcPr>
          <w:p w14:paraId="351DB68F"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5.231-5.261</w:t>
            </w:r>
          </w:p>
        </w:tc>
      </w:tr>
      <w:tr w:rsidR="00765678" w:rsidRPr="00765678" w14:paraId="788CFC7B" w14:textId="77777777" w:rsidTr="00765678">
        <w:trPr>
          <w:trHeight w:val="320"/>
        </w:trPr>
        <w:tc>
          <w:tcPr>
            <w:tcW w:w="1838" w:type="dxa"/>
            <w:noWrap/>
            <w:hideMark/>
          </w:tcPr>
          <w:p w14:paraId="7B760111" w14:textId="00486BC4"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nutrient</w:t>
            </w:r>
          </w:p>
        </w:tc>
        <w:tc>
          <w:tcPr>
            <w:tcW w:w="3402" w:type="dxa"/>
            <w:noWrap/>
            <w:hideMark/>
          </w:tcPr>
          <w:p w14:paraId="7913F091"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fumarate</w:t>
            </w:r>
          </w:p>
        </w:tc>
        <w:tc>
          <w:tcPr>
            <w:tcW w:w="2977" w:type="dxa"/>
            <w:noWrap/>
            <w:hideMark/>
          </w:tcPr>
          <w:p w14:paraId="0D00F393"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6.452-6.593</w:t>
            </w:r>
          </w:p>
        </w:tc>
      </w:tr>
      <w:tr w:rsidR="00765678" w:rsidRPr="00765678" w14:paraId="2E97CBD3" w14:textId="77777777" w:rsidTr="00765678">
        <w:trPr>
          <w:trHeight w:val="320"/>
        </w:trPr>
        <w:tc>
          <w:tcPr>
            <w:tcW w:w="1838" w:type="dxa"/>
            <w:noWrap/>
            <w:hideMark/>
          </w:tcPr>
          <w:p w14:paraId="53BEEFB9" w14:textId="755AE6F6"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nutrient</w:t>
            </w:r>
          </w:p>
        </w:tc>
        <w:tc>
          <w:tcPr>
            <w:tcW w:w="3402" w:type="dxa"/>
            <w:noWrap/>
            <w:hideMark/>
          </w:tcPr>
          <w:p w14:paraId="5EFF5B68"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tyrosine</w:t>
            </w:r>
          </w:p>
        </w:tc>
        <w:tc>
          <w:tcPr>
            <w:tcW w:w="2977" w:type="dxa"/>
            <w:noWrap/>
            <w:hideMark/>
          </w:tcPr>
          <w:p w14:paraId="05627E66"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7.2-7.209</w:t>
            </w:r>
          </w:p>
        </w:tc>
      </w:tr>
      <w:tr w:rsidR="00765678" w:rsidRPr="00765678" w14:paraId="4467297C" w14:textId="77777777" w:rsidTr="00765678">
        <w:trPr>
          <w:trHeight w:val="320"/>
        </w:trPr>
        <w:tc>
          <w:tcPr>
            <w:tcW w:w="1838" w:type="dxa"/>
            <w:noWrap/>
            <w:hideMark/>
          </w:tcPr>
          <w:p w14:paraId="10731D0B" w14:textId="3B5B6461"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2B2DFC19"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isopropanol</w:t>
            </w:r>
          </w:p>
        </w:tc>
        <w:tc>
          <w:tcPr>
            <w:tcW w:w="2977" w:type="dxa"/>
            <w:noWrap/>
            <w:hideMark/>
          </w:tcPr>
          <w:p w14:paraId="1E2D2167"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1.169-1.174</w:t>
            </w:r>
          </w:p>
        </w:tc>
      </w:tr>
      <w:tr w:rsidR="00765678" w:rsidRPr="00765678" w14:paraId="2DE62AE3" w14:textId="77777777" w:rsidTr="00765678">
        <w:trPr>
          <w:trHeight w:val="320"/>
        </w:trPr>
        <w:tc>
          <w:tcPr>
            <w:tcW w:w="1838" w:type="dxa"/>
            <w:noWrap/>
            <w:hideMark/>
          </w:tcPr>
          <w:p w14:paraId="44AF554F" w14:textId="3C26AC70"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15689AAF"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ethanol</w:t>
            </w:r>
          </w:p>
        </w:tc>
        <w:tc>
          <w:tcPr>
            <w:tcW w:w="2977" w:type="dxa"/>
            <w:noWrap/>
            <w:hideMark/>
          </w:tcPr>
          <w:p w14:paraId="6902DD06"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1.195-1.208</w:t>
            </w:r>
          </w:p>
        </w:tc>
      </w:tr>
      <w:tr w:rsidR="00765678" w:rsidRPr="00765678" w14:paraId="75E1D16F" w14:textId="77777777" w:rsidTr="00765678">
        <w:trPr>
          <w:trHeight w:val="320"/>
        </w:trPr>
        <w:tc>
          <w:tcPr>
            <w:tcW w:w="1838" w:type="dxa"/>
            <w:noWrap/>
            <w:hideMark/>
          </w:tcPr>
          <w:p w14:paraId="72081C08" w14:textId="32B21E4E"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3C284961"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lactate</w:t>
            </w:r>
          </w:p>
        </w:tc>
        <w:tc>
          <w:tcPr>
            <w:tcW w:w="2977" w:type="dxa"/>
            <w:noWrap/>
            <w:hideMark/>
          </w:tcPr>
          <w:p w14:paraId="7093EC6C"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1.305-1.358</w:t>
            </w:r>
          </w:p>
        </w:tc>
      </w:tr>
      <w:tr w:rsidR="00765678" w:rsidRPr="00765678" w14:paraId="5BC4F1DB" w14:textId="77777777" w:rsidTr="00765678">
        <w:trPr>
          <w:trHeight w:val="320"/>
        </w:trPr>
        <w:tc>
          <w:tcPr>
            <w:tcW w:w="1838" w:type="dxa"/>
            <w:noWrap/>
            <w:hideMark/>
          </w:tcPr>
          <w:p w14:paraId="732C863C" w14:textId="7641531A"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0E268FD4"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putrescine</w:t>
            </w:r>
          </w:p>
        </w:tc>
        <w:tc>
          <w:tcPr>
            <w:tcW w:w="2977" w:type="dxa"/>
            <w:noWrap/>
            <w:hideMark/>
          </w:tcPr>
          <w:p w14:paraId="78687E5F"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1.759-1.8</w:t>
            </w:r>
          </w:p>
        </w:tc>
      </w:tr>
      <w:tr w:rsidR="00765678" w:rsidRPr="00765678" w14:paraId="5745DD13" w14:textId="77777777" w:rsidTr="00765678">
        <w:trPr>
          <w:trHeight w:val="320"/>
        </w:trPr>
        <w:tc>
          <w:tcPr>
            <w:tcW w:w="1838" w:type="dxa"/>
            <w:noWrap/>
            <w:hideMark/>
          </w:tcPr>
          <w:p w14:paraId="2D7F3541" w14:textId="431DF233"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042AB82A"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proofErr w:type="spellStart"/>
            <w:r w:rsidRPr="00765678">
              <w:rPr>
                <w:rFonts w:ascii="Times New Roman" w:eastAsia="Times New Roman" w:hAnsi="Times New Roman" w:cs="Times New Roman"/>
                <w:color w:val="000000"/>
                <w:sz w:val="20"/>
                <w:szCs w:val="20"/>
                <w:lang w:eastAsia="zh-CN"/>
              </w:rPr>
              <w:t>formate</w:t>
            </w:r>
            <w:proofErr w:type="spellEnd"/>
          </w:p>
        </w:tc>
        <w:tc>
          <w:tcPr>
            <w:tcW w:w="2977" w:type="dxa"/>
            <w:noWrap/>
            <w:hideMark/>
          </w:tcPr>
          <w:p w14:paraId="75E7C38D"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8.385-8.515</w:t>
            </w:r>
          </w:p>
        </w:tc>
      </w:tr>
      <w:tr w:rsidR="00765678" w:rsidRPr="00765678" w14:paraId="1034E902" w14:textId="77777777" w:rsidTr="00765678">
        <w:trPr>
          <w:trHeight w:val="320"/>
        </w:trPr>
        <w:tc>
          <w:tcPr>
            <w:tcW w:w="1838" w:type="dxa"/>
            <w:noWrap/>
            <w:hideMark/>
          </w:tcPr>
          <w:p w14:paraId="2E3F0E7A" w14:textId="6EE15BA0"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441B195D"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acetate</w:t>
            </w:r>
          </w:p>
        </w:tc>
        <w:tc>
          <w:tcPr>
            <w:tcW w:w="2977" w:type="dxa"/>
            <w:noWrap/>
            <w:hideMark/>
          </w:tcPr>
          <w:p w14:paraId="5EA8E3B8"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1.888-1.961</w:t>
            </w:r>
          </w:p>
        </w:tc>
      </w:tr>
      <w:tr w:rsidR="00765678" w:rsidRPr="00765678" w14:paraId="2F1954D8" w14:textId="77777777" w:rsidTr="00765678">
        <w:trPr>
          <w:trHeight w:val="320"/>
        </w:trPr>
        <w:tc>
          <w:tcPr>
            <w:tcW w:w="1838" w:type="dxa"/>
            <w:noWrap/>
            <w:hideMark/>
          </w:tcPr>
          <w:p w14:paraId="58DB9910" w14:textId="568505CE"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7B8BE283"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succinate</w:t>
            </w:r>
          </w:p>
        </w:tc>
        <w:tc>
          <w:tcPr>
            <w:tcW w:w="2977" w:type="dxa"/>
            <w:noWrap/>
            <w:hideMark/>
          </w:tcPr>
          <w:p w14:paraId="407DA46A"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2.401-2.42</w:t>
            </w:r>
          </w:p>
        </w:tc>
      </w:tr>
      <w:tr w:rsidR="00765678" w:rsidRPr="00765678" w14:paraId="60A8105E" w14:textId="77777777" w:rsidTr="00765678">
        <w:trPr>
          <w:trHeight w:val="320"/>
        </w:trPr>
        <w:tc>
          <w:tcPr>
            <w:tcW w:w="1838" w:type="dxa"/>
            <w:noWrap/>
            <w:hideMark/>
          </w:tcPr>
          <w:p w14:paraId="79D8B03E" w14:textId="483C9344"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08EE2932"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malate</w:t>
            </w:r>
          </w:p>
        </w:tc>
        <w:tc>
          <w:tcPr>
            <w:tcW w:w="2977" w:type="dxa"/>
            <w:noWrap/>
            <w:hideMark/>
          </w:tcPr>
          <w:p w14:paraId="33AF2195"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4.274-4.329</w:t>
            </w:r>
          </w:p>
        </w:tc>
      </w:tr>
      <w:tr w:rsidR="00765678" w:rsidRPr="00765678" w14:paraId="1CDE832D" w14:textId="77777777" w:rsidTr="00765678">
        <w:trPr>
          <w:trHeight w:val="320"/>
        </w:trPr>
        <w:tc>
          <w:tcPr>
            <w:tcW w:w="1838" w:type="dxa"/>
            <w:noWrap/>
            <w:hideMark/>
          </w:tcPr>
          <w:p w14:paraId="2A88CBAE" w14:textId="56EA72F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5CFA8A68"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2-oxoglutarate</w:t>
            </w:r>
          </w:p>
        </w:tc>
        <w:tc>
          <w:tcPr>
            <w:tcW w:w="2977" w:type="dxa"/>
            <w:noWrap/>
            <w:hideMark/>
          </w:tcPr>
          <w:p w14:paraId="129C9A77"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2.995-3.028</w:t>
            </w:r>
          </w:p>
        </w:tc>
      </w:tr>
      <w:tr w:rsidR="00765678" w:rsidRPr="00765678" w14:paraId="4B74602A" w14:textId="77777777" w:rsidTr="00765678">
        <w:trPr>
          <w:trHeight w:val="320"/>
        </w:trPr>
        <w:tc>
          <w:tcPr>
            <w:tcW w:w="1838" w:type="dxa"/>
            <w:noWrap/>
            <w:hideMark/>
          </w:tcPr>
          <w:p w14:paraId="1F5B14D0" w14:textId="7B4950B5"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043A43A3"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tyramine</w:t>
            </w:r>
          </w:p>
        </w:tc>
        <w:tc>
          <w:tcPr>
            <w:tcW w:w="2977" w:type="dxa"/>
            <w:noWrap/>
            <w:hideMark/>
          </w:tcPr>
          <w:p w14:paraId="4A41700C"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7.213-7.24</w:t>
            </w:r>
          </w:p>
        </w:tc>
      </w:tr>
      <w:tr w:rsidR="00765678" w:rsidRPr="00765678" w14:paraId="226D176A" w14:textId="77777777" w:rsidTr="00765678">
        <w:trPr>
          <w:trHeight w:val="320"/>
        </w:trPr>
        <w:tc>
          <w:tcPr>
            <w:tcW w:w="1838" w:type="dxa"/>
            <w:noWrap/>
            <w:hideMark/>
          </w:tcPr>
          <w:p w14:paraId="4A9A0300" w14:textId="46AA2DEF"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1171E561"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phenol</w:t>
            </w:r>
          </w:p>
        </w:tc>
        <w:tc>
          <w:tcPr>
            <w:tcW w:w="2977" w:type="dxa"/>
            <w:noWrap/>
            <w:hideMark/>
          </w:tcPr>
          <w:p w14:paraId="59796D90"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6.98-7.015</w:t>
            </w:r>
          </w:p>
        </w:tc>
      </w:tr>
      <w:tr w:rsidR="00765678" w:rsidRPr="00765678" w14:paraId="57EE65AF" w14:textId="77777777" w:rsidTr="00765678">
        <w:trPr>
          <w:trHeight w:val="320"/>
        </w:trPr>
        <w:tc>
          <w:tcPr>
            <w:tcW w:w="1838" w:type="dxa"/>
            <w:noWrap/>
            <w:hideMark/>
          </w:tcPr>
          <w:p w14:paraId="4E27F8C7" w14:textId="09B0FF2C"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6E7FB7C4"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4-hydroxyphenylacetate</w:t>
            </w:r>
          </w:p>
        </w:tc>
        <w:tc>
          <w:tcPr>
            <w:tcW w:w="2977" w:type="dxa"/>
            <w:noWrap/>
            <w:hideMark/>
          </w:tcPr>
          <w:p w14:paraId="34B9D35D"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7.162-7.17</w:t>
            </w:r>
          </w:p>
        </w:tc>
      </w:tr>
      <w:tr w:rsidR="00765678" w:rsidRPr="00765678" w14:paraId="7596AD51" w14:textId="77777777" w:rsidTr="00765678">
        <w:trPr>
          <w:trHeight w:val="320"/>
        </w:trPr>
        <w:tc>
          <w:tcPr>
            <w:tcW w:w="1838" w:type="dxa"/>
            <w:noWrap/>
            <w:hideMark/>
          </w:tcPr>
          <w:p w14:paraId="6FBFCEAD" w14:textId="6639EA30"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2C68B677"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4-hydroxyphenyllactate</w:t>
            </w:r>
          </w:p>
        </w:tc>
        <w:tc>
          <w:tcPr>
            <w:tcW w:w="2977" w:type="dxa"/>
            <w:noWrap/>
            <w:hideMark/>
          </w:tcPr>
          <w:p w14:paraId="482CB132"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6.859-6.864</w:t>
            </w:r>
          </w:p>
        </w:tc>
      </w:tr>
      <w:tr w:rsidR="00765678" w:rsidRPr="00765678" w14:paraId="4358375D" w14:textId="77777777" w:rsidTr="00765678">
        <w:trPr>
          <w:trHeight w:val="320"/>
        </w:trPr>
        <w:tc>
          <w:tcPr>
            <w:tcW w:w="1838" w:type="dxa"/>
            <w:noWrap/>
            <w:hideMark/>
          </w:tcPr>
          <w:p w14:paraId="3083FAAE" w14:textId="56DA1DE9"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product</w:t>
            </w:r>
          </w:p>
        </w:tc>
        <w:tc>
          <w:tcPr>
            <w:tcW w:w="3402" w:type="dxa"/>
            <w:noWrap/>
            <w:hideMark/>
          </w:tcPr>
          <w:p w14:paraId="5234C199"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4-hydroxyphenylpyruvate</w:t>
            </w:r>
          </w:p>
        </w:tc>
        <w:tc>
          <w:tcPr>
            <w:tcW w:w="2977" w:type="dxa"/>
            <w:noWrap/>
            <w:hideMark/>
          </w:tcPr>
          <w:p w14:paraId="4CF3E2FF" w14:textId="77777777" w:rsidR="00765678" w:rsidRPr="00765678" w:rsidRDefault="00765678" w:rsidP="00765678">
            <w:pPr>
              <w:spacing w:after="0" w:line="240" w:lineRule="auto"/>
              <w:rPr>
                <w:rFonts w:ascii="Times New Roman" w:eastAsia="Times New Roman" w:hAnsi="Times New Roman" w:cs="Times New Roman"/>
                <w:color w:val="000000"/>
                <w:sz w:val="20"/>
                <w:szCs w:val="20"/>
                <w:lang w:eastAsia="zh-CN"/>
              </w:rPr>
            </w:pPr>
            <w:r w:rsidRPr="00765678">
              <w:rPr>
                <w:rFonts w:ascii="Times New Roman" w:eastAsia="Times New Roman" w:hAnsi="Times New Roman" w:cs="Times New Roman"/>
                <w:color w:val="000000"/>
                <w:sz w:val="20"/>
                <w:szCs w:val="20"/>
                <w:lang w:eastAsia="zh-CN"/>
              </w:rPr>
              <w:t>7.136-7.142</w:t>
            </w:r>
          </w:p>
        </w:tc>
      </w:tr>
    </w:tbl>
    <w:p w14:paraId="7375B17A" w14:textId="7FA1160A" w:rsidR="00765678" w:rsidRPr="00915A3F" w:rsidRDefault="00765678">
      <w:pPr>
        <w:spacing w:after="200" w:line="276" w:lineRule="auto"/>
        <w:rPr>
          <w:rFonts w:ascii="Times New Roman" w:eastAsia="Times New Roman" w:hAnsi="Times New Roman" w:cs="Times New Roman"/>
          <w:b/>
          <w:sz w:val="20"/>
          <w:szCs w:val="20"/>
          <w:lang w:val="en-US"/>
        </w:rPr>
      </w:pPr>
    </w:p>
    <w:p w14:paraId="1F1F7FEC" w14:textId="77777777" w:rsidR="00765678" w:rsidRDefault="00765678">
      <w:pPr>
        <w:spacing w:after="200" w:line="276" w:lineRule="auto"/>
        <w:rPr>
          <w:rFonts w:ascii="Times New Roman" w:eastAsia="Times New Roman" w:hAnsi="Times New Roman" w:cs="Times New Roman"/>
          <w:b/>
          <w:lang w:val="en-US"/>
        </w:rPr>
      </w:pPr>
      <w:r>
        <w:rPr>
          <w:b/>
        </w:rPr>
        <w:br w:type="page"/>
      </w:r>
    </w:p>
    <w:p w14:paraId="1D3B9AA7" w14:textId="69CA8922" w:rsidR="003D2A67" w:rsidRPr="006F0E99" w:rsidRDefault="009730AF" w:rsidP="00715048">
      <w:pPr>
        <w:pStyle w:val="Paragraph"/>
        <w:spacing w:line="360" w:lineRule="auto"/>
        <w:ind w:firstLine="0"/>
        <w:rPr>
          <w:rStyle w:val="Hyperlink"/>
          <w:sz w:val="22"/>
          <w:szCs w:val="22"/>
        </w:rPr>
      </w:pPr>
      <w:r w:rsidRPr="006F0E99">
        <w:rPr>
          <w:b/>
          <w:sz w:val="22"/>
          <w:szCs w:val="22"/>
        </w:rPr>
        <w:lastRenderedPageBreak/>
        <w:t>Table S</w:t>
      </w:r>
      <w:r w:rsidR="00765678">
        <w:rPr>
          <w:b/>
          <w:sz w:val="22"/>
          <w:szCs w:val="22"/>
        </w:rPr>
        <w:t>2</w:t>
      </w:r>
      <w:r w:rsidRPr="006F0E99">
        <w:rPr>
          <w:b/>
          <w:sz w:val="22"/>
          <w:szCs w:val="22"/>
        </w:rPr>
        <w:t xml:space="preserve">. </w:t>
      </w:r>
      <w:r w:rsidRPr="006F0E99">
        <w:rPr>
          <w:sz w:val="22"/>
          <w:szCs w:val="22"/>
        </w:rPr>
        <w:t>Appearance scoring criteria.</w:t>
      </w:r>
    </w:p>
    <w:tbl>
      <w:tblPr>
        <w:tblStyle w:val="TableGrid1"/>
        <w:tblpPr w:leftFromText="180" w:rightFromText="180" w:vertAnchor="text" w:horzAnchor="margin" w:tblpX="137" w:tblpY="-10"/>
        <w:tblW w:w="4957" w:type="dxa"/>
        <w:tblLook w:val="04A0" w:firstRow="1" w:lastRow="0" w:firstColumn="1" w:lastColumn="0" w:noHBand="0" w:noVBand="1"/>
      </w:tblPr>
      <w:tblGrid>
        <w:gridCol w:w="1271"/>
        <w:gridCol w:w="3686"/>
      </w:tblGrid>
      <w:tr w:rsidR="000C7F0E" w:rsidRPr="006F0E99" w14:paraId="7C718014" w14:textId="77777777" w:rsidTr="009730AF">
        <w:trPr>
          <w:trHeight w:val="285"/>
        </w:trPr>
        <w:tc>
          <w:tcPr>
            <w:tcW w:w="1271" w:type="dxa"/>
          </w:tcPr>
          <w:p w14:paraId="7D465799" w14:textId="77777777" w:rsidR="000C7F0E" w:rsidRPr="006F0E99" w:rsidRDefault="000C7F0E" w:rsidP="009730AF">
            <w:pPr>
              <w:spacing w:after="0" w:line="360" w:lineRule="auto"/>
              <w:rPr>
                <w:rFonts w:ascii="Times New Roman" w:hAnsi="Times New Roman"/>
                <w:b/>
                <w:sz w:val="20"/>
                <w:szCs w:val="20"/>
                <w:lang w:val="en-US"/>
              </w:rPr>
            </w:pPr>
            <w:r w:rsidRPr="006F0E99">
              <w:rPr>
                <w:rFonts w:ascii="Times New Roman" w:hAnsi="Times New Roman"/>
                <w:b/>
                <w:sz w:val="20"/>
                <w:szCs w:val="20"/>
                <w:lang w:val="en-US"/>
              </w:rPr>
              <w:t>Score</w:t>
            </w:r>
          </w:p>
        </w:tc>
        <w:tc>
          <w:tcPr>
            <w:tcW w:w="3686" w:type="dxa"/>
          </w:tcPr>
          <w:p w14:paraId="0E9B7202" w14:textId="19FBCA3A" w:rsidR="000C7F0E" w:rsidRPr="006F0E99" w:rsidRDefault="000C7F0E" w:rsidP="009730AF">
            <w:pPr>
              <w:spacing w:after="0" w:line="360" w:lineRule="auto"/>
              <w:rPr>
                <w:rFonts w:ascii="Times New Roman" w:hAnsi="Times New Roman"/>
                <w:b/>
                <w:sz w:val="20"/>
                <w:szCs w:val="20"/>
                <w:lang w:val="en-US"/>
              </w:rPr>
            </w:pPr>
            <w:r w:rsidRPr="006F0E99">
              <w:rPr>
                <w:rFonts w:ascii="Times New Roman" w:hAnsi="Times New Roman"/>
                <w:b/>
                <w:sz w:val="20"/>
                <w:szCs w:val="20"/>
                <w:lang w:val="en-US"/>
              </w:rPr>
              <w:t>Behavior</w:t>
            </w:r>
          </w:p>
        </w:tc>
      </w:tr>
      <w:tr w:rsidR="000C7F0E" w:rsidRPr="006F0E99" w14:paraId="1B4A2991" w14:textId="77777777" w:rsidTr="009730AF">
        <w:trPr>
          <w:trHeight w:val="240"/>
        </w:trPr>
        <w:tc>
          <w:tcPr>
            <w:tcW w:w="1271" w:type="dxa"/>
          </w:tcPr>
          <w:p w14:paraId="294B78CD"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0</w:t>
            </w:r>
          </w:p>
        </w:tc>
        <w:tc>
          <w:tcPr>
            <w:tcW w:w="3686" w:type="dxa"/>
          </w:tcPr>
          <w:p w14:paraId="4F661BED"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Alert, active, interested in surroundings</w:t>
            </w:r>
          </w:p>
        </w:tc>
      </w:tr>
      <w:tr w:rsidR="000C7F0E" w:rsidRPr="006F0E99" w14:paraId="0721832B" w14:textId="77777777" w:rsidTr="009730AF">
        <w:trPr>
          <w:trHeight w:val="295"/>
        </w:trPr>
        <w:tc>
          <w:tcPr>
            <w:tcW w:w="1271" w:type="dxa"/>
          </w:tcPr>
          <w:p w14:paraId="07296AAF"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1</w:t>
            </w:r>
          </w:p>
        </w:tc>
        <w:tc>
          <w:tcPr>
            <w:tcW w:w="3686" w:type="dxa"/>
          </w:tcPr>
          <w:p w14:paraId="5AEE683B"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Alert, mildly less active</w:t>
            </w:r>
          </w:p>
        </w:tc>
      </w:tr>
      <w:tr w:rsidR="000C7F0E" w:rsidRPr="006F0E99" w14:paraId="109EA4BC" w14:textId="77777777" w:rsidTr="009730AF">
        <w:trPr>
          <w:trHeight w:val="285"/>
        </w:trPr>
        <w:tc>
          <w:tcPr>
            <w:tcW w:w="1271" w:type="dxa"/>
          </w:tcPr>
          <w:p w14:paraId="2BB1B308"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2</w:t>
            </w:r>
          </w:p>
        </w:tc>
        <w:tc>
          <w:tcPr>
            <w:tcW w:w="3686" w:type="dxa"/>
          </w:tcPr>
          <w:p w14:paraId="5B2E0C67"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Alert, lethargic</w:t>
            </w:r>
          </w:p>
        </w:tc>
      </w:tr>
      <w:tr w:rsidR="000C7F0E" w:rsidRPr="006F0E99" w14:paraId="50B1D478" w14:textId="77777777" w:rsidTr="009730AF">
        <w:trPr>
          <w:trHeight w:val="285"/>
        </w:trPr>
        <w:tc>
          <w:tcPr>
            <w:tcW w:w="1271" w:type="dxa"/>
          </w:tcPr>
          <w:p w14:paraId="3122878E"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3</w:t>
            </w:r>
          </w:p>
        </w:tc>
        <w:tc>
          <w:tcPr>
            <w:tcW w:w="3686" w:type="dxa"/>
          </w:tcPr>
          <w:p w14:paraId="14B72276"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Subdued, lethargic</w:t>
            </w:r>
          </w:p>
        </w:tc>
      </w:tr>
      <w:tr w:rsidR="000C7F0E" w:rsidRPr="006F0E99" w14:paraId="474F8A9C" w14:textId="77777777" w:rsidTr="009730AF">
        <w:trPr>
          <w:trHeight w:val="295"/>
        </w:trPr>
        <w:tc>
          <w:tcPr>
            <w:tcW w:w="1271" w:type="dxa"/>
          </w:tcPr>
          <w:p w14:paraId="5130E3FF"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4</w:t>
            </w:r>
          </w:p>
        </w:tc>
        <w:tc>
          <w:tcPr>
            <w:tcW w:w="3686" w:type="dxa"/>
          </w:tcPr>
          <w:p w14:paraId="5BA796C2"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Unresponsive even when provoked</w:t>
            </w:r>
          </w:p>
        </w:tc>
      </w:tr>
      <w:tr w:rsidR="000C7F0E" w:rsidRPr="006F0E99" w14:paraId="40079E93" w14:textId="77777777" w:rsidTr="009730AF">
        <w:trPr>
          <w:trHeight w:val="285"/>
        </w:trPr>
        <w:tc>
          <w:tcPr>
            <w:tcW w:w="1271" w:type="dxa"/>
          </w:tcPr>
          <w:p w14:paraId="51855F5C" w14:textId="77777777" w:rsidR="000C7F0E" w:rsidRPr="006F0E99" w:rsidRDefault="000C7F0E" w:rsidP="009730AF">
            <w:pPr>
              <w:spacing w:after="0" w:line="360" w:lineRule="auto"/>
              <w:rPr>
                <w:rFonts w:ascii="Times New Roman" w:hAnsi="Times New Roman"/>
                <w:b/>
                <w:sz w:val="20"/>
                <w:szCs w:val="20"/>
                <w:lang w:val="en-US"/>
              </w:rPr>
            </w:pPr>
            <w:r w:rsidRPr="006F0E99">
              <w:rPr>
                <w:rFonts w:ascii="Times New Roman" w:hAnsi="Times New Roman"/>
                <w:b/>
                <w:sz w:val="20"/>
                <w:szCs w:val="20"/>
                <w:lang w:val="en-US"/>
              </w:rPr>
              <w:t>Score</w:t>
            </w:r>
          </w:p>
        </w:tc>
        <w:tc>
          <w:tcPr>
            <w:tcW w:w="3686" w:type="dxa"/>
          </w:tcPr>
          <w:p w14:paraId="04A81A5A" w14:textId="77777777" w:rsidR="000C7F0E" w:rsidRPr="006F0E99" w:rsidRDefault="000C7F0E" w:rsidP="009730AF">
            <w:pPr>
              <w:spacing w:after="0" w:line="360" w:lineRule="auto"/>
              <w:rPr>
                <w:rFonts w:ascii="Times New Roman" w:hAnsi="Times New Roman"/>
                <w:b/>
                <w:sz w:val="20"/>
                <w:szCs w:val="20"/>
                <w:lang w:val="en-US"/>
              </w:rPr>
            </w:pPr>
            <w:r w:rsidRPr="006F0E99">
              <w:rPr>
                <w:rFonts w:ascii="Times New Roman" w:hAnsi="Times New Roman"/>
                <w:b/>
                <w:sz w:val="20"/>
                <w:szCs w:val="20"/>
                <w:lang w:val="en-US"/>
              </w:rPr>
              <w:t>Appearance</w:t>
            </w:r>
          </w:p>
        </w:tc>
      </w:tr>
      <w:tr w:rsidR="000C7F0E" w:rsidRPr="006F0E99" w14:paraId="28FABCCE" w14:textId="77777777" w:rsidTr="009730AF">
        <w:trPr>
          <w:trHeight w:val="285"/>
        </w:trPr>
        <w:tc>
          <w:tcPr>
            <w:tcW w:w="1271" w:type="dxa"/>
          </w:tcPr>
          <w:p w14:paraId="7F5B49DC"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0</w:t>
            </w:r>
          </w:p>
        </w:tc>
        <w:tc>
          <w:tcPr>
            <w:tcW w:w="3686" w:type="dxa"/>
          </w:tcPr>
          <w:p w14:paraId="6C2D82AB"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Glossy coat, bright eyes</w:t>
            </w:r>
          </w:p>
        </w:tc>
      </w:tr>
      <w:tr w:rsidR="000C7F0E" w:rsidRPr="006F0E99" w14:paraId="4EE05139" w14:textId="77777777" w:rsidTr="009730AF">
        <w:trPr>
          <w:trHeight w:val="295"/>
        </w:trPr>
        <w:tc>
          <w:tcPr>
            <w:tcW w:w="1271" w:type="dxa"/>
          </w:tcPr>
          <w:p w14:paraId="3629E6DB"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2</w:t>
            </w:r>
          </w:p>
        </w:tc>
        <w:tc>
          <w:tcPr>
            <w:tcW w:w="3686" w:type="dxa"/>
          </w:tcPr>
          <w:p w14:paraId="008A25FF"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Piloerection/Starry coat</w:t>
            </w:r>
          </w:p>
        </w:tc>
      </w:tr>
      <w:tr w:rsidR="000C7F0E" w:rsidRPr="006F0E99" w14:paraId="6B031C9D" w14:textId="77777777" w:rsidTr="009730AF">
        <w:trPr>
          <w:trHeight w:val="285"/>
        </w:trPr>
        <w:tc>
          <w:tcPr>
            <w:tcW w:w="1271" w:type="dxa"/>
          </w:tcPr>
          <w:p w14:paraId="0E98CA48"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2</w:t>
            </w:r>
          </w:p>
        </w:tc>
        <w:tc>
          <w:tcPr>
            <w:tcW w:w="3686" w:type="dxa"/>
          </w:tcPr>
          <w:p w14:paraId="1694F18B"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Mild hunched posture</w:t>
            </w:r>
          </w:p>
        </w:tc>
      </w:tr>
      <w:tr w:rsidR="000C7F0E" w:rsidRPr="006F0E99" w14:paraId="1B422139" w14:textId="77777777" w:rsidTr="009730AF">
        <w:trPr>
          <w:trHeight w:val="285"/>
        </w:trPr>
        <w:tc>
          <w:tcPr>
            <w:tcW w:w="1271" w:type="dxa"/>
          </w:tcPr>
          <w:p w14:paraId="716D98EF"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2</w:t>
            </w:r>
          </w:p>
        </w:tc>
        <w:tc>
          <w:tcPr>
            <w:tcW w:w="3686" w:type="dxa"/>
          </w:tcPr>
          <w:p w14:paraId="14910A3A"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Starry coat</w:t>
            </w:r>
          </w:p>
        </w:tc>
      </w:tr>
      <w:tr w:rsidR="000C7F0E" w:rsidRPr="006F0E99" w14:paraId="7F184484" w14:textId="77777777" w:rsidTr="009730AF">
        <w:trPr>
          <w:trHeight w:val="285"/>
        </w:trPr>
        <w:tc>
          <w:tcPr>
            <w:tcW w:w="1271" w:type="dxa"/>
          </w:tcPr>
          <w:p w14:paraId="53014C7E" w14:textId="77777777" w:rsidR="000C7F0E" w:rsidRPr="006F0E99" w:rsidRDefault="000C7F0E" w:rsidP="009730AF">
            <w:pPr>
              <w:spacing w:after="0" w:line="360" w:lineRule="auto"/>
              <w:rPr>
                <w:rFonts w:ascii="Times New Roman" w:hAnsi="Times New Roman"/>
                <w:b/>
                <w:sz w:val="20"/>
                <w:szCs w:val="20"/>
                <w:lang w:val="en-US"/>
              </w:rPr>
            </w:pPr>
            <w:r w:rsidRPr="006F0E99">
              <w:rPr>
                <w:rFonts w:ascii="Times New Roman" w:hAnsi="Times New Roman"/>
                <w:b/>
                <w:sz w:val="20"/>
                <w:szCs w:val="20"/>
                <w:lang w:val="en-US"/>
              </w:rPr>
              <w:t>Score</w:t>
            </w:r>
          </w:p>
        </w:tc>
        <w:tc>
          <w:tcPr>
            <w:tcW w:w="3686" w:type="dxa"/>
          </w:tcPr>
          <w:p w14:paraId="73E04DDE" w14:textId="6B89C39F" w:rsidR="000C7F0E" w:rsidRPr="006F0E99" w:rsidRDefault="000C7F0E" w:rsidP="009730AF">
            <w:pPr>
              <w:spacing w:after="0" w:line="360" w:lineRule="auto"/>
              <w:rPr>
                <w:rFonts w:ascii="Times New Roman" w:hAnsi="Times New Roman"/>
                <w:b/>
                <w:sz w:val="20"/>
                <w:szCs w:val="20"/>
                <w:lang w:val="en-US"/>
              </w:rPr>
            </w:pPr>
            <w:r w:rsidRPr="006F0E99">
              <w:rPr>
                <w:rFonts w:ascii="Times New Roman" w:hAnsi="Times New Roman"/>
                <w:b/>
                <w:sz w:val="20"/>
                <w:szCs w:val="20"/>
                <w:lang w:val="en-US"/>
              </w:rPr>
              <w:t>Potential tumor adverse effects</w:t>
            </w:r>
          </w:p>
        </w:tc>
      </w:tr>
      <w:tr w:rsidR="000C7F0E" w:rsidRPr="006F0E99" w14:paraId="1A3182C7" w14:textId="77777777" w:rsidTr="009730AF">
        <w:trPr>
          <w:trHeight w:val="295"/>
        </w:trPr>
        <w:tc>
          <w:tcPr>
            <w:tcW w:w="1271" w:type="dxa"/>
          </w:tcPr>
          <w:p w14:paraId="61097A5B"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2</w:t>
            </w:r>
          </w:p>
        </w:tc>
        <w:tc>
          <w:tcPr>
            <w:tcW w:w="3686" w:type="dxa"/>
          </w:tcPr>
          <w:p w14:paraId="43A7DF62"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White paws (back or front)</w:t>
            </w:r>
          </w:p>
        </w:tc>
      </w:tr>
      <w:tr w:rsidR="000C7F0E" w:rsidRPr="006F0E99" w14:paraId="728BD7A6" w14:textId="77777777" w:rsidTr="009730AF">
        <w:trPr>
          <w:trHeight w:val="266"/>
        </w:trPr>
        <w:tc>
          <w:tcPr>
            <w:tcW w:w="1271" w:type="dxa"/>
          </w:tcPr>
          <w:p w14:paraId="7872CD67"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4</w:t>
            </w:r>
          </w:p>
        </w:tc>
        <w:tc>
          <w:tcPr>
            <w:tcW w:w="3686" w:type="dxa"/>
          </w:tcPr>
          <w:p w14:paraId="673EE2B3"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White paws in both back and front legs</w:t>
            </w:r>
          </w:p>
        </w:tc>
      </w:tr>
      <w:tr w:rsidR="000C7F0E" w:rsidRPr="006F0E99" w14:paraId="7A0B7B2B" w14:textId="77777777" w:rsidTr="009730AF">
        <w:trPr>
          <w:trHeight w:val="295"/>
        </w:trPr>
        <w:tc>
          <w:tcPr>
            <w:tcW w:w="1271" w:type="dxa"/>
          </w:tcPr>
          <w:p w14:paraId="79DCE759" w14:textId="77777777"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4</w:t>
            </w:r>
          </w:p>
        </w:tc>
        <w:tc>
          <w:tcPr>
            <w:tcW w:w="3686" w:type="dxa"/>
          </w:tcPr>
          <w:p w14:paraId="2AA43ED7" w14:textId="1F229F94" w:rsidR="000C7F0E" w:rsidRPr="006F0E99" w:rsidRDefault="000C7F0E" w:rsidP="009730AF">
            <w:pPr>
              <w:spacing w:after="0" w:line="360" w:lineRule="auto"/>
              <w:rPr>
                <w:rFonts w:ascii="Times New Roman" w:hAnsi="Times New Roman"/>
                <w:sz w:val="20"/>
                <w:szCs w:val="20"/>
                <w:lang w:val="en-US"/>
              </w:rPr>
            </w:pPr>
            <w:r w:rsidRPr="006F0E99">
              <w:rPr>
                <w:rFonts w:ascii="Times New Roman" w:hAnsi="Times New Roman"/>
                <w:sz w:val="20"/>
                <w:szCs w:val="20"/>
                <w:lang w:val="en-US"/>
              </w:rPr>
              <w:t>Blood in feces</w:t>
            </w:r>
          </w:p>
        </w:tc>
      </w:tr>
      <w:tr w:rsidR="000C7F0E" w:rsidRPr="006F0E99" w14:paraId="691FB534" w14:textId="77777777" w:rsidTr="009730AF">
        <w:trPr>
          <w:trHeight w:val="285"/>
        </w:trPr>
        <w:tc>
          <w:tcPr>
            <w:tcW w:w="1271" w:type="dxa"/>
          </w:tcPr>
          <w:p w14:paraId="25812240" w14:textId="77777777" w:rsidR="000C7F0E" w:rsidRPr="006F0E99" w:rsidRDefault="000C7F0E" w:rsidP="009730AF">
            <w:pPr>
              <w:spacing w:after="0" w:line="360" w:lineRule="auto"/>
              <w:rPr>
                <w:rFonts w:ascii="Times New Roman" w:hAnsi="Times New Roman"/>
                <w:b/>
                <w:sz w:val="20"/>
                <w:szCs w:val="20"/>
                <w:lang w:val="en-US"/>
              </w:rPr>
            </w:pPr>
            <w:r w:rsidRPr="006F0E99">
              <w:rPr>
                <w:rFonts w:ascii="Times New Roman" w:hAnsi="Times New Roman"/>
                <w:sz w:val="20"/>
                <w:szCs w:val="20"/>
                <w:lang w:val="en-US"/>
              </w:rPr>
              <w:t>4</w:t>
            </w:r>
          </w:p>
        </w:tc>
        <w:tc>
          <w:tcPr>
            <w:tcW w:w="3686" w:type="dxa"/>
          </w:tcPr>
          <w:p w14:paraId="660BAE04" w14:textId="77777777" w:rsidR="000C7F0E" w:rsidRPr="006F0E99" w:rsidRDefault="000C7F0E" w:rsidP="009730AF">
            <w:pPr>
              <w:spacing w:after="0" w:line="360" w:lineRule="auto"/>
              <w:rPr>
                <w:rFonts w:ascii="Times New Roman" w:hAnsi="Times New Roman"/>
                <w:b/>
                <w:sz w:val="20"/>
                <w:szCs w:val="20"/>
                <w:lang w:val="en-US"/>
              </w:rPr>
            </w:pPr>
            <w:r w:rsidRPr="006F0E99">
              <w:rPr>
                <w:rFonts w:ascii="Times New Roman" w:hAnsi="Times New Roman"/>
                <w:sz w:val="20"/>
                <w:szCs w:val="20"/>
                <w:lang w:val="en-US"/>
              </w:rPr>
              <w:t xml:space="preserve">Rectal prolapse </w:t>
            </w:r>
          </w:p>
        </w:tc>
      </w:tr>
    </w:tbl>
    <w:p w14:paraId="6E593CA9" w14:textId="77777777" w:rsidR="003D2A67" w:rsidRPr="006F0E99" w:rsidRDefault="003D2A67" w:rsidP="00715048">
      <w:pPr>
        <w:pStyle w:val="Paragraph"/>
        <w:spacing w:line="360" w:lineRule="auto"/>
        <w:ind w:firstLine="0"/>
        <w:rPr>
          <w:rStyle w:val="Hyperlink"/>
        </w:rPr>
      </w:pPr>
    </w:p>
    <w:p w14:paraId="6E096D01" w14:textId="77777777" w:rsidR="003D2A67" w:rsidRPr="006F0E99" w:rsidRDefault="003D2A67" w:rsidP="00715048">
      <w:pPr>
        <w:pStyle w:val="Paragraph"/>
        <w:spacing w:line="360" w:lineRule="auto"/>
        <w:ind w:firstLine="0"/>
        <w:rPr>
          <w:rStyle w:val="Hyperlink"/>
        </w:rPr>
      </w:pPr>
    </w:p>
    <w:p w14:paraId="0E3F4884" w14:textId="77777777" w:rsidR="003D2A67" w:rsidRPr="006F0E99" w:rsidRDefault="003D2A67" w:rsidP="00715048">
      <w:pPr>
        <w:pStyle w:val="Paragraph"/>
        <w:spacing w:line="360" w:lineRule="auto"/>
        <w:ind w:firstLine="0"/>
        <w:rPr>
          <w:rStyle w:val="Hyperlink"/>
        </w:rPr>
      </w:pPr>
    </w:p>
    <w:p w14:paraId="6814C3DB" w14:textId="77777777" w:rsidR="003D2A67" w:rsidRPr="006F0E99" w:rsidRDefault="003D2A67" w:rsidP="00715048">
      <w:pPr>
        <w:pStyle w:val="Paragraph"/>
        <w:spacing w:line="360" w:lineRule="auto"/>
        <w:ind w:firstLine="0"/>
        <w:rPr>
          <w:rStyle w:val="Hyperlink"/>
        </w:rPr>
      </w:pPr>
    </w:p>
    <w:p w14:paraId="4D533DF7" w14:textId="77777777" w:rsidR="003D2A67" w:rsidRPr="006F0E99" w:rsidRDefault="003D2A67" w:rsidP="00715048">
      <w:pPr>
        <w:pStyle w:val="Paragraph"/>
        <w:spacing w:line="360" w:lineRule="auto"/>
        <w:ind w:firstLine="0"/>
        <w:rPr>
          <w:rStyle w:val="Hyperlink"/>
        </w:rPr>
      </w:pPr>
    </w:p>
    <w:p w14:paraId="10F05B06" w14:textId="77777777" w:rsidR="003D2A67" w:rsidRPr="006F0E99" w:rsidRDefault="003D2A67" w:rsidP="00715048">
      <w:pPr>
        <w:pStyle w:val="Paragraph"/>
        <w:spacing w:line="360" w:lineRule="auto"/>
        <w:ind w:firstLine="0"/>
        <w:rPr>
          <w:rStyle w:val="Hyperlink"/>
        </w:rPr>
      </w:pPr>
    </w:p>
    <w:p w14:paraId="1A343560" w14:textId="77777777" w:rsidR="003D2A67" w:rsidRPr="006F0E99" w:rsidRDefault="003D2A67" w:rsidP="00715048">
      <w:pPr>
        <w:pStyle w:val="Paragraph"/>
        <w:spacing w:line="360" w:lineRule="auto"/>
        <w:ind w:firstLine="0"/>
        <w:rPr>
          <w:rStyle w:val="Hyperlink"/>
        </w:rPr>
      </w:pPr>
    </w:p>
    <w:p w14:paraId="25BDC20E" w14:textId="77777777" w:rsidR="003D2A67" w:rsidRPr="006F0E99" w:rsidRDefault="003D2A67" w:rsidP="00715048">
      <w:pPr>
        <w:pStyle w:val="Paragraph"/>
        <w:spacing w:line="360" w:lineRule="auto"/>
        <w:ind w:firstLine="0"/>
        <w:rPr>
          <w:rStyle w:val="Hyperlink"/>
        </w:rPr>
      </w:pPr>
    </w:p>
    <w:p w14:paraId="1BEA7E00" w14:textId="77777777" w:rsidR="003D2A67" w:rsidRPr="006F0E99" w:rsidRDefault="003D2A67" w:rsidP="00715048">
      <w:pPr>
        <w:pStyle w:val="Paragraph"/>
        <w:spacing w:line="360" w:lineRule="auto"/>
        <w:ind w:firstLine="0"/>
        <w:rPr>
          <w:rStyle w:val="Hyperlink"/>
        </w:rPr>
      </w:pPr>
    </w:p>
    <w:p w14:paraId="619E5EE2" w14:textId="77777777" w:rsidR="003D2A67" w:rsidRPr="006F0E99" w:rsidRDefault="003D2A67" w:rsidP="00715048">
      <w:pPr>
        <w:pStyle w:val="Paragraph"/>
        <w:spacing w:line="360" w:lineRule="auto"/>
        <w:ind w:firstLine="0"/>
        <w:rPr>
          <w:rStyle w:val="Hyperlink"/>
        </w:rPr>
      </w:pPr>
    </w:p>
    <w:p w14:paraId="740DB5DE" w14:textId="0DF0955A" w:rsidR="00737B45" w:rsidRPr="006F0E99" w:rsidRDefault="00737B45" w:rsidP="00715048">
      <w:pPr>
        <w:pStyle w:val="Paragraph"/>
        <w:spacing w:line="360" w:lineRule="auto"/>
        <w:ind w:firstLine="0"/>
        <w:rPr>
          <w:rStyle w:val="Hyperlink"/>
        </w:rPr>
      </w:pPr>
      <w:r w:rsidRPr="006F0E99">
        <w:rPr>
          <w:rStyle w:val="Hyperlink"/>
        </w:rPr>
        <w:br w:type="page"/>
      </w:r>
    </w:p>
    <w:p w14:paraId="7DEA4946" w14:textId="47C2244C" w:rsidR="009730AF" w:rsidRPr="006F0E99" w:rsidRDefault="009730AF" w:rsidP="00715048">
      <w:pPr>
        <w:pStyle w:val="Paragraph"/>
        <w:spacing w:line="360" w:lineRule="auto"/>
        <w:ind w:firstLine="0"/>
        <w:rPr>
          <w:rStyle w:val="Hyperlink"/>
          <w:sz w:val="22"/>
          <w:szCs w:val="22"/>
        </w:rPr>
      </w:pPr>
      <w:r w:rsidRPr="006F0E99">
        <w:rPr>
          <w:b/>
          <w:sz w:val="22"/>
          <w:szCs w:val="22"/>
        </w:rPr>
        <w:lastRenderedPageBreak/>
        <w:t>Table S</w:t>
      </w:r>
      <w:r w:rsidR="00765678">
        <w:rPr>
          <w:b/>
          <w:sz w:val="22"/>
          <w:szCs w:val="22"/>
        </w:rPr>
        <w:t>3</w:t>
      </w:r>
      <w:r w:rsidRPr="006F0E99">
        <w:rPr>
          <w:b/>
          <w:sz w:val="22"/>
          <w:szCs w:val="22"/>
        </w:rPr>
        <w:t xml:space="preserve">. </w:t>
      </w:r>
      <w:r w:rsidR="00765678">
        <w:rPr>
          <w:b/>
          <w:sz w:val="22"/>
          <w:szCs w:val="22"/>
        </w:rPr>
        <w:t xml:space="preserve">A </w:t>
      </w:r>
      <w:r w:rsidR="00765678">
        <w:rPr>
          <w:bCs/>
          <w:sz w:val="22"/>
          <w:szCs w:val="22"/>
        </w:rPr>
        <w:t>l</w:t>
      </w:r>
      <w:r w:rsidRPr="006F0E99">
        <w:rPr>
          <w:bCs/>
          <w:sz w:val="22"/>
          <w:szCs w:val="22"/>
        </w:rPr>
        <w:t>ist of antibodies used for flow cytometry of tumor infiltrating leukocytes.</w:t>
      </w:r>
    </w:p>
    <w:tbl>
      <w:tblPr>
        <w:tblStyle w:val="TableGrid"/>
        <w:tblpPr w:leftFromText="180" w:rightFromText="180" w:vertAnchor="page" w:horzAnchor="margin" w:tblpX="137" w:tblpY="1972"/>
        <w:tblW w:w="8171" w:type="dxa"/>
        <w:tblLook w:val="04A0" w:firstRow="1" w:lastRow="0" w:firstColumn="1" w:lastColumn="0" w:noHBand="0" w:noVBand="1"/>
      </w:tblPr>
      <w:tblGrid>
        <w:gridCol w:w="1133"/>
        <w:gridCol w:w="1669"/>
        <w:gridCol w:w="1588"/>
        <w:gridCol w:w="1984"/>
        <w:gridCol w:w="1797"/>
      </w:tblGrid>
      <w:tr w:rsidR="00433584" w:rsidRPr="006F0E99" w14:paraId="7FEE5A49" w14:textId="77777777" w:rsidTr="009730AF">
        <w:trPr>
          <w:trHeight w:val="310"/>
        </w:trPr>
        <w:tc>
          <w:tcPr>
            <w:tcW w:w="1133" w:type="dxa"/>
            <w:noWrap/>
            <w:hideMark/>
          </w:tcPr>
          <w:p w14:paraId="3EDC1DC3" w14:textId="77777777" w:rsidR="00433584" w:rsidRPr="006F0E99" w:rsidRDefault="00433584" w:rsidP="009730AF">
            <w:pPr>
              <w:spacing w:after="0" w:line="360" w:lineRule="auto"/>
              <w:rPr>
                <w:rFonts w:ascii="Times New Roman" w:eastAsia="Times New Roman" w:hAnsi="Times New Roman" w:cs="Times New Roman"/>
                <w:b/>
                <w:bCs/>
                <w:sz w:val="20"/>
                <w:szCs w:val="20"/>
                <w:lang w:val="en-US" w:eastAsia="en-GB"/>
              </w:rPr>
            </w:pPr>
            <w:r w:rsidRPr="006F0E99">
              <w:rPr>
                <w:rFonts w:ascii="Times New Roman" w:eastAsia="Times New Roman" w:hAnsi="Times New Roman" w:cs="Times New Roman"/>
                <w:b/>
                <w:bCs/>
                <w:sz w:val="20"/>
                <w:szCs w:val="20"/>
                <w:lang w:val="en-US" w:eastAsia="en-GB"/>
              </w:rPr>
              <w:t>Antigen</w:t>
            </w:r>
          </w:p>
        </w:tc>
        <w:tc>
          <w:tcPr>
            <w:tcW w:w="1669" w:type="dxa"/>
            <w:noWrap/>
            <w:hideMark/>
          </w:tcPr>
          <w:p w14:paraId="1D6EAAD1" w14:textId="77777777" w:rsidR="00433584" w:rsidRPr="006F0E99" w:rsidRDefault="00433584" w:rsidP="009730AF">
            <w:pPr>
              <w:spacing w:after="0" w:line="360" w:lineRule="auto"/>
              <w:rPr>
                <w:rFonts w:ascii="Times New Roman" w:eastAsia="Times New Roman" w:hAnsi="Times New Roman" w:cs="Times New Roman"/>
                <w:b/>
                <w:bCs/>
                <w:sz w:val="20"/>
                <w:szCs w:val="20"/>
                <w:lang w:val="en-US" w:eastAsia="en-GB"/>
              </w:rPr>
            </w:pPr>
            <w:r w:rsidRPr="006F0E99">
              <w:rPr>
                <w:rFonts w:ascii="Times New Roman" w:eastAsia="Times New Roman" w:hAnsi="Times New Roman" w:cs="Times New Roman"/>
                <w:b/>
                <w:bCs/>
                <w:sz w:val="20"/>
                <w:szCs w:val="20"/>
                <w:lang w:val="en-US" w:eastAsia="en-GB"/>
              </w:rPr>
              <w:t>Clone</w:t>
            </w:r>
          </w:p>
        </w:tc>
        <w:tc>
          <w:tcPr>
            <w:tcW w:w="1588" w:type="dxa"/>
            <w:noWrap/>
            <w:hideMark/>
          </w:tcPr>
          <w:p w14:paraId="399BD9C2" w14:textId="77777777" w:rsidR="00433584" w:rsidRPr="006F0E99" w:rsidRDefault="00433584" w:rsidP="009730AF">
            <w:pPr>
              <w:spacing w:after="0" w:line="360" w:lineRule="auto"/>
              <w:rPr>
                <w:rFonts w:ascii="Times New Roman" w:eastAsia="Times New Roman" w:hAnsi="Times New Roman" w:cs="Times New Roman"/>
                <w:b/>
                <w:bCs/>
                <w:sz w:val="20"/>
                <w:szCs w:val="20"/>
                <w:lang w:val="en-US" w:eastAsia="en-GB"/>
              </w:rPr>
            </w:pPr>
            <w:r w:rsidRPr="006F0E99">
              <w:rPr>
                <w:rFonts w:ascii="Times New Roman" w:eastAsia="Times New Roman" w:hAnsi="Times New Roman" w:cs="Times New Roman"/>
                <w:b/>
                <w:bCs/>
                <w:sz w:val="20"/>
                <w:szCs w:val="20"/>
                <w:lang w:val="en-US" w:eastAsia="en-GB"/>
              </w:rPr>
              <w:t>Concentration (</w:t>
            </w:r>
            <w:proofErr w:type="spellStart"/>
            <w:r w:rsidRPr="006F0E99">
              <w:rPr>
                <w:rFonts w:ascii="Times New Roman" w:eastAsia="Times New Roman" w:hAnsi="Times New Roman" w:cs="Times New Roman"/>
                <w:b/>
                <w:bCs/>
                <w:sz w:val="20"/>
                <w:szCs w:val="20"/>
                <w:lang w:val="en-US" w:eastAsia="en-GB"/>
              </w:rPr>
              <w:t>μg</w:t>
            </w:r>
            <w:proofErr w:type="spellEnd"/>
            <w:r w:rsidRPr="006F0E99">
              <w:rPr>
                <w:rFonts w:ascii="Times New Roman" w:eastAsia="Times New Roman" w:hAnsi="Times New Roman" w:cs="Times New Roman"/>
                <w:b/>
                <w:bCs/>
                <w:sz w:val="20"/>
                <w:szCs w:val="20"/>
                <w:lang w:val="en-US" w:eastAsia="en-GB"/>
              </w:rPr>
              <w:t>/ml)</w:t>
            </w:r>
          </w:p>
        </w:tc>
        <w:tc>
          <w:tcPr>
            <w:tcW w:w="1984" w:type="dxa"/>
            <w:noWrap/>
            <w:hideMark/>
          </w:tcPr>
          <w:p w14:paraId="2AFDCC68" w14:textId="77777777" w:rsidR="00433584" w:rsidRPr="006F0E99" w:rsidRDefault="00433584" w:rsidP="009730AF">
            <w:pPr>
              <w:spacing w:after="0" w:line="360" w:lineRule="auto"/>
              <w:rPr>
                <w:rFonts w:ascii="Times New Roman" w:eastAsia="Times New Roman" w:hAnsi="Times New Roman" w:cs="Times New Roman"/>
                <w:b/>
                <w:bCs/>
                <w:sz w:val="20"/>
                <w:szCs w:val="20"/>
                <w:lang w:val="en-US" w:eastAsia="en-GB"/>
              </w:rPr>
            </w:pPr>
            <w:r w:rsidRPr="006F0E99">
              <w:rPr>
                <w:rFonts w:ascii="Times New Roman" w:eastAsia="Times New Roman" w:hAnsi="Times New Roman" w:cs="Times New Roman"/>
                <w:b/>
                <w:bCs/>
                <w:sz w:val="20"/>
                <w:szCs w:val="20"/>
                <w:lang w:val="en-US" w:eastAsia="en-GB"/>
              </w:rPr>
              <w:t>Fluorophore</w:t>
            </w:r>
          </w:p>
        </w:tc>
        <w:tc>
          <w:tcPr>
            <w:tcW w:w="1797" w:type="dxa"/>
            <w:noWrap/>
            <w:hideMark/>
          </w:tcPr>
          <w:p w14:paraId="65977EF5" w14:textId="77777777" w:rsidR="00433584" w:rsidRPr="006F0E99" w:rsidRDefault="00433584" w:rsidP="009730AF">
            <w:pPr>
              <w:spacing w:after="0" w:line="360" w:lineRule="auto"/>
              <w:rPr>
                <w:rFonts w:ascii="Times New Roman" w:eastAsia="Times New Roman" w:hAnsi="Times New Roman" w:cs="Times New Roman"/>
                <w:b/>
                <w:bCs/>
                <w:color w:val="000000"/>
                <w:sz w:val="20"/>
                <w:szCs w:val="20"/>
                <w:lang w:val="en-US" w:eastAsia="en-GB"/>
              </w:rPr>
            </w:pPr>
            <w:r w:rsidRPr="006F0E99">
              <w:rPr>
                <w:rFonts w:ascii="Times New Roman" w:eastAsia="Times New Roman" w:hAnsi="Times New Roman" w:cs="Times New Roman"/>
                <w:b/>
                <w:bCs/>
                <w:color w:val="000000"/>
                <w:sz w:val="20"/>
                <w:szCs w:val="20"/>
                <w:lang w:val="en-US" w:eastAsia="en-GB"/>
              </w:rPr>
              <w:t>Supplier</w:t>
            </w:r>
          </w:p>
        </w:tc>
      </w:tr>
      <w:tr w:rsidR="00433584" w:rsidRPr="006F0E99" w14:paraId="2FE7DAA6" w14:textId="77777777" w:rsidTr="009730AF">
        <w:trPr>
          <w:trHeight w:val="310"/>
        </w:trPr>
        <w:tc>
          <w:tcPr>
            <w:tcW w:w="1133" w:type="dxa"/>
            <w:noWrap/>
            <w:hideMark/>
          </w:tcPr>
          <w:p w14:paraId="760AA830"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CD8</w:t>
            </w:r>
          </w:p>
        </w:tc>
        <w:tc>
          <w:tcPr>
            <w:tcW w:w="1669" w:type="dxa"/>
            <w:hideMark/>
          </w:tcPr>
          <w:p w14:paraId="11E33B71"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53-6.7</w:t>
            </w:r>
          </w:p>
        </w:tc>
        <w:tc>
          <w:tcPr>
            <w:tcW w:w="1588" w:type="dxa"/>
            <w:noWrap/>
            <w:hideMark/>
          </w:tcPr>
          <w:p w14:paraId="556C1738"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0.5</w:t>
            </w:r>
          </w:p>
        </w:tc>
        <w:tc>
          <w:tcPr>
            <w:tcW w:w="1984" w:type="dxa"/>
            <w:hideMark/>
          </w:tcPr>
          <w:p w14:paraId="2EC3AFE3"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BUV395</w:t>
            </w:r>
          </w:p>
        </w:tc>
        <w:tc>
          <w:tcPr>
            <w:tcW w:w="1797" w:type="dxa"/>
            <w:noWrap/>
            <w:hideMark/>
          </w:tcPr>
          <w:p w14:paraId="243F6A90"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BD</w:t>
            </w:r>
          </w:p>
        </w:tc>
      </w:tr>
      <w:tr w:rsidR="00433584" w:rsidRPr="006F0E99" w14:paraId="1D77CA06" w14:textId="77777777" w:rsidTr="009730AF">
        <w:trPr>
          <w:trHeight w:val="310"/>
        </w:trPr>
        <w:tc>
          <w:tcPr>
            <w:tcW w:w="1133" w:type="dxa"/>
            <w:noWrap/>
            <w:hideMark/>
          </w:tcPr>
          <w:p w14:paraId="6CBBDEF4"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CD4</w:t>
            </w:r>
          </w:p>
        </w:tc>
        <w:tc>
          <w:tcPr>
            <w:tcW w:w="1669" w:type="dxa"/>
            <w:hideMark/>
          </w:tcPr>
          <w:p w14:paraId="7E652FDF"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GK1.5</w:t>
            </w:r>
          </w:p>
        </w:tc>
        <w:tc>
          <w:tcPr>
            <w:tcW w:w="1588" w:type="dxa"/>
            <w:noWrap/>
            <w:hideMark/>
          </w:tcPr>
          <w:p w14:paraId="0AEA7A52"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0.5</w:t>
            </w:r>
          </w:p>
        </w:tc>
        <w:tc>
          <w:tcPr>
            <w:tcW w:w="1984" w:type="dxa"/>
            <w:hideMark/>
          </w:tcPr>
          <w:p w14:paraId="60635C73"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BUV496</w:t>
            </w:r>
          </w:p>
        </w:tc>
        <w:tc>
          <w:tcPr>
            <w:tcW w:w="1797" w:type="dxa"/>
            <w:noWrap/>
            <w:hideMark/>
          </w:tcPr>
          <w:p w14:paraId="5EDE9E9D"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BD</w:t>
            </w:r>
          </w:p>
        </w:tc>
      </w:tr>
      <w:tr w:rsidR="00433584" w:rsidRPr="006F0E99" w14:paraId="61E5DA7A" w14:textId="77777777" w:rsidTr="009730AF">
        <w:trPr>
          <w:trHeight w:val="310"/>
        </w:trPr>
        <w:tc>
          <w:tcPr>
            <w:tcW w:w="1133" w:type="dxa"/>
            <w:noWrap/>
            <w:hideMark/>
          </w:tcPr>
          <w:p w14:paraId="178E0B9E"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Ly6G</w:t>
            </w:r>
          </w:p>
        </w:tc>
        <w:tc>
          <w:tcPr>
            <w:tcW w:w="1669" w:type="dxa"/>
            <w:hideMark/>
          </w:tcPr>
          <w:p w14:paraId="3F607228"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1A8 </w:t>
            </w:r>
          </w:p>
        </w:tc>
        <w:tc>
          <w:tcPr>
            <w:tcW w:w="1588" w:type="dxa"/>
            <w:noWrap/>
            <w:hideMark/>
          </w:tcPr>
          <w:p w14:paraId="7208467D"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0.5</w:t>
            </w:r>
          </w:p>
        </w:tc>
        <w:tc>
          <w:tcPr>
            <w:tcW w:w="1984" w:type="dxa"/>
            <w:hideMark/>
          </w:tcPr>
          <w:p w14:paraId="42852112"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BUV661</w:t>
            </w:r>
          </w:p>
        </w:tc>
        <w:tc>
          <w:tcPr>
            <w:tcW w:w="1797" w:type="dxa"/>
            <w:noWrap/>
            <w:hideMark/>
          </w:tcPr>
          <w:p w14:paraId="08528C87"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 xml:space="preserve">BD </w:t>
            </w:r>
          </w:p>
        </w:tc>
      </w:tr>
      <w:tr w:rsidR="00433584" w:rsidRPr="006F0E99" w14:paraId="0B2CC023" w14:textId="77777777" w:rsidTr="009730AF">
        <w:trPr>
          <w:trHeight w:val="310"/>
        </w:trPr>
        <w:tc>
          <w:tcPr>
            <w:tcW w:w="1133" w:type="dxa"/>
            <w:noWrap/>
            <w:hideMark/>
          </w:tcPr>
          <w:p w14:paraId="49FB6671"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CD3</w:t>
            </w:r>
          </w:p>
        </w:tc>
        <w:tc>
          <w:tcPr>
            <w:tcW w:w="1669" w:type="dxa"/>
            <w:noWrap/>
            <w:hideMark/>
          </w:tcPr>
          <w:p w14:paraId="4C95DB03"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145-2C11</w:t>
            </w:r>
          </w:p>
        </w:tc>
        <w:tc>
          <w:tcPr>
            <w:tcW w:w="1588" w:type="dxa"/>
            <w:noWrap/>
            <w:hideMark/>
          </w:tcPr>
          <w:p w14:paraId="2BFFD363"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1</w:t>
            </w:r>
          </w:p>
        </w:tc>
        <w:tc>
          <w:tcPr>
            <w:tcW w:w="1984" w:type="dxa"/>
            <w:noWrap/>
            <w:hideMark/>
          </w:tcPr>
          <w:p w14:paraId="105D59E1"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BUV737</w:t>
            </w:r>
          </w:p>
        </w:tc>
        <w:tc>
          <w:tcPr>
            <w:tcW w:w="1797" w:type="dxa"/>
            <w:noWrap/>
            <w:hideMark/>
          </w:tcPr>
          <w:p w14:paraId="684DC934"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BD</w:t>
            </w:r>
          </w:p>
        </w:tc>
      </w:tr>
      <w:tr w:rsidR="00433584" w:rsidRPr="006F0E99" w14:paraId="0080B96F" w14:textId="77777777" w:rsidTr="009730AF">
        <w:trPr>
          <w:trHeight w:val="310"/>
        </w:trPr>
        <w:tc>
          <w:tcPr>
            <w:tcW w:w="1133" w:type="dxa"/>
            <w:noWrap/>
            <w:hideMark/>
          </w:tcPr>
          <w:p w14:paraId="4ED3B5F0"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F4/80</w:t>
            </w:r>
          </w:p>
        </w:tc>
        <w:tc>
          <w:tcPr>
            <w:tcW w:w="1669" w:type="dxa"/>
            <w:noWrap/>
            <w:hideMark/>
          </w:tcPr>
          <w:p w14:paraId="2AF78D02"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BM8</w:t>
            </w:r>
          </w:p>
        </w:tc>
        <w:tc>
          <w:tcPr>
            <w:tcW w:w="1588" w:type="dxa"/>
            <w:noWrap/>
            <w:hideMark/>
          </w:tcPr>
          <w:p w14:paraId="75E950E0"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0.5</w:t>
            </w:r>
          </w:p>
        </w:tc>
        <w:tc>
          <w:tcPr>
            <w:tcW w:w="1984" w:type="dxa"/>
            <w:hideMark/>
          </w:tcPr>
          <w:p w14:paraId="12D0A8B3"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Brilliant Violet 421</w:t>
            </w:r>
          </w:p>
        </w:tc>
        <w:tc>
          <w:tcPr>
            <w:tcW w:w="1797" w:type="dxa"/>
            <w:noWrap/>
            <w:hideMark/>
          </w:tcPr>
          <w:p w14:paraId="69E4904D"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r w:rsidR="00433584" w:rsidRPr="006F0E99" w14:paraId="7D3DD22A" w14:textId="77777777" w:rsidTr="009730AF">
        <w:trPr>
          <w:trHeight w:val="310"/>
        </w:trPr>
        <w:tc>
          <w:tcPr>
            <w:tcW w:w="1133" w:type="dxa"/>
            <w:noWrap/>
            <w:hideMark/>
          </w:tcPr>
          <w:p w14:paraId="65569A88" w14:textId="7E4C1048"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IFN</w:t>
            </w:r>
            <w:r w:rsidR="009730AF" w:rsidRPr="006F0E99">
              <w:rPr>
                <w:rFonts w:ascii="Times New Roman" w:eastAsia="Times New Roman" w:hAnsi="Times New Roman" w:cs="Times New Roman"/>
                <w:sz w:val="20"/>
                <w:szCs w:val="20"/>
                <w:lang w:val="en-US" w:eastAsia="en-GB"/>
              </w:rPr>
              <w:t>-</w:t>
            </w:r>
            <w:r w:rsidRPr="006F0E99">
              <w:rPr>
                <w:rFonts w:ascii="Symbol" w:eastAsia="Times New Roman" w:hAnsi="Symbol" w:cs="Times New Roman"/>
                <w:sz w:val="20"/>
                <w:szCs w:val="20"/>
                <w:lang w:val="en-US" w:eastAsia="en-GB"/>
              </w:rPr>
              <w:t></w:t>
            </w:r>
          </w:p>
        </w:tc>
        <w:tc>
          <w:tcPr>
            <w:tcW w:w="1669" w:type="dxa"/>
            <w:noWrap/>
            <w:hideMark/>
          </w:tcPr>
          <w:p w14:paraId="467350FD"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XMG1.2</w:t>
            </w:r>
          </w:p>
        </w:tc>
        <w:tc>
          <w:tcPr>
            <w:tcW w:w="1588" w:type="dxa"/>
            <w:noWrap/>
            <w:hideMark/>
          </w:tcPr>
          <w:p w14:paraId="50F6C955"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2</w:t>
            </w:r>
          </w:p>
        </w:tc>
        <w:tc>
          <w:tcPr>
            <w:tcW w:w="1984" w:type="dxa"/>
            <w:hideMark/>
          </w:tcPr>
          <w:p w14:paraId="2696B066"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proofErr w:type="spellStart"/>
            <w:r w:rsidRPr="006F0E99">
              <w:rPr>
                <w:rFonts w:ascii="Times New Roman" w:eastAsia="Times New Roman" w:hAnsi="Times New Roman" w:cs="Times New Roman"/>
                <w:sz w:val="20"/>
                <w:szCs w:val="20"/>
                <w:lang w:val="en-US" w:eastAsia="en-GB"/>
              </w:rPr>
              <w:t>eFluor</w:t>
            </w:r>
            <w:proofErr w:type="spellEnd"/>
            <w:r w:rsidRPr="006F0E99">
              <w:rPr>
                <w:rFonts w:ascii="Times New Roman" w:eastAsia="Times New Roman" w:hAnsi="Times New Roman" w:cs="Times New Roman"/>
                <w:sz w:val="20"/>
                <w:szCs w:val="20"/>
                <w:lang w:val="en-US" w:eastAsia="en-GB"/>
              </w:rPr>
              <w:t xml:space="preserve"> 450</w:t>
            </w:r>
          </w:p>
        </w:tc>
        <w:tc>
          <w:tcPr>
            <w:tcW w:w="1797" w:type="dxa"/>
            <w:noWrap/>
            <w:hideMark/>
          </w:tcPr>
          <w:p w14:paraId="7DFA0FD1"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eBioscience</w:t>
            </w:r>
            <w:proofErr w:type="spellEnd"/>
          </w:p>
        </w:tc>
      </w:tr>
      <w:tr w:rsidR="00433584" w:rsidRPr="006F0E99" w14:paraId="444CCDC5" w14:textId="77777777" w:rsidTr="009730AF">
        <w:trPr>
          <w:trHeight w:val="310"/>
        </w:trPr>
        <w:tc>
          <w:tcPr>
            <w:tcW w:w="1133" w:type="dxa"/>
            <w:noWrap/>
            <w:hideMark/>
          </w:tcPr>
          <w:p w14:paraId="47B47E3B"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CD11b</w:t>
            </w:r>
          </w:p>
        </w:tc>
        <w:tc>
          <w:tcPr>
            <w:tcW w:w="1669" w:type="dxa"/>
            <w:noWrap/>
            <w:hideMark/>
          </w:tcPr>
          <w:p w14:paraId="725B89B4"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M1/70.15.11.5</w:t>
            </w:r>
          </w:p>
        </w:tc>
        <w:tc>
          <w:tcPr>
            <w:tcW w:w="1588" w:type="dxa"/>
            <w:noWrap/>
            <w:hideMark/>
          </w:tcPr>
          <w:p w14:paraId="3CBEAA4A"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n/a (dilution 1:800)</w:t>
            </w:r>
          </w:p>
        </w:tc>
        <w:tc>
          <w:tcPr>
            <w:tcW w:w="1984" w:type="dxa"/>
            <w:hideMark/>
          </w:tcPr>
          <w:p w14:paraId="7997A1EF"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proofErr w:type="spellStart"/>
            <w:r w:rsidRPr="006F0E99">
              <w:rPr>
                <w:rFonts w:ascii="Times New Roman" w:eastAsia="Times New Roman" w:hAnsi="Times New Roman" w:cs="Times New Roman"/>
                <w:sz w:val="20"/>
                <w:szCs w:val="20"/>
                <w:lang w:val="en-US" w:eastAsia="en-GB"/>
              </w:rPr>
              <w:t>VioGreen</w:t>
            </w:r>
            <w:proofErr w:type="spellEnd"/>
          </w:p>
        </w:tc>
        <w:tc>
          <w:tcPr>
            <w:tcW w:w="1797" w:type="dxa"/>
            <w:noWrap/>
            <w:hideMark/>
          </w:tcPr>
          <w:p w14:paraId="492C51D9"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Miltenyi</w:t>
            </w:r>
            <w:proofErr w:type="spellEnd"/>
            <w:r w:rsidRPr="006F0E99">
              <w:rPr>
                <w:rFonts w:ascii="Times New Roman" w:eastAsia="Times New Roman" w:hAnsi="Times New Roman" w:cs="Times New Roman"/>
                <w:color w:val="000000"/>
                <w:sz w:val="20"/>
                <w:szCs w:val="20"/>
                <w:lang w:val="en-US" w:eastAsia="en-GB"/>
              </w:rPr>
              <w:t xml:space="preserve"> </w:t>
            </w:r>
            <w:proofErr w:type="spellStart"/>
            <w:r w:rsidRPr="006F0E99">
              <w:rPr>
                <w:rFonts w:ascii="Times New Roman" w:eastAsia="Times New Roman" w:hAnsi="Times New Roman" w:cs="Times New Roman"/>
                <w:color w:val="000000"/>
                <w:sz w:val="20"/>
                <w:szCs w:val="20"/>
                <w:lang w:val="en-US" w:eastAsia="en-GB"/>
              </w:rPr>
              <w:t>Biotec</w:t>
            </w:r>
            <w:proofErr w:type="spellEnd"/>
          </w:p>
        </w:tc>
      </w:tr>
      <w:tr w:rsidR="00433584" w:rsidRPr="006F0E99" w14:paraId="13729051" w14:textId="77777777" w:rsidTr="009730AF">
        <w:trPr>
          <w:trHeight w:val="310"/>
        </w:trPr>
        <w:tc>
          <w:tcPr>
            <w:tcW w:w="1133" w:type="dxa"/>
            <w:noWrap/>
            <w:hideMark/>
          </w:tcPr>
          <w:p w14:paraId="517ED389"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Ly6C</w:t>
            </w:r>
          </w:p>
        </w:tc>
        <w:tc>
          <w:tcPr>
            <w:tcW w:w="1669" w:type="dxa"/>
            <w:noWrap/>
            <w:hideMark/>
          </w:tcPr>
          <w:p w14:paraId="098607DD"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HK1.4</w:t>
            </w:r>
          </w:p>
        </w:tc>
        <w:tc>
          <w:tcPr>
            <w:tcW w:w="1588" w:type="dxa"/>
            <w:noWrap/>
            <w:hideMark/>
          </w:tcPr>
          <w:p w14:paraId="75E85BA2"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0.025</w:t>
            </w:r>
          </w:p>
        </w:tc>
        <w:tc>
          <w:tcPr>
            <w:tcW w:w="1984" w:type="dxa"/>
            <w:hideMark/>
          </w:tcPr>
          <w:p w14:paraId="6E105873"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Brilliant Violet 605</w:t>
            </w:r>
          </w:p>
        </w:tc>
        <w:tc>
          <w:tcPr>
            <w:tcW w:w="1797" w:type="dxa"/>
            <w:noWrap/>
            <w:hideMark/>
          </w:tcPr>
          <w:p w14:paraId="041E24B3"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r w:rsidR="00433584" w:rsidRPr="006F0E99" w14:paraId="5D8BD9D6" w14:textId="77777777" w:rsidTr="009730AF">
        <w:trPr>
          <w:trHeight w:val="310"/>
        </w:trPr>
        <w:tc>
          <w:tcPr>
            <w:tcW w:w="1133" w:type="dxa"/>
            <w:noWrap/>
            <w:hideMark/>
          </w:tcPr>
          <w:p w14:paraId="2D172A20"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NK1.1</w:t>
            </w:r>
          </w:p>
        </w:tc>
        <w:tc>
          <w:tcPr>
            <w:tcW w:w="1669" w:type="dxa"/>
            <w:noWrap/>
            <w:hideMark/>
          </w:tcPr>
          <w:p w14:paraId="6CB7D807"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PK136</w:t>
            </w:r>
          </w:p>
        </w:tc>
        <w:tc>
          <w:tcPr>
            <w:tcW w:w="1588" w:type="dxa"/>
            <w:noWrap/>
            <w:hideMark/>
          </w:tcPr>
          <w:p w14:paraId="63E76C8B"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1</w:t>
            </w:r>
          </w:p>
        </w:tc>
        <w:tc>
          <w:tcPr>
            <w:tcW w:w="1984" w:type="dxa"/>
            <w:hideMark/>
          </w:tcPr>
          <w:p w14:paraId="403BEED5"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Brilliant Violet 650</w:t>
            </w:r>
          </w:p>
        </w:tc>
        <w:tc>
          <w:tcPr>
            <w:tcW w:w="1797" w:type="dxa"/>
            <w:noWrap/>
            <w:hideMark/>
          </w:tcPr>
          <w:p w14:paraId="56462F27"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r w:rsidR="00433584" w:rsidRPr="006F0E99" w14:paraId="791D9060" w14:textId="77777777" w:rsidTr="009730AF">
        <w:trPr>
          <w:trHeight w:val="310"/>
        </w:trPr>
        <w:tc>
          <w:tcPr>
            <w:tcW w:w="1133" w:type="dxa"/>
            <w:noWrap/>
            <w:hideMark/>
          </w:tcPr>
          <w:p w14:paraId="5930CB72"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T-bet</w:t>
            </w:r>
          </w:p>
        </w:tc>
        <w:tc>
          <w:tcPr>
            <w:tcW w:w="1669" w:type="dxa"/>
            <w:noWrap/>
            <w:hideMark/>
          </w:tcPr>
          <w:p w14:paraId="3FF9B30C"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4B10</w:t>
            </w:r>
          </w:p>
        </w:tc>
        <w:tc>
          <w:tcPr>
            <w:tcW w:w="1588" w:type="dxa"/>
            <w:noWrap/>
            <w:hideMark/>
          </w:tcPr>
          <w:p w14:paraId="6956BD02"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4</w:t>
            </w:r>
          </w:p>
        </w:tc>
        <w:tc>
          <w:tcPr>
            <w:tcW w:w="1984" w:type="dxa"/>
            <w:hideMark/>
          </w:tcPr>
          <w:p w14:paraId="3F9DD3E9"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Brilliant Violet 711</w:t>
            </w:r>
          </w:p>
        </w:tc>
        <w:tc>
          <w:tcPr>
            <w:tcW w:w="1797" w:type="dxa"/>
            <w:noWrap/>
            <w:hideMark/>
          </w:tcPr>
          <w:p w14:paraId="24D777D9"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r w:rsidR="00433584" w:rsidRPr="006F0E99" w14:paraId="65757592" w14:textId="77777777" w:rsidTr="009730AF">
        <w:trPr>
          <w:trHeight w:val="310"/>
        </w:trPr>
        <w:tc>
          <w:tcPr>
            <w:tcW w:w="1133" w:type="dxa"/>
            <w:noWrap/>
            <w:hideMark/>
          </w:tcPr>
          <w:p w14:paraId="7E38BD30"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B220</w:t>
            </w:r>
          </w:p>
        </w:tc>
        <w:tc>
          <w:tcPr>
            <w:tcW w:w="1669" w:type="dxa"/>
            <w:noWrap/>
            <w:hideMark/>
          </w:tcPr>
          <w:p w14:paraId="61BEE6A0"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RA3-6B2</w:t>
            </w:r>
          </w:p>
        </w:tc>
        <w:tc>
          <w:tcPr>
            <w:tcW w:w="1588" w:type="dxa"/>
            <w:noWrap/>
            <w:hideMark/>
          </w:tcPr>
          <w:p w14:paraId="73A282A1"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0.25</w:t>
            </w:r>
          </w:p>
        </w:tc>
        <w:tc>
          <w:tcPr>
            <w:tcW w:w="1984" w:type="dxa"/>
            <w:hideMark/>
          </w:tcPr>
          <w:p w14:paraId="3C7A5A04"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Brilliant Violet 785</w:t>
            </w:r>
          </w:p>
        </w:tc>
        <w:tc>
          <w:tcPr>
            <w:tcW w:w="1797" w:type="dxa"/>
            <w:noWrap/>
            <w:hideMark/>
          </w:tcPr>
          <w:p w14:paraId="3CDC2B49"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r w:rsidR="00433584" w:rsidRPr="006F0E99" w14:paraId="64E76B68" w14:textId="77777777" w:rsidTr="009730AF">
        <w:trPr>
          <w:trHeight w:val="310"/>
        </w:trPr>
        <w:tc>
          <w:tcPr>
            <w:tcW w:w="1133" w:type="dxa"/>
            <w:noWrap/>
            <w:hideMark/>
          </w:tcPr>
          <w:p w14:paraId="662C4B03"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CD200R</w:t>
            </w:r>
          </w:p>
        </w:tc>
        <w:tc>
          <w:tcPr>
            <w:tcW w:w="1669" w:type="dxa"/>
            <w:noWrap/>
            <w:hideMark/>
          </w:tcPr>
          <w:p w14:paraId="4C469E49"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REA850</w:t>
            </w:r>
          </w:p>
        </w:tc>
        <w:tc>
          <w:tcPr>
            <w:tcW w:w="1588" w:type="dxa"/>
            <w:noWrap/>
            <w:hideMark/>
          </w:tcPr>
          <w:p w14:paraId="4C333B73"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n/a (dilution 1:100)</w:t>
            </w:r>
          </w:p>
        </w:tc>
        <w:tc>
          <w:tcPr>
            <w:tcW w:w="1984" w:type="dxa"/>
            <w:hideMark/>
          </w:tcPr>
          <w:p w14:paraId="647C77F4"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proofErr w:type="spellStart"/>
            <w:r w:rsidRPr="006F0E99">
              <w:rPr>
                <w:rFonts w:ascii="Times New Roman" w:eastAsia="Times New Roman" w:hAnsi="Times New Roman" w:cs="Times New Roman"/>
                <w:sz w:val="20"/>
                <w:szCs w:val="20"/>
                <w:lang w:val="en-US" w:eastAsia="en-GB"/>
              </w:rPr>
              <w:t>Vio</w:t>
            </w:r>
            <w:proofErr w:type="spellEnd"/>
            <w:r w:rsidRPr="006F0E99">
              <w:rPr>
                <w:rFonts w:ascii="Times New Roman" w:eastAsia="Times New Roman" w:hAnsi="Times New Roman" w:cs="Times New Roman"/>
                <w:sz w:val="20"/>
                <w:szCs w:val="20"/>
                <w:lang w:val="en-US" w:eastAsia="en-GB"/>
              </w:rPr>
              <w:t xml:space="preserve"> Bright B515</w:t>
            </w:r>
          </w:p>
        </w:tc>
        <w:tc>
          <w:tcPr>
            <w:tcW w:w="1797" w:type="dxa"/>
            <w:noWrap/>
            <w:hideMark/>
          </w:tcPr>
          <w:p w14:paraId="1612A8EE"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Miltenyi</w:t>
            </w:r>
            <w:proofErr w:type="spellEnd"/>
            <w:r w:rsidRPr="006F0E99">
              <w:rPr>
                <w:rFonts w:ascii="Times New Roman" w:eastAsia="Times New Roman" w:hAnsi="Times New Roman" w:cs="Times New Roman"/>
                <w:color w:val="000000"/>
                <w:sz w:val="20"/>
                <w:szCs w:val="20"/>
                <w:lang w:val="en-US" w:eastAsia="en-GB"/>
              </w:rPr>
              <w:t xml:space="preserve"> </w:t>
            </w:r>
            <w:proofErr w:type="spellStart"/>
            <w:r w:rsidRPr="006F0E99">
              <w:rPr>
                <w:rFonts w:ascii="Times New Roman" w:eastAsia="Times New Roman" w:hAnsi="Times New Roman" w:cs="Times New Roman"/>
                <w:color w:val="000000"/>
                <w:sz w:val="20"/>
                <w:szCs w:val="20"/>
                <w:lang w:val="en-US" w:eastAsia="en-GB"/>
              </w:rPr>
              <w:t>Biotec</w:t>
            </w:r>
            <w:proofErr w:type="spellEnd"/>
          </w:p>
        </w:tc>
      </w:tr>
      <w:tr w:rsidR="00433584" w:rsidRPr="006F0E99" w14:paraId="57D9C7F5" w14:textId="77777777" w:rsidTr="009730AF">
        <w:trPr>
          <w:trHeight w:val="310"/>
        </w:trPr>
        <w:tc>
          <w:tcPr>
            <w:tcW w:w="1133" w:type="dxa"/>
            <w:noWrap/>
            <w:hideMark/>
          </w:tcPr>
          <w:p w14:paraId="1D10506C"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CD127</w:t>
            </w:r>
          </w:p>
        </w:tc>
        <w:tc>
          <w:tcPr>
            <w:tcW w:w="1669" w:type="dxa"/>
            <w:hideMark/>
          </w:tcPr>
          <w:p w14:paraId="15E9F855"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A7R34</w:t>
            </w:r>
          </w:p>
        </w:tc>
        <w:tc>
          <w:tcPr>
            <w:tcW w:w="1588" w:type="dxa"/>
            <w:noWrap/>
            <w:hideMark/>
          </w:tcPr>
          <w:p w14:paraId="4BE89817"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5</w:t>
            </w:r>
          </w:p>
        </w:tc>
        <w:tc>
          <w:tcPr>
            <w:tcW w:w="1984" w:type="dxa"/>
            <w:hideMark/>
          </w:tcPr>
          <w:p w14:paraId="351F8193"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FITC</w:t>
            </w:r>
          </w:p>
        </w:tc>
        <w:tc>
          <w:tcPr>
            <w:tcW w:w="1797" w:type="dxa"/>
            <w:noWrap/>
            <w:hideMark/>
          </w:tcPr>
          <w:p w14:paraId="14BAA85E"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eBioscience</w:t>
            </w:r>
            <w:proofErr w:type="spellEnd"/>
          </w:p>
        </w:tc>
      </w:tr>
      <w:tr w:rsidR="00433584" w:rsidRPr="006F0E99" w14:paraId="1D15ACF3" w14:textId="77777777" w:rsidTr="009730AF">
        <w:trPr>
          <w:trHeight w:val="310"/>
        </w:trPr>
        <w:tc>
          <w:tcPr>
            <w:tcW w:w="1133" w:type="dxa"/>
            <w:noWrap/>
            <w:hideMark/>
          </w:tcPr>
          <w:p w14:paraId="58D8E97B"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CD107a (LAMP-1)</w:t>
            </w:r>
          </w:p>
        </w:tc>
        <w:tc>
          <w:tcPr>
            <w:tcW w:w="1669" w:type="dxa"/>
            <w:noWrap/>
            <w:hideMark/>
          </w:tcPr>
          <w:p w14:paraId="1481E79B"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1D4B</w:t>
            </w:r>
          </w:p>
        </w:tc>
        <w:tc>
          <w:tcPr>
            <w:tcW w:w="1588" w:type="dxa"/>
            <w:noWrap/>
            <w:hideMark/>
          </w:tcPr>
          <w:p w14:paraId="569EE991" w14:textId="77777777" w:rsidR="00433584" w:rsidRPr="006F0E99" w:rsidRDefault="00433584" w:rsidP="009730AF">
            <w:pPr>
              <w:spacing w:after="0" w:line="360" w:lineRule="auto"/>
              <w:jc w:val="right"/>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5</w:t>
            </w:r>
          </w:p>
        </w:tc>
        <w:tc>
          <w:tcPr>
            <w:tcW w:w="1984" w:type="dxa"/>
            <w:hideMark/>
          </w:tcPr>
          <w:p w14:paraId="29734BB9"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Biotin</w:t>
            </w:r>
          </w:p>
        </w:tc>
        <w:tc>
          <w:tcPr>
            <w:tcW w:w="1797" w:type="dxa"/>
            <w:noWrap/>
            <w:hideMark/>
          </w:tcPr>
          <w:p w14:paraId="472CCF33"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r w:rsidR="00433584" w:rsidRPr="006F0E99" w14:paraId="4161DB34" w14:textId="77777777" w:rsidTr="009730AF">
        <w:trPr>
          <w:trHeight w:val="310"/>
        </w:trPr>
        <w:tc>
          <w:tcPr>
            <w:tcW w:w="1133" w:type="dxa"/>
            <w:noWrap/>
            <w:hideMark/>
          </w:tcPr>
          <w:p w14:paraId="63989C73"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 xml:space="preserve">CD206 (MMR) </w:t>
            </w:r>
          </w:p>
        </w:tc>
        <w:tc>
          <w:tcPr>
            <w:tcW w:w="1669" w:type="dxa"/>
            <w:noWrap/>
            <w:hideMark/>
          </w:tcPr>
          <w:p w14:paraId="70B6CE20"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C068C2 </w:t>
            </w:r>
          </w:p>
        </w:tc>
        <w:tc>
          <w:tcPr>
            <w:tcW w:w="1588" w:type="dxa"/>
            <w:noWrap/>
            <w:hideMark/>
          </w:tcPr>
          <w:p w14:paraId="300EA679" w14:textId="77777777" w:rsidR="00433584" w:rsidRPr="006F0E99" w:rsidRDefault="00433584" w:rsidP="009730AF">
            <w:pPr>
              <w:spacing w:after="0" w:line="360" w:lineRule="auto"/>
              <w:jc w:val="right"/>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2</w:t>
            </w:r>
          </w:p>
        </w:tc>
        <w:tc>
          <w:tcPr>
            <w:tcW w:w="1984" w:type="dxa"/>
            <w:hideMark/>
          </w:tcPr>
          <w:p w14:paraId="3D154BBF"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PerCP</w:t>
            </w:r>
            <w:proofErr w:type="spellEnd"/>
            <w:r w:rsidRPr="006F0E99">
              <w:rPr>
                <w:rFonts w:ascii="Times New Roman" w:eastAsia="Times New Roman" w:hAnsi="Times New Roman" w:cs="Times New Roman"/>
                <w:color w:val="000000"/>
                <w:sz w:val="20"/>
                <w:szCs w:val="20"/>
                <w:lang w:val="en-US" w:eastAsia="en-GB"/>
              </w:rPr>
              <w:t>/Cyanine5.5</w:t>
            </w:r>
          </w:p>
        </w:tc>
        <w:tc>
          <w:tcPr>
            <w:tcW w:w="1797" w:type="dxa"/>
            <w:noWrap/>
            <w:hideMark/>
          </w:tcPr>
          <w:p w14:paraId="7507A56A"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r w:rsidR="00433584" w:rsidRPr="006F0E99" w14:paraId="5ABA5143" w14:textId="77777777" w:rsidTr="009730AF">
        <w:trPr>
          <w:trHeight w:val="310"/>
        </w:trPr>
        <w:tc>
          <w:tcPr>
            <w:tcW w:w="1133" w:type="dxa"/>
            <w:hideMark/>
          </w:tcPr>
          <w:p w14:paraId="622331EE"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r w:rsidRPr="006F0E99">
              <w:rPr>
                <w:rFonts w:ascii="Times New Roman" w:eastAsia="Times New Roman" w:hAnsi="Times New Roman" w:cs="Times New Roman"/>
                <w:color w:val="222222"/>
                <w:sz w:val="20"/>
                <w:szCs w:val="20"/>
                <w:lang w:val="en-US" w:eastAsia="en-GB"/>
              </w:rPr>
              <w:t>CD279 (PD-1)</w:t>
            </w:r>
          </w:p>
        </w:tc>
        <w:tc>
          <w:tcPr>
            <w:tcW w:w="1669" w:type="dxa"/>
            <w:hideMark/>
          </w:tcPr>
          <w:p w14:paraId="7B3F61B5"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r w:rsidRPr="006F0E99">
              <w:rPr>
                <w:rFonts w:ascii="Times New Roman" w:eastAsia="Times New Roman" w:hAnsi="Times New Roman" w:cs="Times New Roman"/>
                <w:color w:val="222222"/>
                <w:sz w:val="20"/>
                <w:szCs w:val="20"/>
                <w:lang w:val="en-US" w:eastAsia="en-GB"/>
              </w:rPr>
              <w:t>J43</w:t>
            </w:r>
          </w:p>
        </w:tc>
        <w:tc>
          <w:tcPr>
            <w:tcW w:w="1588" w:type="dxa"/>
            <w:noWrap/>
            <w:hideMark/>
          </w:tcPr>
          <w:p w14:paraId="49944C52"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1</w:t>
            </w:r>
          </w:p>
        </w:tc>
        <w:tc>
          <w:tcPr>
            <w:tcW w:w="1984" w:type="dxa"/>
            <w:noWrap/>
            <w:hideMark/>
          </w:tcPr>
          <w:p w14:paraId="5940D176"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proofErr w:type="spellStart"/>
            <w:r w:rsidRPr="006F0E99">
              <w:rPr>
                <w:rFonts w:ascii="Times New Roman" w:eastAsia="Times New Roman" w:hAnsi="Times New Roman" w:cs="Times New Roman"/>
                <w:color w:val="222222"/>
                <w:sz w:val="20"/>
                <w:szCs w:val="20"/>
                <w:lang w:val="en-US" w:eastAsia="en-GB"/>
              </w:rPr>
              <w:t>PerCP-eFluor</w:t>
            </w:r>
            <w:proofErr w:type="spellEnd"/>
            <w:r w:rsidRPr="006F0E99">
              <w:rPr>
                <w:rFonts w:ascii="Times New Roman" w:eastAsia="Times New Roman" w:hAnsi="Times New Roman" w:cs="Times New Roman"/>
                <w:color w:val="222222"/>
                <w:sz w:val="20"/>
                <w:szCs w:val="20"/>
                <w:lang w:val="en-US" w:eastAsia="en-GB"/>
              </w:rPr>
              <w:t xml:space="preserve"> 710</w:t>
            </w:r>
          </w:p>
        </w:tc>
        <w:tc>
          <w:tcPr>
            <w:tcW w:w="1797" w:type="dxa"/>
            <w:noWrap/>
            <w:hideMark/>
          </w:tcPr>
          <w:p w14:paraId="26B07662"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eBioscience</w:t>
            </w:r>
            <w:proofErr w:type="spellEnd"/>
          </w:p>
        </w:tc>
      </w:tr>
      <w:tr w:rsidR="00433584" w:rsidRPr="006F0E99" w14:paraId="75CCA46E" w14:textId="77777777" w:rsidTr="009730AF">
        <w:trPr>
          <w:trHeight w:val="310"/>
        </w:trPr>
        <w:tc>
          <w:tcPr>
            <w:tcW w:w="1133" w:type="dxa"/>
            <w:hideMark/>
          </w:tcPr>
          <w:p w14:paraId="38CC5201"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r w:rsidRPr="006F0E99">
              <w:rPr>
                <w:rFonts w:ascii="Times New Roman" w:eastAsia="Times New Roman" w:hAnsi="Times New Roman" w:cs="Times New Roman"/>
                <w:color w:val="222222"/>
                <w:sz w:val="20"/>
                <w:szCs w:val="20"/>
                <w:lang w:val="en-US" w:eastAsia="en-GB"/>
              </w:rPr>
              <w:t>CD314 (NKG2D)</w:t>
            </w:r>
          </w:p>
        </w:tc>
        <w:tc>
          <w:tcPr>
            <w:tcW w:w="1669" w:type="dxa"/>
            <w:hideMark/>
          </w:tcPr>
          <w:p w14:paraId="1172C1F7"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r w:rsidRPr="006F0E99">
              <w:rPr>
                <w:rFonts w:ascii="Times New Roman" w:eastAsia="Times New Roman" w:hAnsi="Times New Roman" w:cs="Times New Roman"/>
                <w:color w:val="222222"/>
                <w:sz w:val="20"/>
                <w:szCs w:val="20"/>
                <w:lang w:val="en-US" w:eastAsia="en-GB"/>
              </w:rPr>
              <w:t>CX5</w:t>
            </w:r>
          </w:p>
        </w:tc>
        <w:tc>
          <w:tcPr>
            <w:tcW w:w="1588" w:type="dxa"/>
            <w:noWrap/>
            <w:hideMark/>
          </w:tcPr>
          <w:p w14:paraId="7A87CCC9" w14:textId="77777777" w:rsidR="00433584" w:rsidRPr="006F0E99" w:rsidRDefault="00433584" w:rsidP="009730AF">
            <w:pPr>
              <w:spacing w:after="0" w:line="360" w:lineRule="auto"/>
              <w:jc w:val="right"/>
              <w:rPr>
                <w:rFonts w:ascii="Times New Roman" w:eastAsia="Times New Roman" w:hAnsi="Times New Roman" w:cs="Times New Roman"/>
                <w:i/>
                <w:iCs/>
                <w:color w:val="000000"/>
                <w:sz w:val="20"/>
                <w:szCs w:val="20"/>
                <w:lang w:val="en-US" w:eastAsia="en-GB"/>
              </w:rPr>
            </w:pPr>
            <w:r w:rsidRPr="006F0E99">
              <w:rPr>
                <w:rFonts w:ascii="Times New Roman" w:eastAsia="Times New Roman" w:hAnsi="Times New Roman" w:cs="Times New Roman"/>
                <w:i/>
                <w:iCs/>
                <w:color w:val="000000"/>
                <w:sz w:val="20"/>
                <w:szCs w:val="20"/>
                <w:lang w:val="en-US" w:eastAsia="en-GB"/>
              </w:rPr>
              <w:t>2</w:t>
            </w:r>
          </w:p>
        </w:tc>
        <w:tc>
          <w:tcPr>
            <w:tcW w:w="1984" w:type="dxa"/>
            <w:hideMark/>
          </w:tcPr>
          <w:p w14:paraId="46C833BB"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r w:rsidRPr="006F0E99">
              <w:rPr>
                <w:rFonts w:ascii="Times New Roman" w:eastAsia="Times New Roman" w:hAnsi="Times New Roman" w:cs="Times New Roman"/>
                <w:color w:val="222222"/>
                <w:sz w:val="20"/>
                <w:szCs w:val="20"/>
                <w:lang w:val="en-US" w:eastAsia="en-GB"/>
              </w:rPr>
              <w:t>PE</w:t>
            </w:r>
          </w:p>
        </w:tc>
        <w:tc>
          <w:tcPr>
            <w:tcW w:w="1797" w:type="dxa"/>
            <w:noWrap/>
            <w:hideMark/>
          </w:tcPr>
          <w:p w14:paraId="09755864"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eBioscience</w:t>
            </w:r>
            <w:proofErr w:type="spellEnd"/>
          </w:p>
        </w:tc>
      </w:tr>
      <w:tr w:rsidR="00433584" w:rsidRPr="006F0E99" w14:paraId="2F27DBC8" w14:textId="77777777" w:rsidTr="009730AF">
        <w:trPr>
          <w:trHeight w:val="310"/>
        </w:trPr>
        <w:tc>
          <w:tcPr>
            <w:tcW w:w="1133" w:type="dxa"/>
            <w:noWrap/>
            <w:hideMark/>
          </w:tcPr>
          <w:p w14:paraId="46CD0154" w14:textId="2C304171"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ROR</w:t>
            </w:r>
            <w:r w:rsidRPr="006F0E99">
              <w:rPr>
                <w:rFonts w:ascii="Symbol" w:eastAsia="Times New Roman" w:hAnsi="Symbol" w:cs="Times New Roman"/>
                <w:color w:val="000000"/>
                <w:sz w:val="20"/>
                <w:szCs w:val="20"/>
                <w:lang w:val="en-US" w:eastAsia="en-GB"/>
              </w:rPr>
              <w:t>g</w:t>
            </w:r>
            <w:r w:rsidR="00967215" w:rsidRPr="006F0E99">
              <w:rPr>
                <w:rFonts w:ascii="Times New Roman" w:eastAsia="Times New Roman" w:hAnsi="Times New Roman" w:cs="Times New Roman"/>
                <w:color w:val="000000"/>
                <w:sz w:val="20"/>
                <w:szCs w:val="20"/>
                <w:lang w:val="en-US" w:eastAsia="en-GB"/>
              </w:rPr>
              <w:t>t</w:t>
            </w:r>
            <w:proofErr w:type="spellEnd"/>
          </w:p>
        </w:tc>
        <w:tc>
          <w:tcPr>
            <w:tcW w:w="1669" w:type="dxa"/>
            <w:hideMark/>
          </w:tcPr>
          <w:p w14:paraId="41B8C69C"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r w:rsidRPr="006F0E99">
              <w:rPr>
                <w:rFonts w:ascii="Times New Roman" w:eastAsia="Times New Roman" w:hAnsi="Times New Roman" w:cs="Times New Roman"/>
                <w:color w:val="222222"/>
                <w:sz w:val="20"/>
                <w:szCs w:val="20"/>
                <w:lang w:val="en-US" w:eastAsia="en-GB"/>
              </w:rPr>
              <w:t>B2D</w:t>
            </w:r>
          </w:p>
        </w:tc>
        <w:tc>
          <w:tcPr>
            <w:tcW w:w="1588" w:type="dxa"/>
            <w:noWrap/>
            <w:hideMark/>
          </w:tcPr>
          <w:p w14:paraId="68A8395E" w14:textId="77777777" w:rsidR="00433584" w:rsidRPr="006F0E99" w:rsidRDefault="00433584" w:rsidP="009730AF">
            <w:pPr>
              <w:spacing w:after="0" w:line="360" w:lineRule="auto"/>
              <w:jc w:val="right"/>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2</w:t>
            </w:r>
          </w:p>
        </w:tc>
        <w:tc>
          <w:tcPr>
            <w:tcW w:w="1984" w:type="dxa"/>
            <w:noWrap/>
            <w:hideMark/>
          </w:tcPr>
          <w:p w14:paraId="18ADBE2B"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r w:rsidRPr="006F0E99">
              <w:rPr>
                <w:rFonts w:ascii="Times New Roman" w:eastAsia="Times New Roman" w:hAnsi="Times New Roman" w:cs="Times New Roman"/>
                <w:color w:val="222222"/>
                <w:sz w:val="20"/>
                <w:szCs w:val="20"/>
                <w:lang w:val="en-US" w:eastAsia="en-GB"/>
              </w:rPr>
              <w:t>PE-</w:t>
            </w:r>
            <w:proofErr w:type="spellStart"/>
            <w:r w:rsidRPr="006F0E99">
              <w:rPr>
                <w:rFonts w:ascii="Times New Roman" w:eastAsia="Times New Roman" w:hAnsi="Times New Roman" w:cs="Times New Roman"/>
                <w:color w:val="222222"/>
                <w:sz w:val="20"/>
                <w:szCs w:val="20"/>
                <w:lang w:val="en-US" w:eastAsia="en-GB"/>
              </w:rPr>
              <w:t>eFluor</w:t>
            </w:r>
            <w:proofErr w:type="spellEnd"/>
            <w:r w:rsidRPr="006F0E99">
              <w:rPr>
                <w:rFonts w:ascii="Times New Roman" w:eastAsia="Times New Roman" w:hAnsi="Times New Roman" w:cs="Times New Roman"/>
                <w:color w:val="222222"/>
                <w:sz w:val="20"/>
                <w:szCs w:val="20"/>
                <w:lang w:val="en-US" w:eastAsia="en-GB"/>
              </w:rPr>
              <w:t xml:space="preserve"> 610</w:t>
            </w:r>
          </w:p>
        </w:tc>
        <w:tc>
          <w:tcPr>
            <w:tcW w:w="1797" w:type="dxa"/>
            <w:noWrap/>
            <w:hideMark/>
          </w:tcPr>
          <w:p w14:paraId="5C652421"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eBioscience</w:t>
            </w:r>
            <w:proofErr w:type="spellEnd"/>
          </w:p>
        </w:tc>
      </w:tr>
      <w:tr w:rsidR="00433584" w:rsidRPr="006F0E99" w14:paraId="6F579B9B" w14:textId="77777777" w:rsidTr="009730AF">
        <w:trPr>
          <w:trHeight w:val="310"/>
        </w:trPr>
        <w:tc>
          <w:tcPr>
            <w:tcW w:w="1133" w:type="dxa"/>
            <w:noWrap/>
            <w:hideMark/>
          </w:tcPr>
          <w:p w14:paraId="272760AC"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Symbol" w:eastAsia="Times New Roman" w:hAnsi="Symbol" w:cs="Times New Roman"/>
                <w:sz w:val="20"/>
                <w:szCs w:val="20"/>
                <w:lang w:val="en-US" w:eastAsia="en-GB"/>
              </w:rPr>
              <w:t>gd</w:t>
            </w:r>
            <w:r w:rsidRPr="006F0E99">
              <w:rPr>
                <w:rFonts w:ascii="Times New Roman" w:eastAsia="Times New Roman" w:hAnsi="Times New Roman" w:cs="Times New Roman"/>
                <w:sz w:val="20"/>
                <w:szCs w:val="20"/>
                <w:lang w:val="en-US" w:eastAsia="en-GB"/>
              </w:rPr>
              <w:t>TCR</w:t>
            </w:r>
          </w:p>
        </w:tc>
        <w:tc>
          <w:tcPr>
            <w:tcW w:w="1669" w:type="dxa"/>
            <w:noWrap/>
            <w:hideMark/>
          </w:tcPr>
          <w:p w14:paraId="2CB4783C"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eBioGL3 (GL-3, GL3)</w:t>
            </w:r>
          </w:p>
        </w:tc>
        <w:tc>
          <w:tcPr>
            <w:tcW w:w="1588" w:type="dxa"/>
            <w:noWrap/>
            <w:hideMark/>
          </w:tcPr>
          <w:p w14:paraId="22754FCB"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0.5</w:t>
            </w:r>
          </w:p>
        </w:tc>
        <w:tc>
          <w:tcPr>
            <w:tcW w:w="1984" w:type="dxa"/>
            <w:noWrap/>
            <w:hideMark/>
          </w:tcPr>
          <w:p w14:paraId="0982E8DB"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PE-Cyanine5</w:t>
            </w:r>
          </w:p>
        </w:tc>
        <w:tc>
          <w:tcPr>
            <w:tcW w:w="1797" w:type="dxa"/>
            <w:noWrap/>
            <w:hideMark/>
          </w:tcPr>
          <w:p w14:paraId="7E2BBF52"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eBioscience</w:t>
            </w:r>
            <w:proofErr w:type="spellEnd"/>
          </w:p>
        </w:tc>
      </w:tr>
      <w:tr w:rsidR="00433584" w:rsidRPr="006F0E99" w14:paraId="5423235D" w14:textId="77777777" w:rsidTr="009730AF">
        <w:trPr>
          <w:trHeight w:val="310"/>
        </w:trPr>
        <w:tc>
          <w:tcPr>
            <w:tcW w:w="1133" w:type="dxa"/>
            <w:noWrap/>
            <w:hideMark/>
          </w:tcPr>
          <w:p w14:paraId="0EF97C07"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IL-17</w:t>
            </w:r>
          </w:p>
        </w:tc>
        <w:tc>
          <w:tcPr>
            <w:tcW w:w="1669" w:type="dxa"/>
            <w:noWrap/>
            <w:hideMark/>
          </w:tcPr>
          <w:p w14:paraId="1417CF9E"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TC11-18H10.1</w:t>
            </w:r>
          </w:p>
        </w:tc>
        <w:tc>
          <w:tcPr>
            <w:tcW w:w="1588" w:type="dxa"/>
            <w:noWrap/>
            <w:hideMark/>
          </w:tcPr>
          <w:p w14:paraId="7084A747"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2</w:t>
            </w:r>
          </w:p>
        </w:tc>
        <w:tc>
          <w:tcPr>
            <w:tcW w:w="1984" w:type="dxa"/>
            <w:hideMark/>
          </w:tcPr>
          <w:p w14:paraId="2C12488E"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PE/Cyanine7</w:t>
            </w:r>
          </w:p>
        </w:tc>
        <w:tc>
          <w:tcPr>
            <w:tcW w:w="1797" w:type="dxa"/>
            <w:noWrap/>
            <w:hideMark/>
          </w:tcPr>
          <w:p w14:paraId="54762981"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r w:rsidR="00433584" w:rsidRPr="006F0E99" w14:paraId="0BB7151C" w14:textId="77777777" w:rsidTr="009730AF">
        <w:trPr>
          <w:trHeight w:val="310"/>
        </w:trPr>
        <w:tc>
          <w:tcPr>
            <w:tcW w:w="1133" w:type="dxa"/>
            <w:noWrap/>
            <w:hideMark/>
          </w:tcPr>
          <w:p w14:paraId="63107708"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Foxp3</w:t>
            </w:r>
          </w:p>
        </w:tc>
        <w:tc>
          <w:tcPr>
            <w:tcW w:w="1669" w:type="dxa"/>
            <w:hideMark/>
          </w:tcPr>
          <w:p w14:paraId="09B35C5B"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r w:rsidRPr="006F0E99">
              <w:rPr>
                <w:rFonts w:ascii="Times New Roman" w:eastAsia="Times New Roman" w:hAnsi="Times New Roman" w:cs="Times New Roman"/>
                <w:color w:val="222222"/>
                <w:sz w:val="20"/>
                <w:szCs w:val="20"/>
                <w:lang w:val="en-US" w:eastAsia="en-GB"/>
              </w:rPr>
              <w:t>FJK-16s</w:t>
            </w:r>
          </w:p>
        </w:tc>
        <w:tc>
          <w:tcPr>
            <w:tcW w:w="1588" w:type="dxa"/>
            <w:noWrap/>
            <w:hideMark/>
          </w:tcPr>
          <w:p w14:paraId="40EAB87F"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1</w:t>
            </w:r>
          </w:p>
        </w:tc>
        <w:tc>
          <w:tcPr>
            <w:tcW w:w="1984" w:type="dxa"/>
            <w:hideMark/>
          </w:tcPr>
          <w:p w14:paraId="07B4A4C6" w14:textId="77777777" w:rsidR="00433584" w:rsidRPr="006F0E99" w:rsidRDefault="00433584" w:rsidP="009730AF">
            <w:pPr>
              <w:spacing w:after="0" w:line="360" w:lineRule="auto"/>
              <w:rPr>
                <w:rFonts w:ascii="Times New Roman" w:eastAsia="Times New Roman" w:hAnsi="Times New Roman" w:cs="Times New Roman"/>
                <w:color w:val="222222"/>
                <w:sz w:val="20"/>
                <w:szCs w:val="20"/>
                <w:lang w:val="en-US" w:eastAsia="en-GB"/>
              </w:rPr>
            </w:pPr>
            <w:r w:rsidRPr="006F0E99">
              <w:rPr>
                <w:rFonts w:ascii="Times New Roman" w:eastAsia="Times New Roman" w:hAnsi="Times New Roman" w:cs="Times New Roman"/>
                <w:color w:val="222222"/>
                <w:sz w:val="20"/>
                <w:szCs w:val="20"/>
                <w:lang w:val="en-US" w:eastAsia="en-GB"/>
              </w:rPr>
              <w:t>APC</w:t>
            </w:r>
          </w:p>
        </w:tc>
        <w:tc>
          <w:tcPr>
            <w:tcW w:w="1797" w:type="dxa"/>
            <w:noWrap/>
            <w:hideMark/>
          </w:tcPr>
          <w:p w14:paraId="38220218"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eBioscience</w:t>
            </w:r>
            <w:proofErr w:type="spellEnd"/>
          </w:p>
        </w:tc>
      </w:tr>
      <w:tr w:rsidR="00433584" w:rsidRPr="006F0E99" w14:paraId="311D0BC2" w14:textId="77777777" w:rsidTr="009730AF">
        <w:trPr>
          <w:trHeight w:val="310"/>
        </w:trPr>
        <w:tc>
          <w:tcPr>
            <w:tcW w:w="1133" w:type="dxa"/>
            <w:noWrap/>
            <w:hideMark/>
          </w:tcPr>
          <w:p w14:paraId="09B1841B"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proofErr w:type="spellStart"/>
            <w:r w:rsidRPr="006F0E99">
              <w:rPr>
                <w:rFonts w:ascii="Times New Roman" w:eastAsia="Times New Roman" w:hAnsi="Times New Roman" w:cs="Times New Roman"/>
                <w:sz w:val="20"/>
                <w:szCs w:val="20"/>
                <w:lang w:val="en-US" w:eastAsia="en-GB"/>
              </w:rPr>
              <w:t>GzB</w:t>
            </w:r>
            <w:proofErr w:type="spellEnd"/>
          </w:p>
        </w:tc>
        <w:tc>
          <w:tcPr>
            <w:tcW w:w="1669" w:type="dxa"/>
            <w:hideMark/>
          </w:tcPr>
          <w:p w14:paraId="7A25A45F"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GB11</w:t>
            </w:r>
          </w:p>
        </w:tc>
        <w:tc>
          <w:tcPr>
            <w:tcW w:w="1588" w:type="dxa"/>
            <w:noWrap/>
            <w:hideMark/>
          </w:tcPr>
          <w:p w14:paraId="111FC2EE"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2</w:t>
            </w:r>
          </w:p>
        </w:tc>
        <w:tc>
          <w:tcPr>
            <w:tcW w:w="1984" w:type="dxa"/>
            <w:noWrap/>
            <w:hideMark/>
          </w:tcPr>
          <w:p w14:paraId="0A85E607"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 xml:space="preserve">Alexa Fluor 647 </w:t>
            </w:r>
          </w:p>
        </w:tc>
        <w:tc>
          <w:tcPr>
            <w:tcW w:w="1797" w:type="dxa"/>
            <w:noWrap/>
            <w:hideMark/>
          </w:tcPr>
          <w:p w14:paraId="4DD64B8C"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 xml:space="preserve">BD </w:t>
            </w:r>
          </w:p>
        </w:tc>
      </w:tr>
      <w:tr w:rsidR="00433584" w:rsidRPr="006F0E99" w14:paraId="0112D45C" w14:textId="77777777" w:rsidTr="009730AF">
        <w:trPr>
          <w:trHeight w:val="310"/>
        </w:trPr>
        <w:tc>
          <w:tcPr>
            <w:tcW w:w="1133" w:type="dxa"/>
            <w:noWrap/>
            <w:hideMark/>
          </w:tcPr>
          <w:p w14:paraId="4258D968"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CD45</w:t>
            </w:r>
          </w:p>
        </w:tc>
        <w:tc>
          <w:tcPr>
            <w:tcW w:w="1669" w:type="dxa"/>
            <w:noWrap/>
            <w:hideMark/>
          </w:tcPr>
          <w:p w14:paraId="65995301"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30-F11</w:t>
            </w:r>
          </w:p>
        </w:tc>
        <w:tc>
          <w:tcPr>
            <w:tcW w:w="1588" w:type="dxa"/>
            <w:noWrap/>
            <w:hideMark/>
          </w:tcPr>
          <w:p w14:paraId="4612409A"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0.5</w:t>
            </w:r>
          </w:p>
        </w:tc>
        <w:tc>
          <w:tcPr>
            <w:tcW w:w="1984" w:type="dxa"/>
            <w:hideMark/>
          </w:tcPr>
          <w:p w14:paraId="45453BB9" w14:textId="77777777"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Alexa Fluor 700</w:t>
            </w:r>
          </w:p>
        </w:tc>
        <w:tc>
          <w:tcPr>
            <w:tcW w:w="1797" w:type="dxa"/>
            <w:noWrap/>
            <w:hideMark/>
          </w:tcPr>
          <w:p w14:paraId="0C10F1A4"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r w:rsidR="00433584" w:rsidRPr="006F0E99" w14:paraId="4B2A0D41" w14:textId="77777777" w:rsidTr="009730AF">
        <w:trPr>
          <w:trHeight w:val="310"/>
        </w:trPr>
        <w:tc>
          <w:tcPr>
            <w:tcW w:w="1133" w:type="dxa"/>
            <w:noWrap/>
            <w:hideMark/>
          </w:tcPr>
          <w:p w14:paraId="4A696E3D" w14:textId="14214979" w:rsidR="00433584" w:rsidRPr="006F0E99" w:rsidRDefault="00433584" w:rsidP="009730AF">
            <w:pPr>
              <w:spacing w:after="0" w:line="360" w:lineRule="auto"/>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TNF</w:t>
            </w:r>
            <w:r w:rsidR="003D30D9" w:rsidRPr="006F0E99">
              <w:rPr>
                <w:rFonts w:ascii="Times New Roman" w:eastAsia="Times New Roman" w:hAnsi="Times New Roman" w:cs="Times New Roman"/>
                <w:sz w:val="20"/>
                <w:szCs w:val="20"/>
                <w:lang w:val="en-US" w:eastAsia="en-GB"/>
              </w:rPr>
              <w:t>-</w:t>
            </w:r>
            <w:r w:rsidRPr="006F0E99">
              <w:rPr>
                <w:rFonts w:ascii="Symbol" w:eastAsia="Times New Roman" w:hAnsi="Symbol" w:cs="Times New Roman"/>
                <w:sz w:val="20"/>
                <w:szCs w:val="20"/>
                <w:lang w:val="en-US" w:eastAsia="en-GB"/>
              </w:rPr>
              <w:t></w:t>
            </w:r>
          </w:p>
        </w:tc>
        <w:tc>
          <w:tcPr>
            <w:tcW w:w="1669" w:type="dxa"/>
            <w:noWrap/>
            <w:hideMark/>
          </w:tcPr>
          <w:p w14:paraId="49B7096E"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MP6-XT22</w:t>
            </w:r>
          </w:p>
        </w:tc>
        <w:tc>
          <w:tcPr>
            <w:tcW w:w="1588" w:type="dxa"/>
            <w:noWrap/>
            <w:hideMark/>
          </w:tcPr>
          <w:p w14:paraId="0DF19C27" w14:textId="77777777" w:rsidR="00433584" w:rsidRPr="006F0E99" w:rsidRDefault="00433584" w:rsidP="009730AF">
            <w:pPr>
              <w:spacing w:after="0" w:line="360" w:lineRule="auto"/>
              <w:jc w:val="right"/>
              <w:rPr>
                <w:rFonts w:ascii="Times New Roman" w:eastAsia="Times New Roman" w:hAnsi="Times New Roman" w:cs="Times New Roman"/>
                <w:sz w:val="20"/>
                <w:szCs w:val="20"/>
                <w:lang w:val="en-US" w:eastAsia="en-GB"/>
              </w:rPr>
            </w:pPr>
            <w:r w:rsidRPr="006F0E99">
              <w:rPr>
                <w:rFonts w:ascii="Times New Roman" w:eastAsia="Times New Roman" w:hAnsi="Times New Roman" w:cs="Times New Roman"/>
                <w:sz w:val="20"/>
                <w:szCs w:val="20"/>
                <w:lang w:val="en-US" w:eastAsia="en-GB"/>
              </w:rPr>
              <w:t>2</w:t>
            </w:r>
          </w:p>
        </w:tc>
        <w:tc>
          <w:tcPr>
            <w:tcW w:w="1984" w:type="dxa"/>
            <w:hideMark/>
          </w:tcPr>
          <w:p w14:paraId="090039D2"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r w:rsidRPr="006F0E99">
              <w:rPr>
                <w:rFonts w:ascii="Times New Roman" w:eastAsia="Times New Roman" w:hAnsi="Times New Roman" w:cs="Times New Roman"/>
                <w:color w:val="000000"/>
                <w:sz w:val="20"/>
                <w:szCs w:val="20"/>
                <w:lang w:val="en-US" w:eastAsia="en-GB"/>
              </w:rPr>
              <w:t>APC/Cyanine7 </w:t>
            </w:r>
          </w:p>
        </w:tc>
        <w:tc>
          <w:tcPr>
            <w:tcW w:w="1797" w:type="dxa"/>
            <w:noWrap/>
            <w:hideMark/>
          </w:tcPr>
          <w:p w14:paraId="68B6E2DC" w14:textId="77777777" w:rsidR="00433584" w:rsidRPr="006F0E99" w:rsidRDefault="00433584" w:rsidP="009730AF">
            <w:pPr>
              <w:spacing w:after="0" w:line="360" w:lineRule="auto"/>
              <w:rPr>
                <w:rFonts w:ascii="Times New Roman" w:eastAsia="Times New Roman" w:hAnsi="Times New Roman" w:cs="Times New Roman"/>
                <w:color w:val="000000"/>
                <w:sz w:val="20"/>
                <w:szCs w:val="20"/>
                <w:lang w:val="en-US" w:eastAsia="en-GB"/>
              </w:rPr>
            </w:pPr>
            <w:proofErr w:type="spellStart"/>
            <w:r w:rsidRPr="006F0E99">
              <w:rPr>
                <w:rFonts w:ascii="Times New Roman" w:eastAsia="Times New Roman" w:hAnsi="Times New Roman" w:cs="Times New Roman"/>
                <w:color w:val="000000"/>
                <w:sz w:val="20"/>
                <w:szCs w:val="20"/>
                <w:lang w:val="en-US" w:eastAsia="en-GB"/>
              </w:rPr>
              <w:t>Biolegend</w:t>
            </w:r>
            <w:proofErr w:type="spellEnd"/>
          </w:p>
        </w:tc>
      </w:tr>
    </w:tbl>
    <w:p w14:paraId="4D664F6D" w14:textId="77777777" w:rsidR="00F77220" w:rsidRPr="006F0E99" w:rsidRDefault="00F77220" w:rsidP="00715048">
      <w:pPr>
        <w:spacing w:after="100" w:afterAutospacing="1" w:line="360" w:lineRule="auto"/>
        <w:jc w:val="both"/>
        <w:rPr>
          <w:rFonts w:ascii="Times New Roman" w:hAnsi="Times New Roman" w:cs="Times New Roman"/>
          <w:b/>
          <w:sz w:val="24"/>
          <w:szCs w:val="24"/>
          <w:lang w:val="en-US"/>
        </w:rPr>
      </w:pPr>
    </w:p>
    <w:p w14:paraId="3C3ADED2" w14:textId="77777777" w:rsidR="009C13BC" w:rsidRPr="006F0E99" w:rsidRDefault="009C13BC" w:rsidP="00715048">
      <w:pPr>
        <w:spacing w:after="200" w:line="360" w:lineRule="auto"/>
        <w:rPr>
          <w:rFonts w:ascii="Times New Roman" w:hAnsi="Times New Roman" w:cs="Times New Roman"/>
          <w:b/>
          <w:sz w:val="28"/>
          <w:szCs w:val="28"/>
          <w:lang w:val="en-US"/>
        </w:rPr>
      </w:pPr>
      <w:r w:rsidRPr="006F0E99">
        <w:rPr>
          <w:rFonts w:ascii="Times New Roman" w:hAnsi="Times New Roman" w:cs="Times New Roman"/>
          <w:b/>
          <w:sz w:val="28"/>
          <w:szCs w:val="28"/>
          <w:lang w:val="en-US"/>
        </w:rPr>
        <w:br w:type="page"/>
      </w:r>
    </w:p>
    <w:p w14:paraId="65B58B15" w14:textId="4BAD2D63" w:rsidR="00F77220" w:rsidRPr="006F0E99" w:rsidRDefault="00F77220" w:rsidP="009730AF">
      <w:pPr>
        <w:spacing w:after="0" w:line="360" w:lineRule="auto"/>
        <w:jc w:val="both"/>
        <w:rPr>
          <w:rFonts w:ascii="Times New Roman" w:hAnsi="Times New Roman" w:cs="Times New Roman"/>
          <w:b/>
          <w:sz w:val="24"/>
          <w:szCs w:val="24"/>
          <w:lang w:val="en-US"/>
        </w:rPr>
      </w:pPr>
      <w:r w:rsidRPr="006F0E99">
        <w:rPr>
          <w:rFonts w:ascii="Times New Roman" w:hAnsi="Times New Roman" w:cs="Times New Roman"/>
          <w:b/>
          <w:sz w:val="28"/>
          <w:szCs w:val="28"/>
          <w:lang w:val="en-US"/>
        </w:rPr>
        <w:lastRenderedPageBreak/>
        <w:t>Results</w:t>
      </w:r>
    </w:p>
    <w:p w14:paraId="5C73A5B0" w14:textId="77777777" w:rsidR="00F77220" w:rsidRPr="006F0E99" w:rsidRDefault="00F77220" w:rsidP="009730AF">
      <w:pPr>
        <w:spacing w:after="0" w:line="360" w:lineRule="auto"/>
        <w:jc w:val="both"/>
        <w:rPr>
          <w:rFonts w:ascii="Times New Roman" w:hAnsi="Times New Roman" w:cs="Times New Roman"/>
          <w:sz w:val="24"/>
          <w:szCs w:val="24"/>
          <w:lang w:val="en-US"/>
        </w:rPr>
      </w:pPr>
      <w:r w:rsidRPr="006F0E99">
        <w:rPr>
          <w:rFonts w:ascii="Times New Roman" w:hAnsi="Times New Roman" w:cs="Times New Roman"/>
          <w:b/>
          <w:sz w:val="24"/>
          <w:szCs w:val="24"/>
          <w:lang w:val="en-US"/>
        </w:rPr>
        <w:t xml:space="preserve">Phenotypic characterization of tyramine-treated </w:t>
      </w:r>
      <w:r w:rsidRPr="006F0E99">
        <w:rPr>
          <w:rFonts w:ascii="Times New Roman" w:hAnsi="Times New Roman" w:cs="Times New Roman"/>
          <w:b/>
          <w:i/>
          <w:sz w:val="24"/>
          <w:szCs w:val="24"/>
          <w:lang w:val="en-US"/>
        </w:rPr>
        <w:t>Apc</w:t>
      </w:r>
      <w:r w:rsidRPr="006F0E99">
        <w:rPr>
          <w:rFonts w:ascii="Times New Roman" w:hAnsi="Times New Roman" w:cs="Times New Roman"/>
          <w:b/>
          <w:i/>
          <w:sz w:val="24"/>
          <w:szCs w:val="24"/>
          <w:vertAlign w:val="superscript"/>
          <w:lang w:val="en-US"/>
        </w:rPr>
        <w:t>Min/+</w:t>
      </w:r>
      <w:r w:rsidRPr="006F0E99">
        <w:rPr>
          <w:rFonts w:ascii="Times New Roman" w:hAnsi="Times New Roman" w:cs="Times New Roman"/>
          <w:b/>
          <w:sz w:val="24"/>
          <w:szCs w:val="24"/>
          <w:lang w:val="en-US"/>
        </w:rPr>
        <w:t xml:space="preserve"> and WT mice</w:t>
      </w:r>
      <w:r w:rsidRPr="006F0E99">
        <w:rPr>
          <w:rFonts w:ascii="Times New Roman" w:hAnsi="Times New Roman" w:cs="Times New Roman"/>
          <w:sz w:val="24"/>
          <w:szCs w:val="24"/>
          <w:lang w:val="en-US"/>
        </w:rPr>
        <w:t xml:space="preserve"> </w:t>
      </w:r>
    </w:p>
    <w:p w14:paraId="2228FF7F" w14:textId="1ACCBD44" w:rsidR="00AF6A32" w:rsidRPr="006F0E99" w:rsidRDefault="00F84416" w:rsidP="009730AF">
      <w:pPr>
        <w:spacing w:after="0" w:line="360" w:lineRule="auto"/>
        <w:jc w:val="both"/>
        <w:rPr>
          <w:rFonts w:ascii="Times New Roman" w:hAnsi="Times New Roman" w:cs="Times New Roman"/>
          <w:lang w:val="en-US"/>
        </w:rPr>
      </w:pPr>
      <w:r w:rsidRPr="006F0E99">
        <w:rPr>
          <w:rFonts w:ascii="Times New Roman" w:hAnsi="Times New Roman" w:cs="Times New Roman"/>
          <w:lang w:val="en-US"/>
        </w:rPr>
        <w:t xml:space="preserve">We did not observe a difference in body weight, food consumption and water intake throughout the study among tyramine-treated </w:t>
      </w:r>
      <w:r w:rsidRPr="006F0E99">
        <w:rPr>
          <w:rFonts w:ascii="Times New Roman" w:hAnsi="Times New Roman" w:cs="Times New Roman"/>
          <w:i/>
          <w:iCs/>
          <w:lang w:val="en-US"/>
        </w:rPr>
        <w:t>Apc</w:t>
      </w:r>
      <w:r w:rsidRPr="006F0E99">
        <w:rPr>
          <w:rFonts w:ascii="Times New Roman" w:hAnsi="Times New Roman" w:cs="Times New Roman"/>
          <w:i/>
          <w:iCs/>
          <w:vertAlign w:val="superscript"/>
          <w:lang w:val="en-US"/>
        </w:rPr>
        <w:t>Min/+</w:t>
      </w:r>
      <w:r w:rsidRPr="006F0E99">
        <w:rPr>
          <w:rFonts w:ascii="Times New Roman" w:hAnsi="Times New Roman" w:cs="Times New Roman"/>
          <w:lang w:val="en-US"/>
        </w:rPr>
        <w:t xml:space="preserve">, untreated </w:t>
      </w:r>
      <w:r w:rsidRPr="006F0E99">
        <w:rPr>
          <w:rFonts w:ascii="Times New Roman" w:hAnsi="Times New Roman" w:cs="Times New Roman"/>
          <w:i/>
          <w:iCs/>
          <w:lang w:val="en-US"/>
        </w:rPr>
        <w:t>Apc</w:t>
      </w:r>
      <w:r w:rsidRPr="006F0E99">
        <w:rPr>
          <w:rFonts w:ascii="Times New Roman" w:hAnsi="Times New Roman" w:cs="Times New Roman"/>
          <w:i/>
          <w:iCs/>
          <w:vertAlign w:val="superscript"/>
          <w:lang w:val="en-US"/>
        </w:rPr>
        <w:t>Min/+</w:t>
      </w:r>
      <w:r w:rsidRPr="006F0E99">
        <w:rPr>
          <w:rFonts w:ascii="Times New Roman" w:hAnsi="Times New Roman" w:cs="Times New Roman"/>
          <w:lang w:val="en-US"/>
        </w:rPr>
        <w:t xml:space="preserve">, tyramine-treated WT and untreated WT mice (Supplementary Fig. </w:t>
      </w:r>
      <w:r w:rsidR="00E01716" w:rsidRPr="006F0E99">
        <w:rPr>
          <w:rFonts w:ascii="Times New Roman" w:hAnsi="Times New Roman" w:cs="Times New Roman"/>
          <w:lang w:val="en-US"/>
        </w:rPr>
        <w:t>13</w:t>
      </w:r>
      <w:r w:rsidRPr="006F0E99">
        <w:rPr>
          <w:rFonts w:ascii="Times New Roman" w:hAnsi="Times New Roman" w:cs="Times New Roman"/>
          <w:lang w:val="en-US"/>
        </w:rPr>
        <w:t xml:space="preserve">a-c). Spleen weight was significantly higher, and </w:t>
      </w:r>
      <w:r w:rsidR="00BC4090" w:rsidRPr="006F0E99">
        <w:rPr>
          <w:rFonts w:ascii="Times New Roman" w:hAnsi="Times New Roman" w:cs="Times New Roman"/>
          <w:lang w:val="en-US"/>
        </w:rPr>
        <w:t>hematocrit</w:t>
      </w:r>
      <w:r w:rsidRPr="006F0E99">
        <w:rPr>
          <w:rFonts w:ascii="Times New Roman" w:hAnsi="Times New Roman" w:cs="Times New Roman"/>
          <w:lang w:val="en-US"/>
        </w:rPr>
        <w:t xml:space="preserve"> was significantly lower in </w:t>
      </w:r>
      <w:r w:rsidRPr="006F0E99">
        <w:rPr>
          <w:rFonts w:ascii="Times New Roman" w:hAnsi="Times New Roman" w:cs="Times New Roman"/>
          <w:i/>
          <w:iCs/>
          <w:lang w:val="en-US"/>
        </w:rPr>
        <w:t>Apc</w:t>
      </w:r>
      <w:r w:rsidRPr="006F0E99">
        <w:rPr>
          <w:rFonts w:ascii="Times New Roman" w:hAnsi="Times New Roman" w:cs="Times New Roman"/>
          <w:i/>
          <w:iCs/>
          <w:vertAlign w:val="superscript"/>
          <w:lang w:val="en-US"/>
        </w:rPr>
        <w:t>Min/+</w:t>
      </w:r>
      <w:r w:rsidRPr="006F0E99">
        <w:rPr>
          <w:rFonts w:ascii="Times New Roman" w:hAnsi="Times New Roman" w:cs="Times New Roman"/>
          <w:vertAlign w:val="superscript"/>
          <w:lang w:val="en-US"/>
        </w:rPr>
        <w:t xml:space="preserve"> </w:t>
      </w:r>
      <w:r w:rsidRPr="006F0E99">
        <w:rPr>
          <w:rFonts w:ascii="Times New Roman" w:hAnsi="Times New Roman" w:cs="Times New Roman"/>
          <w:lang w:val="en-US"/>
        </w:rPr>
        <w:t>mice compared to WT controls irrespective of the treatm</w:t>
      </w:r>
      <w:r w:rsidR="00F77220" w:rsidRPr="006F0E99">
        <w:rPr>
          <w:rFonts w:ascii="Times New Roman" w:hAnsi="Times New Roman" w:cs="Times New Roman"/>
          <w:lang w:val="en-US"/>
        </w:rPr>
        <w:t>e</w:t>
      </w:r>
      <w:r w:rsidR="00E01716" w:rsidRPr="006F0E99">
        <w:rPr>
          <w:rFonts w:ascii="Times New Roman" w:hAnsi="Times New Roman" w:cs="Times New Roman"/>
          <w:lang w:val="en-US"/>
        </w:rPr>
        <w:t>nt regime (Supplementary Fig. 13</w:t>
      </w:r>
      <w:r w:rsidRPr="006F0E99">
        <w:rPr>
          <w:rFonts w:ascii="Times New Roman" w:hAnsi="Times New Roman" w:cs="Times New Roman"/>
          <w:lang w:val="en-US"/>
        </w:rPr>
        <w:t>d-e). These findings mirror previous results</w:t>
      </w:r>
      <w:r w:rsidRPr="006F0E99">
        <w:rPr>
          <w:rFonts w:ascii="Times New Roman" w:hAnsi="Times New Roman" w:cs="Times New Roman"/>
          <w:lang w:val="en-US"/>
        </w:rPr>
        <w:fldChar w:fldCharType="begin">
          <w:fldData xml:space="preserve">PEVuZE5vdGU+PENpdGU+PEF1dGhvcj5DaGFlPC9BdXRob3I+PFllYXI+MjAxMTwvWWVhcj48UmVj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</w:fldData>
        </w:fldChar>
      </w:r>
      <w:r w:rsidR="009D7438" w:rsidRPr="006F0E99">
        <w:rPr>
          <w:rFonts w:ascii="Times New Roman" w:hAnsi="Times New Roman" w:cs="Times New Roman"/>
          <w:lang w:val="en-US"/>
        </w:rPr>
        <w:instrText xml:space="preserve"> ADDIN EN.CITE </w:instrText>
      </w:r>
      <w:r w:rsidR="009D7438" w:rsidRPr="006F0E99">
        <w:rPr>
          <w:rFonts w:ascii="Times New Roman" w:hAnsi="Times New Roman" w:cs="Times New Roman"/>
          <w:lang w:val="en-US"/>
        </w:rPr>
        <w:fldChar w:fldCharType="begin">
          <w:fldData xml:space="preserve">PEVuZE5vdGU+PENpdGU+PEF1dGhvcj5DaGFlPC9BdXRob3I+PFllYXI+MjAxMTwvWWVhcj48UmVj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</w:fldData>
        </w:fldChar>
      </w:r>
      <w:r w:rsidR="009D7438" w:rsidRPr="006F0E99">
        <w:rPr>
          <w:rFonts w:ascii="Times New Roman" w:hAnsi="Times New Roman" w:cs="Times New Roman"/>
          <w:lang w:val="en-US"/>
        </w:rPr>
        <w:instrText xml:space="preserve"> ADDIN EN.CITE.DATA </w:instrText>
      </w:r>
      <w:r w:rsidR="009D7438" w:rsidRPr="006F0E99">
        <w:rPr>
          <w:rFonts w:ascii="Times New Roman" w:hAnsi="Times New Roman" w:cs="Times New Roman"/>
          <w:lang w:val="en-US"/>
        </w:rPr>
      </w:r>
      <w:r w:rsidR="009D7438" w:rsidRPr="006F0E99">
        <w:rPr>
          <w:rFonts w:ascii="Times New Roman" w:hAnsi="Times New Roman" w:cs="Times New Roman"/>
          <w:lang w:val="en-US"/>
        </w:rPr>
        <w:fldChar w:fldCharType="end"/>
      </w:r>
      <w:r w:rsidRPr="006F0E99">
        <w:rPr>
          <w:rFonts w:ascii="Times New Roman" w:hAnsi="Times New Roman" w:cs="Times New Roman"/>
          <w:lang w:val="en-US"/>
        </w:rPr>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[10, 11]</w:t>
      </w:r>
      <w:r w:rsidRPr="006F0E99">
        <w:rPr>
          <w:rFonts w:ascii="Times New Roman" w:hAnsi="Times New Roman" w:cs="Times New Roman"/>
          <w:lang w:val="en-US"/>
        </w:rPr>
        <w:fldChar w:fldCharType="end"/>
      </w:r>
      <w:r w:rsidRPr="006F0E99">
        <w:rPr>
          <w:rFonts w:ascii="Times New Roman" w:hAnsi="Times New Roman" w:cs="Times New Roman"/>
          <w:lang w:val="en-US"/>
        </w:rPr>
        <w:t xml:space="preserve"> reported in </w:t>
      </w:r>
      <w:r w:rsidRPr="006F0E99">
        <w:rPr>
          <w:rFonts w:ascii="Times New Roman" w:hAnsi="Times New Roman" w:cs="Times New Roman"/>
          <w:i/>
          <w:iCs/>
          <w:color w:val="000000"/>
          <w:lang w:val="en-US"/>
        </w:rPr>
        <w:t>Apc</w:t>
      </w:r>
      <w:r w:rsidRPr="006F0E99">
        <w:rPr>
          <w:rFonts w:ascii="Times New Roman" w:hAnsi="Times New Roman" w:cs="Times New Roman"/>
          <w:i/>
          <w:iCs/>
          <w:color w:val="000000"/>
          <w:vertAlign w:val="superscript"/>
          <w:lang w:val="en-US"/>
        </w:rPr>
        <w:t>Min/+</w:t>
      </w:r>
      <w:r w:rsidRPr="006F0E99">
        <w:rPr>
          <w:rFonts w:ascii="Times New Roman" w:hAnsi="Times New Roman" w:cs="Times New Roman"/>
          <w:color w:val="000000"/>
          <w:vertAlign w:val="superscript"/>
          <w:lang w:val="en-US"/>
        </w:rPr>
        <w:t xml:space="preserve"> </w:t>
      </w:r>
      <w:r w:rsidRPr="006F0E99">
        <w:rPr>
          <w:rFonts w:ascii="Times New Roman" w:hAnsi="Times New Roman" w:cs="Times New Roman"/>
          <w:color w:val="000000"/>
          <w:lang w:val="en-US"/>
        </w:rPr>
        <w:t>mice</w:t>
      </w:r>
      <w:r w:rsidRPr="006F0E99">
        <w:rPr>
          <w:rFonts w:ascii="Times New Roman" w:hAnsi="Times New Roman" w:cs="Times New Roman"/>
          <w:lang w:val="en-US"/>
        </w:rPr>
        <w:t xml:space="preserve"> that </w:t>
      </w:r>
      <w:r w:rsidRPr="006F0E99">
        <w:rPr>
          <w:rFonts w:ascii="Times New Roman" w:hAnsi="Times New Roman" w:cs="Times New Roman"/>
          <w:color w:val="000000"/>
          <w:lang w:val="en-US"/>
        </w:rPr>
        <w:t xml:space="preserve">develop </w:t>
      </w:r>
      <w:r w:rsidR="00BC4090" w:rsidRPr="006F0E99">
        <w:rPr>
          <w:rFonts w:ascii="Times New Roman" w:hAnsi="Times New Roman" w:cs="Times New Roman"/>
          <w:color w:val="000000"/>
          <w:lang w:val="en-US"/>
        </w:rPr>
        <w:t>anemia</w:t>
      </w:r>
      <w:r w:rsidRPr="006F0E99">
        <w:rPr>
          <w:rFonts w:ascii="Times New Roman" w:hAnsi="Times New Roman" w:cs="Times New Roman"/>
          <w:color w:val="000000"/>
          <w:lang w:val="en-US"/>
        </w:rPr>
        <w:t xml:space="preserve"> concomitant with tumor growth</w:t>
      </w:r>
      <w:r w:rsidRPr="006F0E99">
        <w:rPr>
          <w:rFonts w:ascii="Times New Roman" w:hAnsi="Times New Roman" w:cs="Times New Roman"/>
          <w:color w:val="000000"/>
          <w:lang w:val="en-US"/>
        </w:rPr>
        <w:fldChar w:fldCharType="begin">
          <w:fldData xml:space="preserve">PEVuZE5vdGU+PENpdGU+PEF1dGhvcj5MaTwvQXV0aG9yPjxZZWFyPjIwMTI8L1llYXI+PFJlY051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</w:fldData>
        </w:fldChar>
      </w:r>
      <w:r w:rsidR="009D7438" w:rsidRPr="006F0E99">
        <w:rPr>
          <w:rFonts w:ascii="Times New Roman" w:hAnsi="Times New Roman" w:cs="Times New Roman"/>
          <w:color w:val="000000"/>
          <w:lang w:val="en-US"/>
        </w:rPr>
        <w:instrText xml:space="preserve"> ADDIN EN.CITE </w:instrText>
      </w:r>
      <w:r w:rsidR="009D7438" w:rsidRPr="006F0E99">
        <w:rPr>
          <w:rFonts w:ascii="Times New Roman" w:hAnsi="Times New Roman" w:cs="Times New Roman"/>
          <w:color w:val="000000"/>
          <w:lang w:val="en-US"/>
        </w:rPr>
        <w:fldChar w:fldCharType="begin">
          <w:fldData xml:space="preserve">PEVuZE5vdGU+PENpdGU+PEF1dGhvcj5MaTwvQXV0aG9yPjxZZWFyPjIwMTI8L1llYXI+PFJlY051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</w:fldData>
        </w:fldChar>
      </w:r>
      <w:r w:rsidR="009D7438" w:rsidRPr="006F0E99">
        <w:rPr>
          <w:rFonts w:ascii="Times New Roman" w:hAnsi="Times New Roman" w:cs="Times New Roman"/>
          <w:color w:val="000000"/>
          <w:lang w:val="en-US"/>
        </w:rPr>
        <w:instrText xml:space="preserve"> ADDIN EN.CITE.DATA </w:instrText>
      </w:r>
      <w:r w:rsidR="009D7438" w:rsidRPr="006F0E99">
        <w:rPr>
          <w:rFonts w:ascii="Times New Roman" w:hAnsi="Times New Roman" w:cs="Times New Roman"/>
          <w:color w:val="000000"/>
          <w:lang w:val="en-US"/>
        </w:rPr>
      </w:r>
      <w:r w:rsidR="009D7438" w:rsidRPr="006F0E99">
        <w:rPr>
          <w:rFonts w:ascii="Times New Roman" w:hAnsi="Times New Roman" w:cs="Times New Roman"/>
          <w:color w:val="000000"/>
          <w:lang w:val="en-US"/>
        </w:rPr>
        <w:fldChar w:fldCharType="end"/>
      </w:r>
      <w:r w:rsidRPr="006F0E99">
        <w:rPr>
          <w:rFonts w:ascii="Times New Roman" w:hAnsi="Times New Roman" w:cs="Times New Roman"/>
          <w:color w:val="000000"/>
          <w:lang w:val="en-US"/>
        </w:rPr>
      </w:r>
      <w:r w:rsidRPr="006F0E99">
        <w:rPr>
          <w:rFonts w:ascii="Times New Roman" w:hAnsi="Times New Roman" w:cs="Times New Roman"/>
          <w:color w:val="000000"/>
          <w:lang w:val="en-US"/>
        </w:rPr>
        <w:fldChar w:fldCharType="separate"/>
      </w:r>
      <w:r w:rsidR="009D7438" w:rsidRPr="006F0E99">
        <w:rPr>
          <w:rFonts w:ascii="Times New Roman" w:hAnsi="Times New Roman" w:cs="Times New Roman"/>
          <w:color w:val="000000"/>
          <w:lang w:val="en-US"/>
        </w:rPr>
        <w:t>[12]</w:t>
      </w:r>
      <w:r w:rsidRPr="006F0E99">
        <w:rPr>
          <w:rFonts w:ascii="Times New Roman" w:hAnsi="Times New Roman" w:cs="Times New Roman"/>
          <w:color w:val="000000"/>
          <w:lang w:val="en-US"/>
        </w:rPr>
        <w:fldChar w:fldCharType="end"/>
      </w:r>
      <w:r w:rsidRPr="006F0E99">
        <w:rPr>
          <w:rFonts w:ascii="Times New Roman" w:hAnsi="Times New Roman" w:cs="Times New Roman"/>
          <w:color w:val="000000"/>
          <w:lang w:val="en-US"/>
        </w:rPr>
        <w:t>.</w:t>
      </w:r>
      <w:r w:rsidRPr="006F0E99">
        <w:rPr>
          <w:rFonts w:ascii="Times New Roman" w:hAnsi="Times New Roman" w:cs="Times New Roman"/>
          <w:lang w:val="en-US"/>
        </w:rPr>
        <w:t xml:space="preserve"> In contrast, the liver weight was comparable among </w:t>
      </w:r>
      <w:r w:rsidR="00E01716" w:rsidRPr="006F0E99">
        <w:rPr>
          <w:rFonts w:ascii="Times New Roman" w:hAnsi="Times New Roman" w:cs="Times New Roman"/>
          <w:lang w:val="en-US"/>
        </w:rPr>
        <w:t>the groups (Supplementary Fig. 13</w:t>
      </w:r>
      <w:r w:rsidRPr="006F0E99">
        <w:rPr>
          <w:rFonts w:ascii="Times New Roman" w:hAnsi="Times New Roman" w:cs="Times New Roman"/>
          <w:lang w:val="en-US"/>
        </w:rPr>
        <w:t xml:space="preserve">f). While the total gut length was comparable between tyramine-treated and untreated groups, a significantly shorter gut length was noted in tyramine-treated </w:t>
      </w:r>
      <w:r w:rsidRPr="006F0E99">
        <w:rPr>
          <w:rFonts w:ascii="Times New Roman" w:hAnsi="Times New Roman" w:cs="Times New Roman"/>
          <w:i/>
          <w:iCs/>
          <w:lang w:val="en-US"/>
        </w:rPr>
        <w:t>Apc</w:t>
      </w:r>
      <w:r w:rsidRPr="006F0E99">
        <w:rPr>
          <w:rFonts w:ascii="Times New Roman" w:hAnsi="Times New Roman" w:cs="Times New Roman"/>
          <w:i/>
          <w:iCs/>
          <w:vertAlign w:val="superscript"/>
          <w:lang w:val="en-US"/>
        </w:rPr>
        <w:t>Min/+</w:t>
      </w:r>
      <w:r w:rsidRPr="006F0E99">
        <w:rPr>
          <w:rFonts w:ascii="Times New Roman" w:hAnsi="Times New Roman" w:cs="Times New Roman"/>
          <w:vertAlign w:val="superscript"/>
          <w:lang w:val="en-US"/>
        </w:rPr>
        <w:t xml:space="preserve"> </w:t>
      </w:r>
      <w:r w:rsidRPr="006F0E99">
        <w:rPr>
          <w:rFonts w:ascii="Times New Roman" w:hAnsi="Times New Roman" w:cs="Times New Roman"/>
          <w:lang w:val="en-US"/>
        </w:rPr>
        <w:t>mice compared to tyramine-treat</w:t>
      </w:r>
      <w:r w:rsidR="00F77220" w:rsidRPr="006F0E99">
        <w:rPr>
          <w:rFonts w:ascii="Times New Roman" w:hAnsi="Times New Roman" w:cs="Times New Roman"/>
          <w:lang w:val="en-US"/>
        </w:rPr>
        <w:t>e</w:t>
      </w:r>
      <w:r w:rsidR="00E01716" w:rsidRPr="006F0E99">
        <w:rPr>
          <w:rFonts w:ascii="Times New Roman" w:hAnsi="Times New Roman" w:cs="Times New Roman"/>
          <w:lang w:val="en-US"/>
        </w:rPr>
        <w:t>d WT mice (Supplementary Fig. 13</w:t>
      </w:r>
      <w:r w:rsidRPr="006F0E99">
        <w:rPr>
          <w:rFonts w:ascii="Times New Roman" w:hAnsi="Times New Roman" w:cs="Times New Roman"/>
          <w:lang w:val="en-US"/>
        </w:rPr>
        <w:t xml:space="preserve">g), suggesting a crosstalk between tyramine and genetic strains of </w:t>
      </w:r>
      <w:r w:rsidRPr="006F0E99">
        <w:rPr>
          <w:rFonts w:ascii="Times New Roman" w:hAnsi="Times New Roman" w:cs="Times New Roman"/>
          <w:color w:val="000000"/>
          <w:lang w:val="en-US"/>
        </w:rPr>
        <w:t>mice</w:t>
      </w:r>
      <w:r w:rsidRPr="006F0E99">
        <w:rPr>
          <w:rFonts w:ascii="Times New Roman" w:hAnsi="Times New Roman" w:cs="Times New Roman"/>
          <w:lang w:val="en-US"/>
        </w:rPr>
        <w:t xml:space="preserve">, which result in this phenotypical change in the gut length. Colon length did not differ among </w:t>
      </w:r>
      <w:r w:rsidR="00F77220" w:rsidRPr="006F0E99">
        <w:rPr>
          <w:rFonts w:ascii="Times New Roman" w:hAnsi="Times New Roman" w:cs="Times New Roman"/>
          <w:lang w:val="en-US"/>
        </w:rPr>
        <w:t>t</w:t>
      </w:r>
      <w:r w:rsidR="00E01716" w:rsidRPr="006F0E99">
        <w:rPr>
          <w:rFonts w:ascii="Times New Roman" w:hAnsi="Times New Roman" w:cs="Times New Roman"/>
          <w:lang w:val="en-US"/>
        </w:rPr>
        <w:t>he groups (Supplementary Fig. 13</w:t>
      </w:r>
      <w:r w:rsidRPr="006F0E99">
        <w:rPr>
          <w:rFonts w:ascii="Times New Roman" w:hAnsi="Times New Roman" w:cs="Times New Roman"/>
          <w:lang w:val="en-US"/>
        </w:rPr>
        <w:t>h). Histological analysis indicated a similar grade of dysplasia in the CRC-prone mice independent of treatment, and tyramine administration did not result in histologic</w:t>
      </w:r>
      <w:r w:rsidR="00AF6A32" w:rsidRPr="006F0E99">
        <w:rPr>
          <w:rFonts w:ascii="Times New Roman" w:hAnsi="Times New Roman" w:cs="Times New Roman"/>
          <w:lang w:val="en-US"/>
        </w:rPr>
        <w:t>al changes (Supplementary Fig. 13</w:t>
      </w:r>
      <w:r w:rsidRPr="006F0E99">
        <w:rPr>
          <w:rFonts w:ascii="Times New Roman" w:hAnsi="Times New Roman" w:cs="Times New Roman"/>
          <w:lang w:val="en-US"/>
        </w:rPr>
        <w:t>i</w:t>
      </w:r>
      <w:r w:rsidR="00F77220" w:rsidRPr="006F0E99">
        <w:rPr>
          <w:rFonts w:ascii="Times New Roman" w:hAnsi="Times New Roman" w:cs="Times New Roman"/>
          <w:lang w:val="en-US"/>
        </w:rPr>
        <w:t>).</w:t>
      </w:r>
    </w:p>
    <w:p w14:paraId="274B4FB4" w14:textId="3B8595CC" w:rsidR="00433584" w:rsidRPr="006F0E99" w:rsidRDefault="00AF6A32" w:rsidP="009730AF">
      <w:pPr>
        <w:spacing w:after="0" w:line="360" w:lineRule="auto"/>
        <w:ind w:firstLine="720"/>
        <w:jc w:val="both"/>
        <w:rPr>
          <w:rFonts w:ascii="Times New Roman" w:hAnsi="Times New Roman" w:cs="Times New Roman"/>
          <w:b/>
          <w:lang w:val="en-US"/>
        </w:rPr>
      </w:pPr>
      <w:r w:rsidRPr="006F0E99">
        <w:rPr>
          <w:rFonts w:ascii="Times New Roman" w:hAnsi="Times New Roman" w:cs="Times New Roman"/>
          <w:lang w:val="en-US"/>
        </w:rPr>
        <w:t>Tyramine binds to a family of G-protein-coupled receptors, termed trace amine-associated receptors (TAARs), which are expressed in the intestine</w:t>
      </w:r>
      <w:r w:rsidRPr="006F0E99">
        <w:rPr>
          <w:rFonts w:ascii="Times New Roman" w:hAnsi="Times New Roman" w:cs="Times New Roman"/>
          <w:lang w:val="en-US"/>
        </w:rPr>
        <w:fldChar w:fldCharType="begin"/>
      </w:r>
      <w:r w:rsidR="009D7438" w:rsidRPr="006F0E99">
        <w:rPr>
          <w:rFonts w:ascii="Times New Roman" w:hAnsi="Times New Roman" w:cs="Times New Roman"/>
          <w:lang w:val="en-US"/>
        </w:rPr>
        <w:instrText xml:space="preserve"> ADDIN EN.CITE &lt;EndNote&gt;&lt;Cite&gt;&lt;Author&gt;Bugda Gwilt&lt;/Author&gt;&lt;Year&gt;2019&lt;/Year&gt;&lt;RecNum&gt;90&lt;/RecNum&gt;&lt;DisplayText&gt;[13]&lt;/DisplayText&gt;&lt;record&gt;&lt;rec-number&gt;90&lt;/rec-number&gt;&lt;foreign-keys&gt;&lt;key app="EN" db-id="ax99txpw8ssprwerrdnvar5bdtvasd2vw02t" timestamp="1684749694" guid="7f91b5c6-7d84-4c84-a665-1d8f13195631"&gt;90&lt;/key&gt;&lt;/foreign-keys&gt;&lt;ref-type name="Journal Article"&gt;17&lt;/ref-type&gt;&lt;contributors&gt;&lt;authors&gt;&lt;author&gt;Bugda Gwilt, Katlynn&lt;/author&gt;&lt;author&gt;González, Dulce Pamela&lt;/author&gt;&lt;author&gt;Olliffe, Neva&lt;/author&gt;&lt;author&gt;Oller, Haley&lt;/author&gt;&lt;author&gt;Hoffing, Rachel&lt;/author&gt;&lt;author&gt;Puzan, Marissa&lt;/author&gt;&lt;author&gt;El Aidy, Sahar&lt;/author&gt;&lt;author&gt;Miller, Gregory M.&lt;/author&gt;&lt;/authors&gt;&lt;/contributors&gt;&lt;titles&gt;&lt;title&gt;Actions of Trace Amines in the Brain-Gut-Microbiome Axis via Trace Amine-Associated Receptor-1 (TAAR1)&lt;/title&gt;&lt;secondary-title&gt;Cellular and Molecular Neurobiology&lt;/secondary-title&gt;&lt;/titles&gt;&lt;periodical&gt;&lt;full-title&gt;Cellular and Molecular Neurobiology&lt;/full-title&gt;&lt;/periodical&gt;&lt;pages&gt;191-201&lt;/pages&gt;&lt;volume&gt;40&lt;/volume&gt;&lt;number&gt;2&lt;/number&gt;&lt;section&gt;191&lt;/section&gt;&lt;dates&gt;&lt;year&gt;2019&lt;/year&gt;&lt;/dates&gt;&lt;isbn&gt;0272-4340&amp;#xD;1573-6830&lt;/isbn&gt;&lt;urls&gt;&lt;/urls&gt;&lt;electronic-resource-num&gt;10.1007/s10571-019-00772-7&lt;/electronic-resource-num&gt;&lt;/record&gt;&lt;/Cite&gt;&lt;/EndNote&gt;</w:instrText>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[13]</w:t>
      </w:r>
      <w:r w:rsidRPr="006F0E99">
        <w:rPr>
          <w:rFonts w:ascii="Times New Roman" w:hAnsi="Times New Roman" w:cs="Times New Roman"/>
          <w:lang w:val="en-US"/>
        </w:rPr>
        <w:fldChar w:fldCharType="end"/>
      </w:r>
      <w:r w:rsidRPr="006F0E99">
        <w:rPr>
          <w:rFonts w:ascii="Times New Roman" w:hAnsi="Times New Roman" w:cs="Times New Roman"/>
          <w:lang w:val="en-US"/>
        </w:rPr>
        <w:t>. There is currently no information on TAAR1-mediated uptake of tyramine in gut epithelial cells, but it has been shown that tyramine can be absorbed through diffusion</w:t>
      </w:r>
      <w:r w:rsidRPr="006F0E99">
        <w:rPr>
          <w:rFonts w:ascii="Times New Roman" w:hAnsi="Times New Roman" w:cs="Times New Roman"/>
          <w:lang w:val="en-US"/>
        </w:rPr>
        <w:fldChar w:fldCharType="begin"/>
      </w:r>
      <w:r w:rsidR="009D7438" w:rsidRPr="006F0E99">
        <w:rPr>
          <w:rFonts w:ascii="Times New Roman" w:hAnsi="Times New Roman" w:cs="Times New Roman"/>
          <w:lang w:val="en-US"/>
        </w:rPr>
        <w:instrText xml:space="preserve"> ADDIN EN.CITE &lt;EndNote&gt;&lt;Cite&gt;&lt;Author&gt;Tchercansky&lt;/Author&gt;&lt;Year&gt;1994&lt;/Year&gt;&lt;RecNum&gt;146&lt;/RecNum&gt;&lt;DisplayText&gt;[14]&lt;/DisplayText&gt;&lt;record&gt;&lt;rec-number&gt;146&lt;/rec-number&gt;&lt;foreign-keys&gt;&lt;key app="EN" db-id="ax99txpw8ssprwerrdnvar5bdtvasd2vw02t" timestamp="1684749694" guid="01934e2a-bdcc-4fc0-a780-cd21a38e3e69"&gt;146&lt;/key&gt;&lt;/foreign-keys&gt;&lt;ref-type name="Journal Article"&gt;17&lt;/ref-type&gt;&lt;contributors&gt;&lt;authors&gt;&lt;author&gt;Tchercansky, D. M.&lt;/author&gt;&lt;author&gt;Acevedo, C.&lt;/author&gt;&lt;author&gt;Rubio, M. C.&lt;/author&gt;&lt;/authors&gt;&lt;/contributors&gt;&lt;auth-address&gt;Catedra de Farmacologia, Facultad de Farmacia y Bioquimica, Universidad de Buenos Aires, Argentina.&lt;/auth-address&gt;&lt;titles&gt;&lt;title&gt;Studies of tyramine transfer and metabolism using an in vitro intestinal preparation&lt;/title&gt;&lt;secondary-title&gt;J Pharm Sci&lt;/secondary-title&gt;&lt;/titles&gt;&lt;periodical&gt;&lt;full-title&gt;J Pharm Sci&lt;/full-title&gt;&lt;/periodical&gt;&lt;pages&gt;549-52&lt;/pages&gt;&lt;volume&gt;83&lt;/volume&gt;&lt;number&gt;4&lt;/number&gt;&lt;edition&gt;1994/04/01&lt;/edition&gt;&lt;keywords&gt;&lt;keyword&gt;Animals&lt;/keyword&gt;&lt;keyword&gt;Chemical Phenomena&lt;/keyword&gt;&lt;keyword&gt;Chemistry, Physical&lt;/keyword&gt;&lt;keyword&gt;Diffusion&lt;/keyword&gt;&lt;keyword&gt;Duodenum/drug effects/enzymology/metabolism&lt;/keyword&gt;&lt;keyword&gt;In Vitro Techniques&lt;/keyword&gt;&lt;keyword&gt;Intestinal Absorption/drug effects&lt;/keyword&gt;&lt;keyword&gt;Intestinal Mucosa/drug effects/enzymology/*metabolism&lt;/keyword&gt;&lt;keyword&gt;Intestines/drug effects/enzymology&lt;/keyword&gt;&lt;keyword&gt;Male&lt;/keyword&gt;&lt;keyword&gt;Monoamine Oxidase/metabolism&lt;/keyword&gt;&lt;keyword&gt;Pargyline/pharmacology&lt;/keyword&gt;&lt;keyword&gt;Perfusion&lt;/keyword&gt;&lt;keyword&gt;Rats&lt;/keyword&gt;&lt;keyword&gt;Rats, Wistar&lt;/keyword&gt;&lt;keyword&gt;Tyramine/metabolism/*pharmacokinetics&lt;/keyword&gt;&lt;/keywords&gt;&lt;dates&gt;&lt;year&gt;1994&lt;/year&gt;&lt;pub-dates&gt;&lt;date&gt;Apr&lt;/date&gt;&lt;/pub-dates&gt;&lt;/dates&gt;&lt;isbn&gt;0022-3549 (Print)&amp;#xD;0022-3549 (Linking)&lt;/isbn&gt;&lt;accession-num&gt;8046612&lt;/accession-num&gt;&lt;urls&gt;&lt;related-urls&gt;&lt;url&gt;https://www.ncbi.nlm.nih.gov/pubmed/8046612&lt;/url&gt;&lt;/related-urls&gt;&lt;/urls&gt;&lt;electronic-resource-num&gt;10.1002/jps.2600830421&lt;/electronic-resource-num&gt;&lt;/record&gt;&lt;/Cite&gt;&lt;/EndNote&gt;</w:instrText>
      </w:r>
      <w:r w:rsidRPr="006F0E99">
        <w:rPr>
          <w:rFonts w:ascii="Times New Roman" w:hAnsi="Times New Roman" w:cs="Times New Roman"/>
          <w:lang w:val="en-US"/>
        </w:rPr>
        <w:fldChar w:fldCharType="separate"/>
      </w:r>
      <w:r w:rsidR="009D7438" w:rsidRPr="006F0E99">
        <w:rPr>
          <w:rFonts w:ascii="Times New Roman" w:hAnsi="Times New Roman" w:cs="Times New Roman"/>
          <w:lang w:val="en-US"/>
        </w:rPr>
        <w:t>[14]</w:t>
      </w:r>
      <w:r w:rsidRPr="006F0E99">
        <w:rPr>
          <w:rFonts w:ascii="Times New Roman" w:hAnsi="Times New Roman" w:cs="Times New Roman"/>
          <w:lang w:val="en-US"/>
        </w:rPr>
        <w:fldChar w:fldCharType="end"/>
      </w:r>
      <w:r w:rsidRPr="006F0E99">
        <w:rPr>
          <w:rFonts w:ascii="Times New Roman" w:hAnsi="Times New Roman" w:cs="Times New Roman"/>
          <w:lang w:val="en-US"/>
        </w:rPr>
        <w:t>. We did not detect tyramine in urine or feces when administered orally (Supplementary Fig. 14), suggesting that it is absorbed.</w:t>
      </w:r>
      <w:r w:rsidR="00433584" w:rsidRPr="006F0E99">
        <w:rPr>
          <w:rFonts w:ascii="Times New Roman" w:hAnsi="Times New Roman" w:cs="Times New Roman"/>
          <w:b/>
          <w:lang w:val="en-US"/>
        </w:rPr>
        <w:br w:type="page"/>
      </w:r>
    </w:p>
    <w:p w14:paraId="2F919CEB" w14:textId="4DA3F066" w:rsidR="00737B45" w:rsidRPr="006F0E99" w:rsidRDefault="009730AF" w:rsidP="00715048">
      <w:pPr>
        <w:spacing w:after="100" w:afterAutospacing="1" w:line="360" w:lineRule="auto"/>
        <w:rPr>
          <w:rFonts w:ascii="Times New Roman" w:hAnsi="Times New Roman" w:cs="Times New Roman"/>
          <w:b/>
          <w:sz w:val="28"/>
          <w:szCs w:val="28"/>
          <w:lang w:val="en-US"/>
        </w:rPr>
      </w:pPr>
      <w:r w:rsidRPr="006F0E99">
        <w:rPr>
          <w:rFonts w:ascii="Times New Roman" w:hAnsi="Times New Roman" w:cs="Times New Roman"/>
          <w:b/>
          <w:sz w:val="28"/>
          <w:szCs w:val="28"/>
          <w:lang w:val="en-US"/>
        </w:rPr>
        <w:lastRenderedPageBreak/>
        <w:t>F</w:t>
      </w:r>
      <w:r w:rsidR="00737B45" w:rsidRPr="006F0E99">
        <w:rPr>
          <w:rFonts w:ascii="Times New Roman" w:hAnsi="Times New Roman" w:cs="Times New Roman"/>
          <w:b/>
          <w:sz w:val="28"/>
          <w:szCs w:val="28"/>
          <w:lang w:val="en-US"/>
        </w:rPr>
        <w:t>igures</w:t>
      </w:r>
    </w:p>
    <w:p w14:paraId="131CD6B6" w14:textId="2BC86C89" w:rsidR="00561E98" w:rsidRPr="006F0E99" w:rsidRDefault="00561E98" w:rsidP="00715048">
      <w:pPr>
        <w:spacing w:after="100" w:afterAutospacing="1" w:line="360" w:lineRule="auto"/>
        <w:rPr>
          <w:rStyle w:val="normaltextrun"/>
          <w:rFonts w:ascii="Times New Roman" w:hAnsi="Times New Roman" w:cs="Times New Roman"/>
          <w:b/>
          <w:sz w:val="28"/>
          <w:szCs w:val="28"/>
          <w:lang w:val="en-US"/>
        </w:rPr>
      </w:pPr>
      <w:r w:rsidRPr="006F0E99">
        <w:rPr>
          <w:rStyle w:val="normaltextrun"/>
          <w:rFonts w:ascii="Times New Roman" w:hAnsi="Times New Roman" w:cs="Times New Roman"/>
          <w:b/>
          <w:noProof/>
          <w:sz w:val="28"/>
          <w:szCs w:val="28"/>
          <w:lang w:val="en-US"/>
        </w:rPr>
        <w:drawing>
          <wp:inline distT="0" distB="0" distL="0" distR="0" wp14:anchorId="42F89C8F" wp14:editId="4EEB8179">
            <wp:extent cx="5696906" cy="2633472"/>
            <wp:effectExtent l="0" t="0" r="5715" b="0"/>
            <wp:docPr id="1736016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16866" name=""/>
                    <pic:cNvPicPr/>
                  </pic:nvPicPr>
                  <pic:blipFill rotWithShape="1">
                    <a:blip r:embed="rId7"/>
                    <a:srcRect l="11231" r="7975"/>
                    <a:stretch/>
                  </pic:blipFill>
                  <pic:spPr bwMode="auto">
                    <a:xfrm>
                      <a:off x="0" y="0"/>
                      <a:ext cx="5712445" cy="2640655"/>
                    </a:xfrm>
                    <a:prstGeom prst="rect">
                      <a:avLst/>
                    </a:prstGeom>
                    <a:ln>
                      <a:noFill/>
                    </a:ln>
                    <a:extLst>
                      <a:ext uri="{53640926-AAD7-44D8-BBD7-CCE9431645EC}">
                        <a14:shadowObscured xmlns:a14="http://schemas.microsoft.com/office/drawing/2010/main"/>
                      </a:ext>
                    </a:extLst>
                  </pic:spPr>
                </pic:pic>
              </a:graphicData>
            </a:graphic>
          </wp:inline>
        </w:drawing>
      </w:r>
    </w:p>
    <w:p w14:paraId="64F9C539" w14:textId="254A4855" w:rsidR="00C73A9A" w:rsidRPr="006F0E99" w:rsidRDefault="00561E98" w:rsidP="00715048">
      <w:pPr>
        <w:spacing w:after="100" w:afterAutospacing="1" w:line="360" w:lineRule="auto"/>
        <w:jc w:val="both"/>
        <w:rPr>
          <w:rFonts w:ascii="Times New Roman" w:hAnsi="Times New Roman" w:cs="Times New Roman"/>
          <w:lang w:val="en-US"/>
        </w:rPr>
      </w:pPr>
      <w:r w:rsidRPr="006F0E99">
        <w:rPr>
          <w:rFonts w:ascii="Times New Roman" w:hAnsi="Times New Roman" w:cs="Times New Roman"/>
          <w:b/>
          <w:lang w:val="en-US"/>
        </w:rPr>
        <w:t>Fig. S1</w:t>
      </w:r>
      <w:r w:rsidRPr="006F0E99">
        <w:rPr>
          <w:rFonts w:ascii="Times New Roman" w:hAnsi="Times New Roman" w:cs="Times New Roman"/>
          <w:lang w:val="en-US"/>
        </w:rPr>
        <w:t xml:space="preserve"> </w:t>
      </w:r>
      <w:r w:rsidR="00C73A9A" w:rsidRPr="006F0E99">
        <w:rPr>
          <w:rFonts w:ascii="Times New Roman" w:hAnsi="Times New Roman" w:cs="Times New Roman"/>
          <w:lang w:val="en-US"/>
        </w:rPr>
        <w:t>Partial r</w:t>
      </w:r>
      <w:r w:rsidRPr="006F0E99">
        <w:rPr>
          <w:rFonts w:ascii="Times New Roman" w:hAnsi="Times New Roman" w:cs="Times New Roman"/>
          <w:lang w:val="en-US"/>
        </w:rPr>
        <w:t xml:space="preserve">epresentative </w:t>
      </w:r>
      <w:r w:rsidRPr="006F0E99">
        <w:rPr>
          <w:rFonts w:ascii="Times New Roman" w:hAnsi="Times New Roman" w:cs="Times New Roman"/>
          <w:vertAlign w:val="superscript"/>
          <w:lang w:val="en-US"/>
        </w:rPr>
        <w:t>1</w:t>
      </w:r>
      <w:r w:rsidRPr="006F0E99">
        <w:rPr>
          <w:rFonts w:ascii="Times New Roman" w:hAnsi="Times New Roman" w:cs="Times New Roman"/>
          <w:lang w:val="en-US"/>
        </w:rPr>
        <w:t xml:space="preserve">H NMR spectra of </w:t>
      </w:r>
      <w:r w:rsidR="00C73A9A" w:rsidRPr="006F0E99">
        <w:rPr>
          <w:rFonts w:ascii="Times New Roman" w:hAnsi="Times New Roman" w:cs="Times New Roman"/>
          <w:lang w:val="en-US"/>
        </w:rPr>
        <w:t xml:space="preserve">bacterial culture </w:t>
      </w:r>
      <w:r w:rsidRPr="006F0E99">
        <w:rPr>
          <w:rFonts w:ascii="Times New Roman" w:hAnsi="Times New Roman" w:cs="Times New Roman"/>
          <w:lang w:val="en-US"/>
        </w:rPr>
        <w:t>medi</w:t>
      </w:r>
      <w:r w:rsidR="00C73A9A" w:rsidRPr="006F0E99">
        <w:rPr>
          <w:rFonts w:ascii="Times New Roman" w:hAnsi="Times New Roman" w:cs="Times New Roman"/>
          <w:lang w:val="en-US"/>
        </w:rPr>
        <w:t>um samples. The media were</w:t>
      </w:r>
      <w:r w:rsidRPr="006F0E99">
        <w:rPr>
          <w:rFonts w:ascii="Times New Roman" w:hAnsi="Times New Roman" w:cs="Times New Roman"/>
          <w:lang w:val="en-US"/>
        </w:rPr>
        <w:t xml:space="preserve"> derived from </w:t>
      </w:r>
      <w:r w:rsidR="00C73A9A" w:rsidRPr="006F0E99">
        <w:rPr>
          <w:rFonts w:ascii="Times New Roman" w:hAnsi="Times New Roman" w:cs="Times New Roman"/>
          <w:lang w:val="en-US"/>
        </w:rPr>
        <w:t xml:space="preserve">a </w:t>
      </w:r>
      <w:r w:rsidRPr="006F0E99">
        <w:rPr>
          <w:rFonts w:ascii="Times New Roman" w:hAnsi="Times New Roman" w:cs="Times New Roman"/>
          <w:lang w:val="en-US"/>
        </w:rPr>
        <w:t>control sample with no presence of bacteria,</w:t>
      </w:r>
      <w:r w:rsidR="00C73A9A" w:rsidRPr="006F0E99">
        <w:rPr>
          <w:rFonts w:ascii="Times New Roman" w:hAnsi="Times New Roman" w:cs="Times New Roman"/>
          <w:lang w:val="en-US"/>
        </w:rPr>
        <w:t xml:space="preserve"> and bacterial culture with the following species number and types: 1. Citro A, 6. </w:t>
      </w:r>
      <w:proofErr w:type="spellStart"/>
      <w:r w:rsidR="00C73A9A" w:rsidRPr="006F0E99">
        <w:rPr>
          <w:rFonts w:ascii="Times New Roman" w:hAnsi="Times New Roman" w:cs="Times New Roman"/>
          <w:lang w:val="en-US"/>
        </w:rPr>
        <w:t>Enterobac</w:t>
      </w:r>
      <w:proofErr w:type="spellEnd"/>
      <w:r w:rsidR="00C73A9A" w:rsidRPr="006F0E99">
        <w:rPr>
          <w:rFonts w:ascii="Times New Roman" w:hAnsi="Times New Roman" w:cs="Times New Roman"/>
          <w:lang w:val="en-US"/>
        </w:rPr>
        <w:t xml:space="preserve"> B, 11. </w:t>
      </w:r>
      <w:proofErr w:type="spellStart"/>
      <w:r w:rsidR="00C73A9A" w:rsidRPr="006F0E99">
        <w:rPr>
          <w:rFonts w:ascii="Times New Roman" w:hAnsi="Times New Roman" w:cs="Times New Roman"/>
          <w:lang w:val="en-US"/>
        </w:rPr>
        <w:t>Enteroc</w:t>
      </w:r>
      <w:proofErr w:type="spellEnd"/>
      <w:r w:rsidR="00C73A9A" w:rsidRPr="006F0E99">
        <w:rPr>
          <w:rFonts w:ascii="Times New Roman" w:hAnsi="Times New Roman" w:cs="Times New Roman"/>
          <w:lang w:val="en-US"/>
        </w:rPr>
        <w:t xml:space="preserve"> B, 21. Esch C and 28. </w:t>
      </w:r>
      <w:proofErr w:type="spellStart"/>
      <w:r w:rsidR="00C73A9A" w:rsidRPr="006F0E99">
        <w:rPr>
          <w:rFonts w:ascii="Times New Roman" w:hAnsi="Times New Roman" w:cs="Times New Roman"/>
          <w:lang w:val="en-US"/>
        </w:rPr>
        <w:t>Kleb</w:t>
      </w:r>
      <w:proofErr w:type="spellEnd"/>
      <w:r w:rsidR="00C73A9A" w:rsidRPr="006F0E99">
        <w:rPr>
          <w:rFonts w:ascii="Times New Roman" w:hAnsi="Times New Roman" w:cs="Times New Roman"/>
          <w:lang w:val="en-US"/>
        </w:rPr>
        <w:t xml:space="preserve"> A. The numbers are correspondent to Table 1. </w:t>
      </w:r>
    </w:p>
    <w:p w14:paraId="5735FE29" w14:textId="77777777" w:rsidR="00C73A9A" w:rsidRPr="006F0E99" w:rsidRDefault="00C73A9A" w:rsidP="00715048">
      <w:pPr>
        <w:spacing w:after="200" w:line="360" w:lineRule="auto"/>
        <w:rPr>
          <w:rFonts w:ascii="Times New Roman" w:hAnsi="Times New Roman" w:cs="Times New Roman"/>
          <w:sz w:val="24"/>
          <w:szCs w:val="24"/>
          <w:lang w:val="en-US"/>
        </w:rPr>
      </w:pPr>
      <w:r w:rsidRPr="006F0E99">
        <w:rPr>
          <w:rFonts w:ascii="Times New Roman" w:hAnsi="Times New Roman" w:cs="Times New Roman"/>
          <w:sz w:val="24"/>
          <w:szCs w:val="24"/>
          <w:lang w:val="en-US"/>
        </w:rPr>
        <w:br w:type="page"/>
      </w:r>
    </w:p>
    <w:p w14:paraId="6B4AE1A0" w14:textId="2A73E73B" w:rsidR="00561E98" w:rsidRPr="006F0E99" w:rsidRDefault="00C73A9A" w:rsidP="00715048">
      <w:pPr>
        <w:spacing w:after="100" w:afterAutospacing="1" w:line="360" w:lineRule="auto"/>
        <w:jc w:val="both"/>
        <w:rPr>
          <w:rFonts w:ascii="Times New Roman" w:hAnsi="Times New Roman" w:cs="Times New Roman"/>
          <w:color w:val="000000"/>
          <w:sz w:val="24"/>
          <w:szCs w:val="24"/>
          <w:shd w:val="clear" w:color="auto" w:fill="FFFFFF"/>
          <w:lang w:val="en-US"/>
        </w:rPr>
      </w:pPr>
      <w:r w:rsidRPr="006F0E99">
        <w:rPr>
          <w:rFonts w:ascii="Times New Roman" w:hAnsi="Times New Roman" w:cs="Times New Roman"/>
          <w:noProof/>
          <w:color w:val="000000"/>
          <w:sz w:val="24"/>
          <w:szCs w:val="24"/>
          <w:shd w:val="clear" w:color="auto" w:fill="FFFFFF"/>
          <w:lang w:val="en-US"/>
        </w:rPr>
        <w:lastRenderedPageBreak/>
        <w:drawing>
          <wp:inline distT="0" distB="0" distL="0" distR="0" wp14:anchorId="3B7A7B9B" wp14:editId="280C169A">
            <wp:extent cx="5731510" cy="1843405"/>
            <wp:effectExtent l="0" t="0" r="0" b="0"/>
            <wp:docPr id="2147190327" name="Picture 1"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90327" name="Picture 1" descr="A screenshot of a computer game&#10;&#10;Description automatically generated"/>
                    <pic:cNvPicPr/>
                  </pic:nvPicPr>
                  <pic:blipFill>
                    <a:blip r:embed="rId8"/>
                    <a:stretch>
                      <a:fillRect/>
                    </a:stretch>
                  </pic:blipFill>
                  <pic:spPr>
                    <a:xfrm>
                      <a:off x="0" y="0"/>
                      <a:ext cx="5731510" cy="1843405"/>
                    </a:xfrm>
                    <a:prstGeom prst="rect">
                      <a:avLst/>
                    </a:prstGeom>
                  </pic:spPr>
                </pic:pic>
              </a:graphicData>
            </a:graphic>
          </wp:inline>
        </w:drawing>
      </w:r>
    </w:p>
    <w:p w14:paraId="138616AE" w14:textId="2B81707A" w:rsidR="00C73A9A" w:rsidRPr="006F0E99" w:rsidRDefault="00C73A9A" w:rsidP="00715048">
      <w:pPr>
        <w:spacing w:after="100" w:afterAutospacing="1" w:line="360" w:lineRule="auto"/>
        <w:jc w:val="both"/>
        <w:rPr>
          <w:rFonts w:ascii="Times New Roman" w:hAnsi="Times New Roman" w:cs="Times New Roman"/>
          <w:color w:val="000000"/>
          <w:shd w:val="clear" w:color="auto" w:fill="FFFFFF"/>
          <w:lang w:val="en-US"/>
        </w:rPr>
      </w:pPr>
      <w:r w:rsidRPr="006F0E99">
        <w:rPr>
          <w:rFonts w:ascii="Times New Roman" w:hAnsi="Times New Roman" w:cs="Times New Roman"/>
          <w:b/>
          <w:lang w:val="en-US"/>
        </w:rPr>
        <w:t>Fig. S2</w:t>
      </w:r>
      <w:r w:rsidRPr="006F0E99">
        <w:rPr>
          <w:rFonts w:ascii="Times New Roman" w:hAnsi="Times New Roman" w:cs="Times New Roman"/>
          <w:lang w:val="en-US"/>
        </w:rPr>
        <w:t xml:space="preserve"> Metabolite production and utilization of the bacterial isolates</w:t>
      </w:r>
      <w:r w:rsidR="002E551B" w:rsidRPr="006F0E99">
        <w:rPr>
          <w:rFonts w:ascii="Times New Roman" w:hAnsi="Times New Roman" w:cs="Times New Roman"/>
          <w:lang w:val="en-US"/>
        </w:rPr>
        <w:t xml:space="preserve"> cultured </w:t>
      </w:r>
      <w:r w:rsidR="000D2F91" w:rsidRPr="006F0E99">
        <w:rPr>
          <w:rFonts w:ascii="Times New Roman" w:hAnsi="Times New Roman" w:cs="Times New Roman"/>
          <w:lang w:val="en-US"/>
        </w:rPr>
        <w:t xml:space="preserve">aerobically </w:t>
      </w:r>
      <w:r w:rsidR="002E551B" w:rsidRPr="006F0E99">
        <w:rPr>
          <w:rFonts w:ascii="Times New Roman" w:hAnsi="Times New Roman" w:cs="Times New Roman"/>
          <w:lang w:val="en-US"/>
        </w:rPr>
        <w:t xml:space="preserve">using simple </w:t>
      </w:r>
      <w:r w:rsidR="002E551B" w:rsidRPr="005363A2">
        <w:rPr>
          <w:rFonts w:ascii="Times New Roman" w:hAnsi="Times New Roman" w:cs="Times New Roman"/>
          <w:lang w:val="en-US"/>
        </w:rPr>
        <w:t>base medium supplemented with tyrosine (left panel) or tyrosine and glucose (right panel)</w:t>
      </w:r>
      <w:r w:rsidRPr="005363A2">
        <w:rPr>
          <w:rFonts w:ascii="Times New Roman" w:hAnsi="Times New Roman" w:cs="Times New Roman"/>
          <w:lang w:val="en-US"/>
        </w:rPr>
        <w:t xml:space="preserve">. </w:t>
      </w:r>
      <w:r w:rsidR="007C5C33" w:rsidRPr="005363A2">
        <w:rPr>
          <w:rFonts w:ascii="Times New Roman" w:hAnsi="Times New Roman" w:cs="Times New Roman"/>
          <w:lang w:val="en-US"/>
        </w:rPr>
        <w:t xml:space="preserve">Fold changes </w:t>
      </w:r>
      <w:r w:rsidR="005363A2" w:rsidRPr="00915A3F">
        <w:rPr>
          <w:rFonts w:ascii="Times New Roman" w:hAnsi="Times New Roman" w:cs="Times New Roman"/>
          <w:lang w:val="en-US"/>
        </w:rPr>
        <w:t>of relative concentrations of metabolites in bacterial media to the control medium without bacteria were calculated</w:t>
      </w:r>
      <w:r w:rsidR="002E551B" w:rsidRPr="005363A2">
        <w:rPr>
          <w:rFonts w:ascii="Times New Roman" w:hAnsi="Times New Roman" w:cs="Times New Roman"/>
          <w:lang w:val="en-US"/>
        </w:rPr>
        <w:t>.</w:t>
      </w:r>
      <w:r w:rsidR="002E551B" w:rsidRPr="006F0E99">
        <w:rPr>
          <w:rFonts w:ascii="Times New Roman" w:hAnsi="Times New Roman" w:cs="Times New Roman"/>
          <w:lang w:val="en-US"/>
        </w:rPr>
        <w:t xml:space="preserve"> Negative values of log2 (fold change) or log10 (fold change) represent substrate utilization (e.g. glucose, fumarate and tyrosine), whereas positive values represent metabolite production (e.g. tyramine, succinate).</w:t>
      </w:r>
      <w:r w:rsidR="00BB18F5" w:rsidRPr="006F0E99">
        <w:rPr>
          <w:rFonts w:ascii="Times New Roman" w:hAnsi="Times New Roman" w:cs="Times New Roman"/>
          <w:lang w:val="en-US"/>
        </w:rPr>
        <w:t xml:space="preserve"> </w:t>
      </w:r>
      <w:r w:rsidR="005363A2">
        <w:rPr>
          <w:rFonts w:ascii="Times New Roman" w:hAnsi="Times New Roman" w:cs="Times New Roman"/>
          <w:lang w:val="en-US"/>
        </w:rPr>
        <w:t>B</w:t>
      </w:r>
      <w:r w:rsidR="00BB18F5" w:rsidRPr="006F0E99">
        <w:rPr>
          <w:rFonts w:ascii="Times New Roman" w:hAnsi="Times New Roman" w:cs="Times New Roman"/>
          <w:lang w:val="en-US"/>
        </w:rPr>
        <w:t xml:space="preserve">acterial information can be found in Table 1. </w:t>
      </w:r>
    </w:p>
    <w:p w14:paraId="74EFF393" w14:textId="47BFB0FE" w:rsidR="00235E50" w:rsidRPr="006F0E99" w:rsidRDefault="00235E50" w:rsidP="00715048">
      <w:pPr>
        <w:spacing w:after="200" w:line="360" w:lineRule="auto"/>
        <w:rPr>
          <w:rFonts w:ascii="Times New Roman" w:hAnsi="Times New Roman" w:cs="Times New Roman"/>
          <w:color w:val="000000"/>
          <w:sz w:val="24"/>
          <w:szCs w:val="24"/>
          <w:shd w:val="clear" w:color="auto" w:fill="FFFFFF"/>
          <w:lang w:val="en-US"/>
        </w:rPr>
      </w:pPr>
      <w:r w:rsidRPr="006F0E99">
        <w:rPr>
          <w:rFonts w:ascii="Times New Roman" w:hAnsi="Times New Roman" w:cs="Times New Roman"/>
          <w:color w:val="000000"/>
          <w:sz w:val="24"/>
          <w:szCs w:val="24"/>
          <w:shd w:val="clear" w:color="auto" w:fill="FFFFFF"/>
          <w:lang w:val="en-US"/>
        </w:rPr>
        <w:br w:type="page"/>
      </w:r>
    </w:p>
    <w:p w14:paraId="1833E129" w14:textId="2C101F50" w:rsidR="00F06A9E" w:rsidRPr="006F0E99" w:rsidRDefault="00165A18"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6F0E99">
        <w:rPr>
          <w:rStyle w:val="normaltextrun"/>
          <w:rFonts w:ascii="Times New Roman" w:hAnsi="Times New Roman" w:cs="Times New Roman"/>
          <w:noProof/>
          <w:color w:val="000000"/>
          <w:sz w:val="24"/>
          <w:szCs w:val="24"/>
          <w:shd w:val="clear" w:color="auto" w:fill="FFFFFF"/>
          <w:lang w:val="en-US" w:eastAsia="en-GB"/>
        </w:rPr>
        <w:lastRenderedPageBreak/>
        <w:drawing>
          <wp:inline distT="0" distB="0" distL="0" distR="0" wp14:anchorId="018E1AA8" wp14:editId="43A1434C">
            <wp:extent cx="5682343" cy="2343150"/>
            <wp:effectExtent l="0" t="0" r="0" b="0"/>
            <wp:docPr id="1743526964" name="Picture 1743526964" descr="A graph of a number of different types of objects&#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3526964" name="Picture 1743526964" descr="A graph of a number of different types of objects&#10;&#10;Description automatically generated with medium confidence"/>
                    <pic:cNvPicPr>
                      <a:picLocks/>
                    </pic:cNvPicPr>
                  </pic:nvPicPr>
                  <pic:blipFill rotWithShape="1">
                    <a:blip r:embed="rId9" cstate="print">
                      <a:extLst>
                        <a:ext uri="{28A0092B-C50C-407E-A947-70E740481C1C}">
                          <a14:useLocalDpi xmlns:a14="http://schemas.microsoft.com/office/drawing/2010/main" val="0"/>
                        </a:ext>
                      </a:extLst>
                    </a:blip>
                    <a:srcRect r="18077" b="17578"/>
                    <a:stretch/>
                  </pic:blipFill>
                  <pic:spPr bwMode="auto">
                    <a:xfrm>
                      <a:off x="0" y="0"/>
                      <a:ext cx="5709248" cy="2354244"/>
                    </a:xfrm>
                    <a:prstGeom prst="rect">
                      <a:avLst/>
                    </a:prstGeom>
                    <a:noFill/>
                    <a:ln>
                      <a:noFill/>
                    </a:ln>
                    <a:extLst>
                      <a:ext uri="{53640926-AAD7-44D8-BBD7-CCE9431645EC}">
                        <a14:shadowObscured xmlns:a14="http://schemas.microsoft.com/office/drawing/2010/main"/>
                      </a:ext>
                    </a:extLst>
                  </pic:spPr>
                </pic:pic>
              </a:graphicData>
            </a:graphic>
          </wp:inline>
        </w:drawing>
      </w:r>
    </w:p>
    <w:p w14:paraId="517F9BFD" w14:textId="4DE895DF" w:rsidR="00475652" w:rsidRPr="006F0E99" w:rsidRDefault="00475652" w:rsidP="00715048">
      <w:pPr>
        <w:spacing w:after="100" w:afterAutospacing="1" w:line="360" w:lineRule="auto"/>
        <w:jc w:val="both"/>
        <w:rPr>
          <w:rFonts w:ascii="Times New Roman" w:hAnsi="Times New Roman" w:cs="Times New Roman"/>
          <w:color w:val="000000"/>
          <w:shd w:val="clear" w:color="auto" w:fill="FFFFFF"/>
          <w:lang w:val="en-US"/>
        </w:rPr>
      </w:pPr>
      <w:r w:rsidRPr="006F0E99">
        <w:rPr>
          <w:rFonts w:ascii="Times New Roman" w:hAnsi="Times New Roman" w:cs="Times New Roman"/>
          <w:b/>
          <w:lang w:val="en-US"/>
        </w:rPr>
        <w:t xml:space="preserve">Fig. </w:t>
      </w:r>
      <w:r w:rsidR="00235E50" w:rsidRPr="006F0E99">
        <w:rPr>
          <w:rFonts w:ascii="Times New Roman" w:hAnsi="Times New Roman" w:cs="Times New Roman"/>
          <w:b/>
          <w:lang w:val="en-US"/>
        </w:rPr>
        <w:t>S3</w:t>
      </w:r>
      <w:r w:rsidRPr="006F0E99">
        <w:rPr>
          <w:rFonts w:ascii="Times New Roman" w:hAnsi="Times New Roman" w:cs="Times New Roman"/>
          <w:lang w:val="en-US"/>
        </w:rPr>
        <w:t xml:space="preserve"> </w:t>
      </w:r>
      <w:r w:rsidRPr="006F0E99">
        <w:rPr>
          <w:rFonts w:ascii="Times New Roman" w:hAnsi="Times New Roman" w:cs="Times New Roman"/>
          <w:bCs/>
          <w:lang w:val="en-US"/>
        </w:rPr>
        <w:t>Tyramine treatment at low concentrations does not affect the viability of human colorectal cancer HCT116 cells.</w:t>
      </w:r>
      <w:r w:rsidRPr="006F0E99">
        <w:rPr>
          <w:rFonts w:ascii="Times New Roman" w:hAnsi="Times New Roman" w:cs="Times New Roman"/>
          <w:lang w:val="en-US"/>
        </w:rPr>
        <w:t xml:space="preserve"> Fold change of cell viability measured as fluorescence intensity at 24, 48 and 72hrs</w:t>
      </w:r>
      <w:r w:rsidR="00045BFE">
        <w:rPr>
          <w:rFonts w:ascii="Times New Roman" w:hAnsi="Times New Roman" w:cs="Times New Roman"/>
          <w:lang w:val="en-US"/>
        </w:rPr>
        <w:t xml:space="preserve"> in tyramine-treated groups relative to untreated after subtraction of background fluorescence in media</w:t>
      </w:r>
      <w:r w:rsidRPr="006F0E99">
        <w:rPr>
          <w:rFonts w:ascii="Times New Roman" w:hAnsi="Times New Roman" w:cs="Times New Roman"/>
          <w:lang w:val="en-US"/>
        </w:rPr>
        <w:t xml:space="preserve">. Data were pooled from two independent experiments (n=5-6 per group). Kruskal-Wallis test with Dunn’s multiple comparisons test. Shapes used </w:t>
      </w:r>
      <w:r w:rsidR="00D71CAD" w:rsidRPr="006F0E99">
        <w:rPr>
          <w:rFonts w:ascii="Times New Roman" w:hAnsi="Times New Roman" w:cs="Times New Roman"/>
          <w:lang w:val="en-US"/>
        </w:rPr>
        <w:t xml:space="preserve">for grouping </w:t>
      </w:r>
      <w:r w:rsidRPr="006F0E99">
        <w:rPr>
          <w:rFonts w:ascii="Times New Roman" w:hAnsi="Times New Roman" w:cs="Times New Roman"/>
          <w:lang w:val="en-US"/>
        </w:rPr>
        <w:t>throughout the graphs: circle, untreated; square, 0.05mM tyramine; triangle, 0.15</w:t>
      </w:r>
      <w:r w:rsidR="009730AF" w:rsidRPr="006F0E99">
        <w:rPr>
          <w:rFonts w:ascii="Times New Roman" w:hAnsi="Times New Roman" w:cs="Times New Roman"/>
          <w:lang w:val="en-US"/>
        </w:rPr>
        <w:t xml:space="preserve"> </w:t>
      </w:r>
      <w:r w:rsidRPr="006F0E99">
        <w:rPr>
          <w:rFonts w:ascii="Times New Roman" w:hAnsi="Times New Roman" w:cs="Times New Roman"/>
          <w:lang w:val="en-US"/>
        </w:rPr>
        <w:t>mM tyramine; inverted triangle, 0.2</w:t>
      </w:r>
      <w:r w:rsidR="009730AF" w:rsidRPr="006F0E99">
        <w:rPr>
          <w:rFonts w:ascii="Times New Roman" w:hAnsi="Times New Roman" w:cs="Times New Roman"/>
          <w:lang w:val="en-US"/>
        </w:rPr>
        <w:t xml:space="preserve"> </w:t>
      </w:r>
      <w:r w:rsidRPr="006F0E99">
        <w:rPr>
          <w:rFonts w:ascii="Times New Roman" w:hAnsi="Times New Roman" w:cs="Times New Roman"/>
          <w:lang w:val="en-US"/>
        </w:rPr>
        <w:t>mM tyramine; purple</w:t>
      </w:r>
      <w:r w:rsidR="00D71CAD" w:rsidRPr="006F0E99">
        <w:rPr>
          <w:rFonts w:ascii="Times New Roman" w:hAnsi="Times New Roman" w:cs="Times New Roman"/>
          <w:lang w:val="en-US"/>
        </w:rPr>
        <w:t xml:space="preserve"> circle</w:t>
      </w:r>
      <w:r w:rsidRPr="006F0E99">
        <w:rPr>
          <w:rFonts w:ascii="Times New Roman" w:hAnsi="Times New Roman" w:cs="Times New Roman"/>
          <w:lang w:val="en-US"/>
        </w:rPr>
        <w:t>, etoposide. Data shown as means. *, p&lt;0.05; **, p&lt;0.01.</w:t>
      </w:r>
    </w:p>
    <w:p w14:paraId="5A1CC392" w14:textId="77777777" w:rsidR="00737B45" w:rsidRPr="006F0E99" w:rsidRDefault="00737B45"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6F0E99">
        <w:rPr>
          <w:rStyle w:val="normaltextrun"/>
          <w:rFonts w:ascii="Times New Roman" w:hAnsi="Times New Roman" w:cs="Times New Roman"/>
          <w:color w:val="000000"/>
          <w:sz w:val="24"/>
          <w:szCs w:val="24"/>
          <w:shd w:val="clear" w:color="auto" w:fill="FFFFFF"/>
          <w:lang w:val="en-US"/>
        </w:rPr>
        <w:br w:type="page"/>
      </w:r>
    </w:p>
    <w:p w14:paraId="6A109B98" w14:textId="5B312B0B" w:rsidR="00C978F0" w:rsidRPr="006F0E99" w:rsidRDefault="002B17B0"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6F0E99">
        <w:rPr>
          <w:rFonts w:ascii="Times New Roman" w:hAnsi="Times New Roman" w:cs="Times New Roman"/>
          <w:noProof/>
          <w:sz w:val="24"/>
          <w:szCs w:val="24"/>
          <w:lang w:val="en-US" w:eastAsia="en-GB"/>
        </w:rPr>
        <w:lastRenderedPageBreak/>
        <w:drawing>
          <wp:inline distT="0" distB="0" distL="0" distR="0" wp14:anchorId="6DB4460B" wp14:editId="4D116B10">
            <wp:extent cx="5519057" cy="6906938"/>
            <wp:effectExtent l="0" t="0" r="5715" b="1905"/>
            <wp:docPr id="3" name="Picture 3" descr="C:\Users\mglymena\AppData\Local\Microsoft\Windows\INetCache\Content.Word\Supplementary Figure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glymena\AppData\Local\Microsoft\Windows\INetCache\Content.Word\Supplementary Figure 2.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2013" cy="6948181"/>
                    </a:xfrm>
                    <a:prstGeom prst="rect">
                      <a:avLst/>
                    </a:prstGeom>
                    <a:noFill/>
                    <a:ln>
                      <a:noFill/>
                    </a:ln>
                  </pic:spPr>
                </pic:pic>
              </a:graphicData>
            </a:graphic>
          </wp:inline>
        </w:drawing>
      </w:r>
    </w:p>
    <w:p w14:paraId="1F0F08E8" w14:textId="01E3FA2F" w:rsidR="00E14072" w:rsidRPr="006F0E99" w:rsidRDefault="00773F06" w:rsidP="00715048">
      <w:pPr>
        <w:spacing w:after="100" w:afterAutospacing="1" w:line="360" w:lineRule="auto"/>
        <w:jc w:val="both"/>
        <w:rPr>
          <w:rFonts w:ascii="Times New Roman" w:hAnsi="Times New Roman" w:cs="Times New Roman"/>
          <w:lang w:val="en-US"/>
        </w:rPr>
      </w:pPr>
      <w:r w:rsidRPr="006F0E99">
        <w:rPr>
          <w:rFonts w:ascii="Times New Roman" w:hAnsi="Times New Roman" w:cs="Times New Roman"/>
          <w:b/>
          <w:lang w:val="en-US"/>
        </w:rPr>
        <w:t xml:space="preserve">Fig. </w:t>
      </w:r>
      <w:r w:rsidR="008B3565" w:rsidRPr="006F0E99">
        <w:rPr>
          <w:rFonts w:ascii="Times New Roman" w:hAnsi="Times New Roman" w:cs="Times New Roman"/>
          <w:b/>
          <w:lang w:val="en-US"/>
        </w:rPr>
        <w:t>S4</w:t>
      </w:r>
      <w:r w:rsidRPr="006F0E99">
        <w:rPr>
          <w:rFonts w:ascii="Times New Roman" w:hAnsi="Times New Roman" w:cs="Times New Roman"/>
          <w:b/>
          <w:lang w:val="en-US"/>
        </w:rPr>
        <w:t xml:space="preserve"> </w:t>
      </w:r>
      <w:r w:rsidRPr="006F0E99">
        <w:rPr>
          <w:rFonts w:ascii="Times New Roman" w:hAnsi="Times New Roman" w:cs="Times New Roman"/>
          <w:bCs/>
          <w:lang w:val="en-US"/>
        </w:rPr>
        <w:t xml:space="preserve">Tyramine causes cell death and </w:t>
      </w:r>
      <w:r w:rsidR="00D71CAD" w:rsidRPr="006F0E99">
        <w:rPr>
          <w:rFonts w:ascii="Times New Roman" w:hAnsi="Times New Roman" w:cs="Times New Roman"/>
          <w:bCs/>
          <w:lang w:val="en-US"/>
        </w:rPr>
        <w:t>incurs</w:t>
      </w:r>
      <w:r w:rsidRPr="006F0E99">
        <w:rPr>
          <w:rFonts w:ascii="Times New Roman" w:hAnsi="Times New Roman" w:cs="Times New Roman"/>
          <w:bCs/>
          <w:lang w:val="en-US"/>
        </w:rPr>
        <w:t xml:space="preserve"> the appearance of DNA lesions. </w:t>
      </w:r>
      <w:r w:rsidR="002B17B0" w:rsidRPr="006F0E99">
        <w:rPr>
          <w:rFonts w:ascii="Times New Roman" w:hAnsi="Times New Roman" w:cs="Times New Roman"/>
          <w:b/>
          <w:lang w:val="en-US"/>
        </w:rPr>
        <w:t>a</w:t>
      </w:r>
      <w:r w:rsidRPr="006F0E99">
        <w:rPr>
          <w:rFonts w:ascii="Times New Roman" w:hAnsi="Times New Roman" w:cs="Times New Roman"/>
          <w:b/>
          <w:lang w:val="en-US"/>
        </w:rPr>
        <w:t>)</w:t>
      </w:r>
      <w:r w:rsidRPr="006F0E99">
        <w:rPr>
          <w:rFonts w:ascii="Times New Roman" w:hAnsi="Times New Roman" w:cs="Times New Roman"/>
          <w:lang w:val="en-US"/>
        </w:rPr>
        <w:t xml:space="preserve"> Gating strategy for Annexin V and Helix NP Blue DNA dye after 24</w:t>
      </w:r>
      <w:r w:rsidR="009730AF" w:rsidRPr="006F0E99">
        <w:rPr>
          <w:rFonts w:ascii="Times New Roman" w:hAnsi="Times New Roman" w:cs="Times New Roman"/>
          <w:lang w:val="en-US"/>
        </w:rPr>
        <w:t xml:space="preserve"> </w:t>
      </w:r>
      <w:proofErr w:type="spellStart"/>
      <w:r w:rsidRPr="006F0E99">
        <w:rPr>
          <w:rFonts w:ascii="Times New Roman" w:hAnsi="Times New Roman" w:cs="Times New Roman"/>
          <w:lang w:val="en-US"/>
        </w:rPr>
        <w:t>hrs</w:t>
      </w:r>
      <w:proofErr w:type="spellEnd"/>
      <w:r w:rsidRPr="006F0E99">
        <w:rPr>
          <w:rFonts w:ascii="Times New Roman" w:hAnsi="Times New Roman" w:cs="Times New Roman"/>
          <w:lang w:val="en-US"/>
        </w:rPr>
        <w:t xml:space="preserve"> of treatment with tyramine to distinguish apoptosis and necrosis using flow cytometry. </w:t>
      </w:r>
      <w:r w:rsidR="002B17B0" w:rsidRPr="006F0E99">
        <w:rPr>
          <w:rFonts w:ascii="Times New Roman" w:hAnsi="Times New Roman" w:cs="Times New Roman"/>
          <w:b/>
          <w:lang w:val="en-US"/>
        </w:rPr>
        <w:t>b</w:t>
      </w:r>
      <w:r w:rsidRPr="006F0E99">
        <w:rPr>
          <w:rFonts w:ascii="Times New Roman" w:hAnsi="Times New Roman" w:cs="Times New Roman"/>
          <w:b/>
          <w:lang w:val="en-US"/>
        </w:rPr>
        <w:t>)</w:t>
      </w:r>
      <w:r w:rsidRPr="006F0E99">
        <w:rPr>
          <w:rFonts w:ascii="Times New Roman" w:hAnsi="Times New Roman" w:cs="Times New Roman"/>
          <w:sz w:val="21"/>
          <w:szCs w:val="21"/>
          <w:lang w:val="en-US"/>
        </w:rPr>
        <w:t xml:space="preserve"> </w:t>
      </w:r>
      <w:r w:rsidRPr="006F0E99">
        <w:rPr>
          <w:rFonts w:ascii="Times New Roman" w:hAnsi="Times New Roman" w:cs="Times New Roman"/>
          <w:lang w:val="en-US"/>
        </w:rPr>
        <w:t>Fold change</w:t>
      </w:r>
      <w:r w:rsidR="009D4A9A">
        <w:rPr>
          <w:rFonts w:ascii="Times New Roman" w:hAnsi="Times New Roman" w:cs="Times New Roman"/>
          <w:lang w:val="en-US"/>
        </w:rPr>
        <w:t>s</w:t>
      </w:r>
      <w:r w:rsidRPr="006F0E99">
        <w:rPr>
          <w:rFonts w:ascii="Times New Roman" w:hAnsi="Times New Roman" w:cs="Times New Roman"/>
          <w:lang w:val="en-US"/>
        </w:rPr>
        <w:t xml:space="preserve"> of nuclei without cell membrane and total dead cells using Annexin V and Helix NP Blue DNA dye after 24</w:t>
      </w:r>
      <w:r w:rsidR="00D71CAD" w:rsidRPr="006F0E99">
        <w:rPr>
          <w:rFonts w:ascii="Times New Roman" w:hAnsi="Times New Roman" w:cs="Times New Roman"/>
          <w:lang w:val="en-US"/>
        </w:rPr>
        <w:t xml:space="preserve"> </w:t>
      </w:r>
      <w:proofErr w:type="spellStart"/>
      <w:r w:rsidRPr="006F0E99">
        <w:rPr>
          <w:rFonts w:ascii="Times New Roman" w:hAnsi="Times New Roman" w:cs="Times New Roman"/>
          <w:lang w:val="en-US"/>
        </w:rPr>
        <w:t>hrs</w:t>
      </w:r>
      <w:proofErr w:type="spellEnd"/>
      <w:r w:rsidRPr="006F0E99">
        <w:rPr>
          <w:rFonts w:ascii="Times New Roman" w:hAnsi="Times New Roman" w:cs="Times New Roman"/>
          <w:lang w:val="en-US"/>
        </w:rPr>
        <w:t xml:space="preserve"> of treatment with tyramine</w:t>
      </w:r>
      <w:r w:rsidR="009D4A9A">
        <w:rPr>
          <w:rFonts w:ascii="Times New Roman" w:hAnsi="Times New Roman" w:cs="Times New Roman"/>
          <w:lang w:val="en-US"/>
        </w:rPr>
        <w:t xml:space="preserve"> relative to untreated control groups</w:t>
      </w:r>
      <w:r w:rsidRPr="006F0E99">
        <w:rPr>
          <w:rFonts w:ascii="Times New Roman" w:hAnsi="Times New Roman" w:cs="Times New Roman"/>
          <w:lang w:val="en-US"/>
        </w:rPr>
        <w:t>. Data from two independent experiments were pooled (n=6 per group).</w:t>
      </w:r>
      <w:r w:rsidRPr="006F0E99">
        <w:rPr>
          <w:rFonts w:ascii="Times New Roman" w:hAnsi="Times New Roman" w:cs="Times New Roman"/>
          <w:sz w:val="21"/>
          <w:szCs w:val="21"/>
          <w:lang w:val="en-US"/>
        </w:rPr>
        <w:t xml:space="preserve"> </w:t>
      </w:r>
      <w:r w:rsidRPr="006F0E99">
        <w:rPr>
          <w:rFonts w:ascii="Times New Roman" w:hAnsi="Times New Roman" w:cs="Times New Roman"/>
          <w:lang w:val="en-US"/>
        </w:rPr>
        <w:t>Kruskal-</w:t>
      </w:r>
      <w:proofErr w:type="gramStart"/>
      <w:r w:rsidRPr="006F0E99">
        <w:rPr>
          <w:rFonts w:ascii="Times New Roman" w:hAnsi="Times New Roman" w:cs="Times New Roman"/>
          <w:lang w:val="en-US"/>
        </w:rPr>
        <w:t>Wallis</w:t>
      </w:r>
      <w:proofErr w:type="gramEnd"/>
      <w:r w:rsidRPr="006F0E99">
        <w:rPr>
          <w:rFonts w:ascii="Times New Roman" w:hAnsi="Times New Roman" w:cs="Times New Roman"/>
          <w:lang w:val="en-US"/>
        </w:rPr>
        <w:t xml:space="preserve"> test followed by Dunn's multiple comparisons test.</w:t>
      </w:r>
      <w:r w:rsidR="00D71CAD" w:rsidRPr="006F0E99">
        <w:rPr>
          <w:rFonts w:ascii="Times New Roman" w:hAnsi="Times New Roman" w:cs="Times New Roman"/>
          <w:lang w:val="en-US"/>
        </w:rPr>
        <w:t xml:space="preserve"> Color coding used: white, untreated; black, 0.4</w:t>
      </w:r>
      <w:r w:rsidR="009730AF" w:rsidRPr="006F0E99">
        <w:rPr>
          <w:rFonts w:ascii="Times New Roman" w:hAnsi="Times New Roman" w:cs="Times New Roman"/>
          <w:lang w:val="en-US"/>
        </w:rPr>
        <w:t xml:space="preserve"> </w:t>
      </w:r>
      <w:r w:rsidR="00D71CAD" w:rsidRPr="006F0E99">
        <w:rPr>
          <w:rFonts w:ascii="Times New Roman" w:hAnsi="Times New Roman" w:cs="Times New Roman"/>
          <w:lang w:val="en-US"/>
        </w:rPr>
        <w:t>mM tyramine; grey, 0.8</w:t>
      </w:r>
      <w:r w:rsidR="009730AF" w:rsidRPr="006F0E99">
        <w:rPr>
          <w:rFonts w:ascii="Times New Roman" w:hAnsi="Times New Roman" w:cs="Times New Roman"/>
          <w:lang w:val="en-US"/>
        </w:rPr>
        <w:t xml:space="preserve"> </w:t>
      </w:r>
      <w:r w:rsidR="00D71CAD" w:rsidRPr="006F0E99">
        <w:rPr>
          <w:rFonts w:ascii="Times New Roman" w:hAnsi="Times New Roman" w:cs="Times New Roman"/>
          <w:lang w:val="en-US"/>
        </w:rPr>
        <w:t>mM tyramine; petrol, 1.2</w:t>
      </w:r>
      <w:r w:rsidR="009730AF" w:rsidRPr="006F0E99">
        <w:rPr>
          <w:rFonts w:ascii="Times New Roman" w:hAnsi="Times New Roman" w:cs="Times New Roman"/>
          <w:lang w:val="en-US"/>
        </w:rPr>
        <w:t xml:space="preserve"> </w:t>
      </w:r>
      <w:r w:rsidR="00D71CAD" w:rsidRPr="006F0E99">
        <w:rPr>
          <w:rFonts w:ascii="Times New Roman" w:hAnsi="Times New Roman" w:cs="Times New Roman"/>
          <w:lang w:val="en-US"/>
        </w:rPr>
        <w:t>mM tyramine; dark blue, 1.6</w:t>
      </w:r>
      <w:r w:rsidR="009730AF" w:rsidRPr="006F0E99">
        <w:rPr>
          <w:rFonts w:ascii="Times New Roman" w:hAnsi="Times New Roman" w:cs="Times New Roman"/>
          <w:lang w:val="en-US"/>
        </w:rPr>
        <w:t xml:space="preserve"> </w:t>
      </w:r>
      <w:r w:rsidR="00D71CAD" w:rsidRPr="006F0E99">
        <w:rPr>
          <w:rFonts w:ascii="Times New Roman" w:hAnsi="Times New Roman" w:cs="Times New Roman"/>
          <w:lang w:val="en-US"/>
        </w:rPr>
        <w:t xml:space="preserve">mM tyramine; </w:t>
      </w:r>
      <w:r w:rsidR="00D71CAD" w:rsidRPr="006F0E99">
        <w:rPr>
          <w:rFonts w:ascii="Times New Roman" w:hAnsi="Times New Roman" w:cs="Times New Roman"/>
          <w:lang w:val="en-US"/>
        </w:rPr>
        <w:lastRenderedPageBreak/>
        <w:t>green, 3.2</w:t>
      </w:r>
      <w:r w:rsidR="009730AF" w:rsidRPr="006F0E99">
        <w:rPr>
          <w:rFonts w:ascii="Times New Roman" w:hAnsi="Times New Roman" w:cs="Times New Roman"/>
          <w:lang w:val="en-US"/>
        </w:rPr>
        <w:t xml:space="preserve"> </w:t>
      </w:r>
      <w:r w:rsidR="00D71CAD" w:rsidRPr="006F0E99">
        <w:rPr>
          <w:rFonts w:ascii="Times New Roman" w:hAnsi="Times New Roman" w:cs="Times New Roman"/>
          <w:lang w:val="en-US"/>
        </w:rPr>
        <w:t>mM tyramine; orange, 6.4mM tyramine; purple, etoposide.</w:t>
      </w:r>
      <w:r w:rsidRPr="006F0E99">
        <w:rPr>
          <w:rFonts w:ascii="Times New Roman" w:hAnsi="Times New Roman" w:cs="Times New Roman"/>
          <w:sz w:val="21"/>
          <w:szCs w:val="21"/>
          <w:lang w:val="en-US"/>
        </w:rPr>
        <w:t xml:space="preserve"> </w:t>
      </w:r>
      <w:r w:rsidRPr="006F0E99">
        <w:rPr>
          <w:rFonts w:ascii="Times New Roman" w:hAnsi="Times New Roman" w:cs="Times New Roman"/>
          <w:lang w:val="en-US"/>
        </w:rPr>
        <w:t xml:space="preserve">Data shown as means ± SD. *, p&lt;0.05; **, p&lt;0.01. </w:t>
      </w:r>
      <w:r w:rsidR="002B17B0" w:rsidRPr="006F0E99">
        <w:rPr>
          <w:rFonts w:ascii="Times New Roman" w:hAnsi="Times New Roman" w:cs="Times New Roman"/>
          <w:b/>
          <w:lang w:val="en-US"/>
        </w:rPr>
        <w:t>c</w:t>
      </w:r>
      <w:r w:rsidRPr="006F0E99">
        <w:rPr>
          <w:rFonts w:ascii="Times New Roman" w:hAnsi="Times New Roman" w:cs="Times New Roman"/>
          <w:b/>
          <w:lang w:val="en-US"/>
        </w:rPr>
        <w:t xml:space="preserve">) </w:t>
      </w:r>
      <w:r w:rsidRPr="006F0E99">
        <w:rPr>
          <w:rFonts w:ascii="Times New Roman" w:hAnsi="Times New Roman" w:cs="Times New Roman"/>
          <w:lang w:val="en-US"/>
        </w:rPr>
        <w:t>Gating strategy for Ki67-positive and H2AX-positive cells as markers of proliferation and DNA damage respectively after 24</w:t>
      </w:r>
      <w:r w:rsidR="00D71CAD" w:rsidRPr="006F0E99">
        <w:rPr>
          <w:rFonts w:ascii="Times New Roman" w:hAnsi="Times New Roman" w:cs="Times New Roman"/>
          <w:lang w:val="en-US"/>
        </w:rPr>
        <w:t xml:space="preserve"> </w:t>
      </w:r>
      <w:proofErr w:type="spellStart"/>
      <w:r w:rsidRPr="006F0E99">
        <w:rPr>
          <w:rFonts w:ascii="Times New Roman" w:hAnsi="Times New Roman" w:cs="Times New Roman"/>
          <w:lang w:val="en-US"/>
        </w:rPr>
        <w:t>hrs</w:t>
      </w:r>
      <w:proofErr w:type="spellEnd"/>
      <w:r w:rsidRPr="006F0E99">
        <w:rPr>
          <w:rFonts w:ascii="Times New Roman" w:hAnsi="Times New Roman" w:cs="Times New Roman"/>
          <w:lang w:val="en-US"/>
        </w:rPr>
        <w:t xml:space="preserve"> of treatment with tyramine and acquisition using flow cytometry.</w:t>
      </w:r>
      <w:r w:rsidRPr="006F0E99">
        <w:rPr>
          <w:rFonts w:ascii="Times New Roman" w:hAnsi="Times New Roman" w:cs="Times New Roman"/>
          <w:b/>
          <w:lang w:val="en-US"/>
        </w:rPr>
        <w:t xml:space="preserve"> </w:t>
      </w:r>
      <w:r w:rsidR="002B17B0" w:rsidRPr="006F0E99">
        <w:rPr>
          <w:rFonts w:ascii="Times New Roman" w:hAnsi="Times New Roman" w:cs="Times New Roman"/>
          <w:b/>
          <w:lang w:val="en-US"/>
        </w:rPr>
        <w:t>d</w:t>
      </w:r>
      <w:r w:rsidRPr="006F0E99">
        <w:rPr>
          <w:rFonts w:ascii="Times New Roman" w:hAnsi="Times New Roman" w:cs="Times New Roman"/>
          <w:b/>
          <w:lang w:val="en-US"/>
        </w:rPr>
        <w:t xml:space="preserve">) </w:t>
      </w:r>
      <w:r w:rsidRPr="006F0E99">
        <w:rPr>
          <w:rFonts w:ascii="Times New Roman" w:hAnsi="Times New Roman" w:cs="Times New Roman"/>
          <w:lang w:val="en-US"/>
        </w:rPr>
        <w:t>Fold change of phosphorylated H2AX (γH2AX) positive cells treated with tyramine</w:t>
      </w:r>
      <w:r w:rsidR="00047E95">
        <w:rPr>
          <w:rFonts w:ascii="Times New Roman" w:hAnsi="Times New Roman" w:cs="Times New Roman"/>
          <w:lang w:val="en-US"/>
        </w:rPr>
        <w:t xml:space="preserve"> to the untreated group</w:t>
      </w:r>
      <w:r w:rsidRPr="006F0E99">
        <w:rPr>
          <w:rFonts w:ascii="Times New Roman" w:hAnsi="Times New Roman" w:cs="Times New Roman"/>
          <w:lang w:val="en-US"/>
        </w:rPr>
        <w:t xml:space="preserve"> for 6 hrs. Etoposide was used as a positive control. Kruskal-Wallis test with Dunn’s multiple comparisons test (n=3 per group).</w:t>
      </w:r>
      <w:r w:rsidRPr="006F0E99">
        <w:rPr>
          <w:rFonts w:ascii="Times New Roman" w:hAnsi="Times New Roman" w:cs="Times New Roman"/>
          <w:sz w:val="21"/>
          <w:szCs w:val="21"/>
          <w:lang w:val="en-US"/>
        </w:rPr>
        <w:t xml:space="preserve"> </w:t>
      </w:r>
      <w:r w:rsidR="00D71CAD" w:rsidRPr="006F0E99">
        <w:rPr>
          <w:rFonts w:ascii="Times New Roman" w:hAnsi="Times New Roman" w:cs="Times New Roman"/>
          <w:lang w:val="en-US"/>
        </w:rPr>
        <w:t xml:space="preserve">Color coding used: white, untreated; dark blue, 1.6mM tyramine; purple, etoposide. </w:t>
      </w:r>
      <w:r w:rsidRPr="006F0E99">
        <w:rPr>
          <w:rFonts w:ascii="Times New Roman" w:hAnsi="Times New Roman" w:cs="Times New Roman"/>
          <w:lang w:val="en-US"/>
        </w:rPr>
        <w:t xml:space="preserve">Data shown as means ± SD. *, p&lt;0.05. </w:t>
      </w:r>
    </w:p>
    <w:p w14:paraId="42281F28" w14:textId="77777777" w:rsidR="00E14072" w:rsidRPr="006F0E99" w:rsidRDefault="00E14072" w:rsidP="00715048">
      <w:pPr>
        <w:spacing w:after="200" w:line="360" w:lineRule="auto"/>
        <w:rPr>
          <w:rFonts w:ascii="Times New Roman" w:hAnsi="Times New Roman" w:cs="Times New Roman"/>
          <w:sz w:val="24"/>
          <w:szCs w:val="24"/>
          <w:lang w:val="en-US"/>
        </w:rPr>
      </w:pPr>
      <w:r w:rsidRPr="006F0E99">
        <w:rPr>
          <w:rFonts w:ascii="Times New Roman" w:hAnsi="Times New Roman" w:cs="Times New Roman"/>
          <w:sz w:val="24"/>
          <w:szCs w:val="24"/>
          <w:lang w:val="en-US"/>
        </w:rPr>
        <w:br w:type="page"/>
      </w:r>
    </w:p>
    <w:p w14:paraId="5105FBE6" w14:textId="40F2F814" w:rsidR="00DA3675" w:rsidRPr="006F0E99" w:rsidRDefault="00C472D5" w:rsidP="00715048">
      <w:pPr>
        <w:spacing w:after="100" w:afterAutospacing="1" w:line="360" w:lineRule="auto"/>
        <w:jc w:val="both"/>
        <w:rPr>
          <w:rFonts w:ascii="Times New Roman" w:hAnsi="Times New Roman" w:cs="Times New Roman"/>
          <w:b/>
          <w:sz w:val="24"/>
          <w:szCs w:val="24"/>
          <w:lang w:val="en-US"/>
        </w:rPr>
      </w:pPr>
      <w:r w:rsidRPr="00C472D5">
        <w:rPr>
          <w:rStyle w:val="normaltextrun"/>
          <w:rFonts w:ascii="Times New Roman" w:hAnsi="Times New Roman" w:cs="Times New Roman"/>
          <w:noProof/>
          <w:color w:val="000000"/>
          <w:sz w:val="24"/>
          <w:szCs w:val="24"/>
          <w:shd w:val="clear" w:color="auto" w:fill="FFFFFF"/>
          <w:lang w:val="en-US" w:eastAsia="en-GB"/>
        </w:rPr>
        <w:lastRenderedPageBreak/>
        <w:pict w14:anchorId="4423F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 style="width:362.5pt;height:453.75pt;mso-width-percent:0;mso-height-percent:0;mso-width-percent:0;mso-height-percent:0">
            <v:imagedata r:id="rId11" o:title="Supplementary Figure 3"/>
          </v:shape>
        </w:pict>
      </w:r>
    </w:p>
    <w:p w14:paraId="688AD755" w14:textId="47083157" w:rsidR="00C978F0" w:rsidRPr="006F0E99" w:rsidRDefault="00DA3675" w:rsidP="00541D40">
      <w:pPr>
        <w:spacing w:after="100" w:afterAutospacing="1" w:line="360" w:lineRule="auto"/>
        <w:jc w:val="both"/>
        <w:rPr>
          <w:rStyle w:val="normaltextrun"/>
          <w:rFonts w:ascii="Times New Roman" w:hAnsi="Times New Roman" w:cs="Times New Roman"/>
          <w:lang w:val="en-US"/>
        </w:rPr>
      </w:pPr>
      <w:r w:rsidRPr="006F0E99">
        <w:rPr>
          <w:rFonts w:ascii="Times New Roman" w:hAnsi="Times New Roman" w:cs="Times New Roman"/>
          <w:b/>
          <w:lang w:val="en-US"/>
        </w:rPr>
        <w:t xml:space="preserve">Fig. </w:t>
      </w:r>
      <w:r w:rsidR="008B3565" w:rsidRPr="006F0E99">
        <w:rPr>
          <w:rFonts w:ascii="Times New Roman" w:hAnsi="Times New Roman" w:cs="Times New Roman"/>
          <w:b/>
          <w:lang w:val="en-US"/>
        </w:rPr>
        <w:t>S5</w:t>
      </w:r>
      <w:r w:rsidRPr="006F0E99">
        <w:rPr>
          <w:rFonts w:ascii="Times New Roman" w:hAnsi="Times New Roman" w:cs="Times New Roman"/>
          <w:b/>
          <w:lang w:val="en-US"/>
        </w:rPr>
        <w:t xml:space="preserve"> </w:t>
      </w:r>
      <w:r w:rsidRPr="006F0E99">
        <w:rPr>
          <w:rFonts w:ascii="Times New Roman" w:hAnsi="Times New Roman" w:cs="Times New Roman"/>
          <w:bCs/>
          <w:lang w:val="en-US"/>
        </w:rPr>
        <w:t>Proton</w:t>
      </w:r>
      <w:r w:rsidRPr="006F0E99">
        <w:rPr>
          <w:rFonts w:ascii="Times New Roman" w:hAnsi="Times New Roman" w:cs="Times New Roman"/>
          <w:bCs/>
          <w:sz w:val="21"/>
          <w:szCs w:val="21"/>
          <w:lang w:val="en-US"/>
        </w:rPr>
        <w:t xml:space="preserve"> </w:t>
      </w:r>
      <w:r w:rsidRPr="006F0E99">
        <w:rPr>
          <w:rFonts w:ascii="Times New Roman" w:hAnsi="Times New Roman" w:cs="Times New Roman"/>
          <w:bCs/>
          <w:lang w:val="en-US"/>
        </w:rPr>
        <w:t>nuclear magnetic resonance (</w:t>
      </w:r>
      <w:r w:rsidRPr="006F0E99">
        <w:rPr>
          <w:rFonts w:ascii="Times New Roman" w:hAnsi="Times New Roman" w:cs="Times New Roman"/>
          <w:bCs/>
          <w:vertAlign w:val="superscript"/>
          <w:lang w:val="en-US"/>
        </w:rPr>
        <w:t>1</w:t>
      </w:r>
      <w:r w:rsidRPr="006F0E99">
        <w:rPr>
          <w:rFonts w:ascii="Times New Roman" w:hAnsi="Times New Roman" w:cs="Times New Roman"/>
          <w:bCs/>
          <w:lang w:val="en-US"/>
        </w:rPr>
        <w:t>H NMR) analysis of media from untreat</w:t>
      </w:r>
      <w:r w:rsidR="000E649C" w:rsidRPr="006F0E99">
        <w:rPr>
          <w:rFonts w:ascii="Times New Roman" w:hAnsi="Times New Roman" w:cs="Times New Roman"/>
          <w:bCs/>
          <w:lang w:val="en-US"/>
        </w:rPr>
        <w:t>ed and tyramine-treated cells.</w:t>
      </w:r>
      <w:r w:rsidR="000E649C" w:rsidRPr="006F0E99">
        <w:rPr>
          <w:rFonts w:ascii="Times New Roman" w:hAnsi="Times New Roman" w:cs="Times New Roman"/>
          <w:b/>
          <w:lang w:val="en-US"/>
        </w:rPr>
        <w:t xml:space="preserve"> a</w:t>
      </w:r>
      <w:r w:rsidRPr="006F0E99">
        <w:rPr>
          <w:rFonts w:ascii="Times New Roman" w:hAnsi="Times New Roman" w:cs="Times New Roman"/>
          <w:b/>
          <w:lang w:val="en-US"/>
        </w:rPr>
        <w:t xml:space="preserve">) </w:t>
      </w:r>
      <w:r w:rsidRPr="006F0E99">
        <w:rPr>
          <w:rFonts w:ascii="Times New Roman" w:hAnsi="Times New Roman" w:cs="Times New Roman"/>
          <w:lang w:val="en-US"/>
        </w:rPr>
        <w:t>Magnified spectrum region showing a duplet peak of tyramine at 7.23 ppm in 24</w:t>
      </w:r>
      <w:r w:rsidR="000E649C" w:rsidRPr="006F0E99">
        <w:rPr>
          <w:rFonts w:ascii="Times New Roman" w:hAnsi="Times New Roman" w:cs="Times New Roman"/>
          <w:lang w:val="en-US"/>
        </w:rPr>
        <w:t xml:space="preserve"> </w:t>
      </w:r>
      <w:proofErr w:type="spellStart"/>
      <w:r w:rsidRPr="006F0E99">
        <w:rPr>
          <w:rFonts w:ascii="Times New Roman" w:hAnsi="Times New Roman" w:cs="Times New Roman"/>
          <w:lang w:val="en-US"/>
        </w:rPr>
        <w:t>hr</w:t>
      </w:r>
      <w:proofErr w:type="spellEnd"/>
      <w:r w:rsidRPr="006F0E99">
        <w:rPr>
          <w:rFonts w:ascii="Times New Roman" w:hAnsi="Times New Roman" w:cs="Times New Roman"/>
          <w:lang w:val="en-US"/>
        </w:rPr>
        <w:t xml:space="preserve"> tyramine</w:t>
      </w:r>
      <w:r w:rsidR="000E649C" w:rsidRPr="006F0E99">
        <w:rPr>
          <w:rFonts w:ascii="Times New Roman" w:hAnsi="Times New Roman" w:cs="Times New Roman"/>
          <w:lang w:val="en-US"/>
        </w:rPr>
        <w:t>-</w:t>
      </w:r>
      <w:r w:rsidRPr="006F0E99">
        <w:rPr>
          <w:rFonts w:ascii="Times New Roman" w:hAnsi="Times New Roman" w:cs="Times New Roman"/>
          <w:lang w:val="en-US"/>
        </w:rPr>
        <w:t>treated samples and its absence in the untreated controls (n=6 for control and n=3 for 0.8 mM tyramine, 1.2 mM tyramine, and 1.6</w:t>
      </w:r>
      <w:r w:rsidR="00BC4090">
        <w:rPr>
          <w:rFonts w:ascii="Times New Roman" w:hAnsi="Times New Roman" w:cs="Times New Roman"/>
          <w:lang w:val="en-US"/>
        </w:rPr>
        <w:t xml:space="preserve"> </w:t>
      </w:r>
      <w:r w:rsidRPr="006F0E99">
        <w:rPr>
          <w:rFonts w:ascii="Times New Roman" w:hAnsi="Times New Roman" w:cs="Times New Roman"/>
          <w:lang w:val="en-US"/>
        </w:rPr>
        <w:t xml:space="preserve">mM tyramine). </w:t>
      </w:r>
      <w:r w:rsidR="00CA0A5B" w:rsidRPr="006F0E99">
        <w:rPr>
          <w:rFonts w:ascii="Times New Roman" w:hAnsi="Times New Roman" w:cs="Times New Roman"/>
          <w:b/>
          <w:lang w:val="en-US"/>
        </w:rPr>
        <w:t>b</w:t>
      </w:r>
      <w:r w:rsidRPr="006F0E99">
        <w:rPr>
          <w:rFonts w:ascii="Times New Roman" w:hAnsi="Times New Roman" w:cs="Times New Roman"/>
          <w:b/>
          <w:lang w:val="en-US"/>
        </w:rPr>
        <w:t>)</w:t>
      </w:r>
      <w:r w:rsidRPr="006F0E99">
        <w:rPr>
          <w:rFonts w:ascii="Times New Roman" w:hAnsi="Times New Roman" w:cs="Times New Roman"/>
          <w:lang w:val="en-US"/>
        </w:rPr>
        <w:t xml:space="preserve"> Principal Components Analysis (PCA) scores plot of </w:t>
      </w:r>
      <w:r w:rsidRPr="006F0E99">
        <w:rPr>
          <w:rFonts w:ascii="Times New Roman" w:hAnsi="Times New Roman" w:cs="Times New Roman"/>
          <w:vertAlign w:val="superscript"/>
          <w:lang w:val="en-US"/>
        </w:rPr>
        <w:t>1</w:t>
      </w:r>
      <w:r w:rsidRPr="006F0E99">
        <w:rPr>
          <w:rFonts w:ascii="Times New Roman" w:hAnsi="Times New Roman" w:cs="Times New Roman"/>
          <w:lang w:val="en-US"/>
        </w:rPr>
        <w:t>H NMR spectra where the tyramine peaks have been removed to reveal differences in the metabolite profiles not confounded by the addition of tyramine. Media</w:t>
      </w:r>
      <w:r w:rsidR="000E649C" w:rsidRPr="006F0E99">
        <w:rPr>
          <w:rFonts w:ascii="Times New Roman" w:hAnsi="Times New Roman" w:cs="Times New Roman"/>
          <w:lang w:val="en-US"/>
        </w:rPr>
        <w:t xml:space="preserve"> from tyramine-</w:t>
      </w:r>
      <w:r w:rsidRPr="006F0E99">
        <w:rPr>
          <w:rFonts w:ascii="Times New Roman" w:hAnsi="Times New Roman" w:cs="Times New Roman"/>
          <w:lang w:val="en-US"/>
        </w:rPr>
        <w:t>treated cells clustered separately than untreated controls. UV scaling was applied.</w:t>
      </w:r>
      <w:r w:rsidRPr="006F0E99">
        <w:rPr>
          <w:rFonts w:ascii="Times New Roman" w:hAnsi="Times New Roman" w:cs="Times New Roman"/>
          <w:b/>
          <w:lang w:val="en-US"/>
        </w:rPr>
        <w:t xml:space="preserve"> </w:t>
      </w:r>
      <w:r w:rsidR="00CA0A5B" w:rsidRPr="006F0E99">
        <w:rPr>
          <w:rFonts w:ascii="Times New Roman" w:hAnsi="Times New Roman" w:cs="Times New Roman"/>
          <w:b/>
          <w:lang w:val="en-US"/>
        </w:rPr>
        <w:t>c</w:t>
      </w:r>
      <w:r w:rsidRPr="006F0E99">
        <w:rPr>
          <w:rFonts w:ascii="Times New Roman" w:hAnsi="Times New Roman" w:cs="Times New Roman"/>
          <w:b/>
          <w:lang w:val="en-US"/>
        </w:rPr>
        <w:t xml:space="preserve">) </w:t>
      </w:r>
      <w:r w:rsidRPr="006F0E99">
        <w:rPr>
          <w:rFonts w:ascii="Times New Roman" w:hAnsi="Times New Roman" w:cs="Times New Roman"/>
          <w:lang w:val="en-US"/>
        </w:rPr>
        <w:t>Magnified spectrum region showing a quadruplet peak of lactate at 4.11</w:t>
      </w:r>
      <w:r w:rsidR="009730AF" w:rsidRPr="006F0E99">
        <w:rPr>
          <w:rFonts w:ascii="Times New Roman" w:hAnsi="Times New Roman" w:cs="Times New Roman"/>
          <w:lang w:val="en-US"/>
        </w:rPr>
        <w:t xml:space="preserve"> </w:t>
      </w:r>
      <w:r w:rsidRPr="006F0E99">
        <w:rPr>
          <w:rFonts w:ascii="Times New Roman" w:hAnsi="Times New Roman" w:cs="Times New Roman"/>
          <w:lang w:val="en-US"/>
        </w:rPr>
        <w:t>ppm. The peak is higher in controls compared to tyramine</w:t>
      </w:r>
      <w:r w:rsidR="000E649C" w:rsidRPr="006F0E99">
        <w:rPr>
          <w:rFonts w:ascii="Times New Roman" w:hAnsi="Times New Roman" w:cs="Times New Roman"/>
          <w:lang w:val="en-US"/>
        </w:rPr>
        <w:t>-</w:t>
      </w:r>
      <w:r w:rsidRPr="006F0E99">
        <w:rPr>
          <w:rFonts w:ascii="Times New Roman" w:hAnsi="Times New Roman" w:cs="Times New Roman"/>
          <w:lang w:val="en-US"/>
        </w:rPr>
        <w:t>treated samples (n=6 for control and n=3 for 0.8 mM tyramine, 1.2 mM tyramine, and 1.6 mM tyramine). Color coding used throughout the graphs: blue, untreated/control; orange, 0.8</w:t>
      </w:r>
      <w:r w:rsidR="009730AF" w:rsidRPr="006F0E99">
        <w:rPr>
          <w:rFonts w:ascii="Times New Roman" w:hAnsi="Times New Roman" w:cs="Times New Roman"/>
          <w:lang w:val="en-US"/>
        </w:rPr>
        <w:t xml:space="preserve"> </w:t>
      </w:r>
      <w:r w:rsidRPr="006F0E99">
        <w:rPr>
          <w:rFonts w:ascii="Times New Roman" w:hAnsi="Times New Roman" w:cs="Times New Roman"/>
          <w:lang w:val="en-US"/>
        </w:rPr>
        <w:t>mM tyramine; yellow, 1.2</w:t>
      </w:r>
      <w:r w:rsidR="009730AF" w:rsidRPr="006F0E99">
        <w:rPr>
          <w:rFonts w:ascii="Times New Roman" w:hAnsi="Times New Roman" w:cs="Times New Roman"/>
          <w:lang w:val="en-US"/>
        </w:rPr>
        <w:t xml:space="preserve"> </w:t>
      </w:r>
      <w:r w:rsidRPr="006F0E99">
        <w:rPr>
          <w:rFonts w:ascii="Times New Roman" w:hAnsi="Times New Roman" w:cs="Times New Roman"/>
          <w:lang w:val="en-US"/>
        </w:rPr>
        <w:t>mM tyramine; red, 1.6mM tyramine.</w:t>
      </w:r>
    </w:p>
    <w:p w14:paraId="014502CD" w14:textId="770AA99F" w:rsidR="00737B45" w:rsidRPr="006F0E99" w:rsidRDefault="00C472D5" w:rsidP="00715048">
      <w:pPr>
        <w:spacing w:after="100" w:afterAutospacing="1" w:line="360" w:lineRule="auto"/>
        <w:jc w:val="both"/>
        <w:rPr>
          <w:rStyle w:val="normaltextrun"/>
          <w:rFonts w:ascii="Times New Roman" w:hAnsi="Times New Roman" w:cs="Times New Roman"/>
          <w:color w:val="000000"/>
          <w:sz w:val="24"/>
          <w:szCs w:val="24"/>
          <w:highlight w:val="yellow"/>
          <w:shd w:val="clear" w:color="auto" w:fill="FFFFFF"/>
          <w:lang w:val="en-US"/>
        </w:rPr>
      </w:pPr>
      <w:r w:rsidRPr="00C472D5">
        <w:rPr>
          <w:rStyle w:val="normaltextrun"/>
          <w:rFonts w:ascii="Times New Roman" w:hAnsi="Times New Roman" w:cs="Times New Roman"/>
          <w:noProof/>
          <w:color w:val="000000"/>
          <w:sz w:val="24"/>
          <w:szCs w:val="24"/>
          <w:shd w:val="clear" w:color="auto" w:fill="FFFFFF"/>
          <w:lang w:val="en-US" w:eastAsia="en-GB"/>
        </w:rPr>
        <w:lastRenderedPageBreak/>
        <w:pict w14:anchorId="6F1A37C3">
          <v:shape id="_x0000_i1031" type="#_x0000_t75" alt="" style="width:449.6pt;height:338.25pt;mso-width-percent:0;mso-height-percent:0;mso-width-percent:0;mso-height-percent:0">
            <v:imagedata r:id="rId12" o:title="Supplementary Figure 6"/>
          </v:shape>
        </w:pict>
      </w:r>
    </w:p>
    <w:p w14:paraId="4F8912EA" w14:textId="1E182D01" w:rsidR="00737B45" w:rsidRPr="006F0E99" w:rsidRDefault="00134204"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6F0E99">
        <w:rPr>
          <w:rFonts w:ascii="Times New Roman" w:hAnsi="Times New Roman" w:cs="Times New Roman"/>
          <w:b/>
          <w:lang w:val="en-US"/>
        </w:rPr>
        <w:t xml:space="preserve">Fig. </w:t>
      </w:r>
      <w:r w:rsidR="00715048" w:rsidRPr="006F0E99">
        <w:rPr>
          <w:rFonts w:ascii="Times New Roman" w:hAnsi="Times New Roman" w:cs="Times New Roman"/>
          <w:b/>
          <w:lang w:val="en-US"/>
        </w:rPr>
        <w:t>S</w:t>
      </w:r>
      <w:r w:rsidRPr="006F0E99">
        <w:rPr>
          <w:rFonts w:ascii="Times New Roman" w:hAnsi="Times New Roman" w:cs="Times New Roman"/>
          <w:b/>
          <w:lang w:val="en-US"/>
        </w:rPr>
        <w:t xml:space="preserve">6 </w:t>
      </w:r>
      <w:r w:rsidRPr="006F0E99">
        <w:rPr>
          <w:rFonts w:ascii="Times New Roman" w:hAnsi="Times New Roman" w:cs="Times New Roman"/>
          <w:bCs/>
          <w:lang w:val="en-US"/>
        </w:rPr>
        <w:t xml:space="preserve">Tyramine regulates pathways involved in oxidative stress and mitochondrial function. </w:t>
      </w:r>
      <w:r w:rsidRPr="006F0E99">
        <w:rPr>
          <w:rFonts w:ascii="Times New Roman" w:hAnsi="Times New Roman" w:cs="Times New Roman"/>
          <w:b/>
          <w:lang w:val="en-US"/>
        </w:rPr>
        <w:t>a)</w:t>
      </w:r>
      <w:r w:rsidRPr="006F0E99">
        <w:rPr>
          <w:rFonts w:ascii="Times New Roman" w:hAnsi="Times New Roman" w:cs="Times New Roman"/>
          <w:lang w:val="en-US"/>
        </w:rPr>
        <w:t xml:space="preserve"> Volcano plot of genes enriched or reduced in 1.2</w:t>
      </w:r>
      <w:r w:rsidR="00BC4090">
        <w:rPr>
          <w:rFonts w:ascii="Times New Roman" w:hAnsi="Times New Roman" w:cs="Times New Roman"/>
          <w:lang w:val="en-US"/>
        </w:rPr>
        <w:t xml:space="preserve"> </w:t>
      </w:r>
      <w:r w:rsidRPr="006F0E99">
        <w:rPr>
          <w:rFonts w:ascii="Times New Roman" w:hAnsi="Times New Roman" w:cs="Times New Roman"/>
          <w:lang w:val="en-US"/>
        </w:rPr>
        <w:t>mM tyramine treatment versus control. The dotted vertical lines enclose the minimum fold change for the most significant genes. A cut-off of &gt;2 absolute value was used for fold change and &lt;0.05 for FDR-corrected p-value to assign a gene as differentially expressed. The 10 most differentially expressed genes are shown on the plot. Abbreviations: AKR1B10,</w:t>
      </w:r>
      <w:r w:rsidRPr="006F0E99">
        <w:rPr>
          <w:rFonts w:ascii="Times New Roman" w:hAnsi="Times New Roman" w:cs="Times New Roman"/>
          <w:sz w:val="21"/>
          <w:szCs w:val="21"/>
          <w:lang w:val="en-US"/>
        </w:rPr>
        <w:t xml:space="preserve"> </w:t>
      </w:r>
      <w:proofErr w:type="spellStart"/>
      <w:r w:rsidRPr="006F0E99">
        <w:rPr>
          <w:rFonts w:ascii="Times New Roman" w:hAnsi="Times New Roman" w:cs="Times New Roman"/>
          <w:lang w:val="en-US"/>
        </w:rPr>
        <w:t>aldo</w:t>
      </w:r>
      <w:proofErr w:type="spellEnd"/>
      <w:r w:rsidRPr="006F0E99">
        <w:rPr>
          <w:rFonts w:ascii="Times New Roman" w:hAnsi="Times New Roman" w:cs="Times New Roman"/>
          <w:lang w:val="en-US"/>
        </w:rPr>
        <w:t>-keto reductase family 1 member B10; CYP4F3,</w:t>
      </w:r>
      <w:r w:rsidRPr="006F0E99">
        <w:rPr>
          <w:rFonts w:ascii="Times New Roman" w:hAnsi="Times New Roman" w:cs="Times New Roman"/>
          <w:sz w:val="21"/>
          <w:szCs w:val="21"/>
          <w:lang w:val="en-US"/>
        </w:rPr>
        <w:t xml:space="preserve"> </w:t>
      </w:r>
      <w:r w:rsidRPr="006F0E99">
        <w:rPr>
          <w:rFonts w:ascii="Times New Roman" w:hAnsi="Times New Roman" w:cs="Times New Roman"/>
          <w:lang w:val="en-US"/>
        </w:rPr>
        <w:t>cytochrome P450 family 4 subfamily F member 3; CYP4F11, cytochrome P450 family 4 subfamily F member 11; DHRS3,</w:t>
      </w:r>
      <w:r w:rsidRPr="006F0E99">
        <w:rPr>
          <w:rFonts w:ascii="Times New Roman" w:hAnsi="Times New Roman" w:cs="Times New Roman"/>
          <w:sz w:val="21"/>
          <w:szCs w:val="21"/>
          <w:lang w:val="en-US"/>
        </w:rPr>
        <w:t xml:space="preserve"> </w:t>
      </w:r>
      <w:r w:rsidRPr="006F0E99">
        <w:rPr>
          <w:rFonts w:ascii="Times New Roman" w:hAnsi="Times New Roman" w:cs="Times New Roman"/>
          <w:lang w:val="en-US"/>
        </w:rPr>
        <w:t>dehydrogenase/reductase 3; FTL, ferritin light chain; GCLM, glutamate-cysteine ligase modifier subunit; HMOX1, heme oxygenase 1; OSGIN1,</w:t>
      </w:r>
      <w:r w:rsidRPr="006F0E99">
        <w:rPr>
          <w:rFonts w:ascii="Times New Roman" w:hAnsi="Times New Roman" w:cs="Times New Roman"/>
          <w:sz w:val="21"/>
          <w:szCs w:val="21"/>
          <w:lang w:val="en-US"/>
        </w:rPr>
        <w:t xml:space="preserve"> </w:t>
      </w:r>
      <w:r w:rsidRPr="006F0E99">
        <w:rPr>
          <w:rFonts w:ascii="Times New Roman" w:hAnsi="Times New Roman" w:cs="Times New Roman"/>
          <w:lang w:val="en-US"/>
        </w:rPr>
        <w:t>oxidative stress induced growth inhibitor 1; SLC7A11,</w:t>
      </w:r>
      <w:r w:rsidRPr="006F0E99">
        <w:rPr>
          <w:rFonts w:ascii="Times New Roman" w:hAnsi="Times New Roman" w:cs="Times New Roman"/>
          <w:sz w:val="21"/>
          <w:szCs w:val="21"/>
          <w:lang w:val="en-US"/>
        </w:rPr>
        <w:t xml:space="preserve"> </w:t>
      </w:r>
      <w:r w:rsidRPr="006F0E99">
        <w:rPr>
          <w:rFonts w:ascii="Times New Roman" w:hAnsi="Times New Roman" w:cs="Times New Roman"/>
          <w:lang w:val="en-US"/>
        </w:rPr>
        <w:t xml:space="preserve">solute carrier family 7 member 11; SPP1, secreted phosphoprotein 1. </w:t>
      </w:r>
      <w:r w:rsidRPr="006F0E99">
        <w:rPr>
          <w:rFonts w:ascii="Times New Roman" w:hAnsi="Times New Roman" w:cs="Times New Roman"/>
          <w:b/>
          <w:lang w:val="en-US"/>
        </w:rPr>
        <w:t>b)</w:t>
      </w:r>
      <w:r w:rsidRPr="006F0E99">
        <w:rPr>
          <w:rFonts w:ascii="Times New Roman" w:hAnsi="Times New Roman" w:cs="Times New Roman"/>
          <w:lang w:val="en-US"/>
        </w:rPr>
        <w:t xml:space="preserve"> Heatmap of </w:t>
      </w:r>
      <w:proofErr w:type="spellStart"/>
      <w:r w:rsidRPr="006F0E99">
        <w:rPr>
          <w:rFonts w:ascii="Times New Roman" w:hAnsi="Times New Roman" w:cs="Times New Roman"/>
          <w:lang w:val="en-US"/>
        </w:rPr>
        <w:t>RNAseq</w:t>
      </w:r>
      <w:proofErr w:type="spellEnd"/>
      <w:r w:rsidRPr="006F0E99">
        <w:rPr>
          <w:rFonts w:ascii="Times New Roman" w:hAnsi="Times New Roman" w:cs="Times New Roman"/>
          <w:lang w:val="en-US"/>
        </w:rPr>
        <w:t xml:space="preserve"> data using z-scores of genes that are differentially expressed between 1.6</w:t>
      </w:r>
      <w:r w:rsidR="00BC4090">
        <w:rPr>
          <w:rFonts w:ascii="Times New Roman" w:hAnsi="Times New Roman" w:cs="Times New Roman"/>
          <w:lang w:val="en-US"/>
        </w:rPr>
        <w:t xml:space="preserve"> </w:t>
      </w:r>
      <w:r w:rsidRPr="006F0E99">
        <w:rPr>
          <w:rFonts w:ascii="Times New Roman" w:hAnsi="Times New Roman" w:cs="Times New Roman"/>
          <w:lang w:val="en-US"/>
        </w:rPr>
        <w:t>mM tyramine treatment group versus control. 239 differentially expressed genes are common in the pairwise comparisons of 1.6</w:t>
      </w:r>
      <w:r w:rsidR="00BC4090">
        <w:rPr>
          <w:rFonts w:ascii="Times New Roman" w:hAnsi="Times New Roman" w:cs="Times New Roman"/>
          <w:lang w:val="en-US"/>
        </w:rPr>
        <w:t xml:space="preserve"> </w:t>
      </w:r>
      <w:r w:rsidRPr="006F0E99">
        <w:rPr>
          <w:rFonts w:ascii="Times New Roman" w:hAnsi="Times New Roman" w:cs="Times New Roman"/>
          <w:lang w:val="en-US"/>
        </w:rPr>
        <w:t>mM tyramine versus control, and 1.2</w:t>
      </w:r>
      <w:r w:rsidR="00BC4090">
        <w:rPr>
          <w:rFonts w:ascii="Times New Roman" w:hAnsi="Times New Roman" w:cs="Times New Roman"/>
          <w:lang w:val="en-US"/>
        </w:rPr>
        <w:t xml:space="preserve"> </w:t>
      </w:r>
      <w:r w:rsidRPr="006F0E99">
        <w:rPr>
          <w:rFonts w:ascii="Times New Roman" w:hAnsi="Times New Roman" w:cs="Times New Roman"/>
          <w:lang w:val="en-US"/>
        </w:rPr>
        <w:t xml:space="preserve">mM tyramine versus control. Each column in the heatmap is an individual sample. </w:t>
      </w:r>
      <w:r w:rsidRPr="006F0E99">
        <w:rPr>
          <w:rFonts w:ascii="Times New Roman" w:hAnsi="Times New Roman" w:cs="Times New Roman"/>
          <w:b/>
          <w:lang w:val="en-US"/>
        </w:rPr>
        <w:t>c)</w:t>
      </w:r>
      <w:r w:rsidRPr="006F0E99">
        <w:rPr>
          <w:rFonts w:ascii="Times New Roman" w:hAnsi="Times New Roman" w:cs="Times New Roman"/>
          <w:lang w:val="en-US"/>
        </w:rPr>
        <w:t xml:space="preserve"> Plot of the top 5 GO terms to visuali</w:t>
      </w:r>
      <w:r w:rsidR="00BD7DB8">
        <w:rPr>
          <w:rFonts w:ascii="Times New Roman" w:hAnsi="Times New Roman" w:cs="Times New Roman"/>
          <w:lang w:val="en-US"/>
        </w:rPr>
        <w:t>z</w:t>
      </w:r>
      <w:r w:rsidRPr="006F0E99">
        <w:rPr>
          <w:rFonts w:ascii="Times New Roman" w:hAnsi="Times New Roman" w:cs="Times New Roman"/>
          <w:lang w:val="en-US"/>
        </w:rPr>
        <w:t>e the cellular processes decreased in 1.6</w:t>
      </w:r>
      <w:r w:rsidR="00BC4090">
        <w:rPr>
          <w:rFonts w:ascii="Times New Roman" w:hAnsi="Times New Roman" w:cs="Times New Roman"/>
          <w:lang w:val="en-US"/>
        </w:rPr>
        <w:t xml:space="preserve"> </w:t>
      </w:r>
      <w:r w:rsidRPr="006F0E99">
        <w:rPr>
          <w:rFonts w:ascii="Times New Roman" w:hAnsi="Times New Roman" w:cs="Times New Roman"/>
          <w:lang w:val="en-US"/>
        </w:rPr>
        <w:t xml:space="preserve">mM tyramine treated cells compared to controls. FDR correction &lt; 0.05 has been applied to the depicted GO terms. </w:t>
      </w:r>
      <w:r w:rsidRPr="006F0E99">
        <w:rPr>
          <w:rFonts w:ascii="Times New Roman" w:hAnsi="Times New Roman" w:cs="Times New Roman"/>
          <w:b/>
          <w:lang w:val="en-US"/>
        </w:rPr>
        <w:t>d)</w:t>
      </w:r>
      <w:r w:rsidRPr="006F0E99">
        <w:rPr>
          <w:rFonts w:ascii="Times New Roman" w:hAnsi="Times New Roman" w:cs="Times New Roman"/>
          <w:lang w:val="en-US"/>
        </w:rPr>
        <w:t xml:space="preserve"> Random enrichment score (ES) distribution of the GSEA plot for Hallmark Reactive Oxygen Species Pathway. </w:t>
      </w:r>
      <w:r w:rsidR="00737B45" w:rsidRPr="006F0E99">
        <w:rPr>
          <w:rStyle w:val="normaltextrun"/>
          <w:rFonts w:ascii="Times New Roman" w:hAnsi="Times New Roman" w:cs="Times New Roman"/>
          <w:color w:val="000000"/>
          <w:sz w:val="24"/>
          <w:szCs w:val="24"/>
          <w:shd w:val="clear" w:color="auto" w:fill="FFFFFF"/>
          <w:lang w:val="en-US"/>
        </w:rPr>
        <w:br w:type="page"/>
      </w:r>
    </w:p>
    <w:p w14:paraId="2EF7BAE7" w14:textId="080C994F" w:rsidR="00737B45" w:rsidRPr="006F0E99" w:rsidRDefault="00C472D5"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C472D5">
        <w:rPr>
          <w:rStyle w:val="normaltextrun"/>
          <w:rFonts w:ascii="Times New Roman" w:hAnsi="Times New Roman" w:cs="Times New Roman"/>
          <w:noProof/>
          <w:color w:val="000000"/>
          <w:sz w:val="24"/>
          <w:szCs w:val="24"/>
          <w:shd w:val="clear" w:color="auto" w:fill="FFFFFF"/>
          <w:lang w:val="en-US" w:eastAsia="en-GB"/>
        </w:rPr>
        <w:lastRenderedPageBreak/>
        <w:pict w14:anchorId="66620F96">
          <v:shape id="_x0000_i1030" type="#_x0000_t75" alt="" style="width:392.65pt;height:425.3pt;mso-width-percent:0;mso-height-percent:0;mso-width-percent:0;mso-height-percent:0">
            <v:imagedata r:id="rId13" o:title="Supplementary Figure 7"/>
          </v:shape>
        </w:pict>
      </w:r>
    </w:p>
    <w:p w14:paraId="6F338D46" w14:textId="67F2E226" w:rsidR="008454D8" w:rsidRPr="006F0E99" w:rsidRDefault="00134204" w:rsidP="00715048">
      <w:pPr>
        <w:spacing w:after="100" w:afterAutospacing="1" w:line="360" w:lineRule="auto"/>
        <w:jc w:val="both"/>
        <w:rPr>
          <w:rFonts w:ascii="Times New Roman" w:hAnsi="Times New Roman" w:cs="Times New Roman"/>
          <w:color w:val="000000"/>
          <w:shd w:val="clear" w:color="auto" w:fill="FFFFFF"/>
          <w:lang w:val="en-US"/>
        </w:rPr>
      </w:pPr>
      <w:r w:rsidRPr="006F0E99">
        <w:rPr>
          <w:rFonts w:ascii="Times New Roman" w:hAnsi="Times New Roman" w:cs="Times New Roman"/>
          <w:b/>
          <w:lang w:val="en-US"/>
        </w:rPr>
        <w:t xml:space="preserve">Fig. </w:t>
      </w:r>
      <w:r w:rsidR="00715048" w:rsidRPr="006F0E99">
        <w:rPr>
          <w:rFonts w:ascii="Times New Roman" w:hAnsi="Times New Roman" w:cs="Times New Roman"/>
          <w:b/>
          <w:lang w:val="en-US"/>
        </w:rPr>
        <w:t>S</w:t>
      </w:r>
      <w:r w:rsidRPr="006F0E99">
        <w:rPr>
          <w:rFonts w:ascii="Times New Roman" w:hAnsi="Times New Roman" w:cs="Times New Roman"/>
          <w:b/>
          <w:lang w:val="en-US"/>
        </w:rPr>
        <w:t xml:space="preserve">7 </w:t>
      </w:r>
      <w:r w:rsidRPr="006F0E99">
        <w:rPr>
          <w:rFonts w:ascii="Times New Roman" w:hAnsi="Times New Roman" w:cs="Times New Roman"/>
          <w:bCs/>
          <w:lang w:val="en-US"/>
        </w:rPr>
        <w:t xml:space="preserve">Tyramine incurs transcriptomic changes relevant to DNA and oxidative damage. </w:t>
      </w:r>
      <w:r w:rsidRPr="006F0E99">
        <w:rPr>
          <w:rFonts w:ascii="Times New Roman" w:hAnsi="Times New Roman" w:cs="Times New Roman"/>
          <w:lang w:val="en-US"/>
        </w:rPr>
        <w:t>Plots of the top 10 over-represented GO terms to visuali</w:t>
      </w:r>
      <w:r w:rsidR="00BD7DB8">
        <w:rPr>
          <w:rFonts w:ascii="Times New Roman" w:hAnsi="Times New Roman" w:cs="Times New Roman"/>
          <w:lang w:val="en-US"/>
        </w:rPr>
        <w:t>z</w:t>
      </w:r>
      <w:r w:rsidRPr="006F0E99">
        <w:rPr>
          <w:rFonts w:ascii="Times New Roman" w:hAnsi="Times New Roman" w:cs="Times New Roman"/>
          <w:lang w:val="en-US"/>
        </w:rPr>
        <w:t xml:space="preserve">e </w:t>
      </w:r>
      <w:r w:rsidRPr="006F0E99">
        <w:rPr>
          <w:rFonts w:ascii="Times New Roman" w:hAnsi="Times New Roman" w:cs="Times New Roman"/>
          <w:b/>
          <w:lang w:val="en-US"/>
        </w:rPr>
        <w:t>a)</w:t>
      </w:r>
      <w:r w:rsidRPr="006F0E99">
        <w:rPr>
          <w:rFonts w:ascii="Times New Roman" w:hAnsi="Times New Roman" w:cs="Times New Roman"/>
          <w:lang w:val="en-US"/>
        </w:rPr>
        <w:t xml:space="preserve"> the biological processes, and </w:t>
      </w:r>
      <w:r w:rsidRPr="006F0E99">
        <w:rPr>
          <w:rFonts w:ascii="Times New Roman" w:hAnsi="Times New Roman" w:cs="Times New Roman"/>
          <w:b/>
          <w:lang w:val="en-US"/>
        </w:rPr>
        <w:t>b)</w:t>
      </w:r>
      <w:r w:rsidRPr="006F0E99">
        <w:rPr>
          <w:rFonts w:ascii="Times New Roman" w:hAnsi="Times New Roman" w:cs="Times New Roman"/>
          <w:lang w:val="en-US"/>
        </w:rPr>
        <w:t xml:space="preserve"> molecular functions altered in 1.2</w:t>
      </w:r>
      <w:r w:rsidR="00950A6D" w:rsidRPr="006F0E99">
        <w:rPr>
          <w:rFonts w:ascii="Times New Roman" w:hAnsi="Times New Roman" w:cs="Times New Roman"/>
          <w:lang w:val="en-US"/>
        </w:rPr>
        <w:t xml:space="preserve"> </w:t>
      </w:r>
      <w:r w:rsidRPr="006F0E99">
        <w:rPr>
          <w:rFonts w:ascii="Times New Roman" w:hAnsi="Times New Roman" w:cs="Times New Roman"/>
          <w:lang w:val="en-US"/>
        </w:rPr>
        <w:t xml:space="preserve">mM tyramine treated cells compared to controls. Hits </w:t>
      </w:r>
      <w:r w:rsidR="00A76B52" w:rsidRPr="006F0E99">
        <w:rPr>
          <w:rFonts w:ascii="Times New Roman" w:hAnsi="Times New Roman" w:cs="Times New Roman"/>
          <w:lang w:val="en-US"/>
        </w:rPr>
        <w:t>reflect</w:t>
      </w:r>
      <w:r w:rsidRPr="006F0E99">
        <w:rPr>
          <w:rFonts w:ascii="Times New Roman" w:hAnsi="Times New Roman" w:cs="Times New Roman"/>
          <w:lang w:val="en-US"/>
        </w:rPr>
        <w:t xml:space="preserve"> the proportion of differentially expressed genes </w:t>
      </w:r>
      <w:proofErr w:type="gramStart"/>
      <w:r w:rsidRPr="006F0E99">
        <w:rPr>
          <w:rFonts w:ascii="Times New Roman" w:hAnsi="Times New Roman" w:cs="Times New Roman"/>
          <w:lang w:val="en-US"/>
        </w:rPr>
        <w:t>in a given</w:t>
      </w:r>
      <w:proofErr w:type="gramEnd"/>
      <w:r w:rsidRPr="006F0E99">
        <w:rPr>
          <w:rFonts w:ascii="Times New Roman" w:hAnsi="Times New Roman" w:cs="Times New Roman"/>
          <w:lang w:val="en-US"/>
        </w:rPr>
        <w:t xml:space="preserve"> pathway. The number of altered genes is indicated by the size of the circle area, and the circle color represents the range of the corrected P value. FDR correction &lt; 0.05 has been applied to the depicted GO terms. </w:t>
      </w:r>
      <w:r w:rsidRPr="006F0E99">
        <w:rPr>
          <w:rFonts w:ascii="Times New Roman" w:hAnsi="Times New Roman" w:cs="Times New Roman"/>
          <w:b/>
          <w:lang w:val="en-US"/>
        </w:rPr>
        <w:t xml:space="preserve">c) </w:t>
      </w:r>
      <w:r w:rsidRPr="006F0E99">
        <w:rPr>
          <w:rFonts w:ascii="Times New Roman" w:hAnsi="Times New Roman" w:cs="Times New Roman"/>
          <w:lang w:val="en-US"/>
        </w:rPr>
        <w:t>Plot of the top 5 GO terms to visuali</w:t>
      </w:r>
      <w:r w:rsidR="00BD7DB8">
        <w:rPr>
          <w:rFonts w:ascii="Times New Roman" w:hAnsi="Times New Roman" w:cs="Times New Roman"/>
          <w:lang w:val="en-US"/>
        </w:rPr>
        <w:t>z</w:t>
      </w:r>
      <w:r w:rsidRPr="006F0E99">
        <w:rPr>
          <w:rFonts w:ascii="Times New Roman" w:hAnsi="Times New Roman" w:cs="Times New Roman"/>
          <w:lang w:val="en-US"/>
        </w:rPr>
        <w:t xml:space="preserve">e the cellular processes decreased in 1.2mM tyramine treated cells compared to controls. FDR correction &lt; 0.05 has been applied to the depicted GO terms. </w:t>
      </w:r>
      <w:r w:rsidRPr="006F0E99">
        <w:rPr>
          <w:rFonts w:ascii="Times New Roman" w:hAnsi="Times New Roman" w:cs="Times New Roman"/>
          <w:b/>
          <w:lang w:val="en-US"/>
        </w:rPr>
        <w:t>d)</w:t>
      </w:r>
      <w:r w:rsidRPr="006F0E99">
        <w:rPr>
          <w:rFonts w:ascii="Times New Roman" w:hAnsi="Times New Roman" w:cs="Times New Roman"/>
          <w:lang w:val="en-US"/>
        </w:rPr>
        <w:t xml:space="preserve"> IPA analysis showing the top canonical pathways using z-scores in 1.2mM tyramine. Pathways with absolute z-score &gt;1 are depicted. * </w:t>
      </w:r>
      <w:proofErr w:type="gramStart"/>
      <w:r w:rsidRPr="006F0E99">
        <w:rPr>
          <w:rFonts w:ascii="Times New Roman" w:hAnsi="Times New Roman" w:cs="Times New Roman"/>
          <w:lang w:val="en-US"/>
        </w:rPr>
        <w:t>denote</w:t>
      </w:r>
      <w:proofErr w:type="gramEnd"/>
      <w:r w:rsidRPr="006F0E99">
        <w:rPr>
          <w:rFonts w:ascii="Times New Roman" w:hAnsi="Times New Roman" w:cs="Times New Roman"/>
          <w:lang w:val="en-US"/>
        </w:rPr>
        <w:t xml:space="preserve"> the same pathways altered in 1.6mM tyramine. </w:t>
      </w:r>
      <w:r w:rsidRPr="006F0E99">
        <w:rPr>
          <w:rFonts w:ascii="Times New Roman" w:hAnsi="Times New Roman" w:cs="Times New Roman"/>
          <w:b/>
          <w:lang w:val="en-US"/>
        </w:rPr>
        <w:t>e)</w:t>
      </w:r>
      <w:r w:rsidRPr="006F0E99">
        <w:rPr>
          <w:rFonts w:ascii="Times New Roman" w:hAnsi="Times New Roman" w:cs="Times New Roman"/>
          <w:lang w:val="en-US"/>
        </w:rPr>
        <w:t xml:space="preserve"> Gene set enrichment plot demonstrating correlation of gene sets involved in oxygen species pathway with 1.2</w:t>
      </w:r>
      <w:r w:rsidR="00BC4090">
        <w:rPr>
          <w:rFonts w:ascii="Times New Roman" w:hAnsi="Times New Roman" w:cs="Times New Roman"/>
          <w:lang w:val="en-US"/>
        </w:rPr>
        <w:t xml:space="preserve"> </w:t>
      </w:r>
      <w:r w:rsidRPr="006F0E99">
        <w:rPr>
          <w:rFonts w:ascii="Times New Roman" w:hAnsi="Times New Roman" w:cs="Times New Roman"/>
          <w:lang w:val="en-US"/>
        </w:rPr>
        <w:t xml:space="preserve">mM tyramine. Gene permutation was used. FDR correction &lt;0.05 has been applied. NES, normalized enrichment score.  </w:t>
      </w:r>
      <w:r w:rsidRPr="006F0E99">
        <w:rPr>
          <w:rFonts w:ascii="Times New Roman" w:hAnsi="Times New Roman" w:cs="Times New Roman"/>
          <w:b/>
          <w:lang w:val="en-US"/>
        </w:rPr>
        <w:t>f)</w:t>
      </w:r>
      <w:r w:rsidRPr="006F0E99">
        <w:rPr>
          <w:rFonts w:ascii="Times New Roman" w:hAnsi="Times New Roman" w:cs="Times New Roman"/>
          <w:lang w:val="en-US"/>
        </w:rPr>
        <w:t xml:space="preserve"> Random enrichment score (ES) distribution of the GSEA plot for Hallmark Reactive Oxygen Species Pathway. </w:t>
      </w:r>
    </w:p>
    <w:p w14:paraId="1694DDD6" w14:textId="1FC4B1B8" w:rsidR="007C3982" w:rsidRPr="006F0E99" w:rsidRDefault="00295DBB" w:rsidP="00715048">
      <w:pPr>
        <w:spacing w:after="100" w:afterAutospacing="1" w:line="360" w:lineRule="auto"/>
        <w:jc w:val="both"/>
        <w:rPr>
          <w:rStyle w:val="normaltextrun"/>
          <w:rFonts w:ascii="Times New Roman" w:hAnsi="Times New Roman" w:cs="Times New Roman"/>
          <w:b/>
          <w:bCs/>
          <w:color w:val="000000"/>
          <w:sz w:val="24"/>
          <w:szCs w:val="24"/>
          <w:shd w:val="clear" w:color="auto" w:fill="FFFFFF"/>
          <w:lang w:val="en-US"/>
        </w:rPr>
      </w:pPr>
      <w:r w:rsidRPr="00295DBB">
        <w:rPr>
          <w:noProof/>
        </w:rPr>
        <w:lastRenderedPageBreak/>
        <w:t xml:space="preserve"> </w:t>
      </w:r>
      <w:r w:rsidRPr="00295DBB">
        <w:rPr>
          <w:rStyle w:val="normaltextrun"/>
          <w:rFonts w:ascii="Times New Roman" w:hAnsi="Times New Roman" w:cs="Times New Roman"/>
          <w:b/>
          <w:bCs/>
          <w:noProof/>
          <w:color w:val="000000"/>
          <w:sz w:val="24"/>
          <w:szCs w:val="24"/>
          <w:shd w:val="clear" w:color="auto" w:fill="FFFFFF"/>
          <w:lang w:val="en-US"/>
        </w:rPr>
        <w:drawing>
          <wp:inline distT="0" distB="0" distL="0" distR="0" wp14:anchorId="5599F52F" wp14:editId="4D0F745A">
            <wp:extent cx="5731510" cy="5095240"/>
            <wp:effectExtent l="0" t="0" r="0" b="0"/>
            <wp:docPr id="204827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7579" name=""/>
                    <pic:cNvPicPr/>
                  </pic:nvPicPr>
                  <pic:blipFill>
                    <a:blip r:embed="rId14"/>
                    <a:stretch>
                      <a:fillRect/>
                    </a:stretch>
                  </pic:blipFill>
                  <pic:spPr>
                    <a:xfrm>
                      <a:off x="0" y="0"/>
                      <a:ext cx="5731510" cy="5095240"/>
                    </a:xfrm>
                    <a:prstGeom prst="rect">
                      <a:avLst/>
                    </a:prstGeom>
                  </pic:spPr>
                </pic:pic>
              </a:graphicData>
            </a:graphic>
          </wp:inline>
        </w:drawing>
      </w:r>
      <w:r w:rsidR="00324004" w:rsidRPr="006F0E99">
        <w:rPr>
          <w:rStyle w:val="normaltextrun"/>
          <w:rFonts w:ascii="Times New Roman" w:hAnsi="Times New Roman" w:cs="Times New Roman"/>
          <w:b/>
          <w:bCs/>
          <w:color w:val="000000"/>
          <w:sz w:val="24"/>
          <w:szCs w:val="24"/>
          <w:shd w:val="clear" w:color="auto" w:fill="FFFFFF"/>
          <w:lang w:val="en-US"/>
        </w:rPr>
        <w:t xml:space="preserve"> </w:t>
      </w:r>
    </w:p>
    <w:p w14:paraId="4AFA93E4" w14:textId="3D068FAE" w:rsidR="00737B45" w:rsidRPr="006F0E99" w:rsidRDefault="00324004"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6F0E99">
        <w:rPr>
          <w:rStyle w:val="normaltextrun"/>
          <w:rFonts w:ascii="Times New Roman" w:hAnsi="Times New Roman" w:cs="Times New Roman"/>
          <w:b/>
          <w:bCs/>
          <w:color w:val="000000"/>
          <w:shd w:val="clear" w:color="auto" w:fill="FFFFFF"/>
          <w:lang w:val="en-US"/>
        </w:rPr>
        <w:t>Fig.</w:t>
      </w:r>
      <w:r w:rsidR="005075C9" w:rsidRPr="006F0E99">
        <w:rPr>
          <w:rStyle w:val="normaltextrun"/>
          <w:rFonts w:ascii="Times New Roman" w:hAnsi="Times New Roman" w:cs="Times New Roman"/>
          <w:b/>
          <w:bCs/>
          <w:color w:val="000000"/>
          <w:shd w:val="clear" w:color="auto" w:fill="FFFFFF"/>
          <w:lang w:val="en-US"/>
        </w:rPr>
        <w:t xml:space="preserve"> </w:t>
      </w:r>
      <w:r w:rsidR="00715048" w:rsidRPr="006F0E99">
        <w:rPr>
          <w:rStyle w:val="normaltextrun"/>
          <w:rFonts w:ascii="Times New Roman" w:hAnsi="Times New Roman" w:cs="Times New Roman"/>
          <w:b/>
          <w:bCs/>
          <w:color w:val="000000"/>
          <w:shd w:val="clear" w:color="auto" w:fill="FFFFFF"/>
          <w:lang w:val="en-US"/>
        </w:rPr>
        <w:t>S</w:t>
      </w:r>
      <w:r w:rsidR="005075C9" w:rsidRPr="006F0E99">
        <w:rPr>
          <w:rStyle w:val="normaltextrun"/>
          <w:rFonts w:ascii="Times New Roman" w:hAnsi="Times New Roman" w:cs="Times New Roman"/>
          <w:b/>
          <w:bCs/>
          <w:color w:val="000000"/>
          <w:shd w:val="clear" w:color="auto" w:fill="FFFFFF"/>
          <w:lang w:val="en-US"/>
        </w:rPr>
        <w:t>8</w:t>
      </w:r>
      <w:r w:rsidR="007C3982" w:rsidRPr="006F0E99">
        <w:rPr>
          <w:rStyle w:val="normaltextrun"/>
          <w:rFonts w:ascii="Times New Roman" w:hAnsi="Times New Roman" w:cs="Times New Roman"/>
          <w:b/>
          <w:bCs/>
          <w:color w:val="000000"/>
          <w:shd w:val="clear" w:color="auto" w:fill="FFFFFF"/>
          <w:lang w:val="en-US"/>
        </w:rPr>
        <w:t xml:space="preserve"> </w:t>
      </w:r>
      <w:r w:rsidRPr="006F0E99">
        <w:rPr>
          <w:rStyle w:val="normaltextrun"/>
          <w:rFonts w:ascii="Times New Roman" w:hAnsi="Times New Roman" w:cs="Times New Roman"/>
          <w:color w:val="000000"/>
          <w:shd w:val="clear" w:color="auto" w:fill="FFFFFF"/>
          <w:lang w:val="en-US"/>
        </w:rPr>
        <w:t xml:space="preserve">A higher number of </w:t>
      </w:r>
      <w:r w:rsidRPr="006F0E99">
        <w:rPr>
          <w:rStyle w:val="spellingerror"/>
          <w:rFonts w:ascii="Times New Roman" w:hAnsi="Times New Roman" w:cs="Times New Roman"/>
          <w:i/>
          <w:iCs/>
          <w:color w:val="000000"/>
          <w:shd w:val="clear" w:color="auto" w:fill="FFFFFF"/>
          <w:lang w:val="en-US"/>
        </w:rPr>
        <w:t>Apc</w:t>
      </w:r>
      <w:r w:rsidRPr="006F0E99">
        <w:rPr>
          <w:rStyle w:val="spellingerror"/>
          <w:rFonts w:ascii="Times New Roman" w:hAnsi="Times New Roman" w:cs="Times New Roman"/>
          <w:i/>
          <w:iCs/>
          <w:color w:val="000000"/>
          <w:shd w:val="clear" w:color="auto" w:fill="FFFFFF"/>
          <w:vertAlign w:val="superscript"/>
          <w:lang w:val="en-US"/>
        </w:rPr>
        <w:t>Min</w:t>
      </w:r>
      <w:r w:rsidRPr="006F0E99">
        <w:rPr>
          <w:rStyle w:val="normaltextrun"/>
          <w:rFonts w:ascii="Times New Roman" w:hAnsi="Times New Roman" w:cs="Times New Roman"/>
          <w:i/>
          <w:iCs/>
          <w:color w:val="000000"/>
          <w:shd w:val="clear" w:color="auto" w:fill="FFFFFF"/>
          <w:vertAlign w:val="superscript"/>
          <w:lang w:val="en-US"/>
        </w:rPr>
        <w:t>/+</w:t>
      </w:r>
      <w:r w:rsidRPr="006F0E99">
        <w:rPr>
          <w:rStyle w:val="normaltextrun"/>
          <w:rFonts w:ascii="Times New Roman" w:hAnsi="Times New Roman" w:cs="Times New Roman"/>
          <w:color w:val="000000"/>
          <w:shd w:val="clear" w:color="auto" w:fill="FFFFFF"/>
          <w:lang w:val="en-US"/>
        </w:rPr>
        <w:t xml:space="preserve"> mice forms </w:t>
      </w:r>
      <w:r w:rsidR="005D19F9" w:rsidRPr="006F0E99">
        <w:rPr>
          <w:rStyle w:val="normaltextrun"/>
          <w:rFonts w:ascii="Times New Roman" w:hAnsi="Times New Roman" w:cs="Times New Roman"/>
          <w:color w:val="000000"/>
          <w:shd w:val="clear" w:color="auto" w:fill="FFFFFF"/>
          <w:lang w:val="en-US"/>
        </w:rPr>
        <w:t xml:space="preserve">intestinal </w:t>
      </w:r>
      <w:r w:rsidRPr="006F0E99">
        <w:rPr>
          <w:rStyle w:val="normaltextrun"/>
          <w:rFonts w:ascii="Times New Roman" w:hAnsi="Times New Roman" w:cs="Times New Roman"/>
          <w:color w:val="000000"/>
          <w:shd w:val="clear" w:color="auto" w:fill="FFFFFF"/>
          <w:lang w:val="en-US"/>
        </w:rPr>
        <w:t xml:space="preserve">tumors in response to tyramine treatment compared to control </w:t>
      </w:r>
      <w:r w:rsidRPr="006F0E99">
        <w:rPr>
          <w:rStyle w:val="spellingerror"/>
          <w:rFonts w:ascii="Times New Roman" w:hAnsi="Times New Roman" w:cs="Times New Roman"/>
          <w:i/>
          <w:iCs/>
          <w:color w:val="000000"/>
          <w:shd w:val="clear" w:color="auto" w:fill="FFFFFF"/>
          <w:lang w:val="en-US"/>
        </w:rPr>
        <w:t>Apc</w:t>
      </w:r>
      <w:r w:rsidRPr="006F0E99">
        <w:rPr>
          <w:rStyle w:val="spellingerror"/>
          <w:rFonts w:ascii="Times New Roman" w:hAnsi="Times New Roman" w:cs="Times New Roman"/>
          <w:i/>
          <w:iCs/>
          <w:color w:val="000000"/>
          <w:shd w:val="clear" w:color="auto" w:fill="FFFFFF"/>
          <w:vertAlign w:val="superscript"/>
          <w:lang w:val="en-US"/>
        </w:rPr>
        <w:t>Min</w:t>
      </w:r>
      <w:r w:rsidRPr="006F0E99">
        <w:rPr>
          <w:rStyle w:val="normaltextrun"/>
          <w:rFonts w:ascii="Times New Roman" w:hAnsi="Times New Roman" w:cs="Times New Roman"/>
          <w:i/>
          <w:iCs/>
          <w:color w:val="000000"/>
          <w:shd w:val="clear" w:color="auto" w:fill="FFFFFF"/>
          <w:vertAlign w:val="superscript"/>
          <w:lang w:val="en-US"/>
        </w:rPr>
        <w:t>/+</w:t>
      </w:r>
      <w:r w:rsidRPr="006F0E99">
        <w:rPr>
          <w:rStyle w:val="normaltextrun"/>
          <w:rFonts w:ascii="Times New Roman" w:hAnsi="Times New Roman" w:cs="Times New Roman"/>
          <w:color w:val="000000"/>
          <w:shd w:val="clear" w:color="auto" w:fill="FFFFFF"/>
          <w:lang w:val="en-US"/>
        </w:rPr>
        <w:t xml:space="preserve"> mice. </w:t>
      </w:r>
      <w:r w:rsidR="00BB13C6" w:rsidRPr="006F0E99">
        <w:rPr>
          <w:rStyle w:val="normaltextrun"/>
          <w:rFonts w:ascii="Times New Roman" w:hAnsi="Times New Roman" w:cs="Times New Roman"/>
          <w:b/>
          <w:bCs/>
          <w:color w:val="000000"/>
          <w:shd w:val="clear" w:color="auto" w:fill="FFFFFF"/>
          <w:lang w:val="en-US"/>
        </w:rPr>
        <w:t>a</w:t>
      </w:r>
      <w:r w:rsidRPr="006F0E99">
        <w:rPr>
          <w:rStyle w:val="normaltextrun"/>
          <w:rFonts w:ascii="Times New Roman" w:hAnsi="Times New Roman" w:cs="Times New Roman"/>
          <w:b/>
          <w:bCs/>
          <w:color w:val="000000"/>
          <w:shd w:val="clear" w:color="auto" w:fill="FFFFFF"/>
          <w:lang w:val="en-US"/>
        </w:rPr>
        <w:t>)</w:t>
      </w:r>
      <w:r w:rsidRPr="006F0E99">
        <w:rPr>
          <w:rStyle w:val="normaltextrun"/>
          <w:rFonts w:ascii="Times New Roman" w:hAnsi="Times New Roman" w:cs="Times New Roman"/>
          <w:color w:val="000000"/>
          <w:shd w:val="clear" w:color="auto" w:fill="FFFFFF"/>
          <w:lang w:val="en-US"/>
        </w:rPr>
        <w:t xml:space="preserve"> Prevalence of tumo</w:t>
      </w:r>
      <w:r w:rsidR="00BD7DB8">
        <w:rPr>
          <w:rStyle w:val="normaltextrun"/>
          <w:rFonts w:ascii="Times New Roman" w:hAnsi="Times New Roman" w:cs="Times New Roman"/>
          <w:color w:val="000000"/>
          <w:shd w:val="clear" w:color="auto" w:fill="FFFFFF"/>
          <w:lang w:val="en-US"/>
        </w:rPr>
        <w:t>r</w:t>
      </w:r>
      <w:r w:rsidRPr="006F0E99">
        <w:rPr>
          <w:rStyle w:val="normaltextrun"/>
          <w:rFonts w:ascii="Times New Roman" w:hAnsi="Times New Roman" w:cs="Times New Roman"/>
          <w:color w:val="000000"/>
          <w:shd w:val="clear" w:color="auto" w:fill="FFFFFF"/>
          <w:lang w:val="en-US"/>
        </w:rPr>
        <w:t>s in different regions of the small intestine (duodenum, jejunum, ileum) and colon</w:t>
      </w:r>
      <w:r w:rsidR="006403A9" w:rsidRPr="006F0E99">
        <w:rPr>
          <w:rFonts w:ascii="Times New Roman" w:hAnsi="Times New Roman" w:cs="Times New Roman"/>
          <w:lang w:val="en-US"/>
        </w:rPr>
        <w:t xml:space="preserve"> in tyramine-treated </w:t>
      </w:r>
      <w:r w:rsidR="006403A9" w:rsidRPr="006F0E99">
        <w:rPr>
          <w:rFonts w:ascii="Times New Roman" w:hAnsi="Times New Roman" w:cs="Times New Roman"/>
          <w:i/>
          <w:iCs/>
          <w:lang w:val="en-US"/>
        </w:rPr>
        <w:t>Apc</w:t>
      </w:r>
      <w:r w:rsidR="006403A9" w:rsidRPr="006F0E99">
        <w:rPr>
          <w:rFonts w:ascii="Times New Roman" w:hAnsi="Times New Roman" w:cs="Times New Roman"/>
          <w:i/>
          <w:iCs/>
          <w:vertAlign w:val="superscript"/>
          <w:lang w:val="en-US"/>
        </w:rPr>
        <w:t>Min/+</w:t>
      </w:r>
      <w:r w:rsidR="006403A9" w:rsidRPr="006F0E99">
        <w:rPr>
          <w:rFonts w:ascii="Times New Roman" w:hAnsi="Times New Roman" w:cs="Times New Roman"/>
          <w:lang w:val="en-US"/>
        </w:rPr>
        <w:t xml:space="preserve"> </w:t>
      </w:r>
      <w:r w:rsidR="009B6924" w:rsidRPr="006F0E99">
        <w:rPr>
          <w:rFonts w:ascii="Times New Roman" w:hAnsi="Times New Roman" w:cs="Times New Roman"/>
          <w:lang w:val="en-US"/>
        </w:rPr>
        <w:t xml:space="preserve">and </w:t>
      </w:r>
      <w:r w:rsidR="006403A9" w:rsidRPr="006F0E99">
        <w:rPr>
          <w:rFonts w:ascii="Times New Roman" w:hAnsi="Times New Roman" w:cs="Times New Roman"/>
          <w:lang w:val="en-US"/>
        </w:rPr>
        <w:t xml:space="preserve">untreated </w:t>
      </w:r>
      <w:r w:rsidR="006403A9" w:rsidRPr="006F0E99">
        <w:rPr>
          <w:rFonts w:ascii="Times New Roman" w:hAnsi="Times New Roman" w:cs="Times New Roman"/>
          <w:i/>
          <w:iCs/>
          <w:lang w:val="en-US"/>
        </w:rPr>
        <w:t>Apc</w:t>
      </w:r>
      <w:r w:rsidR="006403A9" w:rsidRPr="006F0E99">
        <w:rPr>
          <w:rFonts w:ascii="Times New Roman" w:hAnsi="Times New Roman" w:cs="Times New Roman"/>
          <w:i/>
          <w:iCs/>
          <w:vertAlign w:val="superscript"/>
          <w:lang w:val="en-US"/>
        </w:rPr>
        <w:t>Min/+</w:t>
      </w:r>
      <w:r w:rsidR="006403A9" w:rsidRPr="006F0E99">
        <w:rPr>
          <w:rFonts w:ascii="Times New Roman" w:hAnsi="Times New Roman" w:cs="Times New Roman"/>
          <w:lang w:val="en-US"/>
        </w:rPr>
        <w:t xml:space="preserve"> mice</w:t>
      </w:r>
      <w:r w:rsidRPr="006F0E99">
        <w:rPr>
          <w:rStyle w:val="normaltextrun"/>
          <w:rFonts w:ascii="Times New Roman" w:hAnsi="Times New Roman" w:cs="Times New Roman"/>
          <w:color w:val="000000"/>
          <w:shd w:val="clear" w:color="auto" w:fill="FFFFFF"/>
          <w:lang w:val="en-US"/>
        </w:rPr>
        <w:t>.</w:t>
      </w:r>
      <w:r w:rsidR="009B37ED" w:rsidRPr="006F0E99">
        <w:rPr>
          <w:rFonts w:ascii="Times New Roman" w:hAnsi="Times New Roman" w:cs="Times New Roman"/>
          <w:b/>
          <w:lang w:val="en-US"/>
        </w:rPr>
        <w:t xml:space="preserve"> b)</w:t>
      </w:r>
      <w:r w:rsidR="009B37ED" w:rsidRPr="006F0E99">
        <w:rPr>
          <w:rFonts w:ascii="Times New Roman" w:hAnsi="Times New Roman" w:cs="Times New Roman"/>
          <w:lang w:val="en-US"/>
        </w:rPr>
        <w:t xml:space="preserve"> Total tumor numbers of the small and large intestine were counted in 13-week</w:t>
      </w:r>
      <w:r w:rsidR="00CC5A47" w:rsidRPr="006F0E99">
        <w:rPr>
          <w:rFonts w:ascii="Times New Roman" w:hAnsi="Times New Roman" w:cs="Times New Roman"/>
          <w:lang w:val="en-US"/>
        </w:rPr>
        <w:t>-</w:t>
      </w:r>
      <w:r w:rsidR="009B37ED" w:rsidRPr="006F0E99">
        <w:rPr>
          <w:rFonts w:ascii="Times New Roman" w:hAnsi="Times New Roman" w:cs="Times New Roman"/>
          <w:lang w:val="en-US"/>
        </w:rPr>
        <w:t xml:space="preserve">old tyramine-treated </w:t>
      </w:r>
      <w:r w:rsidR="009B37ED" w:rsidRPr="006F0E99">
        <w:rPr>
          <w:rFonts w:ascii="Times New Roman" w:hAnsi="Times New Roman" w:cs="Times New Roman"/>
          <w:i/>
          <w:lang w:val="en-US"/>
        </w:rPr>
        <w:t>Apc</w:t>
      </w:r>
      <w:r w:rsidR="009B37ED" w:rsidRPr="006F0E99">
        <w:rPr>
          <w:rFonts w:ascii="Times New Roman" w:hAnsi="Times New Roman" w:cs="Times New Roman"/>
          <w:i/>
          <w:vertAlign w:val="superscript"/>
          <w:lang w:val="en-US"/>
        </w:rPr>
        <w:t>Min/+</w:t>
      </w:r>
      <w:r w:rsidR="009B6924" w:rsidRPr="006F0E99">
        <w:rPr>
          <w:rFonts w:ascii="Times New Roman" w:hAnsi="Times New Roman" w:cs="Times New Roman"/>
          <w:lang w:val="en-US"/>
        </w:rPr>
        <w:t xml:space="preserve"> mice (n=13) and</w:t>
      </w:r>
      <w:r w:rsidR="009B37ED" w:rsidRPr="006F0E99">
        <w:rPr>
          <w:rFonts w:ascii="Times New Roman" w:hAnsi="Times New Roman" w:cs="Times New Roman"/>
          <w:lang w:val="en-US"/>
        </w:rPr>
        <w:t xml:space="preserve"> untreated </w:t>
      </w:r>
      <w:r w:rsidR="009B37ED" w:rsidRPr="006F0E99">
        <w:rPr>
          <w:rFonts w:ascii="Times New Roman" w:hAnsi="Times New Roman" w:cs="Times New Roman"/>
          <w:i/>
          <w:lang w:val="en-US"/>
        </w:rPr>
        <w:t>Apc</w:t>
      </w:r>
      <w:r w:rsidR="009B37ED" w:rsidRPr="006F0E99">
        <w:rPr>
          <w:rFonts w:ascii="Times New Roman" w:hAnsi="Times New Roman" w:cs="Times New Roman"/>
          <w:i/>
          <w:vertAlign w:val="superscript"/>
          <w:lang w:val="en-US"/>
        </w:rPr>
        <w:t>Min/+</w:t>
      </w:r>
      <w:r w:rsidR="009877DF" w:rsidRPr="006F0E99">
        <w:rPr>
          <w:rFonts w:ascii="Times New Roman" w:hAnsi="Times New Roman" w:cs="Times New Roman"/>
          <w:lang w:val="en-US"/>
        </w:rPr>
        <w:t xml:space="preserve"> mice (n=12 mice)</w:t>
      </w:r>
      <w:r w:rsidR="009B37ED" w:rsidRPr="006F0E99">
        <w:rPr>
          <w:rFonts w:ascii="Times New Roman" w:hAnsi="Times New Roman" w:cs="Times New Roman"/>
          <w:lang w:val="en-US"/>
        </w:rPr>
        <w:t xml:space="preserve">. </w:t>
      </w:r>
      <w:r w:rsidR="009B37ED" w:rsidRPr="006F0E99">
        <w:rPr>
          <w:rFonts w:ascii="Times New Roman" w:hAnsi="Times New Roman" w:cs="Times New Roman"/>
          <w:b/>
          <w:lang w:val="en-US"/>
        </w:rPr>
        <w:t>c)</w:t>
      </w:r>
      <w:r w:rsidR="009B37ED" w:rsidRPr="006F0E99">
        <w:rPr>
          <w:rFonts w:ascii="Times New Roman" w:hAnsi="Times New Roman" w:cs="Times New Roman"/>
          <w:lang w:val="en-US"/>
        </w:rPr>
        <w:t xml:space="preserve"> Small intestine tumors, and </w:t>
      </w:r>
      <w:r w:rsidR="009B37ED" w:rsidRPr="006F0E99">
        <w:rPr>
          <w:rFonts w:ascii="Times New Roman" w:hAnsi="Times New Roman" w:cs="Times New Roman"/>
          <w:b/>
          <w:lang w:val="en-US"/>
        </w:rPr>
        <w:t xml:space="preserve">d) </w:t>
      </w:r>
      <w:r w:rsidR="005D19F9" w:rsidRPr="006F0E99">
        <w:rPr>
          <w:rFonts w:ascii="Times New Roman" w:hAnsi="Times New Roman" w:cs="Times New Roman"/>
          <w:lang w:val="en-US"/>
        </w:rPr>
        <w:t xml:space="preserve">tumor </w:t>
      </w:r>
      <w:r w:rsidR="009B37ED" w:rsidRPr="006F0E99">
        <w:rPr>
          <w:rFonts w:ascii="Times New Roman" w:hAnsi="Times New Roman" w:cs="Times New Roman"/>
          <w:lang w:val="en-US"/>
        </w:rPr>
        <w:t>numbers from duodenum and</w:t>
      </w:r>
      <w:r w:rsidR="006A4FB8" w:rsidRPr="006F0E99">
        <w:rPr>
          <w:rFonts w:ascii="Times New Roman" w:hAnsi="Times New Roman" w:cs="Times New Roman"/>
          <w:lang w:val="en-US"/>
        </w:rPr>
        <w:t xml:space="preserve"> jejunum</w:t>
      </w:r>
      <w:r w:rsidR="009B37ED" w:rsidRPr="006F0E99">
        <w:rPr>
          <w:rFonts w:ascii="Times New Roman" w:hAnsi="Times New Roman" w:cs="Times New Roman"/>
          <w:lang w:val="en-US"/>
        </w:rPr>
        <w:t>.</w:t>
      </w:r>
      <w:r w:rsidRPr="006F0E99">
        <w:rPr>
          <w:rStyle w:val="normaltextrun"/>
          <w:rFonts w:ascii="Times New Roman" w:hAnsi="Times New Roman" w:cs="Times New Roman"/>
          <w:color w:val="000000"/>
          <w:shd w:val="clear" w:color="auto" w:fill="FFFFFF"/>
          <w:lang w:val="en-US"/>
        </w:rPr>
        <w:t xml:space="preserve"> </w:t>
      </w:r>
      <w:r w:rsidR="009B37ED" w:rsidRPr="006F0E99">
        <w:rPr>
          <w:rStyle w:val="normaltextrun"/>
          <w:rFonts w:ascii="Times New Roman" w:hAnsi="Times New Roman" w:cs="Times New Roman"/>
          <w:b/>
          <w:color w:val="000000"/>
          <w:shd w:val="clear" w:color="auto" w:fill="FFFFFF"/>
          <w:lang w:val="en-US"/>
        </w:rPr>
        <w:t>e)</w:t>
      </w:r>
      <w:r w:rsidR="009B37ED" w:rsidRPr="006F0E99">
        <w:rPr>
          <w:rStyle w:val="normaltextrun"/>
          <w:rFonts w:ascii="Times New Roman" w:hAnsi="Times New Roman" w:cs="Times New Roman"/>
          <w:color w:val="000000"/>
          <w:shd w:val="clear" w:color="auto" w:fill="FFFFFF"/>
          <w:lang w:val="en-US"/>
        </w:rPr>
        <w:t xml:space="preserve"> </w:t>
      </w:r>
      <w:r w:rsidR="009B37ED" w:rsidRPr="006F0E99">
        <w:rPr>
          <w:rFonts w:ascii="Times New Roman" w:hAnsi="Times New Roman" w:cs="Times New Roman"/>
          <w:lang w:val="en-US"/>
        </w:rPr>
        <w:t xml:space="preserve">Tumor numbers based on tumor size in </w:t>
      </w:r>
      <w:r w:rsidR="006A4FB8" w:rsidRPr="006F0E99">
        <w:rPr>
          <w:rFonts w:ascii="Times New Roman" w:hAnsi="Times New Roman" w:cs="Times New Roman"/>
          <w:lang w:val="en-US"/>
        </w:rPr>
        <w:t>duodenum and jejunum</w:t>
      </w:r>
      <w:r w:rsidR="009B37ED" w:rsidRPr="006F0E99">
        <w:rPr>
          <w:rFonts w:ascii="Times New Roman" w:hAnsi="Times New Roman" w:cs="Times New Roman"/>
          <w:lang w:val="en-US"/>
        </w:rPr>
        <w:t>. Tumors smaller than 1 mm, between 1–3 mm, and greater than 3 mm were counted separately</w:t>
      </w:r>
      <w:r w:rsidR="006A4FB8" w:rsidRPr="006F0E99">
        <w:rPr>
          <w:rFonts w:ascii="Times New Roman" w:hAnsi="Times New Roman" w:cs="Times New Roman"/>
          <w:lang w:val="en-US"/>
        </w:rPr>
        <w:t>.</w:t>
      </w:r>
      <w:r w:rsidR="009B37ED" w:rsidRPr="006F0E99">
        <w:rPr>
          <w:rStyle w:val="normaltextrun"/>
          <w:rFonts w:ascii="Times New Roman" w:hAnsi="Times New Roman" w:cs="Times New Roman"/>
          <w:b/>
          <w:bCs/>
          <w:color w:val="000000"/>
          <w:shd w:val="clear" w:color="auto" w:fill="FFFFFF"/>
          <w:lang w:val="en-US"/>
        </w:rPr>
        <w:t xml:space="preserve"> </w:t>
      </w:r>
      <w:r w:rsidR="006A4FB8" w:rsidRPr="006F0E99">
        <w:rPr>
          <w:rFonts w:ascii="Times New Roman" w:hAnsi="Times New Roman" w:cs="Times New Roman"/>
          <w:b/>
          <w:lang w:val="en-US"/>
        </w:rPr>
        <w:t>f)</w:t>
      </w:r>
      <w:r w:rsidR="006A4FB8" w:rsidRPr="006F0E99">
        <w:rPr>
          <w:rFonts w:ascii="Times New Roman" w:hAnsi="Times New Roman" w:cs="Times New Roman"/>
          <w:lang w:val="en-US"/>
        </w:rPr>
        <w:t xml:space="preserve"> Appearance scoring in </w:t>
      </w:r>
      <w:r w:rsidR="006A4FB8" w:rsidRPr="006F0E99">
        <w:rPr>
          <w:rFonts w:ascii="Times New Roman" w:hAnsi="Times New Roman" w:cs="Times New Roman"/>
          <w:i/>
          <w:lang w:val="en-US"/>
        </w:rPr>
        <w:t>Apc</w:t>
      </w:r>
      <w:r w:rsidR="006A4FB8" w:rsidRPr="006F0E99">
        <w:rPr>
          <w:rFonts w:ascii="Times New Roman" w:hAnsi="Times New Roman" w:cs="Times New Roman"/>
          <w:i/>
          <w:vertAlign w:val="superscript"/>
          <w:lang w:val="en-US"/>
        </w:rPr>
        <w:t>Min/+</w:t>
      </w:r>
      <w:r w:rsidR="006A4FB8" w:rsidRPr="006F0E99">
        <w:rPr>
          <w:rFonts w:ascii="Times New Roman" w:hAnsi="Times New Roman" w:cs="Times New Roman"/>
          <w:lang w:val="en-US"/>
        </w:rPr>
        <w:t xml:space="preserve"> mice at 13 weeks of age. Independent scoring by two people.</w:t>
      </w:r>
      <w:r w:rsidR="006A4FB8" w:rsidRPr="006F0E99">
        <w:rPr>
          <w:rStyle w:val="normaltextrun"/>
          <w:rFonts w:ascii="Times New Roman" w:hAnsi="Times New Roman" w:cs="Times New Roman"/>
          <w:b/>
          <w:bCs/>
          <w:color w:val="000000"/>
          <w:shd w:val="clear" w:color="auto" w:fill="FFFFFF"/>
          <w:lang w:val="en-US"/>
        </w:rPr>
        <w:t xml:space="preserve"> g</w:t>
      </w:r>
      <w:r w:rsidRPr="006F0E99">
        <w:rPr>
          <w:rStyle w:val="normaltextrun"/>
          <w:rFonts w:ascii="Times New Roman" w:hAnsi="Times New Roman" w:cs="Times New Roman"/>
          <w:b/>
          <w:bCs/>
          <w:color w:val="000000"/>
          <w:shd w:val="clear" w:color="auto" w:fill="FFFFFF"/>
          <w:lang w:val="en-US"/>
        </w:rPr>
        <w:t>)</w:t>
      </w:r>
      <w:r w:rsidRPr="006F0E99">
        <w:rPr>
          <w:rStyle w:val="normaltextrun"/>
          <w:rFonts w:ascii="Times New Roman" w:hAnsi="Times New Roman" w:cs="Times New Roman"/>
          <w:color w:val="000000"/>
          <w:shd w:val="clear" w:color="auto" w:fill="FFFFFF"/>
          <w:lang w:val="en-US"/>
        </w:rPr>
        <w:t xml:space="preserve"> Correlation of total</w:t>
      </w:r>
      <w:r w:rsidR="004C713F" w:rsidRPr="006F0E99">
        <w:rPr>
          <w:rStyle w:val="normaltextrun"/>
          <w:rFonts w:ascii="Times New Roman" w:hAnsi="Times New Roman" w:cs="Times New Roman"/>
          <w:color w:val="000000"/>
          <w:shd w:val="clear" w:color="auto" w:fill="FFFFFF"/>
          <w:lang w:val="en-US"/>
        </w:rPr>
        <w:t xml:space="preserve"> number of tumors with spleen </w:t>
      </w:r>
      <w:r w:rsidRPr="006F0E99">
        <w:rPr>
          <w:rStyle w:val="normaltextrun"/>
          <w:rFonts w:ascii="Times New Roman" w:hAnsi="Times New Roman" w:cs="Times New Roman"/>
          <w:color w:val="000000"/>
          <w:shd w:val="clear" w:color="auto" w:fill="FFFFFF"/>
          <w:lang w:val="en-US"/>
        </w:rPr>
        <w:t>eight colored by the treatment group. Spearman correlation was applied. The confidence interval is shown as grey area at 95%.</w:t>
      </w:r>
      <w:r w:rsidRPr="006F0E99">
        <w:rPr>
          <w:rFonts w:ascii="Times New Roman" w:hAnsi="Times New Roman" w:cs="Times New Roman"/>
          <w:lang w:val="en-US"/>
        </w:rPr>
        <w:t xml:space="preserve"> </w:t>
      </w:r>
      <w:r w:rsidR="006A4FB8" w:rsidRPr="006F0E99">
        <w:rPr>
          <w:rFonts w:ascii="Times New Roman" w:hAnsi="Times New Roman" w:cs="Times New Roman"/>
          <w:lang w:val="en-US"/>
        </w:rPr>
        <w:t xml:space="preserve">Orange, water-treated </w:t>
      </w:r>
      <w:r w:rsidR="006A4FB8" w:rsidRPr="006F0E99">
        <w:rPr>
          <w:rFonts w:ascii="Times New Roman" w:hAnsi="Times New Roman" w:cs="Times New Roman"/>
          <w:i/>
          <w:lang w:val="en-US"/>
        </w:rPr>
        <w:t>Apc</w:t>
      </w:r>
      <w:r w:rsidR="006A4FB8" w:rsidRPr="006F0E99">
        <w:rPr>
          <w:rFonts w:ascii="Times New Roman" w:hAnsi="Times New Roman" w:cs="Times New Roman"/>
          <w:i/>
          <w:vertAlign w:val="superscript"/>
          <w:lang w:val="en-US"/>
        </w:rPr>
        <w:t>Min/+</w:t>
      </w:r>
      <w:r w:rsidR="006A4FB8" w:rsidRPr="006F0E99">
        <w:rPr>
          <w:rFonts w:ascii="Times New Roman" w:hAnsi="Times New Roman" w:cs="Times New Roman"/>
          <w:lang w:val="en-US"/>
        </w:rPr>
        <w:t xml:space="preserve"> mice; pink, tyramine-treated </w:t>
      </w:r>
      <w:r w:rsidR="006A4FB8" w:rsidRPr="006F0E99">
        <w:rPr>
          <w:rFonts w:ascii="Times New Roman" w:hAnsi="Times New Roman" w:cs="Times New Roman"/>
          <w:i/>
          <w:lang w:val="en-US"/>
        </w:rPr>
        <w:t>Apc</w:t>
      </w:r>
      <w:r w:rsidR="006A4FB8" w:rsidRPr="006F0E99">
        <w:rPr>
          <w:rFonts w:ascii="Times New Roman" w:hAnsi="Times New Roman" w:cs="Times New Roman"/>
          <w:i/>
          <w:vertAlign w:val="superscript"/>
          <w:lang w:val="en-US"/>
        </w:rPr>
        <w:t>Min/+</w:t>
      </w:r>
      <w:r w:rsidR="006A4FB8" w:rsidRPr="006F0E99">
        <w:rPr>
          <w:rFonts w:ascii="Times New Roman" w:hAnsi="Times New Roman" w:cs="Times New Roman"/>
          <w:lang w:val="en-US"/>
        </w:rPr>
        <w:t xml:space="preserve"> mic</w:t>
      </w:r>
      <w:r w:rsidR="009B6924" w:rsidRPr="006F0E99">
        <w:rPr>
          <w:rFonts w:ascii="Times New Roman" w:hAnsi="Times New Roman" w:cs="Times New Roman"/>
          <w:lang w:val="en-US"/>
        </w:rPr>
        <w:t>e</w:t>
      </w:r>
      <w:r w:rsidR="00B94BC5" w:rsidRPr="006F0E99">
        <w:rPr>
          <w:rFonts w:ascii="Times New Roman" w:hAnsi="Times New Roman" w:cs="Times New Roman"/>
          <w:lang w:val="en-US"/>
        </w:rPr>
        <w:t xml:space="preserve">; light blue, water-treated </w:t>
      </w:r>
      <w:r w:rsidR="00CC5A47" w:rsidRPr="006F0E99">
        <w:rPr>
          <w:rFonts w:ascii="Times New Roman" w:hAnsi="Times New Roman" w:cs="Times New Roman"/>
          <w:lang w:val="en-US"/>
        </w:rPr>
        <w:t>WT</w:t>
      </w:r>
      <w:r w:rsidR="00B94BC5" w:rsidRPr="006F0E99">
        <w:rPr>
          <w:rFonts w:ascii="Times New Roman" w:hAnsi="Times New Roman" w:cs="Times New Roman"/>
          <w:lang w:val="en-US"/>
        </w:rPr>
        <w:t xml:space="preserve"> mice; purple, tyramine-treated </w:t>
      </w:r>
      <w:r w:rsidR="00CC5A47" w:rsidRPr="006F0E99">
        <w:rPr>
          <w:rFonts w:ascii="Times New Roman" w:hAnsi="Times New Roman" w:cs="Times New Roman"/>
          <w:lang w:val="en-US"/>
        </w:rPr>
        <w:t>WT</w:t>
      </w:r>
      <w:r w:rsidR="00B94BC5" w:rsidRPr="006F0E99">
        <w:rPr>
          <w:rFonts w:ascii="Times New Roman" w:hAnsi="Times New Roman" w:cs="Times New Roman"/>
          <w:lang w:val="en-US"/>
        </w:rPr>
        <w:t xml:space="preserve"> mice</w:t>
      </w:r>
      <w:r w:rsidR="006A4FB8" w:rsidRPr="006F0E99">
        <w:rPr>
          <w:rFonts w:ascii="Times New Roman" w:hAnsi="Times New Roman" w:cs="Times New Roman"/>
          <w:lang w:val="en-US"/>
        </w:rPr>
        <w:t xml:space="preserve">. </w:t>
      </w:r>
      <w:r w:rsidRPr="006F0E99">
        <w:rPr>
          <w:rStyle w:val="normaltextrun"/>
          <w:rFonts w:ascii="Times New Roman" w:hAnsi="Times New Roman" w:cs="Times New Roman"/>
          <w:color w:val="000000"/>
          <w:shd w:val="clear" w:color="auto" w:fill="FFFFFF"/>
          <w:lang w:val="en-US"/>
        </w:rPr>
        <w:t>Data shown as means ± SEM</w:t>
      </w:r>
      <w:r w:rsidRPr="006F0E99">
        <w:rPr>
          <w:rFonts w:ascii="Times New Roman" w:hAnsi="Times New Roman" w:cs="Times New Roman"/>
          <w:sz w:val="21"/>
          <w:szCs w:val="21"/>
          <w:lang w:val="en-US"/>
        </w:rPr>
        <w:t xml:space="preserve"> </w:t>
      </w:r>
      <w:r w:rsidRPr="006F0E99">
        <w:rPr>
          <w:rStyle w:val="normaltextrun"/>
          <w:rFonts w:ascii="Times New Roman" w:hAnsi="Times New Roman" w:cs="Times New Roman"/>
          <w:color w:val="000000"/>
          <w:shd w:val="clear" w:color="auto" w:fill="FFFFFF"/>
          <w:lang w:val="en-US"/>
        </w:rPr>
        <w:t xml:space="preserve">except from </w:t>
      </w:r>
      <w:r w:rsidR="006A4FB8" w:rsidRPr="006F0E99">
        <w:rPr>
          <w:rStyle w:val="normaltextrun"/>
          <w:rFonts w:ascii="Times New Roman" w:hAnsi="Times New Roman" w:cs="Times New Roman"/>
          <w:color w:val="000000"/>
          <w:shd w:val="clear" w:color="auto" w:fill="FFFFFF"/>
          <w:lang w:val="en-US"/>
        </w:rPr>
        <w:t>f</w:t>
      </w:r>
      <w:r w:rsidRPr="006F0E99">
        <w:rPr>
          <w:rStyle w:val="normaltextrun"/>
          <w:rFonts w:ascii="Times New Roman" w:hAnsi="Times New Roman" w:cs="Times New Roman"/>
          <w:color w:val="000000"/>
          <w:shd w:val="clear" w:color="auto" w:fill="FFFFFF"/>
          <w:lang w:val="en-US"/>
        </w:rPr>
        <w:t>) where median is shown.</w:t>
      </w:r>
      <w:r w:rsidRPr="006F0E99">
        <w:rPr>
          <w:rFonts w:ascii="Times New Roman" w:hAnsi="Times New Roman" w:cs="Times New Roman"/>
          <w:sz w:val="21"/>
          <w:szCs w:val="21"/>
          <w:lang w:val="en-US"/>
        </w:rPr>
        <w:t xml:space="preserve"> </w:t>
      </w:r>
      <w:r w:rsidRPr="006F0E99">
        <w:rPr>
          <w:rStyle w:val="normaltextrun"/>
          <w:rFonts w:ascii="Times New Roman" w:hAnsi="Times New Roman" w:cs="Times New Roman"/>
          <w:color w:val="000000"/>
          <w:shd w:val="clear" w:color="auto" w:fill="FFFFFF"/>
          <w:lang w:val="en-US"/>
        </w:rPr>
        <w:lastRenderedPageBreak/>
        <w:t xml:space="preserve">Fisher's exact test in </w:t>
      </w:r>
      <w:r w:rsidR="00F13D7B" w:rsidRPr="006F0E99">
        <w:rPr>
          <w:rStyle w:val="normaltextrun"/>
          <w:rFonts w:ascii="Times New Roman" w:hAnsi="Times New Roman" w:cs="Times New Roman"/>
          <w:color w:val="000000"/>
          <w:shd w:val="clear" w:color="auto" w:fill="FFFFFF"/>
          <w:lang w:val="en-US"/>
        </w:rPr>
        <w:t>a</w:t>
      </w:r>
      <w:r w:rsidRPr="006F0E99">
        <w:rPr>
          <w:rStyle w:val="normaltextrun"/>
          <w:rFonts w:ascii="Times New Roman" w:hAnsi="Times New Roman" w:cs="Times New Roman"/>
          <w:color w:val="000000"/>
          <w:shd w:val="clear" w:color="auto" w:fill="FFFFFF"/>
          <w:lang w:val="en-US"/>
        </w:rPr>
        <w:t>).</w:t>
      </w:r>
      <w:r w:rsidRPr="006F0E99">
        <w:rPr>
          <w:rStyle w:val="eop"/>
          <w:rFonts w:ascii="Times New Roman" w:hAnsi="Times New Roman" w:cs="Times New Roman"/>
          <w:color w:val="000000"/>
          <w:shd w:val="clear" w:color="auto" w:fill="FFFFFF"/>
          <w:lang w:val="en-US"/>
        </w:rPr>
        <w:t> </w:t>
      </w:r>
      <w:r w:rsidRPr="006F0E99">
        <w:rPr>
          <w:rFonts w:ascii="Times New Roman" w:hAnsi="Times New Roman" w:cs="Times New Roman"/>
          <w:lang w:val="en-US"/>
        </w:rPr>
        <w:t xml:space="preserve">Mann-Whitney test was applied in </w:t>
      </w:r>
      <w:r w:rsidR="00F13D7B" w:rsidRPr="006F0E99">
        <w:rPr>
          <w:rFonts w:ascii="Times New Roman" w:hAnsi="Times New Roman" w:cs="Times New Roman"/>
          <w:lang w:val="en-US"/>
        </w:rPr>
        <w:t>b)- d), and f).</w:t>
      </w:r>
      <w:r w:rsidR="00F13D7B" w:rsidRPr="006F0E99">
        <w:rPr>
          <w:rFonts w:ascii="Times New Roman" w:hAnsi="Times New Roman" w:cs="Times New Roman"/>
          <w:sz w:val="21"/>
          <w:szCs w:val="21"/>
          <w:lang w:val="en-US"/>
        </w:rPr>
        <w:t xml:space="preserve"> </w:t>
      </w:r>
      <w:r w:rsidR="00F13D7B" w:rsidRPr="006F0E99">
        <w:rPr>
          <w:rFonts w:ascii="Times New Roman" w:hAnsi="Times New Roman" w:cs="Times New Roman"/>
          <w:lang w:val="en-US"/>
        </w:rPr>
        <w:t xml:space="preserve">Multiple Mann-Whitney tests followed by </w:t>
      </w:r>
      <w:r w:rsidR="00CC5A47" w:rsidRPr="006F0E99">
        <w:rPr>
          <w:rFonts w:ascii="Times New Roman" w:hAnsi="Times New Roman" w:cs="Times New Roman"/>
          <w:lang w:val="en-US"/>
        </w:rPr>
        <w:t xml:space="preserve">FDR </w:t>
      </w:r>
      <w:r w:rsidR="00F13D7B" w:rsidRPr="006F0E99">
        <w:rPr>
          <w:rFonts w:ascii="Times New Roman" w:hAnsi="Times New Roman" w:cs="Times New Roman"/>
          <w:lang w:val="en-US"/>
        </w:rPr>
        <w:t xml:space="preserve">approach for multiple comparisons in e). </w:t>
      </w:r>
      <w:r w:rsidRPr="006F0E99">
        <w:rPr>
          <w:rFonts w:ascii="Times New Roman" w:hAnsi="Times New Roman" w:cs="Times New Roman"/>
          <w:lang w:val="en-US"/>
        </w:rPr>
        <w:t>*, p&lt;0.05.</w:t>
      </w:r>
      <w:r w:rsidR="00737B45" w:rsidRPr="006F0E99">
        <w:rPr>
          <w:rStyle w:val="normaltextrun"/>
          <w:rFonts w:ascii="Times New Roman" w:hAnsi="Times New Roman" w:cs="Times New Roman"/>
          <w:color w:val="000000"/>
          <w:sz w:val="24"/>
          <w:szCs w:val="24"/>
          <w:shd w:val="clear" w:color="auto" w:fill="FFFFFF"/>
          <w:lang w:val="en-US"/>
        </w:rPr>
        <w:br w:type="page"/>
      </w:r>
    </w:p>
    <w:p w14:paraId="01760105" w14:textId="697F67EF" w:rsidR="00737B45" w:rsidRPr="006F0E99" w:rsidRDefault="00C472D5"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C472D5">
        <w:rPr>
          <w:rStyle w:val="normaltextrun"/>
          <w:rFonts w:ascii="Times New Roman" w:hAnsi="Times New Roman" w:cs="Times New Roman"/>
          <w:noProof/>
          <w:color w:val="000000"/>
          <w:sz w:val="24"/>
          <w:szCs w:val="24"/>
          <w:shd w:val="clear" w:color="auto" w:fill="FFFFFF"/>
          <w:lang w:val="en-US" w:eastAsia="en-GB"/>
        </w:rPr>
        <w:lastRenderedPageBreak/>
        <w:pict w14:anchorId="7F2A3091">
          <v:shape id="_x0000_i1029" type="#_x0000_t75" alt="" style="width:450.4pt;height:401pt;mso-width-percent:0;mso-height-percent:0;mso-width-percent:0;mso-height-percent:0">
            <v:imagedata r:id="rId15" o:title="Supplementary Figure 11"/>
          </v:shape>
        </w:pict>
      </w:r>
    </w:p>
    <w:p w14:paraId="6E253329" w14:textId="2327AEC3" w:rsidR="00C7689D" w:rsidRPr="006F0E99" w:rsidRDefault="00FA36A3" w:rsidP="00715048">
      <w:pPr>
        <w:spacing w:after="200" w:line="360" w:lineRule="auto"/>
        <w:jc w:val="both"/>
        <w:rPr>
          <w:rFonts w:ascii="Times New Roman" w:hAnsi="Times New Roman" w:cs="Times New Roman"/>
          <w:lang w:val="en-US"/>
        </w:rPr>
      </w:pPr>
      <w:r w:rsidRPr="006F0E99">
        <w:rPr>
          <w:rFonts w:ascii="Times New Roman" w:hAnsi="Times New Roman" w:cs="Times New Roman"/>
          <w:b/>
          <w:lang w:val="en-US"/>
        </w:rPr>
        <w:t xml:space="preserve">Fig. </w:t>
      </w:r>
      <w:r w:rsidR="00715048" w:rsidRPr="006F0E99">
        <w:rPr>
          <w:rFonts w:ascii="Times New Roman" w:hAnsi="Times New Roman" w:cs="Times New Roman"/>
          <w:b/>
          <w:lang w:val="en-US"/>
        </w:rPr>
        <w:t>S</w:t>
      </w:r>
      <w:r w:rsidRPr="006F0E99">
        <w:rPr>
          <w:rFonts w:ascii="Times New Roman" w:hAnsi="Times New Roman" w:cs="Times New Roman"/>
          <w:b/>
          <w:lang w:val="en-US"/>
        </w:rPr>
        <w:t>9</w:t>
      </w:r>
      <w:r w:rsidR="00C7689D" w:rsidRPr="006F0E99">
        <w:rPr>
          <w:rFonts w:ascii="Times New Roman" w:hAnsi="Times New Roman" w:cs="Times New Roman"/>
          <w:b/>
          <w:lang w:val="en-US"/>
        </w:rPr>
        <w:t xml:space="preserve"> </w:t>
      </w:r>
      <w:r w:rsidR="00C7689D" w:rsidRPr="006F0E99">
        <w:rPr>
          <w:rFonts w:ascii="Times New Roman" w:hAnsi="Times New Roman" w:cs="Times New Roman"/>
          <w:bCs/>
          <w:lang w:val="en-US"/>
        </w:rPr>
        <w:t xml:space="preserve">Tyramine dampens an anti-tumor immune response in </w:t>
      </w:r>
      <w:r w:rsidR="0036219A" w:rsidRPr="006F0E99">
        <w:rPr>
          <w:rFonts w:ascii="Times New Roman" w:hAnsi="Times New Roman" w:cs="Times New Roman"/>
          <w:bCs/>
          <w:lang w:val="en-US"/>
        </w:rPr>
        <w:t>the gut tissue and tumors</w:t>
      </w:r>
      <w:r w:rsidR="00C7689D" w:rsidRPr="006F0E99">
        <w:rPr>
          <w:rFonts w:ascii="Times New Roman" w:hAnsi="Times New Roman" w:cs="Times New Roman"/>
          <w:bCs/>
          <w:lang w:val="en-US"/>
        </w:rPr>
        <w:t>.</w:t>
      </w:r>
      <w:r w:rsidR="00C7689D" w:rsidRPr="006F0E99">
        <w:rPr>
          <w:rFonts w:ascii="Times New Roman" w:hAnsi="Times New Roman" w:cs="Times New Roman"/>
          <w:lang w:val="en-US"/>
        </w:rPr>
        <w:t xml:space="preserve"> </w:t>
      </w:r>
      <w:r w:rsidR="00C7689D" w:rsidRPr="006F0E99">
        <w:rPr>
          <w:rStyle w:val="normaltextrun"/>
          <w:rFonts w:ascii="Times New Roman" w:hAnsi="Times New Roman" w:cs="Times New Roman"/>
          <w:b/>
          <w:bCs/>
          <w:color w:val="000000"/>
          <w:shd w:val="clear" w:color="auto" w:fill="FFFFFF"/>
          <w:lang w:val="en-US"/>
        </w:rPr>
        <w:t xml:space="preserve">a) </w:t>
      </w:r>
      <w:r w:rsidR="00C7689D" w:rsidRPr="006F0E99">
        <w:rPr>
          <w:rStyle w:val="normaltextrun"/>
          <w:rFonts w:ascii="Times New Roman" w:hAnsi="Times New Roman" w:cs="Times New Roman"/>
          <w:bCs/>
          <w:color w:val="000000"/>
          <w:shd w:val="clear" w:color="auto" w:fill="FFFFFF"/>
          <w:lang w:val="en-US"/>
        </w:rPr>
        <w:t xml:space="preserve">Number of Ly6G+ cells per slide in a gut roll from </w:t>
      </w:r>
      <w:r w:rsidR="00016C6D" w:rsidRPr="006F0E99">
        <w:rPr>
          <w:rStyle w:val="normaltextrun"/>
          <w:rFonts w:ascii="Times New Roman" w:hAnsi="Times New Roman" w:cs="Times New Roman"/>
          <w:bCs/>
          <w:color w:val="000000"/>
          <w:shd w:val="clear" w:color="auto" w:fill="FFFFFF"/>
          <w:lang w:val="en-US"/>
        </w:rPr>
        <w:t xml:space="preserve">the </w:t>
      </w:r>
      <w:r w:rsidR="00C7689D" w:rsidRPr="006F0E99">
        <w:rPr>
          <w:rStyle w:val="normaltextrun"/>
          <w:rFonts w:ascii="Times New Roman" w:hAnsi="Times New Roman" w:cs="Times New Roman"/>
          <w:bCs/>
          <w:color w:val="000000"/>
          <w:shd w:val="clear" w:color="auto" w:fill="FFFFFF"/>
          <w:lang w:val="en-US"/>
        </w:rPr>
        <w:t>ileum</w:t>
      </w:r>
      <w:r w:rsidR="00C7689D" w:rsidRPr="006F0E99">
        <w:rPr>
          <w:rStyle w:val="normaltextrun"/>
          <w:rFonts w:ascii="Times New Roman" w:hAnsi="Times New Roman" w:cs="Times New Roman"/>
          <w:b/>
          <w:bCs/>
          <w:color w:val="000000"/>
          <w:shd w:val="clear" w:color="auto" w:fill="FFFFFF"/>
          <w:lang w:val="en-US"/>
        </w:rPr>
        <w:t xml:space="preserve"> </w:t>
      </w:r>
      <w:r w:rsidR="0081240C" w:rsidRPr="006F0E99">
        <w:rPr>
          <w:rStyle w:val="normaltextrun"/>
          <w:rFonts w:ascii="Times New Roman" w:hAnsi="Times New Roman" w:cs="Times New Roman"/>
          <w:bCs/>
          <w:color w:val="000000"/>
          <w:shd w:val="clear" w:color="auto" w:fill="FFFFFF"/>
          <w:lang w:val="en-US"/>
        </w:rPr>
        <w:t>and</w:t>
      </w:r>
      <w:r w:rsidR="00C7689D" w:rsidRPr="006F0E99">
        <w:rPr>
          <w:rStyle w:val="normaltextrun"/>
          <w:rFonts w:ascii="Times New Roman" w:hAnsi="Times New Roman" w:cs="Times New Roman"/>
          <w:bCs/>
          <w:color w:val="000000"/>
          <w:shd w:val="clear" w:color="auto" w:fill="FFFFFF"/>
          <w:lang w:val="en-US"/>
        </w:rPr>
        <w:t xml:space="preserve"> representative immunohistochemistry images</w:t>
      </w:r>
      <w:r w:rsidR="00C7689D" w:rsidRPr="006F0E99">
        <w:rPr>
          <w:rStyle w:val="normaltextrun"/>
          <w:rFonts w:ascii="Times New Roman" w:hAnsi="Times New Roman" w:cs="Times New Roman"/>
          <w:b/>
          <w:bCs/>
          <w:color w:val="000000"/>
          <w:shd w:val="clear" w:color="auto" w:fill="FFFFFF"/>
          <w:lang w:val="en-US"/>
        </w:rPr>
        <w:t xml:space="preserve">. </w:t>
      </w:r>
      <w:r w:rsidR="00C7689D" w:rsidRPr="006F0E99">
        <w:rPr>
          <w:rStyle w:val="normaltextrun"/>
          <w:rFonts w:ascii="Times New Roman" w:hAnsi="Times New Roman" w:cs="Times New Roman"/>
          <w:bCs/>
          <w:color w:val="000000"/>
          <w:shd w:val="clear" w:color="auto" w:fill="FFFFFF"/>
          <w:lang w:val="en-US"/>
        </w:rPr>
        <w:t>Scale bar 100µm</w:t>
      </w:r>
      <w:r w:rsidR="00C7689D" w:rsidRPr="006F0E99">
        <w:rPr>
          <w:rStyle w:val="normaltextrun"/>
          <w:rFonts w:ascii="Times New Roman" w:hAnsi="Times New Roman" w:cs="Times New Roman"/>
          <w:b/>
          <w:bCs/>
          <w:color w:val="000000"/>
          <w:shd w:val="clear" w:color="auto" w:fill="FFFFFF"/>
          <w:lang w:val="en-US"/>
        </w:rPr>
        <w:t>.</w:t>
      </w:r>
      <w:r w:rsidR="00C7689D" w:rsidRPr="006F0E99">
        <w:rPr>
          <w:rFonts w:ascii="Times New Roman" w:hAnsi="Times New Roman" w:cs="Times New Roman"/>
          <w:lang w:val="en-US"/>
        </w:rPr>
        <w:t xml:space="preserve"> </w:t>
      </w:r>
      <w:r w:rsidR="00C7689D" w:rsidRPr="006F0E99">
        <w:rPr>
          <w:rFonts w:ascii="Times New Roman" w:hAnsi="Times New Roman" w:cs="Times New Roman"/>
          <w:b/>
          <w:lang w:val="en-US"/>
        </w:rPr>
        <w:t>b)</w:t>
      </w:r>
      <w:r w:rsidR="00C7689D" w:rsidRPr="006F0E99">
        <w:rPr>
          <w:rFonts w:ascii="Times New Roman" w:hAnsi="Times New Roman" w:cs="Times New Roman"/>
          <w:lang w:val="en-US"/>
        </w:rPr>
        <w:t xml:space="preserve"> </w:t>
      </w:r>
      <w:r w:rsidR="00016C6D" w:rsidRPr="006F0E99">
        <w:rPr>
          <w:rFonts w:ascii="Times New Roman" w:hAnsi="Times New Roman" w:cs="Times New Roman"/>
          <w:lang w:val="en-US"/>
        </w:rPr>
        <w:t>Colonic tumor-infiltrating immune cells (l</w:t>
      </w:r>
      <w:r w:rsidR="00C7689D" w:rsidRPr="006F0E99">
        <w:rPr>
          <w:rFonts w:ascii="Times New Roman" w:hAnsi="Times New Roman" w:cs="Times New Roman"/>
          <w:lang w:val="en-US"/>
        </w:rPr>
        <w:t>ymphoid, innate lymphoid and myeloid</w:t>
      </w:r>
      <w:r w:rsidR="00016C6D" w:rsidRPr="006F0E99">
        <w:rPr>
          <w:rFonts w:ascii="Times New Roman" w:hAnsi="Times New Roman" w:cs="Times New Roman"/>
          <w:lang w:val="en-US"/>
        </w:rPr>
        <w:t xml:space="preserve">) </w:t>
      </w:r>
      <w:r w:rsidR="00C7689D" w:rsidRPr="006F0E99">
        <w:rPr>
          <w:rFonts w:ascii="Times New Roman" w:hAnsi="Times New Roman" w:cs="Times New Roman"/>
          <w:lang w:val="en-US"/>
        </w:rPr>
        <w:t xml:space="preserve">plotted as percentage of live non-autofluorescent cells in tyramine- and water-treated </w:t>
      </w:r>
      <w:r w:rsidR="00C7689D" w:rsidRPr="006F0E99">
        <w:rPr>
          <w:rFonts w:ascii="Times New Roman" w:hAnsi="Times New Roman" w:cs="Times New Roman"/>
          <w:i/>
          <w:lang w:val="en-US"/>
        </w:rPr>
        <w:t>Apc</w:t>
      </w:r>
      <w:r w:rsidR="00C7689D" w:rsidRPr="006F0E99">
        <w:rPr>
          <w:rFonts w:ascii="Times New Roman" w:hAnsi="Times New Roman" w:cs="Times New Roman"/>
          <w:i/>
          <w:vertAlign w:val="superscript"/>
          <w:lang w:val="en-US"/>
        </w:rPr>
        <w:t>Min/+</w:t>
      </w:r>
      <w:r w:rsidR="00C7689D" w:rsidRPr="006F0E99">
        <w:rPr>
          <w:rFonts w:ascii="Times New Roman" w:hAnsi="Times New Roman" w:cs="Times New Roman"/>
          <w:lang w:val="en-US"/>
        </w:rPr>
        <w:t xml:space="preserve"> mice at 13 weeks of age.</w:t>
      </w:r>
      <w:r w:rsidR="00C7689D" w:rsidRPr="006F0E99">
        <w:rPr>
          <w:rFonts w:ascii="Times New Roman" w:hAnsi="Times New Roman" w:cs="Times New Roman"/>
          <w:b/>
          <w:lang w:val="en-US"/>
        </w:rPr>
        <w:t xml:space="preserve"> c)</w:t>
      </w:r>
      <w:r w:rsidR="00C7689D" w:rsidRPr="006F0E99">
        <w:rPr>
          <w:rFonts w:ascii="Times New Roman" w:hAnsi="Times New Roman" w:cs="Times New Roman"/>
          <w:lang w:val="en-US"/>
        </w:rPr>
        <w:t xml:space="preserve"> Mean Fluorescence Intensity (MFI) of NKG2D in NK cells. Representative flow cytometry zebra plots for tyramine- and water- treated mice are also shown. </w:t>
      </w:r>
      <w:r w:rsidR="00C7689D" w:rsidRPr="006F0E99">
        <w:rPr>
          <w:rFonts w:ascii="Times New Roman" w:hAnsi="Times New Roman" w:cs="Times New Roman"/>
          <w:b/>
          <w:lang w:val="en-US"/>
        </w:rPr>
        <w:t>d)</w:t>
      </w:r>
      <w:r w:rsidR="00C7689D" w:rsidRPr="006F0E99">
        <w:rPr>
          <w:rFonts w:ascii="Times New Roman" w:hAnsi="Times New Roman" w:cs="Times New Roman"/>
          <w:lang w:val="en-US"/>
        </w:rPr>
        <w:t xml:space="preserve"> MFI of PD-1 in CD8+ T cells and representative zebra plots. </w:t>
      </w:r>
      <w:r w:rsidR="00C7689D" w:rsidRPr="006F0E99">
        <w:rPr>
          <w:rFonts w:ascii="Times New Roman" w:hAnsi="Times New Roman" w:cs="Times New Roman"/>
          <w:b/>
          <w:lang w:val="en-US"/>
        </w:rPr>
        <w:t>e)</w:t>
      </w:r>
      <w:r w:rsidR="00C7689D" w:rsidRPr="006F0E99">
        <w:rPr>
          <w:rFonts w:ascii="Times New Roman" w:hAnsi="Times New Roman" w:cs="Times New Roman"/>
          <w:lang w:val="en-US"/>
        </w:rPr>
        <w:t xml:space="preserve"> </w:t>
      </w:r>
      <w:r w:rsidR="00C7689D" w:rsidRPr="006F0E99">
        <w:rPr>
          <w:rStyle w:val="normaltextrun"/>
          <w:rFonts w:ascii="Times New Roman" w:hAnsi="Times New Roman" w:cs="Times New Roman"/>
          <w:bCs/>
          <w:color w:val="000000"/>
          <w:shd w:val="clear" w:color="auto" w:fill="FFFFFF"/>
          <w:lang w:val="en-US"/>
        </w:rPr>
        <w:t>Tyramine treatment enhances mitosis and protein translation pathways in tumors from</w:t>
      </w:r>
      <w:r w:rsidR="00C7689D" w:rsidRPr="006F0E99">
        <w:rPr>
          <w:rStyle w:val="spellingerror"/>
          <w:rFonts w:ascii="Times New Roman" w:hAnsi="Times New Roman" w:cs="Times New Roman"/>
          <w:bCs/>
          <w:i/>
          <w:iCs/>
          <w:color w:val="000000"/>
          <w:shd w:val="clear" w:color="auto" w:fill="FFFFFF"/>
          <w:lang w:val="en-US"/>
        </w:rPr>
        <w:t xml:space="preserve"> Apc</w:t>
      </w:r>
      <w:r w:rsidR="00C7689D" w:rsidRPr="006F0E99">
        <w:rPr>
          <w:rStyle w:val="spellingerror"/>
          <w:rFonts w:ascii="Times New Roman" w:hAnsi="Times New Roman" w:cs="Times New Roman"/>
          <w:bCs/>
          <w:i/>
          <w:iCs/>
          <w:color w:val="000000"/>
          <w:shd w:val="clear" w:color="auto" w:fill="FFFFFF"/>
          <w:vertAlign w:val="superscript"/>
          <w:lang w:val="en-US"/>
        </w:rPr>
        <w:t>Min</w:t>
      </w:r>
      <w:r w:rsidR="00C7689D" w:rsidRPr="006F0E99">
        <w:rPr>
          <w:rStyle w:val="normaltextrun"/>
          <w:rFonts w:ascii="Times New Roman" w:hAnsi="Times New Roman" w:cs="Times New Roman"/>
          <w:bCs/>
          <w:i/>
          <w:iCs/>
          <w:color w:val="000000"/>
          <w:shd w:val="clear" w:color="auto" w:fill="FFFFFF"/>
          <w:vertAlign w:val="superscript"/>
          <w:lang w:val="en-US"/>
        </w:rPr>
        <w:t>/+</w:t>
      </w:r>
      <w:r w:rsidR="00C7689D" w:rsidRPr="006F0E99">
        <w:rPr>
          <w:rStyle w:val="normaltextrun"/>
          <w:rFonts w:ascii="Times New Roman" w:hAnsi="Times New Roman" w:cs="Times New Roman"/>
          <w:bCs/>
          <w:color w:val="000000"/>
          <w:shd w:val="clear" w:color="auto" w:fill="FFFFFF"/>
          <w:lang w:val="en-US"/>
        </w:rPr>
        <w:t xml:space="preserve"> mice. </w:t>
      </w:r>
      <w:r w:rsidR="00C7689D" w:rsidRPr="006F0E99">
        <w:rPr>
          <w:rFonts w:ascii="Times New Roman" w:hAnsi="Times New Roman" w:cs="Times New Roman"/>
          <w:lang w:val="en-US"/>
        </w:rPr>
        <w:t xml:space="preserve">GSEA of the </w:t>
      </w:r>
      <w:proofErr w:type="gramStart"/>
      <w:r w:rsidR="00C7689D" w:rsidRPr="006F0E99">
        <w:rPr>
          <w:rFonts w:ascii="Times New Roman" w:hAnsi="Times New Roman" w:cs="Times New Roman"/>
          <w:lang w:val="en-US"/>
        </w:rPr>
        <w:t>top-6</w:t>
      </w:r>
      <w:proofErr w:type="gramEnd"/>
      <w:r w:rsidR="00C7689D" w:rsidRPr="006F0E99">
        <w:rPr>
          <w:rFonts w:ascii="Times New Roman" w:hAnsi="Times New Roman" w:cs="Times New Roman"/>
          <w:lang w:val="en-US"/>
        </w:rPr>
        <w:t xml:space="preserve"> most significant downregulated and upregulated pathways in tumors from ileum. FDR correction &lt;0.05 has been applied. NES, normalized enrichment score.</w:t>
      </w:r>
      <w:r w:rsidR="00C7689D" w:rsidRPr="006F0E99">
        <w:rPr>
          <w:rFonts w:ascii="Times New Roman" w:hAnsi="Times New Roman" w:cs="Times New Roman"/>
          <w:b/>
          <w:lang w:val="en-US"/>
        </w:rPr>
        <w:t xml:space="preserve"> f) </w:t>
      </w:r>
      <w:r w:rsidR="00C7689D" w:rsidRPr="006F0E99">
        <w:rPr>
          <w:rFonts w:ascii="Times New Roman" w:hAnsi="Times New Roman" w:cs="Times New Roman"/>
          <w:lang w:val="en-US"/>
        </w:rPr>
        <w:t>Schematic on the effect of tyramine in CRC development</w:t>
      </w:r>
      <w:r w:rsidR="0015043A" w:rsidRPr="006F0E99">
        <w:rPr>
          <w:rFonts w:ascii="Times New Roman" w:hAnsi="Times New Roman" w:cs="Times New Roman"/>
          <w:lang w:val="en-US"/>
        </w:rPr>
        <w:t xml:space="preserve">. </w:t>
      </w:r>
      <w:r w:rsidR="00C7689D" w:rsidRPr="006F0E99">
        <w:rPr>
          <w:rFonts w:ascii="Times New Roman" w:hAnsi="Times New Roman" w:cs="Times New Roman"/>
          <w:lang w:val="en-US"/>
        </w:rPr>
        <w:t xml:space="preserve">Orange, water-treated </w:t>
      </w:r>
      <w:r w:rsidR="00C7689D" w:rsidRPr="006F0E99">
        <w:rPr>
          <w:rFonts w:ascii="Times New Roman" w:hAnsi="Times New Roman" w:cs="Times New Roman"/>
          <w:i/>
          <w:lang w:val="en-US"/>
        </w:rPr>
        <w:t>Apc</w:t>
      </w:r>
      <w:r w:rsidR="00C7689D" w:rsidRPr="006F0E99">
        <w:rPr>
          <w:rFonts w:ascii="Times New Roman" w:hAnsi="Times New Roman" w:cs="Times New Roman"/>
          <w:i/>
          <w:vertAlign w:val="superscript"/>
          <w:lang w:val="en-US"/>
        </w:rPr>
        <w:t>Min/+</w:t>
      </w:r>
      <w:r w:rsidR="00C7689D" w:rsidRPr="006F0E99">
        <w:rPr>
          <w:rFonts w:ascii="Times New Roman" w:hAnsi="Times New Roman" w:cs="Times New Roman"/>
          <w:lang w:val="en-US"/>
        </w:rPr>
        <w:t xml:space="preserve"> mice; pink, tyramine-treated </w:t>
      </w:r>
      <w:r w:rsidR="00C7689D" w:rsidRPr="006F0E99">
        <w:rPr>
          <w:rFonts w:ascii="Times New Roman" w:hAnsi="Times New Roman" w:cs="Times New Roman"/>
          <w:i/>
          <w:lang w:val="en-US"/>
        </w:rPr>
        <w:t>Apc</w:t>
      </w:r>
      <w:r w:rsidR="00C7689D" w:rsidRPr="006F0E99">
        <w:rPr>
          <w:rFonts w:ascii="Times New Roman" w:hAnsi="Times New Roman" w:cs="Times New Roman"/>
          <w:i/>
          <w:vertAlign w:val="superscript"/>
          <w:lang w:val="en-US"/>
        </w:rPr>
        <w:t>Min/+</w:t>
      </w:r>
      <w:r w:rsidR="00C7689D" w:rsidRPr="006F0E99">
        <w:rPr>
          <w:rFonts w:ascii="Times New Roman" w:hAnsi="Times New Roman" w:cs="Times New Roman"/>
          <w:lang w:val="en-US"/>
        </w:rPr>
        <w:t xml:space="preserve"> mice; light blue, water-treated </w:t>
      </w:r>
      <w:r w:rsidR="00C614EC" w:rsidRPr="006F0E99">
        <w:rPr>
          <w:rFonts w:ascii="Times New Roman" w:hAnsi="Times New Roman" w:cs="Times New Roman"/>
          <w:lang w:val="en-US"/>
        </w:rPr>
        <w:t>WT</w:t>
      </w:r>
      <w:r w:rsidR="00C7689D" w:rsidRPr="006F0E99">
        <w:rPr>
          <w:rFonts w:ascii="Times New Roman" w:hAnsi="Times New Roman" w:cs="Times New Roman"/>
          <w:lang w:val="en-US"/>
        </w:rPr>
        <w:t xml:space="preserve"> mice; purple, tyramine-treated </w:t>
      </w:r>
      <w:r w:rsidR="00C614EC" w:rsidRPr="006F0E99">
        <w:rPr>
          <w:rFonts w:ascii="Times New Roman" w:hAnsi="Times New Roman" w:cs="Times New Roman"/>
          <w:lang w:val="en-US"/>
        </w:rPr>
        <w:t>WT</w:t>
      </w:r>
      <w:r w:rsidR="00C7689D" w:rsidRPr="006F0E99">
        <w:rPr>
          <w:rFonts w:ascii="Times New Roman" w:hAnsi="Times New Roman" w:cs="Times New Roman"/>
          <w:lang w:val="en-US"/>
        </w:rPr>
        <w:t xml:space="preserve"> mice. Mann-Whitney test for pairwise comparisons between tyramine-treated mice and water-treated </w:t>
      </w:r>
      <w:r w:rsidR="00C7689D" w:rsidRPr="006F0E99">
        <w:rPr>
          <w:rFonts w:ascii="Times New Roman" w:hAnsi="Times New Roman" w:cs="Times New Roman"/>
          <w:i/>
          <w:lang w:val="en-US"/>
        </w:rPr>
        <w:t>Apc</w:t>
      </w:r>
      <w:r w:rsidR="00C7689D" w:rsidRPr="006F0E99">
        <w:rPr>
          <w:rFonts w:ascii="Times New Roman" w:hAnsi="Times New Roman" w:cs="Times New Roman"/>
          <w:i/>
          <w:vertAlign w:val="superscript"/>
          <w:lang w:val="en-US"/>
        </w:rPr>
        <w:t>Min/+</w:t>
      </w:r>
      <w:r w:rsidR="00C7689D" w:rsidRPr="006F0E99">
        <w:rPr>
          <w:rFonts w:ascii="Times New Roman" w:hAnsi="Times New Roman" w:cs="Times New Roman"/>
          <w:lang w:val="en-US"/>
        </w:rPr>
        <w:t xml:space="preserve"> mice, and tyramine-treated and water-treated </w:t>
      </w:r>
      <w:r w:rsidR="00C614EC" w:rsidRPr="006F0E99">
        <w:rPr>
          <w:rFonts w:ascii="Times New Roman" w:hAnsi="Times New Roman" w:cs="Times New Roman"/>
          <w:lang w:val="en-US"/>
        </w:rPr>
        <w:t>WT</w:t>
      </w:r>
      <w:r w:rsidR="00C7689D" w:rsidRPr="006F0E99">
        <w:rPr>
          <w:rFonts w:ascii="Times New Roman" w:hAnsi="Times New Roman" w:cs="Times New Roman"/>
          <w:lang w:val="en-US"/>
        </w:rPr>
        <w:t xml:space="preserve"> mice in a). Wilcoxon Rank Sum test was applied for between group comparisons followed by </w:t>
      </w:r>
      <w:r w:rsidR="00C614EC" w:rsidRPr="006F0E99">
        <w:rPr>
          <w:rFonts w:ascii="Times New Roman" w:hAnsi="Times New Roman" w:cs="Times New Roman"/>
          <w:lang w:val="en-US"/>
        </w:rPr>
        <w:t>FDR</w:t>
      </w:r>
      <w:r w:rsidR="00C7689D" w:rsidRPr="006F0E99">
        <w:rPr>
          <w:rFonts w:ascii="Times New Roman" w:hAnsi="Times New Roman" w:cs="Times New Roman"/>
          <w:lang w:val="en-US"/>
        </w:rPr>
        <w:t xml:space="preserve"> method for adjusting p-</w:t>
      </w:r>
      <w:r w:rsidR="00C7689D" w:rsidRPr="006F0E99">
        <w:rPr>
          <w:rFonts w:ascii="Times New Roman" w:hAnsi="Times New Roman" w:cs="Times New Roman"/>
          <w:lang w:val="en-US"/>
        </w:rPr>
        <w:lastRenderedPageBreak/>
        <w:t>values for multiple test correction in b</w:t>
      </w:r>
      <w:r w:rsidR="00E214FA" w:rsidRPr="006F0E99">
        <w:rPr>
          <w:rFonts w:ascii="Times New Roman" w:hAnsi="Times New Roman" w:cs="Times New Roman"/>
          <w:lang w:val="en-US"/>
        </w:rPr>
        <w:t>)</w:t>
      </w:r>
      <w:r w:rsidR="00C7689D" w:rsidRPr="006F0E99">
        <w:rPr>
          <w:rFonts w:ascii="Times New Roman" w:hAnsi="Times New Roman" w:cs="Times New Roman"/>
          <w:lang w:val="en-US"/>
        </w:rPr>
        <w:t>-d</w:t>
      </w:r>
      <w:r w:rsidR="00E214FA" w:rsidRPr="006F0E99">
        <w:rPr>
          <w:rFonts w:ascii="Times New Roman" w:hAnsi="Times New Roman" w:cs="Times New Roman"/>
          <w:lang w:val="en-US"/>
        </w:rPr>
        <w:t>)</w:t>
      </w:r>
      <w:r w:rsidR="00C7689D" w:rsidRPr="006F0E99">
        <w:rPr>
          <w:rFonts w:ascii="Times New Roman" w:hAnsi="Times New Roman" w:cs="Times New Roman"/>
          <w:lang w:val="en-US"/>
        </w:rPr>
        <w:t>. Data shown as means ± SEM. Data represent two independent experiments (</w:t>
      </w:r>
      <w:r w:rsidR="00C614EC" w:rsidRPr="006F0E99">
        <w:rPr>
          <w:rFonts w:ascii="Times New Roman" w:hAnsi="Times New Roman" w:cs="Times New Roman"/>
          <w:lang w:val="en-US"/>
        </w:rPr>
        <w:t>n</w:t>
      </w:r>
      <w:r w:rsidR="00C7689D" w:rsidRPr="006F0E99">
        <w:rPr>
          <w:rFonts w:ascii="Times New Roman" w:hAnsi="Times New Roman" w:cs="Times New Roman"/>
          <w:lang w:val="en-US"/>
        </w:rPr>
        <w:t>=3-4 per group) in b</w:t>
      </w:r>
      <w:r w:rsidR="00E214FA" w:rsidRPr="006F0E99">
        <w:rPr>
          <w:rFonts w:ascii="Times New Roman" w:hAnsi="Times New Roman" w:cs="Times New Roman"/>
          <w:lang w:val="en-US"/>
        </w:rPr>
        <w:t>)</w:t>
      </w:r>
      <w:r w:rsidR="00C7689D" w:rsidRPr="006F0E99">
        <w:rPr>
          <w:rFonts w:ascii="Times New Roman" w:hAnsi="Times New Roman" w:cs="Times New Roman"/>
          <w:lang w:val="en-US"/>
        </w:rPr>
        <w:t>-d</w:t>
      </w:r>
      <w:r w:rsidR="00E214FA" w:rsidRPr="006F0E99">
        <w:rPr>
          <w:rFonts w:ascii="Times New Roman" w:hAnsi="Times New Roman" w:cs="Times New Roman"/>
          <w:lang w:val="en-US"/>
        </w:rPr>
        <w:t>)</w:t>
      </w:r>
      <w:r w:rsidR="00C7689D" w:rsidRPr="006F0E99">
        <w:rPr>
          <w:rFonts w:ascii="Times New Roman" w:hAnsi="Times New Roman" w:cs="Times New Roman"/>
          <w:lang w:val="en-US"/>
        </w:rPr>
        <w:t>. *, p&lt;0.05</w:t>
      </w:r>
      <w:r w:rsidR="00D557FA" w:rsidRPr="006F0E99">
        <w:rPr>
          <w:rFonts w:ascii="Times New Roman" w:hAnsi="Times New Roman" w:cs="Times New Roman"/>
          <w:lang w:val="en-US"/>
        </w:rPr>
        <w:t>.</w:t>
      </w:r>
    </w:p>
    <w:p w14:paraId="2711CBCC" w14:textId="647502DC" w:rsidR="00737B45" w:rsidRPr="006F0E99" w:rsidRDefault="00737B45"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6F0E99">
        <w:rPr>
          <w:rStyle w:val="normaltextrun"/>
          <w:rFonts w:ascii="Times New Roman" w:hAnsi="Times New Roman" w:cs="Times New Roman"/>
          <w:color w:val="000000"/>
          <w:sz w:val="24"/>
          <w:szCs w:val="24"/>
          <w:shd w:val="clear" w:color="auto" w:fill="FFFFFF"/>
          <w:lang w:val="en-US"/>
        </w:rPr>
        <w:br w:type="page"/>
      </w:r>
    </w:p>
    <w:p w14:paraId="71E85528" w14:textId="73E0C0E9" w:rsidR="00737B45" w:rsidRPr="006F0E99" w:rsidRDefault="00C472D5"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C472D5">
        <w:rPr>
          <w:rStyle w:val="normaltextrun"/>
          <w:rFonts w:ascii="Times New Roman" w:hAnsi="Times New Roman" w:cs="Times New Roman"/>
          <w:noProof/>
          <w:color w:val="000000"/>
          <w:sz w:val="24"/>
          <w:szCs w:val="24"/>
          <w:shd w:val="clear" w:color="auto" w:fill="FFFFFF"/>
          <w:lang w:val="en-US" w:eastAsia="en-GB"/>
        </w:rPr>
        <w:lastRenderedPageBreak/>
        <w:pict w14:anchorId="1156C02D">
          <v:shape id="_x0000_i1028" type="#_x0000_t75" alt="" style="width:454.6pt;height:488.95pt;mso-width-percent:0;mso-height-percent:0;mso-width-percent:0;mso-height-percent:0">
            <v:imagedata r:id="rId16" o:title="Supplementary Figure 12"/>
          </v:shape>
        </w:pict>
      </w:r>
      <w:r w:rsidR="008A04F0" w:rsidRPr="006F0E99">
        <w:rPr>
          <w:rFonts w:ascii="Times New Roman" w:hAnsi="Times New Roman" w:cs="Times New Roman"/>
          <w:b/>
          <w:lang w:val="en-US"/>
        </w:rPr>
        <w:t xml:space="preserve">Fig. </w:t>
      </w:r>
      <w:r w:rsidR="00715048" w:rsidRPr="006F0E99">
        <w:rPr>
          <w:rFonts w:ascii="Times New Roman" w:hAnsi="Times New Roman" w:cs="Times New Roman"/>
          <w:b/>
          <w:lang w:val="en-US"/>
        </w:rPr>
        <w:t>S</w:t>
      </w:r>
      <w:r w:rsidR="008A04F0" w:rsidRPr="006F0E99">
        <w:rPr>
          <w:rFonts w:ascii="Times New Roman" w:hAnsi="Times New Roman" w:cs="Times New Roman"/>
          <w:b/>
          <w:lang w:val="en-US"/>
        </w:rPr>
        <w:t>1</w:t>
      </w:r>
      <w:r w:rsidR="00D35E0D" w:rsidRPr="006F0E99">
        <w:rPr>
          <w:rFonts w:ascii="Times New Roman" w:hAnsi="Times New Roman" w:cs="Times New Roman"/>
          <w:b/>
          <w:lang w:val="en-US"/>
        </w:rPr>
        <w:t>0</w:t>
      </w:r>
      <w:r w:rsidR="008A04F0" w:rsidRPr="006F0E99">
        <w:rPr>
          <w:rFonts w:ascii="Times New Roman" w:hAnsi="Times New Roman" w:cs="Times New Roman"/>
          <w:b/>
          <w:lang w:val="en-US"/>
        </w:rPr>
        <w:t xml:space="preserve"> </w:t>
      </w:r>
      <w:r w:rsidR="008A04F0" w:rsidRPr="006F0E99">
        <w:rPr>
          <w:rFonts w:ascii="Times New Roman" w:hAnsi="Times New Roman" w:cs="Times New Roman"/>
          <w:bCs/>
          <w:lang w:val="en-US"/>
        </w:rPr>
        <w:t xml:space="preserve">Flow cytometry gating strategy to delineate lymphoid, myeloid and innate lymphoid cells (ILCs). </w:t>
      </w:r>
      <w:r w:rsidR="008A04F0" w:rsidRPr="006F0E99">
        <w:rPr>
          <w:rFonts w:ascii="Times New Roman" w:hAnsi="Times New Roman" w:cs="Times New Roman"/>
          <w:b/>
          <w:lang w:val="en-US"/>
        </w:rPr>
        <w:t xml:space="preserve">a) </w:t>
      </w:r>
      <w:r w:rsidR="008A04F0" w:rsidRPr="006F0E99">
        <w:rPr>
          <w:rFonts w:ascii="Times New Roman" w:hAnsi="Times New Roman" w:cs="Times New Roman"/>
          <w:lang w:val="en-US"/>
        </w:rPr>
        <w:t xml:space="preserve">Gating of lymphoid cells: CD4+ T cells are identified as CD3+CD4+ after gating out dead cells and autofluorescent cells, CD8+ T cells are identified from the live non-autofluorescent gated cells as CD3+CD8+, and Tregs are identified from the viable non-autofluorescent cell gates as Foxp3+CD4+CD3+. Natural Killer cells (NK) are identified as CD3-NK1.1+. </w:t>
      </w:r>
      <w:r w:rsidR="008A04F0" w:rsidRPr="006F0E99">
        <w:rPr>
          <w:rFonts w:ascii="Times New Roman" w:hAnsi="Times New Roman" w:cs="Times New Roman"/>
          <w:b/>
          <w:lang w:val="en-US"/>
        </w:rPr>
        <w:t>b)</w:t>
      </w:r>
      <w:r w:rsidR="008A04F0" w:rsidRPr="006F0E99">
        <w:rPr>
          <w:rFonts w:ascii="Times New Roman" w:hAnsi="Times New Roman" w:cs="Times New Roman"/>
          <w:lang w:val="en-US"/>
        </w:rPr>
        <w:t xml:space="preserve"> Gating of ILCs: Group 1 ILCs (ILC1s) and Group 3 ILCs (ILC3s) are identified after subsequent </w:t>
      </w:r>
      <w:proofErr w:type="spellStart"/>
      <w:r w:rsidR="008A04F0" w:rsidRPr="006F0E99">
        <w:rPr>
          <w:rFonts w:ascii="Times New Roman" w:hAnsi="Times New Roman" w:cs="Times New Roman"/>
          <w:lang w:val="en-US"/>
        </w:rPr>
        <w:t>subgating</w:t>
      </w:r>
      <w:proofErr w:type="spellEnd"/>
      <w:r w:rsidR="008A04F0" w:rsidRPr="006F0E99">
        <w:rPr>
          <w:rFonts w:ascii="Times New Roman" w:hAnsi="Times New Roman" w:cs="Times New Roman"/>
          <w:lang w:val="en-US"/>
        </w:rPr>
        <w:t xml:space="preserve"> out of the CD3-B220- and the Ly6C-Ly6G- as CD127+ T-bet+ and CD127+ </w:t>
      </w:r>
      <w:proofErr w:type="spellStart"/>
      <w:r w:rsidR="008A04F0" w:rsidRPr="006F0E99">
        <w:rPr>
          <w:rFonts w:ascii="Times New Roman" w:hAnsi="Times New Roman" w:cs="Times New Roman"/>
          <w:lang w:val="en-US"/>
        </w:rPr>
        <w:t>RORγt</w:t>
      </w:r>
      <w:proofErr w:type="spellEnd"/>
      <w:r w:rsidR="008A04F0" w:rsidRPr="006F0E99">
        <w:rPr>
          <w:rFonts w:ascii="Times New Roman" w:hAnsi="Times New Roman" w:cs="Times New Roman"/>
          <w:lang w:val="en-US"/>
        </w:rPr>
        <w:t xml:space="preserve">+ cells respectively. B cells are identified from the viable non-autofluorescent gates as CD3-B220+. Gating of myeloid cells:  Monocytic-myeloid derived suppressor cells (M-MDSCs) are identified form the CD11b+ gate as Ly6C+ and polymorphonuclear-MDSCs (PMN-MDSCs) as Ly6G+.  Macrophages are identified as </w:t>
      </w:r>
      <w:r w:rsidR="008A04F0" w:rsidRPr="006F0E99">
        <w:rPr>
          <w:rFonts w:ascii="Times New Roman" w:hAnsi="Times New Roman" w:cs="Times New Roman"/>
          <w:lang w:val="en-US"/>
        </w:rPr>
        <w:lastRenderedPageBreak/>
        <w:t>F4/80+ and depending on the expression of CD206, they are segregated to M1 (CD206-) and M2 (CD206+).</w:t>
      </w:r>
      <w:r w:rsidR="00737B45" w:rsidRPr="006F0E99">
        <w:rPr>
          <w:rStyle w:val="normaltextrun"/>
          <w:rFonts w:ascii="Times New Roman" w:hAnsi="Times New Roman" w:cs="Times New Roman"/>
          <w:color w:val="000000"/>
          <w:sz w:val="24"/>
          <w:szCs w:val="24"/>
          <w:shd w:val="clear" w:color="auto" w:fill="FFFFFF"/>
          <w:lang w:val="en-US"/>
        </w:rPr>
        <w:br w:type="page"/>
      </w:r>
    </w:p>
    <w:p w14:paraId="237EE604" w14:textId="34CD8F5F" w:rsidR="00737B45" w:rsidRPr="006F0E99" w:rsidRDefault="00C472D5"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C472D5">
        <w:rPr>
          <w:rStyle w:val="normaltextrun"/>
          <w:rFonts w:ascii="Times New Roman" w:hAnsi="Times New Roman" w:cs="Times New Roman"/>
          <w:noProof/>
          <w:color w:val="000000"/>
          <w:sz w:val="24"/>
          <w:szCs w:val="24"/>
          <w:shd w:val="clear" w:color="auto" w:fill="FFFFFF"/>
          <w:lang w:val="en-US" w:eastAsia="en-GB"/>
        </w:rPr>
        <w:lastRenderedPageBreak/>
        <w:pict w14:anchorId="4D01FD96">
          <v:shape id="_x0000_i1027" type="#_x0000_t75" alt="" style="width:447.05pt;height:447.05pt;mso-width-percent:0;mso-height-percent:0;mso-width-percent:0;mso-height-percent:0">
            <v:imagedata r:id="rId17" o:title="Supplementary Figure 13"/>
          </v:shape>
        </w:pict>
      </w:r>
    </w:p>
    <w:p w14:paraId="73DCF1C1" w14:textId="6C99F0D5" w:rsidR="004A4F84" w:rsidRPr="006F0E99" w:rsidRDefault="004A4F84" w:rsidP="00715048">
      <w:pPr>
        <w:spacing w:after="100" w:afterAutospacing="1" w:line="360" w:lineRule="auto"/>
        <w:jc w:val="both"/>
        <w:rPr>
          <w:rFonts w:ascii="Times New Roman" w:hAnsi="Times New Roman" w:cs="Times New Roman"/>
          <w:lang w:val="en-US"/>
        </w:rPr>
      </w:pPr>
      <w:r w:rsidRPr="006F0E99">
        <w:rPr>
          <w:rFonts w:ascii="Times New Roman" w:hAnsi="Times New Roman" w:cs="Times New Roman"/>
          <w:b/>
          <w:lang w:val="en-US"/>
        </w:rPr>
        <w:t xml:space="preserve">Fig. </w:t>
      </w:r>
      <w:r w:rsidR="00715048" w:rsidRPr="006F0E99">
        <w:rPr>
          <w:rFonts w:ascii="Times New Roman" w:hAnsi="Times New Roman" w:cs="Times New Roman"/>
          <w:b/>
          <w:lang w:val="en-US"/>
        </w:rPr>
        <w:t>S</w:t>
      </w:r>
      <w:r w:rsidRPr="006F0E99">
        <w:rPr>
          <w:rFonts w:ascii="Times New Roman" w:hAnsi="Times New Roman" w:cs="Times New Roman"/>
          <w:b/>
          <w:lang w:val="en-US"/>
        </w:rPr>
        <w:t>1</w:t>
      </w:r>
      <w:r w:rsidR="00D35E0D" w:rsidRPr="006F0E99">
        <w:rPr>
          <w:rFonts w:ascii="Times New Roman" w:hAnsi="Times New Roman" w:cs="Times New Roman"/>
          <w:b/>
          <w:lang w:val="en-US"/>
        </w:rPr>
        <w:t>1</w:t>
      </w:r>
      <w:r w:rsidRPr="006F0E99">
        <w:rPr>
          <w:rFonts w:ascii="Times New Roman" w:hAnsi="Times New Roman" w:cs="Times New Roman"/>
          <w:b/>
          <w:lang w:val="en-US"/>
        </w:rPr>
        <w:t xml:space="preserve"> </w:t>
      </w:r>
      <w:r w:rsidRPr="006F0E99">
        <w:rPr>
          <w:rFonts w:ascii="Times New Roman" w:hAnsi="Times New Roman" w:cs="Times New Roman"/>
          <w:bCs/>
          <w:lang w:val="en-US"/>
        </w:rPr>
        <w:t xml:space="preserve">Similar frequencies of immune subsets in tumor bearing </w:t>
      </w:r>
      <w:r w:rsidRPr="006F0E99">
        <w:rPr>
          <w:rStyle w:val="normaltextrun"/>
          <w:rFonts w:ascii="Times New Roman" w:hAnsi="Times New Roman" w:cs="Times New Roman"/>
          <w:bCs/>
          <w:color w:val="000000"/>
          <w:shd w:val="clear" w:color="auto" w:fill="FFFFFF"/>
          <w:lang w:val="en-US"/>
        </w:rPr>
        <w:t xml:space="preserve">tyramine- and water- treated </w:t>
      </w:r>
      <w:r w:rsidRPr="006F0E99">
        <w:rPr>
          <w:rStyle w:val="spellingerror"/>
          <w:rFonts w:ascii="Times New Roman" w:hAnsi="Times New Roman" w:cs="Times New Roman"/>
          <w:bCs/>
          <w:i/>
          <w:iCs/>
          <w:color w:val="000000"/>
          <w:shd w:val="clear" w:color="auto" w:fill="FFFFFF"/>
          <w:lang w:val="en-US"/>
        </w:rPr>
        <w:t>Apc</w:t>
      </w:r>
      <w:r w:rsidRPr="006F0E99">
        <w:rPr>
          <w:rStyle w:val="spellingerror"/>
          <w:rFonts w:ascii="Times New Roman" w:hAnsi="Times New Roman" w:cs="Times New Roman"/>
          <w:bCs/>
          <w:i/>
          <w:iCs/>
          <w:color w:val="000000"/>
          <w:shd w:val="clear" w:color="auto" w:fill="FFFFFF"/>
          <w:vertAlign w:val="superscript"/>
          <w:lang w:val="en-US"/>
        </w:rPr>
        <w:t>Min</w:t>
      </w:r>
      <w:r w:rsidRPr="006F0E99">
        <w:rPr>
          <w:rStyle w:val="normaltextrun"/>
          <w:rFonts w:ascii="Times New Roman" w:hAnsi="Times New Roman" w:cs="Times New Roman"/>
          <w:bCs/>
          <w:i/>
          <w:iCs/>
          <w:color w:val="000000"/>
          <w:shd w:val="clear" w:color="auto" w:fill="FFFFFF"/>
          <w:vertAlign w:val="superscript"/>
          <w:lang w:val="en-US"/>
        </w:rPr>
        <w:t>/+</w:t>
      </w:r>
      <w:r w:rsidRPr="006F0E99">
        <w:rPr>
          <w:rStyle w:val="normaltextrun"/>
          <w:rFonts w:ascii="Times New Roman" w:hAnsi="Times New Roman" w:cs="Times New Roman"/>
          <w:bCs/>
          <w:color w:val="000000"/>
          <w:shd w:val="clear" w:color="auto" w:fill="FFFFFF"/>
          <w:lang w:val="en-US"/>
        </w:rPr>
        <w:t xml:space="preserve"> mice.</w:t>
      </w:r>
      <w:r w:rsidRPr="006F0E99">
        <w:rPr>
          <w:rStyle w:val="normaltextrun"/>
          <w:rFonts w:ascii="Times New Roman" w:hAnsi="Times New Roman" w:cs="Times New Roman"/>
          <w:b/>
          <w:color w:val="000000"/>
          <w:shd w:val="clear" w:color="auto" w:fill="FFFFFF"/>
          <w:lang w:val="en-US"/>
        </w:rPr>
        <w:t xml:space="preserve"> a) </w:t>
      </w:r>
      <w:r w:rsidRPr="006F0E99">
        <w:rPr>
          <w:rStyle w:val="normaltextrun"/>
          <w:rFonts w:ascii="Times New Roman" w:hAnsi="Times New Roman" w:cs="Times New Roman"/>
          <w:color w:val="000000"/>
          <w:shd w:val="clear" w:color="auto" w:fill="FFFFFF"/>
          <w:lang w:val="en-US"/>
        </w:rPr>
        <w:t xml:space="preserve">Percentages of lymphoid, myeloid, macrophages and CD11b+ immune populations in tumor infiltrating lymphocytes (TIL) in colon. Wilcoxon Rank Sum test was applied for between group comparisons followed by </w:t>
      </w:r>
      <w:r w:rsidR="00EF4E44" w:rsidRPr="006F0E99">
        <w:rPr>
          <w:rStyle w:val="normaltextrun"/>
          <w:rFonts w:ascii="Times New Roman" w:hAnsi="Times New Roman" w:cs="Times New Roman"/>
          <w:color w:val="000000"/>
          <w:shd w:val="clear" w:color="auto" w:fill="FFFFFF"/>
          <w:lang w:val="en-US"/>
        </w:rPr>
        <w:t>FDR</w:t>
      </w:r>
      <w:r w:rsidRPr="006F0E99">
        <w:rPr>
          <w:rStyle w:val="normaltextrun"/>
          <w:rFonts w:ascii="Times New Roman" w:hAnsi="Times New Roman" w:cs="Times New Roman"/>
          <w:color w:val="000000"/>
          <w:shd w:val="clear" w:color="auto" w:fill="FFFFFF"/>
          <w:lang w:val="en-US"/>
        </w:rPr>
        <w:t xml:space="preserve"> method for adjusting p-values for multiple test correction.</w:t>
      </w:r>
      <w:r w:rsidR="005C14BD" w:rsidRPr="006F0E99">
        <w:rPr>
          <w:rFonts w:ascii="Times New Roman" w:hAnsi="Times New Roman" w:cs="Times New Roman"/>
          <w:lang w:val="en-US"/>
        </w:rPr>
        <w:t xml:space="preserve"> Orange, water-treated </w:t>
      </w:r>
      <w:r w:rsidR="005C14BD" w:rsidRPr="006F0E99">
        <w:rPr>
          <w:rFonts w:ascii="Times New Roman" w:hAnsi="Times New Roman" w:cs="Times New Roman"/>
          <w:i/>
          <w:lang w:val="en-US"/>
        </w:rPr>
        <w:t>Apc</w:t>
      </w:r>
      <w:r w:rsidR="005C14BD" w:rsidRPr="006F0E99">
        <w:rPr>
          <w:rFonts w:ascii="Times New Roman" w:hAnsi="Times New Roman" w:cs="Times New Roman"/>
          <w:i/>
          <w:vertAlign w:val="superscript"/>
          <w:lang w:val="en-US"/>
        </w:rPr>
        <w:t>Min/+</w:t>
      </w:r>
      <w:r w:rsidR="005C14BD" w:rsidRPr="006F0E99">
        <w:rPr>
          <w:rFonts w:ascii="Times New Roman" w:hAnsi="Times New Roman" w:cs="Times New Roman"/>
          <w:lang w:val="en-US"/>
        </w:rPr>
        <w:t xml:space="preserve"> mice; pink, tyramine-treated </w:t>
      </w:r>
      <w:r w:rsidR="005C14BD" w:rsidRPr="006F0E99">
        <w:rPr>
          <w:rFonts w:ascii="Times New Roman" w:hAnsi="Times New Roman" w:cs="Times New Roman"/>
          <w:i/>
          <w:lang w:val="en-US"/>
        </w:rPr>
        <w:t>Apc</w:t>
      </w:r>
      <w:r w:rsidR="005C14BD" w:rsidRPr="006F0E99">
        <w:rPr>
          <w:rFonts w:ascii="Times New Roman" w:hAnsi="Times New Roman" w:cs="Times New Roman"/>
          <w:i/>
          <w:vertAlign w:val="superscript"/>
          <w:lang w:val="en-US"/>
        </w:rPr>
        <w:t>Min/+</w:t>
      </w:r>
      <w:r w:rsidR="005C14BD" w:rsidRPr="006F0E99">
        <w:rPr>
          <w:rFonts w:ascii="Times New Roman" w:hAnsi="Times New Roman" w:cs="Times New Roman"/>
          <w:lang w:val="en-US"/>
        </w:rPr>
        <w:t xml:space="preserve"> mice.</w:t>
      </w:r>
      <w:r w:rsidRPr="006F0E99">
        <w:rPr>
          <w:rStyle w:val="normaltextrun"/>
          <w:rFonts w:ascii="Times New Roman" w:hAnsi="Times New Roman" w:cs="Times New Roman"/>
          <w:color w:val="000000"/>
          <w:shd w:val="clear" w:color="auto" w:fill="FFFFFF"/>
          <w:lang w:val="en-US"/>
        </w:rPr>
        <w:t xml:space="preserve"> </w:t>
      </w:r>
      <w:r w:rsidR="005C14BD" w:rsidRPr="006F0E99">
        <w:rPr>
          <w:rStyle w:val="normaltextrun"/>
          <w:rFonts w:ascii="Times New Roman" w:hAnsi="Times New Roman" w:cs="Times New Roman"/>
          <w:color w:val="000000"/>
          <w:shd w:val="clear" w:color="auto" w:fill="FFFFFF"/>
          <w:lang w:val="en-US"/>
        </w:rPr>
        <w:t xml:space="preserve">Data shown as means ± SEM. </w:t>
      </w:r>
      <w:r w:rsidRPr="006F0E99">
        <w:rPr>
          <w:rStyle w:val="normaltextrun"/>
          <w:rFonts w:ascii="Times New Roman" w:hAnsi="Times New Roman" w:cs="Times New Roman"/>
          <w:b/>
          <w:color w:val="000000"/>
          <w:shd w:val="clear" w:color="auto" w:fill="FFFFFF"/>
          <w:lang w:val="en-US"/>
        </w:rPr>
        <w:t>b)</w:t>
      </w:r>
      <w:r w:rsidRPr="006F0E99">
        <w:rPr>
          <w:rFonts w:ascii="Times New Roman" w:hAnsi="Times New Roman" w:cs="Times New Roman"/>
          <w:sz w:val="21"/>
          <w:szCs w:val="21"/>
          <w:lang w:val="en-US"/>
        </w:rPr>
        <w:t xml:space="preserve"> </w:t>
      </w:r>
      <w:r w:rsidRPr="006F0E99">
        <w:rPr>
          <w:rStyle w:val="normaltextrun"/>
          <w:rFonts w:ascii="Times New Roman" w:hAnsi="Times New Roman" w:cs="Times New Roman"/>
          <w:color w:val="000000"/>
          <w:shd w:val="clear" w:color="auto" w:fill="FFFFFF"/>
          <w:lang w:val="en-US"/>
        </w:rPr>
        <w:t xml:space="preserve">Representative flow cytometry zebra plots depicting NK, CD4+T, CD8+T, </w:t>
      </w:r>
      <w:proofErr w:type="spellStart"/>
      <w:r w:rsidRPr="006F0E99">
        <w:rPr>
          <w:rStyle w:val="normaltextrun"/>
          <w:rFonts w:ascii="Times New Roman" w:hAnsi="Times New Roman" w:cs="Times New Roman"/>
          <w:color w:val="000000"/>
          <w:shd w:val="clear" w:color="auto" w:fill="FFFFFF"/>
          <w:lang w:val="en-US"/>
        </w:rPr>
        <w:t>γδT</w:t>
      </w:r>
      <w:proofErr w:type="spellEnd"/>
      <w:r w:rsidRPr="006F0E99">
        <w:rPr>
          <w:rStyle w:val="normaltextrun"/>
          <w:rFonts w:ascii="Times New Roman" w:hAnsi="Times New Roman" w:cs="Times New Roman"/>
          <w:color w:val="000000"/>
          <w:shd w:val="clear" w:color="auto" w:fill="FFFFFF"/>
          <w:lang w:val="en-US"/>
        </w:rPr>
        <w:t>, B, MDSCs, macrophages, ILC1, ILC2, M1 and M2 macrophages in tyramine- and water-treated groups.</w:t>
      </w:r>
    </w:p>
    <w:p w14:paraId="564AE1D2" w14:textId="77777777" w:rsidR="00737B45" w:rsidRPr="006F0E99" w:rsidRDefault="00737B45" w:rsidP="00715048">
      <w:pPr>
        <w:spacing w:after="100" w:afterAutospacing="1" w:line="360" w:lineRule="auto"/>
        <w:jc w:val="both"/>
        <w:rPr>
          <w:rStyle w:val="normaltextrun"/>
          <w:rFonts w:ascii="Times New Roman" w:hAnsi="Times New Roman" w:cs="Times New Roman"/>
          <w:color w:val="000000"/>
          <w:sz w:val="24"/>
          <w:szCs w:val="24"/>
          <w:shd w:val="clear" w:color="auto" w:fill="FFFFFF"/>
          <w:lang w:val="en-US"/>
        </w:rPr>
      </w:pPr>
      <w:r w:rsidRPr="006F0E99">
        <w:rPr>
          <w:rStyle w:val="normaltextrun"/>
          <w:rFonts w:ascii="Times New Roman" w:hAnsi="Times New Roman" w:cs="Times New Roman"/>
          <w:color w:val="000000"/>
          <w:sz w:val="24"/>
          <w:szCs w:val="24"/>
          <w:shd w:val="clear" w:color="auto" w:fill="FFFFFF"/>
          <w:lang w:val="en-US"/>
        </w:rPr>
        <w:br w:type="page"/>
      </w:r>
    </w:p>
    <w:p w14:paraId="1645B9EF" w14:textId="67AC3CE8" w:rsidR="00737B45" w:rsidRPr="006F0E99" w:rsidRDefault="00C472D5" w:rsidP="00715048">
      <w:pPr>
        <w:spacing w:after="100" w:afterAutospacing="1" w:line="360" w:lineRule="auto"/>
        <w:jc w:val="both"/>
        <w:rPr>
          <w:rFonts w:ascii="Times New Roman" w:eastAsia="Times New Roman" w:hAnsi="Times New Roman" w:cs="Times New Roman"/>
          <w:color w:val="000000"/>
          <w:lang w:val="en-US" w:eastAsia="en-GB"/>
        </w:rPr>
      </w:pPr>
      <w:r w:rsidRPr="00C472D5">
        <w:rPr>
          <w:rStyle w:val="normaltextrun"/>
          <w:rFonts w:ascii="Times New Roman" w:hAnsi="Times New Roman" w:cs="Times New Roman"/>
          <w:noProof/>
          <w:color w:val="000000"/>
          <w:sz w:val="24"/>
          <w:szCs w:val="24"/>
          <w:shd w:val="clear" w:color="auto" w:fill="FFFFFF"/>
          <w:lang w:val="en-US" w:eastAsia="en-GB"/>
        </w:rPr>
        <w:lastRenderedPageBreak/>
        <w:pict w14:anchorId="55A983D2">
          <v:shape id="_x0000_i1026" type="#_x0000_t75" alt="" style="width:449.6pt;height:622.9pt;mso-width-percent:0;mso-height-percent:0;mso-width-percent:0;mso-height-percent:0">
            <v:imagedata r:id="rId18" o:title="Supplementary Figure 14"/>
          </v:shape>
        </w:pict>
      </w:r>
    </w:p>
    <w:p w14:paraId="4C3EC7BE" w14:textId="20A029B9" w:rsidR="00F77220" w:rsidRPr="006F0E99" w:rsidRDefault="00717E83" w:rsidP="00715048">
      <w:pPr>
        <w:spacing w:line="360" w:lineRule="auto"/>
        <w:jc w:val="both"/>
        <w:rPr>
          <w:rStyle w:val="normaltextrun"/>
          <w:rFonts w:ascii="Times New Roman" w:hAnsi="Times New Roman" w:cs="Times New Roman"/>
          <w:color w:val="000000"/>
          <w:shd w:val="clear" w:color="auto" w:fill="FFFFFF"/>
          <w:lang w:val="en-US"/>
        </w:rPr>
      </w:pPr>
      <w:r w:rsidRPr="006F0E99">
        <w:rPr>
          <w:rFonts w:ascii="Times New Roman" w:hAnsi="Times New Roman" w:cs="Times New Roman"/>
          <w:b/>
          <w:lang w:val="en-US"/>
        </w:rPr>
        <w:t>Fig.</w:t>
      </w:r>
      <w:r w:rsidR="00855AB6" w:rsidRPr="006F0E99">
        <w:rPr>
          <w:rFonts w:ascii="Times New Roman" w:hAnsi="Times New Roman" w:cs="Times New Roman"/>
          <w:b/>
          <w:lang w:val="en-US"/>
        </w:rPr>
        <w:t xml:space="preserve"> </w:t>
      </w:r>
      <w:r w:rsidR="00715048" w:rsidRPr="006F0E99">
        <w:rPr>
          <w:rFonts w:ascii="Times New Roman" w:hAnsi="Times New Roman" w:cs="Times New Roman"/>
          <w:b/>
          <w:lang w:val="en-US"/>
        </w:rPr>
        <w:t>S</w:t>
      </w:r>
      <w:r w:rsidR="00855AB6" w:rsidRPr="006F0E99">
        <w:rPr>
          <w:rFonts w:ascii="Times New Roman" w:hAnsi="Times New Roman" w:cs="Times New Roman"/>
          <w:b/>
          <w:lang w:val="en-US"/>
        </w:rPr>
        <w:t>1</w:t>
      </w:r>
      <w:r w:rsidR="00D35E0D" w:rsidRPr="006F0E99">
        <w:rPr>
          <w:rFonts w:ascii="Times New Roman" w:hAnsi="Times New Roman" w:cs="Times New Roman"/>
          <w:b/>
          <w:lang w:val="en-US"/>
        </w:rPr>
        <w:t>2</w:t>
      </w:r>
      <w:r w:rsidR="00855AB6" w:rsidRPr="006F0E99">
        <w:rPr>
          <w:rFonts w:ascii="Times New Roman" w:hAnsi="Times New Roman" w:cs="Times New Roman"/>
          <w:b/>
          <w:lang w:val="en-US"/>
        </w:rPr>
        <w:t xml:space="preserve"> </w:t>
      </w:r>
      <w:r w:rsidR="00855AB6" w:rsidRPr="006F0E99">
        <w:rPr>
          <w:rFonts w:ascii="Times New Roman" w:hAnsi="Times New Roman" w:cs="Times New Roman"/>
          <w:bCs/>
          <w:lang w:val="en-US"/>
        </w:rPr>
        <w:t xml:space="preserve">PMN-MDSCs segregate tyramine- and water- treatment groups in colonic TIL of </w:t>
      </w:r>
      <w:r w:rsidR="00855AB6" w:rsidRPr="006F0E99">
        <w:rPr>
          <w:rStyle w:val="spellingerror"/>
          <w:rFonts w:ascii="Times New Roman" w:hAnsi="Times New Roman" w:cs="Times New Roman"/>
          <w:bCs/>
          <w:i/>
          <w:iCs/>
          <w:color w:val="000000"/>
          <w:shd w:val="clear" w:color="auto" w:fill="FFFFFF"/>
          <w:lang w:val="en-US"/>
        </w:rPr>
        <w:t>Apc</w:t>
      </w:r>
      <w:r w:rsidR="00855AB6" w:rsidRPr="006F0E99">
        <w:rPr>
          <w:rStyle w:val="spellingerror"/>
          <w:rFonts w:ascii="Times New Roman" w:hAnsi="Times New Roman" w:cs="Times New Roman"/>
          <w:bCs/>
          <w:i/>
          <w:iCs/>
          <w:color w:val="000000"/>
          <w:shd w:val="clear" w:color="auto" w:fill="FFFFFF"/>
          <w:vertAlign w:val="superscript"/>
          <w:lang w:val="en-US"/>
        </w:rPr>
        <w:t>Min</w:t>
      </w:r>
      <w:r w:rsidR="00855AB6" w:rsidRPr="006F0E99">
        <w:rPr>
          <w:rStyle w:val="normaltextrun"/>
          <w:rFonts w:ascii="Times New Roman" w:hAnsi="Times New Roman" w:cs="Times New Roman"/>
          <w:bCs/>
          <w:i/>
          <w:iCs/>
          <w:color w:val="000000"/>
          <w:shd w:val="clear" w:color="auto" w:fill="FFFFFF"/>
          <w:vertAlign w:val="superscript"/>
          <w:lang w:val="en-US"/>
        </w:rPr>
        <w:t>/+</w:t>
      </w:r>
      <w:r w:rsidR="00855AB6" w:rsidRPr="006F0E99">
        <w:rPr>
          <w:rStyle w:val="normaltextrun"/>
          <w:rFonts w:ascii="Times New Roman" w:hAnsi="Times New Roman" w:cs="Times New Roman"/>
          <w:bCs/>
          <w:color w:val="000000"/>
          <w:shd w:val="clear" w:color="auto" w:fill="FFFFFF"/>
          <w:lang w:val="en-US"/>
        </w:rPr>
        <w:t xml:space="preserve"> mice</w:t>
      </w:r>
      <w:r w:rsidR="00855AB6" w:rsidRPr="006F0E99">
        <w:rPr>
          <w:rFonts w:ascii="Times New Roman" w:hAnsi="Times New Roman" w:cs="Times New Roman"/>
          <w:bCs/>
          <w:lang w:val="en-US"/>
        </w:rPr>
        <w:t>.</w:t>
      </w:r>
      <w:r w:rsidR="00855AB6" w:rsidRPr="006F0E99">
        <w:rPr>
          <w:rFonts w:ascii="Times New Roman" w:hAnsi="Times New Roman" w:cs="Times New Roman"/>
          <w:lang w:val="en-US"/>
        </w:rPr>
        <w:t xml:space="preserve"> </w:t>
      </w:r>
      <w:r w:rsidRPr="006F0E99">
        <w:rPr>
          <w:rStyle w:val="normaltextrun"/>
          <w:rFonts w:ascii="Times New Roman" w:hAnsi="Times New Roman" w:cs="Times New Roman"/>
          <w:b/>
          <w:color w:val="000000"/>
          <w:shd w:val="clear" w:color="auto" w:fill="FFFFFF"/>
          <w:lang w:val="en-US"/>
        </w:rPr>
        <w:t>a</w:t>
      </w:r>
      <w:r w:rsidR="00855AB6" w:rsidRPr="006F0E99">
        <w:rPr>
          <w:rStyle w:val="normaltextrun"/>
          <w:rFonts w:ascii="Times New Roman" w:hAnsi="Times New Roman" w:cs="Times New Roman"/>
          <w:b/>
          <w:color w:val="000000"/>
          <w:shd w:val="clear" w:color="auto" w:fill="FFFFFF"/>
          <w:lang w:val="en-US"/>
        </w:rPr>
        <w:t xml:space="preserve">) </w:t>
      </w:r>
      <w:r w:rsidR="00855AB6" w:rsidRPr="006F0E99">
        <w:rPr>
          <w:rStyle w:val="normaltextrun"/>
          <w:rFonts w:ascii="Times New Roman" w:hAnsi="Times New Roman" w:cs="Times New Roman"/>
          <w:color w:val="000000"/>
          <w:shd w:val="clear" w:color="auto" w:fill="FFFFFF"/>
          <w:lang w:val="en-US"/>
        </w:rPr>
        <w:t xml:space="preserve">UMAP analysis to identify distinct clusters unique to tyramine or water treatment. </w:t>
      </w:r>
      <w:proofErr w:type="spellStart"/>
      <w:r w:rsidR="00855AB6" w:rsidRPr="006F0E99">
        <w:rPr>
          <w:rStyle w:val="normaltextrun"/>
          <w:rFonts w:ascii="Times New Roman" w:hAnsi="Times New Roman" w:cs="Times New Roman"/>
          <w:color w:val="000000"/>
          <w:shd w:val="clear" w:color="auto" w:fill="FFFFFF"/>
          <w:lang w:val="en-US"/>
        </w:rPr>
        <w:t>Phenograph</w:t>
      </w:r>
      <w:proofErr w:type="spellEnd"/>
      <w:r w:rsidR="00855AB6" w:rsidRPr="006F0E99">
        <w:rPr>
          <w:rStyle w:val="normaltextrun"/>
          <w:rFonts w:ascii="Times New Roman" w:hAnsi="Times New Roman" w:cs="Times New Roman"/>
          <w:color w:val="000000"/>
          <w:shd w:val="clear" w:color="auto" w:fill="FFFFFF"/>
          <w:lang w:val="en-US"/>
        </w:rPr>
        <w:t xml:space="preserve"> analysis to determine the phenotype of the cell clusters and heatmaps with all parameters on all samples </w:t>
      </w:r>
      <w:r w:rsidR="00855AB6" w:rsidRPr="006F0E99">
        <w:rPr>
          <w:rStyle w:val="normaltextrun"/>
          <w:rFonts w:ascii="Times New Roman" w:hAnsi="Times New Roman" w:cs="Times New Roman"/>
          <w:color w:val="000000"/>
          <w:shd w:val="clear" w:color="auto" w:fill="FFFFFF"/>
          <w:lang w:val="en-US"/>
        </w:rPr>
        <w:lastRenderedPageBreak/>
        <w:t xml:space="preserve">in the colon. </w:t>
      </w:r>
      <w:r w:rsidRPr="006F0E99">
        <w:rPr>
          <w:rFonts w:ascii="Times New Roman" w:hAnsi="Times New Roman" w:cs="Times New Roman"/>
          <w:b/>
          <w:lang w:val="en-US"/>
        </w:rPr>
        <w:t>b</w:t>
      </w:r>
      <w:r w:rsidR="00855AB6" w:rsidRPr="006F0E99">
        <w:rPr>
          <w:rFonts w:ascii="Times New Roman" w:hAnsi="Times New Roman" w:cs="Times New Roman"/>
          <w:b/>
          <w:lang w:val="en-US"/>
        </w:rPr>
        <w:t xml:space="preserve">) </w:t>
      </w:r>
      <w:r w:rsidR="00855AB6" w:rsidRPr="006F0E99">
        <w:rPr>
          <w:rFonts w:ascii="Times New Roman" w:hAnsi="Times New Roman" w:cs="Times New Roman"/>
          <w:lang w:val="en-US"/>
        </w:rPr>
        <w:t xml:space="preserve">Percentages of functional markers CD107a, CD200R, </w:t>
      </w:r>
      <w:proofErr w:type="spellStart"/>
      <w:r w:rsidR="00855AB6" w:rsidRPr="006F0E99">
        <w:rPr>
          <w:rFonts w:ascii="Times New Roman" w:hAnsi="Times New Roman" w:cs="Times New Roman"/>
          <w:lang w:val="en-US"/>
        </w:rPr>
        <w:t>GzB</w:t>
      </w:r>
      <w:proofErr w:type="spellEnd"/>
      <w:r w:rsidR="00855AB6" w:rsidRPr="006F0E99">
        <w:rPr>
          <w:rFonts w:ascii="Times New Roman" w:hAnsi="Times New Roman" w:cs="Times New Roman"/>
          <w:lang w:val="en-US"/>
        </w:rPr>
        <w:t>, IFN-γ, IL-17, NKG2D, PD-1, and TNF-</w:t>
      </w:r>
      <w:r w:rsidR="00855AB6" w:rsidRPr="006F0E99">
        <w:rPr>
          <w:rFonts w:ascii="Symbol" w:hAnsi="Symbol" w:cs="Times New Roman"/>
          <w:lang w:val="en-US"/>
        </w:rPr>
        <w:t>a</w:t>
      </w:r>
      <w:r w:rsidR="00855AB6" w:rsidRPr="006F0E99">
        <w:rPr>
          <w:rFonts w:ascii="Times New Roman" w:hAnsi="Times New Roman" w:cs="Times New Roman"/>
          <w:lang w:val="en-US"/>
        </w:rPr>
        <w:t xml:space="preserve"> in CD4+, CD8+, </w:t>
      </w:r>
      <w:proofErr w:type="spellStart"/>
      <w:r w:rsidR="00855AB6" w:rsidRPr="006F0E99">
        <w:rPr>
          <w:rFonts w:ascii="Times New Roman" w:hAnsi="Times New Roman" w:cs="Times New Roman"/>
          <w:lang w:val="en-US"/>
        </w:rPr>
        <w:t>γδT</w:t>
      </w:r>
      <w:proofErr w:type="spellEnd"/>
      <w:r w:rsidR="00855AB6" w:rsidRPr="006F0E99">
        <w:rPr>
          <w:rFonts w:ascii="Times New Roman" w:hAnsi="Times New Roman" w:cs="Times New Roman"/>
          <w:lang w:val="en-US"/>
        </w:rPr>
        <w:t>, ILC1, ILC3 and NK cells</w:t>
      </w:r>
      <w:r w:rsidR="00855AB6" w:rsidRPr="006F0E99">
        <w:rPr>
          <w:rStyle w:val="normaltextrun"/>
          <w:rFonts w:ascii="Times New Roman" w:hAnsi="Times New Roman" w:cs="Times New Roman"/>
          <w:b/>
          <w:color w:val="000000"/>
          <w:shd w:val="clear" w:color="auto" w:fill="FFFFFF"/>
          <w:lang w:val="en-US"/>
        </w:rPr>
        <w:t>.</w:t>
      </w:r>
      <w:r w:rsidR="00855AB6" w:rsidRPr="006F0E99">
        <w:rPr>
          <w:rStyle w:val="normaltextrun"/>
          <w:rFonts w:ascii="Times New Roman" w:hAnsi="Times New Roman" w:cs="Times New Roman"/>
          <w:color w:val="000000"/>
          <w:shd w:val="clear" w:color="auto" w:fill="FFFFFF"/>
          <w:lang w:val="en-US"/>
        </w:rPr>
        <w:t xml:space="preserve"> </w:t>
      </w:r>
      <w:r w:rsidRPr="006F0E99">
        <w:rPr>
          <w:rFonts w:ascii="Times New Roman" w:hAnsi="Times New Roman" w:cs="Times New Roman"/>
          <w:lang w:val="en-US"/>
        </w:rPr>
        <w:t xml:space="preserve">Orange, water-treated </w:t>
      </w:r>
      <w:r w:rsidRPr="006F0E99">
        <w:rPr>
          <w:rFonts w:ascii="Times New Roman" w:hAnsi="Times New Roman" w:cs="Times New Roman"/>
          <w:i/>
          <w:lang w:val="en-US"/>
        </w:rPr>
        <w:t>Apc</w:t>
      </w:r>
      <w:r w:rsidRPr="006F0E99">
        <w:rPr>
          <w:rFonts w:ascii="Times New Roman" w:hAnsi="Times New Roman" w:cs="Times New Roman"/>
          <w:i/>
          <w:vertAlign w:val="superscript"/>
          <w:lang w:val="en-US"/>
        </w:rPr>
        <w:t>Min/+</w:t>
      </w:r>
      <w:r w:rsidRPr="006F0E99">
        <w:rPr>
          <w:rFonts w:ascii="Times New Roman" w:hAnsi="Times New Roman" w:cs="Times New Roman"/>
          <w:lang w:val="en-US"/>
        </w:rPr>
        <w:t xml:space="preserve"> mice; pink, tyramine-treated </w:t>
      </w:r>
      <w:r w:rsidRPr="006F0E99">
        <w:rPr>
          <w:rFonts w:ascii="Times New Roman" w:hAnsi="Times New Roman" w:cs="Times New Roman"/>
          <w:i/>
          <w:lang w:val="en-US"/>
        </w:rPr>
        <w:t>Apc</w:t>
      </w:r>
      <w:r w:rsidRPr="006F0E99">
        <w:rPr>
          <w:rFonts w:ascii="Times New Roman" w:hAnsi="Times New Roman" w:cs="Times New Roman"/>
          <w:i/>
          <w:vertAlign w:val="superscript"/>
          <w:lang w:val="en-US"/>
        </w:rPr>
        <w:t>Min/+</w:t>
      </w:r>
      <w:r w:rsidRPr="006F0E99">
        <w:rPr>
          <w:rFonts w:ascii="Times New Roman" w:hAnsi="Times New Roman" w:cs="Times New Roman"/>
          <w:lang w:val="en-US"/>
        </w:rPr>
        <w:t xml:space="preserve"> mice.</w:t>
      </w:r>
      <w:r w:rsidRPr="006F0E99">
        <w:rPr>
          <w:rStyle w:val="normaltextrun"/>
          <w:rFonts w:ascii="Times New Roman" w:hAnsi="Times New Roman" w:cs="Times New Roman"/>
          <w:color w:val="000000"/>
          <w:shd w:val="clear" w:color="auto" w:fill="FFFFFF"/>
          <w:lang w:val="en-US"/>
        </w:rPr>
        <w:t xml:space="preserve"> </w:t>
      </w:r>
      <w:r w:rsidR="00855AB6" w:rsidRPr="006F0E99">
        <w:rPr>
          <w:rStyle w:val="normaltextrun"/>
          <w:rFonts w:ascii="Times New Roman" w:hAnsi="Times New Roman" w:cs="Times New Roman"/>
          <w:color w:val="000000"/>
          <w:shd w:val="clear" w:color="auto" w:fill="FFFFFF"/>
          <w:lang w:val="en-US"/>
        </w:rPr>
        <w:t xml:space="preserve">Wilcoxon Rank Sum test was applied for between group comparisons followed by </w:t>
      </w:r>
      <w:r w:rsidR="00EF4E44" w:rsidRPr="006F0E99">
        <w:rPr>
          <w:rStyle w:val="normaltextrun"/>
          <w:rFonts w:ascii="Times New Roman" w:hAnsi="Times New Roman" w:cs="Times New Roman"/>
          <w:color w:val="000000"/>
          <w:shd w:val="clear" w:color="auto" w:fill="FFFFFF"/>
          <w:lang w:val="en-US"/>
        </w:rPr>
        <w:t>FDR</w:t>
      </w:r>
      <w:r w:rsidR="00855AB6" w:rsidRPr="006F0E99">
        <w:rPr>
          <w:rStyle w:val="normaltextrun"/>
          <w:rFonts w:ascii="Times New Roman" w:hAnsi="Times New Roman" w:cs="Times New Roman"/>
          <w:color w:val="000000"/>
          <w:shd w:val="clear" w:color="auto" w:fill="FFFFFF"/>
          <w:lang w:val="en-US"/>
        </w:rPr>
        <w:t xml:space="preserve"> method for adjusting p-values for multiple test correction.</w:t>
      </w:r>
      <w:r w:rsidRPr="006F0E99">
        <w:rPr>
          <w:rStyle w:val="normaltextrun"/>
          <w:rFonts w:ascii="Times New Roman" w:hAnsi="Times New Roman" w:cs="Times New Roman"/>
          <w:color w:val="000000"/>
          <w:shd w:val="clear" w:color="auto" w:fill="FFFFFF"/>
          <w:lang w:val="en-US"/>
        </w:rPr>
        <w:t xml:space="preserve"> Data shown as </w:t>
      </w:r>
      <w:proofErr w:type="spellStart"/>
      <w:r w:rsidRPr="006F0E99">
        <w:rPr>
          <w:rStyle w:val="normaltextrun"/>
          <w:rFonts w:ascii="Times New Roman" w:hAnsi="Times New Roman" w:cs="Times New Roman"/>
          <w:color w:val="000000"/>
          <w:shd w:val="clear" w:color="auto" w:fill="FFFFFF"/>
          <w:lang w:val="en-US"/>
        </w:rPr>
        <w:t>means±SEM</w:t>
      </w:r>
      <w:proofErr w:type="spellEnd"/>
      <w:r w:rsidRPr="006F0E99">
        <w:rPr>
          <w:rStyle w:val="normaltextrun"/>
          <w:rFonts w:ascii="Times New Roman" w:hAnsi="Times New Roman" w:cs="Times New Roman"/>
          <w:color w:val="000000"/>
          <w:shd w:val="clear" w:color="auto" w:fill="FFFFFF"/>
          <w:lang w:val="en-US"/>
        </w:rPr>
        <w:t>.</w:t>
      </w:r>
    </w:p>
    <w:p w14:paraId="1FF3C1B0" w14:textId="77777777" w:rsidR="00F77220" w:rsidRPr="006F0E99" w:rsidRDefault="00F77220" w:rsidP="00715048">
      <w:pPr>
        <w:spacing w:after="200" w:line="360" w:lineRule="auto"/>
        <w:rPr>
          <w:rStyle w:val="normaltextrun"/>
          <w:rFonts w:ascii="Times New Roman" w:hAnsi="Times New Roman" w:cs="Times New Roman"/>
          <w:color w:val="000000"/>
          <w:sz w:val="24"/>
          <w:szCs w:val="24"/>
          <w:shd w:val="clear" w:color="auto" w:fill="FFFFFF"/>
          <w:lang w:val="en-US"/>
        </w:rPr>
      </w:pPr>
      <w:r w:rsidRPr="006F0E99">
        <w:rPr>
          <w:rStyle w:val="normaltextrun"/>
          <w:rFonts w:ascii="Times New Roman" w:hAnsi="Times New Roman" w:cs="Times New Roman"/>
          <w:color w:val="000000"/>
          <w:sz w:val="24"/>
          <w:szCs w:val="24"/>
          <w:shd w:val="clear" w:color="auto" w:fill="FFFFFF"/>
          <w:lang w:val="en-US"/>
        </w:rPr>
        <w:br w:type="page"/>
      </w:r>
    </w:p>
    <w:p w14:paraId="655A4132" w14:textId="05C0F753" w:rsidR="00F77220" w:rsidRPr="006F0E99" w:rsidRDefault="00C472D5" w:rsidP="00715048">
      <w:pPr>
        <w:spacing w:after="100" w:afterAutospacing="1" w:line="360" w:lineRule="auto"/>
        <w:jc w:val="both"/>
        <w:rPr>
          <w:rFonts w:ascii="Times New Roman" w:hAnsi="Times New Roman" w:cs="Times New Roman"/>
          <w:lang w:val="en-US"/>
        </w:rPr>
      </w:pPr>
      <w:r>
        <w:rPr>
          <w:rStyle w:val="normaltextrun"/>
          <w:rFonts w:ascii="Times New Roman" w:hAnsi="Times New Roman" w:cs="Times New Roman"/>
          <w:b/>
          <w:bCs/>
          <w:noProof/>
          <w:color w:val="000000"/>
          <w:shd w:val="clear" w:color="auto" w:fill="FFFFFF"/>
          <w:lang w:val="en-US"/>
        </w:rPr>
        <w:lastRenderedPageBreak/>
        <w:pict w14:anchorId="276CEDE5">
          <v:shape id="_x0000_i1025" type="#_x0000_t75" alt="" style="width:450.4pt;height:540pt;mso-width-percent:0;mso-height-percent:0;mso-width-percent:0;mso-height-percent:0">
            <v:imagedata r:id="rId19" o:title="Supplementary Figure 8"/>
          </v:shape>
        </w:pict>
      </w:r>
      <w:r w:rsidR="00F77220" w:rsidRPr="006F0E99">
        <w:rPr>
          <w:rStyle w:val="normaltextrun"/>
          <w:rFonts w:ascii="Times New Roman" w:hAnsi="Times New Roman" w:cs="Times New Roman"/>
          <w:b/>
          <w:bCs/>
          <w:color w:val="000000"/>
          <w:shd w:val="clear" w:color="auto" w:fill="FFFFFF"/>
          <w:lang w:val="en-US"/>
        </w:rPr>
        <w:t xml:space="preserve"> Fig. </w:t>
      </w:r>
      <w:r w:rsidR="00715048" w:rsidRPr="006F0E99">
        <w:rPr>
          <w:rStyle w:val="normaltextrun"/>
          <w:rFonts w:ascii="Times New Roman" w:hAnsi="Times New Roman" w:cs="Times New Roman"/>
          <w:b/>
          <w:bCs/>
          <w:color w:val="000000"/>
          <w:shd w:val="clear" w:color="auto" w:fill="FFFFFF"/>
          <w:lang w:val="en-US"/>
        </w:rPr>
        <w:t>S</w:t>
      </w:r>
      <w:r w:rsidR="00F77220" w:rsidRPr="006F0E99">
        <w:rPr>
          <w:rStyle w:val="normaltextrun"/>
          <w:rFonts w:ascii="Times New Roman" w:hAnsi="Times New Roman" w:cs="Times New Roman"/>
          <w:b/>
          <w:bCs/>
          <w:color w:val="000000"/>
          <w:shd w:val="clear" w:color="auto" w:fill="FFFFFF"/>
          <w:lang w:val="en-US"/>
        </w:rPr>
        <w:t>13</w:t>
      </w:r>
      <w:r w:rsidR="00F77220" w:rsidRPr="006F0E99">
        <w:rPr>
          <w:rFonts w:ascii="Times New Roman" w:hAnsi="Times New Roman" w:cs="Times New Roman"/>
          <w:b/>
          <w:lang w:val="en-US"/>
        </w:rPr>
        <w:t xml:space="preserve"> </w:t>
      </w:r>
      <w:r w:rsidR="00F77220" w:rsidRPr="006F0E99">
        <w:rPr>
          <w:rFonts w:ascii="Times New Roman" w:hAnsi="Times New Roman" w:cs="Times New Roman"/>
          <w:bCs/>
          <w:lang w:val="en-US"/>
        </w:rPr>
        <w:t xml:space="preserve">Phenotypic characterization of tyramine-treated </w:t>
      </w:r>
      <w:r w:rsidR="00F77220" w:rsidRPr="006F0E99">
        <w:rPr>
          <w:rFonts w:ascii="Times New Roman" w:hAnsi="Times New Roman" w:cs="Times New Roman"/>
          <w:bCs/>
          <w:i/>
          <w:lang w:val="en-US"/>
        </w:rPr>
        <w:t>Apc</w:t>
      </w:r>
      <w:r w:rsidR="00F77220" w:rsidRPr="006F0E99">
        <w:rPr>
          <w:rFonts w:ascii="Times New Roman" w:hAnsi="Times New Roman" w:cs="Times New Roman"/>
          <w:bCs/>
          <w:i/>
          <w:vertAlign w:val="superscript"/>
          <w:lang w:val="en-US"/>
        </w:rPr>
        <w:t>Min/+</w:t>
      </w:r>
      <w:r w:rsidR="00F77220" w:rsidRPr="006F0E99">
        <w:rPr>
          <w:rFonts w:ascii="Times New Roman" w:hAnsi="Times New Roman" w:cs="Times New Roman"/>
          <w:bCs/>
          <w:lang w:val="en-US"/>
        </w:rPr>
        <w:t xml:space="preserve"> and WT mice.</w:t>
      </w:r>
      <w:r w:rsidR="00F77220" w:rsidRPr="006F0E99">
        <w:rPr>
          <w:rFonts w:ascii="Times New Roman" w:hAnsi="Times New Roman" w:cs="Times New Roman"/>
          <w:bCs/>
          <w:i/>
          <w:lang w:val="en-US"/>
        </w:rPr>
        <w:t xml:space="preserve"> </w:t>
      </w:r>
      <w:r w:rsidR="00F77220" w:rsidRPr="006F0E99">
        <w:rPr>
          <w:rFonts w:ascii="Times New Roman" w:hAnsi="Times New Roman" w:cs="Times New Roman"/>
          <w:i/>
          <w:lang w:val="en-US"/>
        </w:rPr>
        <w:t>Apc</w:t>
      </w:r>
      <w:r w:rsidR="00F77220" w:rsidRPr="006F0E99">
        <w:rPr>
          <w:rFonts w:ascii="Times New Roman" w:hAnsi="Times New Roman" w:cs="Times New Roman"/>
          <w:i/>
          <w:vertAlign w:val="superscript"/>
          <w:lang w:val="en-US"/>
        </w:rPr>
        <w:t>Min/+</w:t>
      </w:r>
      <w:r w:rsidR="00F77220" w:rsidRPr="006F0E99">
        <w:rPr>
          <w:rFonts w:ascii="Times New Roman" w:hAnsi="Times New Roman" w:cs="Times New Roman"/>
          <w:lang w:val="en-US"/>
        </w:rPr>
        <w:t xml:space="preserve"> mice and respective WT littermate controls received daily doses of 3.2mM tyramine (n=13 for</w:t>
      </w:r>
      <w:r w:rsidR="00F77220" w:rsidRPr="006F0E99">
        <w:rPr>
          <w:rFonts w:ascii="Times New Roman" w:hAnsi="Times New Roman" w:cs="Times New Roman"/>
          <w:i/>
          <w:lang w:val="en-US"/>
        </w:rPr>
        <w:t xml:space="preserve"> Apc</w:t>
      </w:r>
      <w:r w:rsidR="00F77220" w:rsidRPr="006F0E99">
        <w:rPr>
          <w:rFonts w:ascii="Times New Roman" w:hAnsi="Times New Roman" w:cs="Times New Roman"/>
          <w:i/>
          <w:vertAlign w:val="superscript"/>
          <w:lang w:val="en-US"/>
        </w:rPr>
        <w:t>Min/+</w:t>
      </w:r>
      <w:r w:rsidR="00F77220" w:rsidRPr="006F0E99">
        <w:rPr>
          <w:rFonts w:ascii="Times New Roman" w:hAnsi="Times New Roman" w:cs="Times New Roman"/>
          <w:lang w:val="en-US"/>
        </w:rPr>
        <w:t xml:space="preserve"> mice and n=12 for </w:t>
      </w:r>
      <w:r w:rsidR="00D12867" w:rsidRPr="006F0E99">
        <w:rPr>
          <w:rFonts w:ascii="Times New Roman" w:hAnsi="Times New Roman" w:cs="Times New Roman"/>
          <w:lang w:val="en-US"/>
        </w:rPr>
        <w:t>WT</w:t>
      </w:r>
      <w:r w:rsidR="00F77220" w:rsidRPr="006F0E99">
        <w:rPr>
          <w:rFonts w:ascii="Times New Roman" w:hAnsi="Times New Roman" w:cs="Times New Roman"/>
          <w:lang w:val="en-US"/>
        </w:rPr>
        <w:t xml:space="preserve"> mice) or water (n=12 for</w:t>
      </w:r>
      <w:r w:rsidR="00F77220" w:rsidRPr="006F0E99">
        <w:rPr>
          <w:rFonts w:ascii="Times New Roman" w:hAnsi="Times New Roman" w:cs="Times New Roman"/>
          <w:i/>
          <w:lang w:val="en-US"/>
        </w:rPr>
        <w:t xml:space="preserve"> Apc</w:t>
      </w:r>
      <w:r w:rsidR="00F77220" w:rsidRPr="006F0E99">
        <w:rPr>
          <w:rFonts w:ascii="Times New Roman" w:hAnsi="Times New Roman" w:cs="Times New Roman"/>
          <w:i/>
          <w:vertAlign w:val="superscript"/>
          <w:lang w:val="en-US"/>
        </w:rPr>
        <w:t>Min/+</w:t>
      </w:r>
      <w:r w:rsidR="00F77220" w:rsidRPr="006F0E99">
        <w:rPr>
          <w:rFonts w:ascii="Times New Roman" w:hAnsi="Times New Roman" w:cs="Times New Roman"/>
          <w:lang w:val="en-US"/>
        </w:rPr>
        <w:t xml:space="preserve"> mice and n=10 for </w:t>
      </w:r>
      <w:r w:rsidR="00D12867" w:rsidRPr="006F0E99">
        <w:rPr>
          <w:rFonts w:ascii="Times New Roman" w:hAnsi="Times New Roman" w:cs="Times New Roman"/>
          <w:lang w:val="en-US"/>
        </w:rPr>
        <w:t>WT</w:t>
      </w:r>
      <w:r w:rsidR="00F77220" w:rsidRPr="006F0E99">
        <w:rPr>
          <w:rFonts w:ascii="Times New Roman" w:hAnsi="Times New Roman" w:cs="Times New Roman"/>
          <w:lang w:val="en-US"/>
        </w:rPr>
        <w:t xml:space="preserve"> mice) via oral gavage for a period of 49 days. Treatment started at 6 weeks of age and concluded at 13 weeks of age. </w:t>
      </w:r>
      <w:r w:rsidR="00F77220" w:rsidRPr="006F0E99">
        <w:rPr>
          <w:rFonts w:ascii="Times New Roman" w:hAnsi="Times New Roman" w:cs="Times New Roman"/>
          <w:b/>
          <w:lang w:val="en-US"/>
        </w:rPr>
        <w:t>a)</w:t>
      </w:r>
      <w:r w:rsidR="00F77220" w:rsidRPr="006F0E99">
        <w:rPr>
          <w:rFonts w:ascii="Times New Roman" w:hAnsi="Times New Roman" w:cs="Times New Roman"/>
          <w:lang w:val="en-US"/>
        </w:rPr>
        <w:t xml:space="preserve"> Body weight, </w:t>
      </w:r>
      <w:r w:rsidR="00F77220" w:rsidRPr="006F0E99">
        <w:rPr>
          <w:rFonts w:ascii="Times New Roman" w:hAnsi="Times New Roman" w:cs="Times New Roman"/>
          <w:b/>
          <w:lang w:val="en-US"/>
        </w:rPr>
        <w:t>b)</w:t>
      </w:r>
      <w:r w:rsidR="00F77220" w:rsidRPr="006F0E99">
        <w:rPr>
          <w:rFonts w:ascii="Times New Roman" w:hAnsi="Times New Roman" w:cs="Times New Roman"/>
          <w:lang w:val="en-US"/>
        </w:rPr>
        <w:t xml:space="preserve"> Food consumption and </w:t>
      </w:r>
      <w:r w:rsidR="00F77220" w:rsidRPr="006F0E99">
        <w:rPr>
          <w:rFonts w:ascii="Times New Roman" w:hAnsi="Times New Roman" w:cs="Times New Roman"/>
          <w:b/>
          <w:lang w:val="en-US"/>
        </w:rPr>
        <w:t>c)</w:t>
      </w:r>
      <w:r w:rsidR="00F77220" w:rsidRPr="006F0E99">
        <w:rPr>
          <w:rFonts w:ascii="Times New Roman" w:hAnsi="Times New Roman" w:cs="Times New Roman"/>
          <w:lang w:val="en-US"/>
        </w:rPr>
        <w:t xml:space="preserve"> Water intake across the study among tyramine-treated </w:t>
      </w:r>
      <w:r w:rsidR="00F77220" w:rsidRPr="006F0E99">
        <w:rPr>
          <w:rFonts w:ascii="Times New Roman" w:hAnsi="Times New Roman" w:cs="Times New Roman"/>
          <w:i/>
          <w:lang w:val="en-US"/>
        </w:rPr>
        <w:t>Apc</w:t>
      </w:r>
      <w:r w:rsidR="00F77220" w:rsidRPr="006F0E99">
        <w:rPr>
          <w:rFonts w:ascii="Times New Roman" w:hAnsi="Times New Roman" w:cs="Times New Roman"/>
          <w:i/>
          <w:vertAlign w:val="superscript"/>
          <w:lang w:val="en-US"/>
        </w:rPr>
        <w:t>Min/+</w:t>
      </w:r>
      <w:r w:rsidR="00F77220" w:rsidRPr="006F0E99">
        <w:rPr>
          <w:rFonts w:ascii="Times New Roman" w:hAnsi="Times New Roman" w:cs="Times New Roman"/>
          <w:lang w:val="en-US"/>
        </w:rPr>
        <w:t xml:space="preserve"> mice, untreated </w:t>
      </w:r>
      <w:r w:rsidR="00F77220" w:rsidRPr="006F0E99">
        <w:rPr>
          <w:rFonts w:ascii="Times New Roman" w:hAnsi="Times New Roman" w:cs="Times New Roman"/>
          <w:i/>
          <w:lang w:val="en-US"/>
        </w:rPr>
        <w:t>Apc</w:t>
      </w:r>
      <w:r w:rsidR="00F77220" w:rsidRPr="006F0E99">
        <w:rPr>
          <w:rFonts w:ascii="Times New Roman" w:hAnsi="Times New Roman" w:cs="Times New Roman"/>
          <w:i/>
          <w:vertAlign w:val="superscript"/>
          <w:lang w:val="en-US"/>
        </w:rPr>
        <w:t>Min/+</w:t>
      </w:r>
      <w:r w:rsidR="00F77220" w:rsidRPr="006F0E99">
        <w:rPr>
          <w:rFonts w:ascii="Times New Roman" w:hAnsi="Times New Roman" w:cs="Times New Roman"/>
          <w:lang w:val="en-US"/>
        </w:rPr>
        <w:t xml:space="preserve"> mice, tyramine-treated </w:t>
      </w:r>
      <w:r w:rsidR="00D12867" w:rsidRPr="006F0E99">
        <w:rPr>
          <w:rFonts w:ascii="Times New Roman" w:hAnsi="Times New Roman" w:cs="Times New Roman"/>
          <w:lang w:val="en-US"/>
        </w:rPr>
        <w:t>WT</w:t>
      </w:r>
      <w:r w:rsidR="00F77220" w:rsidRPr="006F0E99">
        <w:rPr>
          <w:rFonts w:ascii="Times New Roman" w:hAnsi="Times New Roman" w:cs="Times New Roman"/>
          <w:lang w:val="en-US"/>
        </w:rPr>
        <w:t xml:space="preserve"> and untreated </w:t>
      </w:r>
      <w:r w:rsidR="00D12867" w:rsidRPr="006F0E99">
        <w:rPr>
          <w:rFonts w:ascii="Times New Roman" w:hAnsi="Times New Roman" w:cs="Times New Roman"/>
          <w:lang w:val="en-US"/>
        </w:rPr>
        <w:t>WT</w:t>
      </w:r>
      <w:r w:rsidR="00F77220" w:rsidRPr="006F0E99">
        <w:rPr>
          <w:rFonts w:ascii="Times New Roman" w:hAnsi="Times New Roman" w:cs="Times New Roman"/>
          <w:lang w:val="en-US"/>
        </w:rPr>
        <w:t xml:space="preserve"> mice. </w:t>
      </w:r>
      <w:r w:rsidR="00F77220" w:rsidRPr="006F0E99">
        <w:rPr>
          <w:rFonts w:ascii="Times New Roman" w:hAnsi="Times New Roman" w:cs="Times New Roman"/>
          <w:b/>
          <w:lang w:val="en-US"/>
        </w:rPr>
        <w:t>d)</w:t>
      </w:r>
      <w:r w:rsidR="00F77220" w:rsidRPr="006F0E99">
        <w:rPr>
          <w:rFonts w:ascii="Times New Roman" w:hAnsi="Times New Roman" w:cs="Times New Roman"/>
          <w:lang w:val="en-US"/>
        </w:rPr>
        <w:t xml:space="preserve"> Spleen weight, </w:t>
      </w:r>
      <w:r w:rsidR="00F77220" w:rsidRPr="006F0E99">
        <w:rPr>
          <w:rFonts w:ascii="Times New Roman" w:hAnsi="Times New Roman" w:cs="Times New Roman"/>
          <w:b/>
          <w:lang w:val="en-US"/>
        </w:rPr>
        <w:t xml:space="preserve">e) </w:t>
      </w:r>
      <w:r w:rsidR="00BC4090" w:rsidRPr="006F0E99">
        <w:rPr>
          <w:rFonts w:ascii="Times New Roman" w:hAnsi="Times New Roman" w:cs="Times New Roman"/>
          <w:lang w:val="en-US"/>
        </w:rPr>
        <w:t>Hematocrit</w:t>
      </w:r>
      <w:r w:rsidR="00F77220" w:rsidRPr="006F0E99">
        <w:rPr>
          <w:rFonts w:ascii="Times New Roman" w:hAnsi="Times New Roman" w:cs="Times New Roman"/>
          <w:lang w:val="en-US"/>
        </w:rPr>
        <w:t>,</w:t>
      </w:r>
      <w:r w:rsidR="00F77220" w:rsidRPr="006F0E99">
        <w:rPr>
          <w:rFonts w:ascii="Times New Roman" w:hAnsi="Times New Roman" w:cs="Times New Roman"/>
          <w:b/>
          <w:lang w:val="en-US"/>
        </w:rPr>
        <w:t xml:space="preserve"> f) </w:t>
      </w:r>
      <w:r w:rsidR="00F77220" w:rsidRPr="006F0E99">
        <w:rPr>
          <w:rFonts w:ascii="Times New Roman" w:hAnsi="Times New Roman" w:cs="Times New Roman"/>
          <w:lang w:val="en-US"/>
        </w:rPr>
        <w:t xml:space="preserve">Liver weight, </w:t>
      </w:r>
      <w:r w:rsidR="00F77220" w:rsidRPr="006F0E99">
        <w:rPr>
          <w:rFonts w:ascii="Times New Roman" w:hAnsi="Times New Roman" w:cs="Times New Roman"/>
          <w:b/>
          <w:lang w:val="en-US"/>
        </w:rPr>
        <w:t>g)</w:t>
      </w:r>
      <w:r w:rsidR="00F77220" w:rsidRPr="006F0E99">
        <w:rPr>
          <w:rFonts w:ascii="Times New Roman" w:hAnsi="Times New Roman" w:cs="Times New Roman"/>
          <w:lang w:val="en-US"/>
        </w:rPr>
        <w:t xml:space="preserve"> Gut length and </w:t>
      </w:r>
      <w:r w:rsidR="00F77220" w:rsidRPr="006F0E99">
        <w:rPr>
          <w:rFonts w:ascii="Times New Roman" w:hAnsi="Times New Roman" w:cs="Times New Roman"/>
          <w:b/>
          <w:lang w:val="en-US"/>
        </w:rPr>
        <w:t>h</w:t>
      </w:r>
      <w:r w:rsidR="00F77220" w:rsidRPr="006F0E99">
        <w:rPr>
          <w:rStyle w:val="normaltextrun"/>
          <w:rFonts w:ascii="Times New Roman" w:hAnsi="Times New Roman" w:cs="Times New Roman"/>
          <w:b/>
          <w:bCs/>
          <w:color w:val="000000"/>
          <w:shd w:val="clear" w:color="auto" w:fill="FFFFFF"/>
          <w:lang w:val="en-US"/>
        </w:rPr>
        <w:t>)</w:t>
      </w:r>
      <w:r w:rsidR="00F77220" w:rsidRPr="006F0E99">
        <w:rPr>
          <w:rStyle w:val="normaltextrun"/>
          <w:rFonts w:ascii="Times New Roman" w:hAnsi="Times New Roman" w:cs="Times New Roman"/>
          <w:color w:val="000000"/>
          <w:shd w:val="clear" w:color="auto" w:fill="FFFFFF"/>
          <w:lang w:val="en-US"/>
        </w:rPr>
        <w:t xml:space="preserve"> Colon length</w:t>
      </w:r>
      <w:r w:rsidR="00F77220" w:rsidRPr="006F0E99">
        <w:rPr>
          <w:rFonts w:ascii="Times New Roman" w:hAnsi="Times New Roman" w:cs="Times New Roman"/>
          <w:lang w:val="en-US"/>
        </w:rPr>
        <w:t xml:space="preserve"> at 13 weeks of age. </w:t>
      </w:r>
      <w:proofErr w:type="spellStart"/>
      <w:r w:rsidR="00F77220" w:rsidRPr="006F0E99">
        <w:rPr>
          <w:rFonts w:ascii="Times New Roman" w:hAnsi="Times New Roman" w:cs="Times New Roman"/>
          <w:b/>
          <w:lang w:val="en-US"/>
        </w:rPr>
        <w:t>i</w:t>
      </w:r>
      <w:proofErr w:type="spellEnd"/>
      <w:r w:rsidR="00F77220" w:rsidRPr="006F0E99">
        <w:rPr>
          <w:rFonts w:ascii="Times New Roman" w:hAnsi="Times New Roman" w:cs="Times New Roman"/>
          <w:b/>
          <w:lang w:val="en-US"/>
        </w:rPr>
        <w:t xml:space="preserve">) </w:t>
      </w:r>
      <w:r w:rsidR="00F77220" w:rsidRPr="006F0E99">
        <w:rPr>
          <w:rFonts w:ascii="Times New Roman" w:hAnsi="Times New Roman" w:cs="Times New Roman"/>
          <w:lang w:val="en-US"/>
        </w:rPr>
        <w:t xml:space="preserve">Dysplasia scoring based on ileum gut rolls taken at study endpoint and representative H&amp;E sections from tyramine-treated </w:t>
      </w:r>
      <w:r w:rsidR="00F77220" w:rsidRPr="006F0E99">
        <w:rPr>
          <w:rFonts w:ascii="Times New Roman" w:hAnsi="Times New Roman" w:cs="Times New Roman"/>
          <w:lang w:val="en-US"/>
        </w:rPr>
        <w:lastRenderedPageBreak/>
        <w:t xml:space="preserve">and untreated </w:t>
      </w:r>
      <w:r w:rsidR="00F77220" w:rsidRPr="006F0E99">
        <w:rPr>
          <w:rFonts w:ascii="Times New Roman" w:hAnsi="Times New Roman" w:cs="Times New Roman"/>
          <w:i/>
          <w:lang w:val="en-US"/>
        </w:rPr>
        <w:t>Apc</w:t>
      </w:r>
      <w:r w:rsidR="00F77220" w:rsidRPr="006F0E99">
        <w:rPr>
          <w:rFonts w:ascii="Times New Roman" w:hAnsi="Times New Roman" w:cs="Times New Roman"/>
          <w:i/>
          <w:vertAlign w:val="superscript"/>
          <w:lang w:val="en-US"/>
        </w:rPr>
        <w:t>Min/+</w:t>
      </w:r>
      <w:r w:rsidR="00F77220" w:rsidRPr="006F0E99">
        <w:rPr>
          <w:rFonts w:ascii="Times New Roman" w:hAnsi="Times New Roman" w:cs="Times New Roman"/>
          <w:lang w:val="en-US"/>
        </w:rPr>
        <w:t xml:space="preserve"> mice. Scale bar 1mm for whole gut roll image. Square indicates the area of magnified image. Scale bar 250µm for magnified image. Orange, water-treated </w:t>
      </w:r>
      <w:r w:rsidR="00F77220" w:rsidRPr="006F0E99">
        <w:rPr>
          <w:rFonts w:ascii="Times New Roman" w:hAnsi="Times New Roman" w:cs="Times New Roman"/>
          <w:i/>
          <w:lang w:val="en-US"/>
        </w:rPr>
        <w:t>Apc</w:t>
      </w:r>
      <w:r w:rsidR="00F77220" w:rsidRPr="006F0E99">
        <w:rPr>
          <w:rFonts w:ascii="Times New Roman" w:hAnsi="Times New Roman" w:cs="Times New Roman"/>
          <w:i/>
          <w:vertAlign w:val="superscript"/>
          <w:lang w:val="en-US"/>
        </w:rPr>
        <w:t>Min/+</w:t>
      </w:r>
      <w:r w:rsidR="00F77220" w:rsidRPr="006F0E99">
        <w:rPr>
          <w:rFonts w:ascii="Times New Roman" w:hAnsi="Times New Roman" w:cs="Times New Roman"/>
          <w:lang w:val="en-US"/>
        </w:rPr>
        <w:t xml:space="preserve"> mice; pink, tyramine-treated </w:t>
      </w:r>
      <w:r w:rsidR="00F77220" w:rsidRPr="006F0E99">
        <w:rPr>
          <w:rFonts w:ascii="Times New Roman" w:hAnsi="Times New Roman" w:cs="Times New Roman"/>
          <w:i/>
          <w:lang w:val="en-US"/>
        </w:rPr>
        <w:t>Apc</w:t>
      </w:r>
      <w:r w:rsidR="00F77220" w:rsidRPr="006F0E99">
        <w:rPr>
          <w:rFonts w:ascii="Times New Roman" w:hAnsi="Times New Roman" w:cs="Times New Roman"/>
          <w:i/>
          <w:vertAlign w:val="superscript"/>
          <w:lang w:val="en-US"/>
        </w:rPr>
        <w:t>Min/+</w:t>
      </w:r>
      <w:r w:rsidR="00F77220" w:rsidRPr="006F0E99">
        <w:rPr>
          <w:rFonts w:ascii="Times New Roman" w:hAnsi="Times New Roman" w:cs="Times New Roman"/>
          <w:lang w:val="en-US"/>
        </w:rPr>
        <w:t xml:space="preserve"> mice; light blue, water-treated </w:t>
      </w:r>
      <w:r w:rsidR="00D12867" w:rsidRPr="006F0E99">
        <w:rPr>
          <w:rFonts w:ascii="Times New Roman" w:hAnsi="Times New Roman" w:cs="Times New Roman"/>
          <w:lang w:val="en-US"/>
        </w:rPr>
        <w:t>WT</w:t>
      </w:r>
      <w:r w:rsidR="00F77220" w:rsidRPr="006F0E99">
        <w:rPr>
          <w:rFonts w:ascii="Times New Roman" w:hAnsi="Times New Roman" w:cs="Times New Roman"/>
          <w:lang w:val="en-US"/>
        </w:rPr>
        <w:t xml:space="preserve"> mice; purple, tyramine-treated </w:t>
      </w:r>
      <w:r w:rsidR="00D12867" w:rsidRPr="006F0E99">
        <w:rPr>
          <w:rFonts w:ascii="Times New Roman" w:hAnsi="Times New Roman" w:cs="Times New Roman"/>
          <w:lang w:val="en-US"/>
        </w:rPr>
        <w:t>WT</w:t>
      </w:r>
      <w:r w:rsidR="00F77220" w:rsidRPr="006F0E99">
        <w:rPr>
          <w:rFonts w:ascii="Times New Roman" w:hAnsi="Times New Roman" w:cs="Times New Roman"/>
          <w:lang w:val="en-US"/>
        </w:rPr>
        <w:t xml:space="preserve"> mice. Data shown as means ± SEM. Two-way ANOVA with Tukey’s multiple comparisons test in a), mixed effects model in b) and c), ordinary one-way ANOVA with Tukey’s multiple comparisons test in d), g) and h), Kruskal-Wallis test with Dunn’s multiple comparisons test in e), f) and </w:t>
      </w:r>
      <w:proofErr w:type="spellStart"/>
      <w:r w:rsidR="00F77220" w:rsidRPr="006F0E99">
        <w:rPr>
          <w:rFonts w:ascii="Times New Roman" w:hAnsi="Times New Roman" w:cs="Times New Roman"/>
          <w:lang w:val="en-US"/>
        </w:rPr>
        <w:t>i</w:t>
      </w:r>
      <w:proofErr w:type="spellEnd"/>
      <w:r w:rsidR="00F77220" w:rsidRPr="006F0E99">
        <w:rPr>
          <w:rFonts w:ascii="Times New Roman" w:hAnsi="Times New Roman" w:cs="Times New Roman"/>
          <w:lang w:val="en-US"/>
        </w:rPr>
        <w:t>). *, p&lt;0.05; **, p&lt;0.01, ****, p &lt; 0.0001.</w:t>
      </w:r>
    </w:p>
    <w:p w14:paraId="2ED737E3" w14:textId="77777777" w:rsidR="00FA36A3" w:rsidRPr="006F0E99" w:rsidRDefault="00FA36A3" w:rsidP="00715048">
      <w:pPr>
        <w:spacing w:line="360" w:lineRule="auto"/>
        <w:jc w:val="both"/>
        <w:rPr>
          <w:rStyle w:val="normaltextrun"/>
          <w:rFonts w:ascii="Times New Roman" w:hAnsi="Times New Roman" w:cs="Times New Roman"/>
          <w:color w:val="000000"/>
          <w:shd w:val="clear" w:color="auto" w:fill="FFFFFF"/>
          <w:lang w:val="en-US"/>
        </w:rPr>
      </w:pPr>
    </w:p>
    <w:p w14:paraId="4641564E" w14:textId="77777777" w:rsidR="00FA36A3" w:rsidRPr="006F0E99" w:rsidRDefault="00FA36A3" w:rsidP="00715048">
      <w:pPr>
        <w:spacing w:after="200" w:line="360" w:lineRule="auto"/>
        <w:rPr>
          <w:rStyle w:val="normaltextrun"/>
          <w:rFonts w:ascii="Times New Roman" w:hAnsi="Times New Roman" w:cs="Times New Roman"/>
          <w:color w:val="000000"/>
          <w:sz w:val="24"/>
          <w:szCs w:val="24"/>
          <w:shd w:val="clear" w:color="auto" w:fill="FFFFFF"/>
          <w:lang w:val="en-US"/>
        </w:rPr>
      </w:pPr>
      <w:r w:rsidRPr="006F0E99">
        <w:rPr>
          <w:rStyle w:val="normaltextrun"/>
          <w:rFonts w:ascii="Times New Roman" w:hAnsi="Times New Roman" w:cs="Times New Roman"/>
          <w:color w:val="000000"/>
          <w:sz w:val="24"/>
          <w:szCs w:val="24"/>
          <w:shd w:val="clear" w:color="auto" w:fill="FFFFFF"/>
          <w:lang w:val="en-US"/>
        </w:rPr>
        <w:br w:type="page"/>
      </w:r>
    </w:p>
    <w:p w14:paraId="1E720A97" w14:textId="4B00CD1C" w:rsidR="00BF1989" w:rsidRPr="006F0E99" w:rsidRDefault="00FA36A3" w:rsidP="00715048">
      <w:pPr>
        <w:spacing w:line="360" w:lineRule="auto"/>
        <w:jc w:val="both"/>
        <w:rPr>
          <w:rFonts w:ascii="Times New Roman" w:hAnsi="Times New Roman" w:cs="Times New Roman"/>
          <w:color w:val="000000"/>
          <w:sz w:val="24"/>
          <w:szCs w:val="24"/>
          <w:shd w:val="clear" w:color="auto" w:fill="FFFFFF"/>
          <w:lang w:val="en-US"/>
        </w:rPr>
      </w:pPr>
      <w:r w:rsidRPr="006F0E99">
        <w:rPr>
          <w:rStyle w:val="normaltextrun"/>
          <w:rFonts w:ascii="Times New Roman" w:hAnsi="Times New Roman" w:cs="Times New Roman"/>
          <w:noProof/>
          <w:color w:val="000000"/>
          <w:sz w:val="24"/>
          <w:szCs w:val="24"/>
          <w:shd w:val="clear" w:color="auto" w:fill="FFFFFF"/>
          <w:lang w:val="en-US" w:eastAsia="en-GB"/>
        </w:rPr>
        <w:lastRenderedPageBreak/>
        <w:drawing>
          <wp:inline distT="0" distB="0" distL="0" distR="0" wp14:anchorId="5398DBCE" wp14:editId="090CCC28">
            <wp:extent cx="5042535" cy="6480175"/>
            <wp:effectExtent l="0" t="0" r="5715" b="0"/>
            <wp:docPr id="1" name="Picture 1" descr="Supplementary 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upplementary Fig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2535" cy="6480175"/>
                    </a:xfrm>
                    <a:prstGeom prst="rect">
                      <a:avLst/>
                    </a:prstGeom>
                    <a:noFill/>
                    <a:ln>
                      <a:noFill/>
                    </a:ln>
                  </pic:spPr>
                </pic:pic>
              </a:graphicData>
            </a:graphic>
          </wp:inline>
        </w:drawing>
      </w:r>
    </w:p>
    <w:p w14:paraId="509813C6" w14:textId="05CFF3EF" w:rsidR="00FA36A3" w:rsidRPr="006F0E99" w:rsidRDefault="00FA36A3" w:rsidP="00715048">
      <w:pPr>
        <w:spacing w:after="100" w:afterAutospacing="1" w:line="360" w:lineRule="auto"/>
        <w:jc w:val="both"/>
        <w:rPr>
          <w:rFonts w:ascii="Times New Roman" w:hAnsi="Times New Roman" w:cs="Times New Roman"/>
          <w:lang w:val="en-US"/>
        </w:rPr>
      </w:pPr>
      <w:r w:rsidRPr="006F0E99">
        <w:rPr>
          <w:rFonts w:ascii="Times New Roman" w:hAnsi="Times New Roman" w:cs="Times New Roman"/>
          <w:b/>
          <w:lang w:val="en-US"/>
        </w:rPr>
        <w:t xml:space="preserve">Fig. </w:t>
      </w:r>
      <w:r w:rsidR="00715048" w:rsidRPr="006F0E99">
        <w:rPr>
          <w:rFonts w:ascii="Times New Roman" w:hAnsi="Times New Roman" w:cs="Times New Roman"/>
          <w:b/>
          <w:lang w:val="en-US"/>
        </w:rPr>
        <w:t>S</w:t>
      </w:r>
      <w:r w:rsidR="00B94BC5" w:rsidRPr="006F0E99">
        <w:rPr>
          <w:rFonts w:ascii="Times New Roman" w:hAnsi="Times New Roman" w:cs="Times New Roman"/>
          <w:b/>
          <w:lang w:val="en-US"/>
        </w:rPr>
        <w:t>14</w:t>
      </w:r>
      <w:r w:rsidRPr="006F0E99">
        <w:rPr>
          <w:rFonts w:ascii="Times New Roman" w:hAnsi="Times New Roman" w:cs="Times New Roman"/>
          <w:b/>
          <w:lang w:val="en-US"/>
        </w:rPr>
        <w:t xml:space="preserve"> </w:t>
      </w:r>
      <w:r w:rsidRPr="006F0E99">
        <w:rPr>
          <w:rFonts w:ascii="Times New Roman" w:hAnsi="Times New Roman" w:cs="Times New Roman"/>
          <w:bCs/>
          <w:vertAlign w:val="superscript"/>
          <w:lang w:val="en-US"/>
        </w:rPr>
        <w:t>1</w:t>
      </w:r>
      <w:r w:rsidRPr="006F0E99">
        <w:rPr>
          <w:rFonts w:ascii="Times New Roman" w:hAnsi="Times New Roman" w:cs="Times New Roman"/>
          <w:bCs/>
          <w:lang w:val="en-US"/>
        </w:rPr>
        <w:t>H NMR analysis of fecal water extracts and urinary samples for identification of tyramine.</w:t>
      </w:r>
      <w:r w:rsidRPr="006F0E99">
        <w:rPr>
          <w:rFonts w:ascii="Times New Roman" w:hAnsi="Times New Roman" w:cs="Times New Roman"/>
          <w:b/>
          <w:lang w:val="en-US"/>
        </w:rPr>
        <w:t xml:space="preserve"> </w:t>
      </w:r>
      <w:r w:rsidRPr="006F0E99">
        <w:rPr>
          <w:rFonts w:ascii="Times New Roman" w:hAnsi="Times New Roman" w:cs="Times New Roman"/>
          <w:lang w:val="en-US"/>
        </w:rPr>
        <w:t xml:space="preserve">8 mice (n=4 </w:t>
      </w:r>
      <w:r w:rsidRPr="006F0E99">
        <w:rPr>
          <w:rStyle w:val="spellingerror"/>
          <w:rFonts w:ascii="Times New Roman" w:hAnsi="Times New Roman" w:cs="Times New Roman"/>
          <w:i/>
          <w:iCs/>
          <w:color w:val="000000"/>
          <w:shd w:val="clear" w:color="auto" w:fill="FFFFFF"/>
          <w:lang w:val="en-US"/>
        </w:rPr>
        <w:t>Apc</w:t>
      </w:r>
      <w:r w:rsidRPr="006F0E99">
        <w:rPr>
          <w:rStyle w:val="spellingerror"/>
          <w:rFonts w:ascii="Times New Roman" w:hAnsi="Times New Roman" w:cs="Times New Roman"/>
          <w:i/>
          <w:iCs/>
          <w:color w:val="000000"/>
          <w:shd w:val="clear" w:color="auto" w:fill="FFFFFF"/>
          <w:vertAlign w:val="superscript"/>
          <w:lang w:val="en-US"/>
        </w:rPr>
        <w:t>Min</w:t>
      </w:r>
      <w:r w:rsidRPr="006F0E99">
        <w:rPr>
          <w:rStyle w:val="normaltextrun"/>
          <w:rFonts w:ascii="Times New Roman" w:hAnsi="Times New Roman" w:cs="Times New Roman"/>
          <w:i/>
          <w:iCs/>
          <w:color w:val="000000"/>
          <w:shd w:val="clear" w:color="auto" w:fill="FFFFFF"/>
          <w:vertAlign w:val="superscript"/>
          <w:lang w:val="en-US"/>
        </w:rPr>
        <w:t>/+</w:t>
      </w:r>
      <w:r w:rsidRPr="006F0E99">
        <w:rPr>
          <w:rStyle w:val="normaltextrun"/>
          <w:rFonts w:ascii="Times New Roman" w:hAnsi="Times New Roman" w:cs="Times New Roman"/>
          <w:color w:val="000000"/>
          <w:shd w:val="clear" w:color="auto" w:fill="FFFFFF"/>
          <w:lang w:val="en-US"/>
        </w:rPr>
        <w:t xml:space="preserve"> and n=4 WT) were administered via oral gavage 3.2 mM tyramine, and feces and urine were collected at 2 </w:t>
      </w:r>
      <w:proofErr w:type="spellStart"/>
      <w:r w:rsidRPr="006F0E99">
        <w:rPr>
          <w:rStyle w:val="normaltextrun"/>
          <w:rFonts w:ascii="Times New Roman" w:hAnsi="Times New Roman" w:cs="Times New Roman"/>
          <w:color w:val="000000"/>
          <w:shd w:val="clear" w:color="auto" w:fill="FFFFFF"/>
          <w:lang w:val="en-US"/>
        </w:rPr>
        <w:t>hrs</w:t>
      </w:r>
      <w:proofErr w:type="spellEnd"/>
      <w:r w:rsidRPr="006F0E99">
        <w:rPr>
          <w:rStyle w:val="normaltextrun"/>
          <w:rFonts w:ascii="Times New Roman" w:hAnsi="Times New Roman" w:cs="Times New Roman"/>
          <w:color w:val="000000"/>
          <w:shd w:val="clear" w:color="auto" w:fill="FFFFFF"/>
          <w:lang w:val="en-US"/>
        </w:rPr>
        <w:t xml:space="preserve">, 4 </w:t>
      </w:r>
      <w:proofErr w:type="spellStart"/>
      <w:r w:rsidRPr="006F0E99">
        <w:rPr>
          <w:rStyle w:val="normaltextrun"/>
          <w:rFonts w:ascii="Times New Roman" w:hAnsi="Times New Roman" w:cs="Times New Roman"/>
          <w:color w:val="000000"/>
          <w:shd w:val="clear" w:color="auto" w:fill="FFFFFF"/>
          <w:lang w:val="en-US"/>
        </w:rPr>
        <w:t>hrs</w:t>
      </w:r>
      <w:proofErr w:type="spellEnd"/>
      <w:r w:rsidRPr="006F0E99">
        <w:rPr>
          <w:rStyle w:val="normaltextrun"/>
          <w:rFonts w:ascii="Times New Roman" w:hAnsi="Times New Roman" w:cs="Times New Roman"/>
          <w:color w:val="000000"/>
          <w:shd w:val="clear" w:color="auto" w:fill="FFFFFF"/>
          <w:lang w:val="en-US"/>
        </w:rPr>
        <w:t xml:space="preserve">, 6 </w:t>
      </w:r>
      <w:proofErr w:type="spellStart"/>
      <w:r w:rsidRPr="006F0E99">
        <w:rPr>
          <w:rStyle w:val="normaltextrun"/>
          <w:rFonts w:ascii="Times New Roman" w:hAnsi="Times New Roman" w:cs="Times New Roman"/>
          <w:color w:val="000000"/>
          <w:shd w:val="clear" w:color="auto" w:fill="FFFFFF"/>
          <w:lang w:val="en-US"/>
        </w:rPr>
        <w:t>hrs</w:t>
      </w:r>
      <w:proofErr w:type="spellEnd"/>
      <w:r w:rsidRPr="006F0E99">
        <w:rPr>
          <w:rStyle w:val="normaltextrun"/>
          <w:rFonts w:ascii="Times New Roman" w:hAnsi="Times New Roman" w:cs="Times New Roman"/>
          <w:color w:val="000000"/>
          <w:shd w:val="clear" w:color="auto" w:fill="FFFFFF"/>
          <w:lang w:val="en-US"/>
        </w:rPr>
        <w:t xml:space="preserve">, 8 </w:t>
      </w:r>
      <w:proofErr w:type="spellStart"/>
      <w:r w:rsidRPr="006F0E99">
        <w:rPr>
          <w:rStyle w:val="normaltextrun"/>
          <w:rFonts w:ascii="Times New Roman" w:hAnsi="Times New Roman" w:cs="Times New Roman"/>
          <w:color w:val="000000"/>
          <w:shd w:val="clear" w:color="auto" w:fill="FFFFFF"/>
          <w:lang w:val="en-US"/>
        </w:rPr>
        <w:t>hrs</w:t>
      </w:r>
      <w:proofErr w:type="spellEnd"/>
      <w:r w:rsidRPr="006F0E99">
        <w:rPr>
          <w:rStyle w:val="normaltextrun"/>
          <w:rFonts w:ascii="Times New Roman" w:hAnsi="Times New Roman" w:cs="Times New Roman"/>
          <w:color w:val="000000"/>
          <w:shd w:val="clear" w:color="auto" w:fill="FFFFFF"/>
          <w:lang w:val="en-US"/>
        </w:rPr>
        <w:t xml:space="preserve">, and 24 </w:t>
      </w:r>
      <w:proofErr w:type="spellStart"/>
      <w:r w:rsidRPr="006F0E99">
        <w:rPr>
          <w:rStyle w:val="normaltextrun"/>
          <w:rFonts w:ascii="Times New Roman" w:hAnsi="Times New Roman" w:cs="Times New Roman"/>
          <w:color w:val="000000"/>
          <w:shd w:val="clear" w:color="auto" w:fill="FFFFFF"/>
          <w:lang w:val="en-US"/>
        </w:rPr>
        <w:t>hrs</w:t>
      </w:r>
      <w:proofErr w:type="spellEnd"/>
      <w:r w:rsidRPr="006F0E99">
        <w:rPr>
          <w:rStyle w:val="normaltextrun"/>
          <w:rFonts w:ascii="Times New Roman" w:hAnsi="Times New Roman" w:cs="Times New Roman"/>
          <w:color w:val="000000"/>
          <w:shd w:val="clear" w:color="auto" w:fill="FFFFFF"/>
          <w:lang w:val="en-US"/>
        </w:rPr>
        <w:t xml:space="preserve"> post gavage.  </w:t>
      </w:r>
      <w:r w:rsidRPr="006F0E99">
        <w:rPr>
          <w:rFonts w:ascii="Times New Roman" w:hAnsi="Times New Roman" w:cs="Times New Roman"/>
          <w:b/>
          <w:lang w:val="en-US"/>
        </w:rPr>
        <w:t xml:space="preserve">a) </w:t>
      </w:r>
      <w:r w:rsidRPr="006F0E99">
        <w:rPr>
          <w:rFonts w:ascii="Times New Roman" w:hAnsi="Times New Roman" w:cs="Times New Roman"/>
          <w:lang w:val="en-US"/>
        </w:rPr>
        <w:t>Magnified spectrum region showing a duplet peak of tyramine at 7.23</w:t>
      </w:r>
      <w:r w:rsidR="00715048" w:rsidRPr="006F0E99">
        <w:rPr>
          <w:rFonts w:ascii="Times New Roman" w:hAnsi="Times New Roman" w:cs="Times New Roman"/>
          <w:lang w:val="en-US"/>
        </w:rPr>
        <w:t xml:space="preserve"> </w:t>
      </w:r>
      <w:r w:rsidRPr="006F0E99">
        <w:rPr>
          <w:rFonts w:ascii="Times New Roman" w:hAnsi="Times New Roman" w:cs="Times New Roman"/>
          <w:lang w:val="en-US"/>
        </w:rPr>
        <w:t>ppm and a duplet peak at 6.91</w:t>
      </w:r>
      <w:r w:rsidR="00715048" w:rsidRPr="006F0E99">
        <w:rPr>
          <w:rFonts w:ascii="Times New Roman" w:hAnsi="Times New Roman" w:cs="Times New Roman"/>
          <w:lang w:val="en-US"/>
        </w:rPr>
        <w:t xml:space="preserve"> </w:t>
      </w:r>
      <w:r w:rsidRPr="006F0E99">
        <w:rPr>
          <w:rFonts w:ascii="Times New Roman" w:hAnsi="Times New Roman" w:cs="Times New Roman"/>
          <w:lang w:val="en-US"/>
        </w:rPr>
        <w:t>ppm in a buffer containing tyramine and tyrosine. Tyrosine is also shown, as it is very close to tyramine and is easily confused. Tyrosine has a duplet peak at 7.18 ppm and a duplet peak at 6.89</w:t>
      </w:r>
      <w:r w:rsidR="00715048" w:rsidRPr="006F0E99">
        <w:rPr>
          <w:rFonts w:ascii="Times New Roman" w:hAnsi="Times New Roman" w:cs="Times New Roman"/>
          <w:lang w:val="en-US"/>
        </w:rPr>
        <w:t xml:space="preserve"> </w:t>
      </w:r>
      <w:r w:rsidRPr="006F0E99">
        <w:rPr>
          <w:rFonts w:ascii="Times New Roman" w:hAnsi="Times New Roman" w:cs="Times New Roman"/>
          <w:lang w:val="en-US"/>
        </w:rPr>
        <w:t xml:space="preserve">ppm. Magnified spectrum region in </w:t>
      </w:r>
      <w:r w:rsidRPr="006F0E99">
        <w:rPr>
          <w:rFonts w:ascii="Times New Roman" w:hAnsi="Times New Roman" w:cs="Times New Roman"/>
          <w:b/>
          <w:lang w:val="en-US"/>
        </w:rPr>
        <w:t>b)</w:t>
      </w:r>
      <w:r w:rsidRPr="006F0E99">
        <w:rPr>
          <w:rFonts w:ascii="Times New Roman" w:hAnsi="Times New Roman" w:cs="Times New Roman"/>
          <w:lang w:val="en-US"/>
        </w:rPr>
        <w:t xml:space="preserve"> fecal water extract and </w:t>
      </w:r>
      <w:r w:rsidRPr="006F0E99">
        <w:rPr>
          <w:rFonts w:ascii="Times New Roman" w:hAnsi="Times New Roman" w:cs="Times New Roman"/>
          <w:b/>
          <w:lang w:val="en-US"/>
        </w:rPr>
        <w:t>c)</w:t>
      </w:r>
      <w:r w:rsidRPr="006F0E99">
        <w:rPr>
          <w:rFonts w:ascii="Times New Roman" w:hAnsi="Times New Roman" w:cs="Times New Roman"/>
          <w:lang w:val="en-US"/>
        </w:rPr>
        <w:t xml:space="preserve"> in urine demonstrating the absence of tyramine peaks. A representative </w:t>
      </w:r>
      <w:r w:rsidRPr="006F0E99">
        <w:rPr>
          <w:rFonts w:ascii="Times New Roman" w:hAnsi="Times New Roman" w:cs="Times New Roman"/>
          <w:vertAlign w:val="superscript"/>
          <w:lang w:val="en-US"/>
        </w:rPr>
        <w:t>1</w:t>
      </w:r>
      <w:r w:rsidRPr="006F0E99">
        <w:rPr>
          <w:rFonts w:ascii="Times New Roman" w:hAnsi="Times New Roman" w:cs="Times New Roman"/>
          <w:lang w:val="en-US"/>
        </w:rPr>
        <w:t xml:space="preserve">H NMR spectrum from one mouse is shown. Light blue, 2 </w:t>
      </w:r>
      <w:proofErr w:type="spellStart"/>
      <w:r w:rsidRPr="006F0E99">
        <w:rPr>
          <w:rFonts w:ascii="Times New Roman" w:hAnsi="Times New Roman" w:cs="Times New Roman"/>
          <w:lang w:val="en-US"/>
        </w:rPr>
        <w:t>hrs</w:t>
      </w:r>
      <w:proofErr w:type="spellEnd"/>
      <w:r w:rsidRPr="006F0E99">
        <w:rPr>
          <w:rFonts w:ascii="Times New Roman" w:hAnsi="Times New Roman" w:cs="Times New Roman"/>
          <w:lang w:val="en-US"/>
        </w:rPr>
        <w:t xml:space="preserve">; purple, 4 </w:t>
      </w:r>
      <w:proofErr w:type="spellStart"/>
      <w:r w:rsidRPr="006F0E99">
        <w:rPr>
          <w:rFonts w:ascii="Times New Roman" w:hAnsi="Times New Roman" w:cs="Times New Roman"/>
          <w:lang w:val="en-US"/>
        </w:rPr>
        <w:t>hrs</w:t>
      </w:r>
      <w:proofErr w:type="spellEnd"/>
      <w:r w:rsidRPr="006F0E99">
        <w:rPr>
          <w:rFonts w:ascii="Times New Roman" w:hAnsi="Times New Roman" w:cs="Times New Roman"/>
          <w:lang w:val="en-US"/>
        </w:rPr>
        <w:t xml:space="preserve">; dark blue, 6 </w:t>
      </w:r>
      <w:proofErr w:type="spellStart"/>
      <w:r w:rsidRPr="006F0E99">
        <w:rPr>
          <w:rFonts w:ascii="Times New Roman" w:hAnsi="Times New Roman" w:cs="Times New Roman"/>
          <w:lang w:val="en-US"/>
        </w:rPr>
        <w:t>hrs</w:t>
      </w:r>
      <w:proofErr w:type="spellEnd"/>
      <w:r w:rsidRPr="006F0E99">
        <w:rPr>
          <w:rFonts w:ascii="Times New Roman" w:hAnsi="Times New Roman" w:cs="Times New Roman"/>
          <w:lang w:val="en-US"/>
        </w:rPr>
        <w:t>; orange, 24 hrs.</w:t>
      </w:r>
    </w:p>
    <w:p w14:paraId="22B7B1E5" w14:textId="45373EB8" w:rsidR="00134204" w:rsidRPr="006F0E99" w:rsidRDefault="00EF4E44" w:rsidP="00915A3F">
      <w:pPr>
        <w:spacing w:after="200" w:line="360" w:lineRule="auto"/>
        <w:rPr>
          <w:rFonts w:ascii="Times New Roman" w:hAnsi="Times New Roman" w:cs="Times New Roman"/>
          <w:lang w:val="en-US"/>
        </w:rPr>
      </w:pPr>
      <w:r w:rsidRPr="006F0E99">
        <w:rPr>
          <w:rFonts w:ascii="Times New Roman" w:hAnsi="Times New Roman" w:cs="Times New Roman"/>
          <w:b/>
          <w:sz w:val="28"/>
          <w:szCs w:val="28"/>
          <w:lang w:val="en-US"/>
        </w:rPr>
        <w:lastRenderedPageBreak/>
        <w:t>R</w:t>
      </w:r>
      <w:r w:rsidR="000172AA" w:rsidRPr="006F0E99">
        <w:rPr>
          <w:rFonts w:ascii="Times New Roman" w:hAnsi="Times New Roman" w:cs="Times New Roman"/>
          <w:b/>
          <w:sz w:val="28"/>
          <w:szCs w:val="28"/>
          <w:lang w:val="en-US"/>
        </w:rPr>
        <w:t>ef</w:t>
      </w:r>
      <w:r w:rsidR="00134204" w:rsidRPr="006F0E99">
        <w:rPr>
          <w:rFonts w:ascii="Times New Roman" w:hAnsi="Times New Roman" w:cs="Times New Roman"/>
          <w:b/>
          <w:sz w:val="28"/>
          <w:szCs w:val="28"/>
          <w:lang w:val="en-US"/>
        </w:rPr>
        <w:t>erences</w:t>
      </w:r>
    </w:p>
    <w:p w14:paraId="166BD8CB" w14:textId="77777777" w:rsidR="009D7438" w:rsidRPr="006F0E99" w:rsidRDefault="00085D05"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fldChar w:fldCharType="begin"/>
      </w:r>
      <w:r w:rsidRPr="006F0E99">
        <w:rPr>
          <w:rFonts w:ascii="Times New Roman" w:hAnsi="Times New Roman" w:cs="Times New Roman"/>
          <w:noProof w:val="0"/>
        </w:rPr>
        <w:instrText xml:space="preserve"> ADDIN EN.REFLIST </w:instrText>
      </w:r>
      <w:r w:rsidRPr="006F0E99">
        <w:rPr>
          <w:rFonts w:ascii="Times New Roman" w:hAnsi="Times New Roman" w:cs="Times New Roman"/>
          <w:noProof w:val="0"/>
        </w:rPr>
        <w:fldChar w:fldCharType="separate"/>
      </w:r>
      <w:r w:rsidR="009D7438" w:rsidRPr="006F0E99">
        <w:rPr>
          <w:rFonts w:ascii="Times New Roman" w:hAnsi="Times New Roman" w:cs="Times New Roman"/>
          <w:noProof w:val="0"/>
        </w:rPr>
        <w:t>1.</w:t>
      </w:r>
      <w:r w:rsidR="009D7438" w:rsidRPr="006F0E99">
        <w:rPr>
          <w:rFonts w:ascii="Times New Roman" w:hAnsi="Times New Roman" w:cs="Times New Roman"/>
          <w:noProof w:val="0"/>
        </w:rPr>
        <w:tab/>
        <w:t>J. C. Arthur</w:t>
      </w:r>
      <w:r w:rsidR="009D7438" w:rsidRPr="006F0E99">
        <w:rPr>
          <w:rFonts w:ascii="Times New Roman" w:hAnsi="Times New Roman" w:cs="Times New Roman"/>
          <w:i/>
          <w:noProof w:val="0"/>
        </w:rPr>
        <w:t xml:space="preserve"> et al.</w:t>
      </w:r>
      <w:r w:rsidR="009D7438" w:rsidRPr="006F0E99">
        <w:rPr>
          <w:rFonts w:ascii="Times New Roman" w:hAnsi="Times New Roman" w:cs="Times New Roman"/>
          <w:noProof w:val="0"/>
        </w:rPr>
        <w:t xml:space="preserve">, Intestinal inflammation targets cancer-inducing activity of the microbiota. </w:t>
      </w:r>
      <w:r w:rsidR="009D7438" w:rsidRPr="006F0E99">
        <w:rPr>
          <w:rFonts w:ascii="Times New Roman" w:hAnsi="Times New Roman" w:cs="Times New Roman"/>
          <w:i/>
          <w:noProof w:val="0"/>
        </w:rPr>
        <w:t>Science</w:t>
      </w:r>
      <w:r w:rsidR="009D7438" w:rsidRPr="006F0E99">
        <w:rPr>
          <w:rFonts w:ascii="Times New Roman" w:hAnsi="Times New Roman" w:cs="Times New Roman"/>
          <w:noProof w:val="0"/>
        </w:rPr>
        <w:t xml:space="preserve"> </w:t>
      </w:r>
      <w:r w:rsidR="009D7438" w:rsidRPr="006F0E99">
        <w:rPr>
          <w:rFonts w:ascii="Times New Roman" w:hAnsi="Times New Roman" w:cs="Times New Roman"/>
          <w:b/>
          <w:noProof w:val="0"/>
        </w:rPr>
        <w:t>338</w:t>
      </w:r>
      <w:r w:rsidR="009D7438" w:rsidRPr="006F0E99">
        <w:rPr>
          <w:rFonts w:ascii="Times New Roman" w:hAnsi="Times New Roman" w:cs="Times New Roman"/>
          <w:noProof w:val="0"/>
        </w:rPr>
        <w:t>, 120-123 (2012).</w:t>
      </w:r>
    </w:p>
    <w:p w14:paraId="31759B3F"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2.</w:t>
      </w:r>
      <w:r w:rsidRPr="006F0E99">
        <w:rPr>
          <w:rFonts w:ascii="Times New Roman" w:hAnsi="Times New Roman" w:cs="Times New Roman"/>
          <w:noProof w:val="0"/>
        </w:rPr>
        <w:tab/>
        <w:t>O. Beckonert</w:t>
      </w:r>
      <w:r w:rsidRPr="006F0E99">
        <w:rPr>
          <w:rFonts w:ascii="Times New Roman" w:hAnsi="Times New Roman" w:cs="Times New Roman"/>
          <w:i/>
          <w:noProof w:val="0"/>
        </w:rPr>
        <w:t xml:space="preserve"> et al.</w:t>
      </w:r>
      <w:r w:rsidRPr="006F0E99">
        <w:rPr>
          <w:rFonts w:ascii="Times New Roman" w:hAnsi="Times New Roman" w:cs="Times New Roman"/>
          <w:noProof w:val="0"/>
        </w:rPr>
        <w:t xml:space="preserve">, Metabolic profiling, metabolomic and metabonomic procedures for NMR spectroscopy of urine, plasma, serum and tissue extracts. </w:t>
      </w:r>
      <w:r w:rsidRPr="006F0E99">
        <w:rPr>
          <w:rFonts w:ascii="Times New Roman" w:hAnsi="Times New Roman" w:cs="Times New Roman"/>
          <w:i/>
          <w:noProof w:val="0"/>
        </w:rPr>
        <w:t>Nat Protoc</w:t>
      </w:r>
      <w:r w:rsidRPr="006F0E99">
        <w:rPr>
          <w:rFonts w:ascii="Times New Roman" w:hAnsi="Times New Roman" w:cs="Times New Roman"/>
          <w:noProof w:val="0"/>
        </w:rPr>
        <w:t xml:space="preserve"> </w:t>
      </w:r>
      <w:r w:rsidRPr="006F0E99">
        <w:rPr>
          <w:rFonts w:ascii="Times New Roman" w:hAnsi="Times New Roman" w:cs="Times New Roman"/>
          <w:b/>
          <w:noProof w:val="0"/>
        </w:rPr>
        <w:t>2</w:t>
      </w:r>
      <w:r w:rsidRPr="006F0E99">
        <w:rPr>
          <w:rFonts w:ascii="Times New Roman" w:hAnsi="Times New Roman" w:cs="Times New Roman"/>
          <w:noProof w:val="0"/>
        </w:rPr>
        <w:t>, 2692-2703 (2007).</w:t>
      </w:r>
    </w:p>
    <w:p w14:paraId="0E4B4E86"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3.</w:t>
      </w:r>
      <w:r w:rsidRPr="006F0E99">
        <w:rPr>
          <w:rFonts w:ascii="Times New Roman" w:hAnsi="Times New Roman" w:cs="Times New Roman"/>
          <w:noProof w:val="0"/>
        </w:rPr>
        <w:tab/>
        <w:t>A. C. Dona</w:t>
      </w:r>
      <w:r w:rsidRPr="006F0E99">
        <w:rPr>
          <w:rFonts w:ascii="Times New Roman" w:hAnsi="Times New Roman" w:cs="Times New Roman"/>
          <w:i/>
          <w:noProof w:val="0"/>
        </w:rPr>
        <w:t xml:space="preserve"> et al.</w:t>
      </w:r>
      <w:r w:rsidRPr="006F0E99">
        <w:rPr>
          <w:rFonts w:ascii="Times New Roman" w:hAnsi="Times New Roman" w:cs="Times New Roman"/>
          <w:noProof w:val="0"/>
        </w:rPr>
        <w:t xml:space="preserve">, Precision high-throughput proton NMR spectroscopy of human urine, serum, and plasma for large-scale metabolic phenotyping. </w:t>
      </w:r>
      <w:r w:rsidRPr="006F0E99">
        <w:rPr>
          <w:rFonts w:ascii="Times New Roman" w:hAnsi="Times New Roman" w:cs="Times New Roman"/>
          <w:i/>
          <w:noProof w:val="0"/>
        </w:rPr>
        <w:t>Anal Chem</w:t>
      </w:r>
      <w:r w:rsidRPr="006F0E99">
        <w:rPr>
          <w:rFonts w:ascii="Times New Roman" w:hAnsi="Times New Roman" w:cs="Times New Roman"/>
          <w:noProof w:val="0"/>
        </w:rPr>
        <w:t xml:space="preserve"> </w:t>
      </w:r>
      <w:r w:rsidRPr="006F0E99">
        <w:rPr>
          <w:rFonts w:ascii="Times New Roman" w:hAnsi="Times New Roman" w:cs="Times New Roman"/>
          <w:b/>
          <w:noProof w:val="0"/>
        </w:rPr>
        <w:t>86</w:t>
      </w:r>
      <w:r w:rsidRPr="006F0E99">
        <w:rPr>
          <w:rFonts w:ascii="Times New Roman" w:hAnsi="Times New Roman" w:cs="Times New Roman"/>
          <w:noProof w:val="0"/>
        </w:rPr>
        <w:t>, 9887-9894 (2014).</w:t>
      </w:r>
    </w:p>
    <w:p w14:paraId="3356CDEF"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4.</w:t>
      </w:r>
      <w:r w:rsidRPr="006F0E99">
        <w:rPr>
          <w:rFonts w:ascii="Times New Roman" w:hAnsi="Times New Roman" w:cs="Times New Roman"/>
          <w:noProof w:val="0"/>
        </w:rPr>
        <w:tab/>
        <w:t>K. A. Veselkov</w:t>
      </w:r>
      <w:r w:rsidRPr="006F0E99">
        <w:rPr>
          <w:rFonts w:ascii="Times New Roman" w:hAnsi="Times New Roman" w:cs="Times New Roman"/>
          <w:i/>
          <w:noProof w:val="0"/>
        </w:rPr>
        <w:t xml:space="preserve"> et al.</w:t>
      </w:r>
      <w:r w:rsidRPr="006F0E99">
        <w:rPr>
          <w:rFonts w:ascii="Times New Roman" w:hAnsi="Times New Roman" w:cs="Times New Roman"/>
          <w:noProof w:val="0"/>
        </w:rPr>
        <w:t xml:space="preserve">, Recursive segment-wise peak alignment of biological (1)h NMR spectra for improved metabolic biomarker recovery. </w:t>
      </w:r>
      <w:r w:rsidRPr="006F0E99">
        <w:rPr>
          <w:rFonts w:ascii="Times New Roman" w:hAnsi="Times New Roman" w:cs="Times New Roman"/>
          <w:i/>
          <w:noProof w:val="0"/>
        </w:rPr>
        <w:t>Anal Chem</w:t>
      </w:r>
      <w:r w:rsidRPr="006F0E99">
        <w:rPr>
          <w:rFonts w:ascii="Times New Roman" w:hAnsi="Times New Roman" w:cs="Times New Roman"/>
          <w:noProof w:val="0"/>
        </w:rPr>
        <w:t xml:space="preserve"> </w:t>
      </w:r>
      <w:r w:rsidRPr="006F0E99">
        <w:rPr>
          <w:rFonts w:ascii="Times New Roman" w:hAnsi="Times New Roman" w:cs="Times New Roman"/>
          <w:b/>
          <w:noProof w:val="0"/>
        </w:rPr>
        <w:t>81</w:t>
      </w:r>
      <w:r w:rsidRPr="006F0E99">
        <w:rPr>
          <w:rFonts w:ascii="Times New Roman" w:hAnsi="Times New Roman" w:cs="Times New Roman"/>
          <w:noProof w:val="0"/>
        </w:rPr>
        <w:t>, 56-66 (2009).</w:t>
      </w:r>
    </w:p>
    <w:p w14:paraId="0FA6F497"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5.</w:t>
      </w:r>
      <w:r w:rsidRPr="006F0E99">
        <w:rPr>
          <w:rFonts w:ascii="Times New Roman" w:hAnsi="Times New Roman" w:cs="Times New Roman"/>
          <w:noProof w:val="0"/>
        </w:rPr>
        <w:tab/>
        <w:t xml:space="preserve">F. Dieterle, A. Ross, G. Schlotterbeck, H. Senn, Probabilistic quotient normalization as robust method to account for dilution of complex biological mixtures. Application in 1H NMR metabonomics. </w:t>
      </w:r>
      <w:r w:rsidRPr="006F0E99">
        <w:rPr>
          <w:rFonts w:ascii="Times New Roman" w:hAnsi="Times New Roman" w:cs="Times New Roman"/>
          <w:i/>
          <w:noProof w:val="0"/>
        </w:rPr>
        <w:t>Anal Chem</w:t>
      </w:r>
      <w:r w:rsidRPr="006F0E99">
        <w:rPr>
          <w:rFonts w:ascii="Times New Roman" w:hAnsi="Times New Roman" w:cs="Times New Roman"/>
          <w:noProof w:val="0"/>
        </w:rPr>
        <w:t xml:space="preserve"> </w:t>
      </w:r>
      <w:r w:rsidRPr="006F0E99">
        <w:rPr>
          <w:rFonts w:ascii="Times New Roman" w:hAnsi="Times New Roman" w:cs="Times New Roman"/>
          <w:b/>
          <w:noProof w:val="0"/>
        </w:rPr>
        <w:t>78</w:t>
      </w:r>
      <w:r w:rsidRPr="006F0E99">
        <w:rPr>
          <w:rFonts w:ascii="Times New Roman" w:hAnsi="Times New Roman" w:cs="Times New Roman"/>
          <w:noProof w:val="0"/>
        </w:rPr>
        <w:t>, 4281-4290 (2006).</w:t>
      </w:r>
    </w:p>
    <w:p w14:paraId="7620A5BB"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6.</w:t>
      </w:r>
      <w:r w:rsidRPr="006F0E99">
        <w:rPr>
          <w:rFonts w:ascii="Times New Roman" w:hAnsi="Times New Roman" w:cs="Times New Roman"/>
          <w:noProof w:val="0"/>
        </w:rPr>
        <w:tab/>
        <w:t xml:space="preserve">J. C. Lindon, J. K. Nicholson, Spectroscopic and statistical techniques for information recovery in metabonomics and metabolomics. </w:t>
      </w:r>
      <w:r w:rsidRPr="006F0E99">
        <w:rPr>
          <w:rFonts w:ascii="Times New Roman" w:hAnsi="Times New Roman" w:cs="Times New Roman"/>
          <w:i/>
          <w:noProof w:val="0"/>
        </w:rPr>
        <w:t>Annu Rev Anal Chem (Palo Alto Calif)</w:t>
      </w:r>
      <w:r w:rsidRPr="006F0E99">
        <w:rPr>
          <w:rFonts w:ascii="Times New Roman" w:hAnsi="Times New Roman" w:cs="Times New Roman"/>
          <w:noProof w:val="0"/>
        </w:rPr>
        <w:t xml:space="preserve"> </w:t>
      </w:r>
      <w:r w:rsidRPr="006F0E99">
        <w:rPr>
          <w:rFonts w:ascii="Times New Roman" w:hAnsi="Times New Roman" w:cs="Times New Roman"/>
          <w:b/>
          <w:noProof w:val="0"/>
        </w:rPr>
        <w:t>1</w:t>
      </w:r>
      <w:r w:rsidRPr="006F0E99">
        <w:rPr>
          <w:rFonts w:ascii="Times New Roman" w:hAnsi="Times New Roman" w:cs="Times New Roman"/>
          <w:noProof w:val="0"/>
        </w:rPr>
        <w:t>, 45-69 (2008).</w:t>
      </w:r>
    </w:p>
    <w:p w14:paraId="5763EAEC"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7.</w:t>
      </w:r>
      <w:r w:rsidRPr="006F0E99">
        <w:rPr>
          <w:rFonts w:ascii="Times New Roman" w:hAnsi="Times New Roman" w:cs="Times New Roman"/>
          <w:noProof w:val="0"/>
        </w:rPr>
        <w:tab/>
        <w:t>B. M. Beckwith-Hall</w:t>
      </w:r>
      <w:r w:rsidRPr="006F0E99">
        <w:rPr>
          <w:rFonts w:ascii="Times New Roman" w:hAnsi="Times New Roman" w:cs="Times New Roman"/>
          <w:i/>
          <w:noProof w:val="0"/>
        </w:rPr>
        <w:t xml:space="preserve"> et al.</w:t>
      </w:r>
      <w:r w:rsidRPr="006F0E99">
        <w:rPr>
          <w:rFonts w:ascii="Times New Roman" w:hAnsi="Times New Roman" w:cs="Times New Roman"/>
          <w:noProof w:val="0"/>
        </w:rPr>
        <w:t xml:space="preserve">, Application of orthogonal signal correction to minimise the effects of physical and biological variation in high resolution 1H NMR spectra of biofluids. </w:t>
      </w:r>
      <w:r w:rsidRPr="006F0E99">
        <w:rPr>
          <w:rFonts w:ascii="Times New Roman" w:hAnsi="Times New Roman" w:cs="Times New Roman"/>
          <w:i/>
          <w:noProof w:val="0"/>
        </w:rPr>
        <w:t>Analyst</w:t>
      </w:r>
      <w:r w:rsidRPr="006F0E99">
        <w:rPr>
          <w:rFonts w:ascii="Times New Roman" w:hAnsi="Times New Roman" w:cs="Times New Roman"/>
          <w:noProof w:val="0"/>
        </w:rPr>
        <w:t xml:space="preserve"> </w:t>
      </w:r>
      <w:r w:rsidRPr="006F0E99">
        <w:rPr>
          <w:rFonts w:ascii="Times New Roman" w:hAnsi="Times New Roman" w:cs="Times New Roman"/>
          <w:b/>
          <w:noProof w:val="0"/>
        </w:rPr>
        <w:t>127</w:t>
      </w:r>
      <w:r w:rsidRPr="006F0E99">
        <w:rPr>
          <w:rFonts w:ascii="Times New Roman" w:hAnsi="Times New Roman" w:cs="Times New Roman"/>
          <w:noProof w:val="0"/>
        </w:rPr>
        <w:t>, 1283-1288 (2002).</w:t>
      </w:r>
    </w:p>
    <w:p w14:paraId="1CE2C413"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8.</w:t>
      </w:r>
      <w:r w:rsidRPr="006F0E99">
        <w:rPr>
          <w:rFonts w:ascii="Times New Roman" w:hAnsi="Times New Roman" w:cs="Times New Roman"/>
          <w:noProof w:val="0"/>
        </w:rPr>
        <w:tab/>
        <w:t>O. Cloarec</w:t>
      </w:r>
      <w:r w:rsidRPr="006F0E99">
        <w:rPr>
          <w:rFonts w:ascii="Times New Roman" w:hAnsi="Times New Roman" w:cs="Times New Roman"/>
          <w:i/>
          <w:noProof w:val="0"/>
        </w:rPr>
        <w:t xml:space="preserve"> et al.</w:t>
      </w:r>
      <w:r w:rsidRPr="006F0E99">
        <w:rPr>
          <w:rFonts w:ascii="Times New Roman" w:hAnsi="Times New Roman" w:cs="Times New Roman"/>
          <w:noProof w:val="0"/>
        </w:rPr>
        <w:t xml:space="preserve">, Statistical total correlation spectroscopy: an exploratory approach for latent biomarker identification from metabolic 1H NMR data sets. </w:t>
      </w:r>
      <w:r w:rsidRPr="006F0E99">
        <w:rPr>
          <w:rFonts w:ascii="Times New Roman" w:hAnsi="Times New Roman" w:cs="Times New Roman"/>
          <w:i/>
          <w:noProof w:val="0"/>
        </w:rPr>
        <w:t>Anal Chem</w:t>
      </w:r>
      <w:r w:rsidRPr="006F0E99">
        <w:rPr>
          <w:rFonts w:ascii="Times New Roman" w:hAnsi="Times New Roman" w:cs="Times New Roman"/>
          <w:noProof w:val="0"/>
        </w:rPr>
        <w:t xml:space="preserve"> </w:t>
      </w:r>
      <w:r w:rsidRPr="006F0E99">
        <w:rPr>
          <w:rFonts w:ascii="Times New Roman" w:hAnsi="Times New Roman" w:cs="Times New Roman"/>
          <w:b/>
          <w:noProof w:val="0"/>
        </w:rPr>
        <w:t>77</w:t>
      </w:r>
      <w:r w:rsidRPr="006F0E99">
        <w:rPr>
          <w:rFonts w:ascii="Times New Roman" w:hAnsi="Times New Roman" w:cs="Times New Roman"/>
          <w:noProof w:val="0"/>
        </w:rPr>
        <w:t>, 1282-1289 (2005).</w:t>
      </w:r>
    </w:p>
    <w:p w14:paraId="552D0AFC"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9.</w:t>
      </w:r>
      <w:r w:rsidRPr="006F0E99">
        <w:rPr>
          <w:rFonts w:ascii="Times New Roman" w:hAnsi="Times New Roman" w:cs="Times New Roman"/>
          <w:noProof w:val="0"/>
        </w:rPr>
        <w:tab/>
        <w:t>K. Haug</w:t>
      </w:r>
      <w:r w:rsidRPr="006F0E99">
        <w:rPr>
          <w:rFonts w:ascii="Times New Roman" w:hAnsi="Times New Roman" w:cs="Times New Roman"/>
          <w:i/>
          <w:noProof w:val="0"/>
        </w:rPr>
        <w:t xml:space="preserve"> et al.</w:t>
      </w:r>
      <w:r w:rsidRPr="006F0E99">
        <w:rPr>
          <w:rFonts w:ascii="Times New Roman" w:hAnsi="Times New Roman" w:cs="Times New Roman"/>
          <w:noProof w:val="0"/>
        </w:rPr>
        <w:t xml:space="preserve">, MetaboLights: a resource evolving in response to the needs of its scientific community. </w:t>
      </w:r>
      <w:r w:rsidRPr="006F0E99">
        <w:rPr>
          <w:rFonts w:ascii="Times New Roman" w:hAnsi="Times New Roman" w:cs="Times New Roman"/>
          <w:i/>
          <w:noProof w:val="0"/>
        </w:rPr>
        <w:t>Nucleic Acids Res</w:t>
      </w:r>
      <w:r w:rsidRPr="006F0E99">
        <w:rPr>
          <w:rFonts w:ascii="Times New Roman" w:hAnsi="Times New Roman" w:cs="Times New Roman"/>
          <w:noProof w:val="0"/>
        </w:rPr>
        <w:t xml:space="preserve"> </w:t>
      </w:r>
      <w:r w:rsidRPr="006F0E99">
        <w:rPr>
          <w:rFonts w:ascii="Times New Roman" w:hAnsi="Times New Roman" w:cs="Times New Roman"/>
          <w:b/>
          <w:noProof w:val="0"/>
        </w:rPr>
        <w:t>48</w:t>
      </w:r>
      <w:r w:rsidRPr="006F0E99">
        <w:rPr>
          <w:rFonts w:ascii="Times New Roman" w:hAnsi="Times New Roman" w:cs="Times New Roman"/>
          <w:noProof w:val="0"/>
        </w:rPr>
        <w:t>, D440-D444 (2020).</w:t>
      </w:r>
    </w:p>
    <w:p w14:paraId="1909ADEE"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10.</w:t>
      </w:r>
      <w:r w:rsidRPr="006F0E99">
        <w:rPr>
          <w:rFonts w:ascii="Times New Roman" w:hAnsi="Times New Roman" w:cs="Times New Roman"/>
          <w:noProof w:val="0"/>
        </w:rPr>
        <w:tab/>
        <w:t xml:space="preserve">W. J. Chae, A. L. Bothwell, IL-17F deficiency inhibits small intestinal tumorigenesis in ApcMin/+ mice. </w:t>
      </w:r>
      <w:r w:rsidRPr="006F0E99">
        <w:rPr>
          <w:rFonts w:ascii="Times New Roman" w:hAnsi="Times New Roman" w:cs="Times New Roman"/>
          <w:i/>
          <w:noProof w:val="0"/>
        </w:rPr>
        <w:t>Biochem Biophys Res Commun</w:t>
      </w:r>
      <w:r w:rsidRPr="006F0E99">
        <w:rPr>
          <w:rFonts w:ascii="Times New Roman" w:hAnsi="Times New Roman" w:cs="Times New Roman"/>
          <w:noProof w:val="0"/>
        </w:rPr>
        <w:t xml:space="preserve"> </w:t>
      </w:r>
      <w:r w:rsidRPr="006F0E99">
        <w:rPr>
          <w:rFonts w:ascii="Times New Roman" w:hAnsi="Times New Roman" w:cs="Times New Roman"/>
          <w:b/>
          <w:noProof w:val="0"/>
        </w:rPr>
        <w:t>414</w:t>
      </w:r>
      <w:r w:rsidRPr="006F0E99">
        <w:rPr>
          <w:rFonts w:ascii="Times New Roman" w:hAnsi="Times New Roman" w:cs="Times New Roman"/>
          <w:noProof w:val="0"/>
        </w:rPr>
        <w:t>, 31-36 (2011).</w:t>
      </w:r>
    </w:p>
    <w:p w14:paraId="515EA770"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11.</w:t>
      </w:r>
      <w:r w:rsidRPr="006F0E99">
        <w:rPr>
          <w:rFonts w:ascii="Times New Roman" w:hAnsi="Times New Roman" w:cs="Times New Roman"/>
          <w:noProof w:val="0"/>
        </w:rPr>
        <w:tab/>
        <w:t xml:space="preserve">M. C. Myzak, W. M. Dashwood, G. A. Orner, E. Ho, R. H. Dashwood, Sulforaphane inhibits histone deacetylase in vivo and suppresses tumorigenesis in Apc-minus mice. </w:t>
      </w:r>
      <w:r w:rsidRPr="006F0E99">
        <w:rPr>
          <w:rFonts w:ascii="Times New Roman" w:hAnsi="Times New Roman" w:cs="Times New Roman"/>
          <w:i/>
          <w:noProof w:val="0"/>
        </w:rPr>
        <w:t>FASEB J</w:t>
      </w:r>
      <w:r w:rsidRPr="006F0E99">
        <w:rPr>
          <w:rFonts w:ascii="Times New Roman" w:hAnsi="Times New Roman" w:cs="Times New Roman"/>
          <w:noProof w:val="0"/>
        </w:rPr>
        <w:t xml:space="preserve"> </w:t>
      </w:r>
      <w:r w:rsidRPr="006F0E99">
        <w:rPr>
          <w:rFonts w:ascii="Times New Roman" w:hAnsi="Times New Roman" w:cs="Times New Roman"/>
          <w:b/>
          <w:noProof w:val="0"/>
        </w:rPr>
        <w:t>20</w:t>
      </w:r>
      <w:r w:rsidRPr="006F0E99">
        <w:rPr>
          <w:rFonts w:ascii="Times New Roman" w:hAnsi="Times New Roman" w:cs="Times New Roman"/>
          <w:noProof w:val="0"/>
        </w:rPr>
        <w:t>, 506-508 (2006).</w:t>
      </w:r>
    </w:p>
    <w:p w14:paraId="6383E274"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12.</w:t>
      </w:r>
      <w:r w:rsidRPr="006F0E99">
        <w:rPr>
          <w:rFonts w:ascii="Times New Roman" w:hAnsi="Times New Roman" w:cs="Times New Roman"/>
          <w:noProof w:val="0"/>
        </w:rPr>
        <w:tab/>
        <w:t>Y. Li</w:t>
      </w:r>
      <w:r w:rsidRPr="006F0E99">
        <w:rPr>
          <w:rFonts w:ascii="Times New Roman" w:hAnsi="Times New Roman" w:cs="Times New Roman"/>
          <w:i/>
          <w:noProof w:val="0"/>
        </w:rPr>
        <w:t xml:space="preserve"> et al.</w:t>
      </w:r>
      <w:r w:rsidRPr="006F0E99">
        <w:rPr>
          <w:rFonts w:ascii="Times New Roman" w:hAnsi="Times New Roman" w:cs="Times New Roman"/>
          <w:noProof w:val="0"/>
        </w:rPr>
        <w:t xml:space="preserve">, Gut microbiota accelerate tumor growth via c-jun and STAT3 phosphorylation in APCMin/+ mice. </w:t>
      </w:r>
      <w:r w:rsidRPr="006F0E99">
        <w:rPr>
          <w:rFonts w:ascii="Times New Roman" w:hAnsi="Times New Roman" w:cs="Times New Roman"/>
          <w:i/>
          <w:noProof w:val="0"/>
        </w:rPr>
        <w:t>Carcinogenesis</w:t>
      </w:r>
      <w:r w:rsidRPr="006F0E99">
        <w:rPr>
          <w:rFonts w:ascii="Times New Roman" w:hAnsi="Times New Roman" w:cs="Times New Roman"/>
          <w:noProof w:val="0"/>
        </w:rPr>
        <w:t xml:space="preserve"> </w:t>
      </w:r>
      <w:r w:rsidRPr="006F0E99">
        <w:rPr>
          <w:rFonts w:ascii="Times New Roman" w:hAnsi="Times New Roman" w:cs="Times New Roman"/>
          <w:b/>
          <w:noProof w:val="0"/>
        </w:rPr>
        <w:t>33</w:t>
      </w:r>
      <w:r w:rsidRPr="006F0E99">
        <w:rPr>
          <w:rFonts w:ascii="Times New Roman" w:hAnsi="Times New Roman" w:cs="Times New Roman"/>
          <w:noProof w:val="0"/>
        </w:rPr>
        <w:t>, 1231-1238 (2012).</w:t>
      </w:r>
    </w:p>
    <w:p w14:paraId="10BA72CF" w14:textId="77777777" w:rsidR="009D7438" w:rsidRPr="006F0E99" w:rsidRDefault="009D7438" w:rsidP="00715048">
      <w:pPr>
        <w:pStyle w:val="EndNoteBibliography"/>
        <w:spacing w:after="0" w:line="360" w:lineRule="auto"/>
        <w:ind w:left="720" w:hanging="720"/>
        <w:rPr>
          <w:rFonts w:ascii="Times New Roman" w:hAnsi="Times New Roman" w:cs="Times New Roman"/>
          <w:noProof w:val="0"/>
        </w:rPr>
      </w:pPr>
      <w:r w:rsidRPr="006F0E99">
        <w:rPr>
          <w:rFonts w:ascii="Times New Roman" w:hAnsi="Times New Roman" w:cs="Times New Roman"/>
          <w:noProof w:val="0"/>
        </w:rPr>
        <w:t>13.</w:t>
      </w:r>
      <w:r w:rsidRPr="006F0E99">
        <w:rPr>
          <w:rFonts w:ascii="Times New Roman" w:hAnsi="Times New Roman" w:cs="Times New Roman"/>
          <w:noProof w:val="0"/>
        </w:rPr>
        <w:tab/>
        <w:t>K. Bugda Gwilt</w:t>
      </w:r>
      <w:r w:rsidRPr="006F0E99">
        <w:rPr>
          <w:rFonts w:ascii="Times New Roman" w:hAnsi="Times New Roman" w:cs="Times New Roman"/>
          <w:i/>
          <w:noProof w:val="0"/>
        </w:rPr>
        <w:t xml:space="preserve"> et al.</w:t>
      </w:r>
      <w:r w:rsidRPr="006F0E99">
        <w:rPr>
          <w:rFonts w:ascii="Times New Roman" w:hAnsi="Times New Roman" w:cs="Times New Roman"/>
          <w:noProof w:val="0"/>
        </w:rPr>
        <w:t xml:space="preserve">, Actions of Trace Amines in the Brain-Gut-Microbiome Axis via Trace Amine-Associated Receptor-1 (TAAR1). </w:t>
      </w:r>
      <w:r w:rsidRPr="006F0E99">
        <w:rPr>
          <w:rFonts w:ascii="Times New Roman" w:hAnsi="Times New Roman" w:cs="Times New Roman"/>
          <w:i/>
          <w:noProof w:val="0"/>
        </w:rPr>
        <w:t>Cellular and Molecular Neurobiology</w:t>
      </w:r>
      <w:r w:rsidRPr="006F0E99">
        <w:rPr>
          <w:rFonts w:ascii="Times New Roman" w:hAnsi="Times New Roman" w:cs="Times New Roman"/>
          <w:noProof w:val="0"/>
        </w:rPr>
        <w:t xml:space="preserve"> </w:t>
      </w:r>
      <w:r w:rsidRPr="006F0E99">
        <w:rPr>
          <w:rFonts w:ascii="Times New Roman" w:hAnsi="Times New Roman" w:cs="Times New Roman"/>
          <w:b/>
          <w:noProof w:val="0"/>
        </w:rPr>
        <w:t>40</w:t>
      </w:r>
      <w:r w:rsidRPr="006F0E99">
        <w:rPr>
          <w:rFonts w:ascii="Times New Roman" w:hAnsi="Times New Roman" w:cs="Times New Roman"/>
          <w:noProof w:val="0"/>
        </w:rPr>
        <w:t>, 191-201 (2019).</w:t>
      </w:r>
    </w:p>
    <w:p w14:paraId="4F02ABB7" w14:textId="77777777" w:rsidR="009D7438" w:rsidRPr="006F0E99" w:rsidRDefault="009D7438" w:rsidP="00715048">
      <w:pPr>
        <w:pStyle w:val="EndNoteBibliography"/>
        <w:spacing w:line="360" w:lineRule="auto"/>
        <w:ind w:left="720" w:hanging="720"/>
        <w:rPr>
          <w:rFonts w:ascii="Times New Roman" w:hAnsi="Times New Roman" w:cs="Times New Roman"/>
          <w:noProof w:val="0"/>
        </w:rPr>
      </w:pPr>
      <w:r w:rsidRPr="006F0E99">
        <w:rPr>
          <w:rFonts w:ascii="Times New Roman" w:hAnsi="Times New Roman" w:cs="Times New Roman"/>
          <w:noProof w:val="0"/>
        </w:rPr>
        <w:t>14.</w:t>
      </w:r>
      <w:r w:rsidRPr="006F0E99">
        <w:rPr>
          <w:rFonts w:ascii="Times New Roman" w:hAnsi="Times New Roman" w:cs="Times New Roman"/>
          <w:noProof w:val="0"/>
        </w:rPr>
        <w:tab/>
        <w:t xml:space="preserve">D. M. Tchercansky, C. Acevedo, M. C. Rubio, Studies of tyramine transfer and metabolism using an in vitro intestinal preparation. </w:t>
      </w:r>
      <w:r w:rsidRPr="006F0E99">
        <w:rPr>
          <w:rFonts w:ascii="Times New Roman" w:hAnsi="Times New Roman" w:cs="Times New Roman"/>
          <w:i/>
          <w:noProof w:val="0"/>
        </w:rPr>
        <w:t>J Pharm Sci</w:t>
      </w:r>
      <w:r w:rsidRPr="006F0E99">
        <w:rPr>
          <w:rFonts w:ascii="Times New Roman" w:hAnsi="Times New Roman" w:cs="Times New Roman"/>
          <w:noProof w:val="0"/>
        </w:rPr>
        <w:t xml:space="preserve"> </w:t>
      </w:r>
      <w:r w:rsidRPr="006F0E99">
        <w:rPr>
          <w:rFonts w:ascii="Times New Roman" w:hAnsi="Times New Roman" w:cs="Times New Roman"/>
          <w:b/>
          <w:noProof w:val="0"/>
        </w:rPr>
        <w:t>83</w:t>
      </w:r>
      <w:r w:rsidRPr="006F0E99">
        <w:rPr>
          <w:rFonts w:ascii="Times New Roman" w:hAnsi="Times New Roman" w:cs="Times New Roman"/>
          <w:noProof w:val="0"/>
        </w:rPr>
        <w:t>, 549-552 (1994).</w:t>
      </w:r>
    </w:p>
    <w:p w14:paraId="4C9A524E" w14:textId="5BD32A17" w:rsidR="008A6B2F" w:rsidRPr="006F0E99" w:rsidRDefault="00085D05" w:rsidP="00715048">
      <w:pPr>
        <w:spacing w:line="360" w:lineRule="auto"/>
        <w:rPr>
          <w:rFonts w:ascii="Times New Roman" w:hAnsi="Times New Roman" w:cs="Times New Roman" w:hint="eastAsia"/>
          <w:lang w:val="en-US" w:eastAsia="zh-CN"/>
        </w:rPr>
      </w:pPr>
      <w:r w:rsidRPr="006F0E99">
        <w:rPr>
          <w:rFonts w:ascii="Times New Roman" w:hAnsi="Times New Roman" w:cs="Times New Roman"/>
          <w:lang w:val="en-US"/>
        </w:rPr>
        <w:lastRenderedPageBreak/>
        <w:fldChar w:fldCharType="end"/>
      </w:r>
    </w:p>
    <w:sectPr w:rsidR="008A6B2F" w:rsidRPr="006F0E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D361F" w14:textId="77777777" w:rsidR="00C472D5" w:rsidRDefault="00C472D5" w:rsidP="00C978F0">
      <w:pPr>
        <w:spacing w:after="0" w:line="240" w:lineRule="auto"/>
      </w:pPr>
      <w:r>
        <w:separator/>
      </w:r>
    </w:p>
  </w:endnote>
  <w:endnote w:type="continuationSeparator" w:id="0">
    <w:p w14:paraId="2594B101" w14:textId="77777777" w:rsidR="00C472D5" w:rsidRDefault="00C472D5" w:rsidP="00C97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FB791" w14:textId="77777777" w:rsidR="00C472D5" w:rsidRDefault="00C472D5" w:rsidP="00C978F0">
      <w:pPr>
        <w:spacing w:after="0" w:line="240" w:lineRule="auto"/>
      </w:pPr>
      <w:r>
        <w:separator/>
      </w:r>
    </w:p>
  </w:footnote>
  <w:footnote w:type="continuationSeparator" w:id="0">
    <w:p w14:paraId="15CBD8C9" w14:textId="77777777" w:rsidR="00C472D5" w:rsidRDefault="00C472D5" w:rsidP="00C978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PNAS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x99txpw8ssprwerrdnvar5bdtvasd2vw02t&quot;&gt;My EndNote Library&lt;record-ids&gt;&lt;item&gt;83&lt;/item&gt;&lt;item&gt;85&lt;/item&gt;&lt;item&gt;86&lt;/item&gt;&lt;item&gt;90&lt;/item&gt;&lt;item&gt;91&lt;/item&gt;&lt;item&gt;95&lt;/item&gt;&lt;item&gt;102&lt;/item&gt;&lt;item&gt;104&lt;/item&gt;&lt;item&gt;119&lt;/item&gt;&lt;item&gt;123&lt;/item&gt;&lt;item&gt;132&lt;/item&gt;&lt;item&gt;146&lt;/item&gt;&lt;item&gt;147&lt;/item&gt;&lt;/record-ids&gt;&lt;/item&gt;&lt;/Libraries&gt;"/>
  </w:docVars>
  <w:rsids>
    <w:rsidRoot w:val="00737B45"/>
    <w:rsid w:val="00016C6D"/>
    <w:rsid w:val="000172AA"/>
    <w:rsid w:val="0002414E"/>
    <w:rsid w:val="00031C00"/>
    <w:rsid w:val="00045BFE"/>
    <w:rsid w:val="00047E95"/>
    <w:rsid w:val="00062BD9"/>
    <w:rsid w:val="00085176"/>
    <w:rsid w:val="000858A7"/>
    <w:rsid w:val="00085D05"/>
    <w:rsid w:val="000921D3"/>
    <w:rsid w:val="000954F8"/>
    <w:rsid w:val="0009611A"/>
    <w:rsid w:val="000B4883"/>
    <w:rsid w:val="000C7F0E"/>
    <w:rsid w:val="000D2F91"/>
    <w:rsid w:val="000D43E3"/>
    <w:rsid w:val="000E649C"/>
    <w:rsid w:val="00134204"/>
    <w:rsid w:val="00140C38"/>
    <w:rsid w:val="0014538A"/>
    <w:rsid w:val="0015043A"/>
    <w:rsid w:val="001648CA"/>
    <w:rsid w:val="00165A18"/>
    <w:rsid w:val="00180868"/>
    <w:rsid w:val="00184347"/>
    <w:rsid w:val="001B5EC2"/>
    <w:rsid w:val="001C1F1C"/>
    <w:rsid w:val="001E13E7"/>
    <w:rsid w:val="001F3297"/>
    <w:rsid w:val="001F5926"/>
    <w:rsid w:val="0020561A"/>
    <w:rsid w:val="00205EBD"/>
    <w:rsid w:val="00233A45"/>
    <w:rsid w:val="00235E50"/>
    <w:rsid w:val="002414D2"/>
    <w:rsid w:val="002610B4"/>
    <w:rsid w:val="00295DBB"/>
    <w:rsid w:val="002B0506"/>
    <w:rsid w:val="002B17B0"/>
    <w:rsid w:val="002E551B"/>
    <w:rsid w:val="002F032C"/>
    <w:rsid w:val="00324004"/>
    <w:rsid w:val="003304E3"/>
    <w:rsid w:val="003519D2"/>
    <w:rsid w:val="0036219A"/>
    <w:rsid w:val="00385D89"/>
    <w:rsid w:val="003D2A67"/>
    <w:rsid w:val="003D30D9"/>
    <w:rsid w:val="004021DF"/>
    <w:rsid w:val="00424726"/>
    <w:rsid w:val="0042562E"/>
    <w:rsid w:val="004265CF"/>
    <w:rsid w:val="00433584"/>
    <w:rsid w:val="00475652"/>
    <w:rsid w:val="00482224"/>
    <w:rsid w:val="004974A9"/>
    <w:rsid w:val="004A4F84"/>
    <w:rsid w:val="004B001E"/>
    <w:rsid w:val="004C713F"/>
    <w:rsid w:val="00503B91"/>
    <w:rsid w:val="005075C9"/>
    <w:rsid w:val="00515ABF"/>
    <w:rsid w:val="005363A2"/>
    <w:rsid w:val="00540CF0"/>
    <w:rsid w:val="00541D40"/>
    <w:rsid w:val="00546E93"/>
    <w:rsid w:val="00561E98"/>
    <w:rsid w:val="005A1F11"/>
    <w:rsid w:val="005B1715"/>
    <w:rsid w:val="005C14BD"/>
    <w:rsid w:val="005C2A28"/>
    <w:rsid w:val="005D19F9"/>
    <w:rsid w:val="005D7A54"/>
    <w:rsid w:val="005E60BA"/>
    <w:rsid w:val="00611025"/>
    <w:rsid w:val="006403A9"/>
    <w:rsid w:val="00646EA1"/>
    <w:rsid w:val="006A4FB8"/>
    <w:rsid w:val="006A511B"/>
    <w:rsid w:val="006B5983"/>
    <w:rsid w:val="006C196D"/>
    <w:rsid w:val="006E2F03"/>
    <w:rsid w:val="006F0E99"/>
    <w:rsid w:val="00715048"/>
    <w:rsid w:val="00717E83"/>
    <w:rsid w:val="00737B45"/>
    <w:rsid w:val="00744D0A"/>
    <w:rsid w:val="00765678"/>
    <w:rsid w:val="00773F06"/>
    <w:rsid w:val="007902F0"/>
    <w:rsid w:val="007C0D53"/>
    <w:rsid w:val="007C3982"/>
    <w:rsid w:val="007C4FFD"/>
    <w:rsid w:val="007C5C33"/>
    <w:rsid w:val="0081240C"/>
    <w:rsid w:val="0083592A"/>
    <w:rsid w:val="0084163B"/>
    <w:rsid w:val="008454D8"/>
    <w:rsid w:val="00855A9D"/>
    <w:rsid w:val="00855AB6"/>
    <w:rsid w:val="00864036"/>
    <w:rsid w:val="008A04F0"/>
    <w:rsid w:val="008A6B2F"/>
    <w:rsid w:val="008B3565"/>
    <w:rsid w:val="008B6A9A"/>
    <w:rsid w:val="008D13B3"/>
    <w:rsid w:val="008D7FD7"/>
    <w:rsid w:val="008F2085"/>
    <w:rsid w:val="008F698A"/>
    <w:rsid w:val="00912AB6"/>
    <w:rsid w:val="00915A3F"/>
    <w:rsid w:val="00950A6D"/>
    <w:rsid w:val="00967215"/>
    <w:rsid w:val="009730AF"/>
    <w:rsid w:val="009877DF"/>
    <w:rsid w:val="00994648"/>
    <w:rsid w:val="009973AF"/>
    <w:rsid w:val="009B222F"/>
    <w:rsid w:val="009B37ED"/>
    <w:rsid w:val="009B6924"/>
    <w:rsid w:val="009C13BC"/>
    <w:rsid w:val="009D4A9A"/>
    <w:rsid w:val="009D7438"/>
    <w:rsid w:val="009F0AC0"/>
    <w:rsid w:val="009F0FBE"/>
    <w:rsid w:val="00A07C9B"/>
    <w:rsid w:val="00A27EAE"/>
    <w:rsid w:val="00A37A23"/>
    <w:rsid w:val="00A40AF1"/>
    <w:rsid w:val="00A451CD"/>
    <w:rsid w:val="00A74CC2"/>
    <w:rsid w:val="00A7541F"/>
    <w:rsid w:val="00A76B52"/>
    <w:rsid w:val="00A77235"/>
    <w:rsid w:val="00AA1B91"/>
    <w:rsid w:val="00AA40A7"/>
    <w:rsid w:val="00AD5B98"/>
    <w:rsid w:val="00AE278E"/>
    <w:rsid w:val="00AF6A32"/>
    <w:rsid w:val="00B14664"/>
    <w:rsid w:val="00B27A31"/>
    <w:rsid w:val="00B90AF2"/>
    <w:rsid w:val="00B94BC5"/>
    <w:rsid w:val="00BB13C6"/>
    <w:rsid w:val="00BB18F5"/>
    <w:rsid w:val="00BB6895"/>
    <w:rsid w:val="00BC2EDB"/>
    <w:rsid w:val="00BC4090"/>
    <w:rsid w:val="00BD7DB8"/>
    <w:rsid w:val="00BE2904"/>
    <w:rsid w:val="00BF1989"/>
    <w:rsid w:val="00C472D5"/>
    <w:rsid w:val="00C614EC"/>
    <w:rsid w:val="00C73A9A"/>
    <w:rsid w:val="00C7689D"/>
    <w:rsid w:val="00C77C34"/>
    <w:rsid w:val="00C978F0"/>
    <w:rsid w:val="00CA0A5B"/>
    <w:rsid w:val="00CA3E5B"/>
    <w:rsid w:val="00CC5A47"/>
    <w:rsid w:val="00CD5CFA"/>
    <w:rsid w:val="00D12867"/>
    <w:rsid w:val="00D35E0D"/>
    <w:rsid w:val="00D3696C"/>
    <w:rsid w:val="00D557FA"/>
    <w:rsid w:val="00D66373"/>
    <w:rsid w:val="00D71CAD"/>
    <w:rsid w:val="00D82E24"/>
    <w:rsid w:val="00D94FF6"/>
    <w:rsid w:val="00DA3675"/>
    <w:rsid w:val="00DB0E19"/>
    <w:rsid w:val="00DB5CEA"/>
    <w:rsid w:val="00DB7534"/>
    <w:rsid w:val="00DE3C05"/>
    <w:rsid w:val="00E01716"/>
    <w:rsid w:val="00E14072"/>
    <w:rsid w:val="00E214FA"/>
    <w:rsid w:val="00E47082"/>
    <w:rsid w:val="00E60B41"/>
    <w:rsid w:val="00E62CC4"/>
    <w:rsid w:val="00E642DD"/>
    <w:rsid w:val="00E64311"/>
    <w:rsid w:val="00E70032"/>
    <w:rsid w:val="00E773A0"/>
    <w:rsid w:val="00EA06A3"/>
    <w:rsid w:val="00EA43A3"/>
    <w:rsid w:val="00EC6112"/>
    <w:rsid w:val="00EF4721"/>
    <w:rsid w:val="00EF4E44"/>
    <w:rsid w:val="00F01A91"/>
    <w:rsid w:val="00F06A9E"/>
    <w:rsid w:val="00F13D7B"/>
    <w:rsid w:val="00F157CA"/>
    <w:rsid w:val="00F34161"/>
    <w:rsid w:val="00F60B09"/>
    <w:rsid w:val="00F7340D"/>
    <w:rsid w:val="00F73C36"/>
    <w:rsid w:val="00F77220"/>
    <w:rsid w:val="00F84416"/>
    <w:rsid w:val="00F95B05"/>
    <w:rsid w:val="00FA36A3"/>
    <w:rsid w:val="00FB49F5"/>
    <w:rsid w:val="07807575"/>
    <w:rsid w:val="4D35FD80"/>
    <w:rsid w:val="715FCD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6BF63"/>
  <w15:docId w15:val="{4BE03230-2449-4E61-AA3C-C84C605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B45"/>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s">
    <w:name w:val="Authors"/>
    <w:basedOn w:val="Normal"/>
    <w:rsid w:val="00737B45"/>
    <w:pPr>
      <w:spacing w:before="120" w:after="360" w:line="240" w:lineRule="auto"/>
      <w:jc w:val="center"/>
    </w:pPr>
    <w:rPr>
      <w:rFonts w:ascii="Times New Roman" w:eastAsia="Times New Roman" w:hAnsi="Times New Roman" w:cs="Times New Roman"/>
      <w:sz w:val="24"/>
      <w:szCs w:val="24"/>
      <w:lang w:val="en-US"/>
    </w:rPr>
  </w:style>
  <w:style w:type="paragraph" w:customStyle="1" w:styleId="Paragraph">
    <w:name w:val="Paragraph"/>
    <w:basedOn w:val="Normal"/>
    <w:rsid w:val="00737B45"/>
    <w:pPr>
      <w:spacing w:before="120" w:after="0" w:line="240" w:lineRule="auto"/>
      <w:ind w:firstLine="720"/>
    </w:pPr>
    <w:rPr>
      <w:rFonts w:ascii="Times New Roman" w:eastAsia="Times New Roman" w:hAnsi="Times New Roman" w:cs="Times New Roman"/>
      <w:sz w:val="24"/>
      <w:szCs w:val="24"/>
      <w:lang w:val="en-US"/>
    </w:rPr>
  </w:style>
  <w:style w:type="character" w:styleId="Hyperlink">
    <w:name w:val="Hyperlink"/>
    <w:basedOn w:val="DefaultParagraphFont"/>
    <w:rsid w:val="00737B45"/>
    <w:rPr>
      <w:color w:val="0000FF"/>
      <w:u w:val="single"/>
    </w:rPr>
  </w:style>
  <w:style w:type="character" w:customStyle="1" w:styleId="normaltextrun">
    <w:name w:val="normaltextrun"/>
    <w:basedOn w:val="DefaultParagraphFont"/>
    <w:rsid w:val="00737B45"/>
  </w:style>
  <w:style w:type="character" w:customStyle="1" w:styleId="spellingerror">
    <w:name w:val="spellingerror"/>
    <w:basedOn w:val="DefaultParagraphFont"/>
    <w:rsid w:val="00737B45"/>
  </w:style>
  <w:style w:type="character" w:customStyle="1" w:styleId="eop">
    <w:name w:val="eop"/>
    <w:basedOn w:val="DefaultParagraphFont"/>
    <w:rsid w:val="00737B45"/>
  </w:style>
  <w:style w:type="table" w:styleId="TableGrid">
    <w:name w:val="Table Grid"/>
    <w:basedOn w:val="TableNormal"/>
    <w:uiPriority w:val="39"/>
    <w:rsid w:val="00433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4163B"/>
    <w:pPr>
      <w:spacing w:after="0" w:line="240" w:lineRule="auto"/>
    </w:pPr>
  </w:style>
  <w:style w:type="character" w:styleId="CommentReference">
    <w:name w:val="annotation reference"/>
    <w:basedOn w:val="DefaultParagraphFont"/>
    <w:uiPriority w:val="99"/>
    <w:semiHidden/>
    <w:unhideWhenUsed/>
    <w:rsid w:val="00E64311"/>
    <w:rPr>
      <w:sz w:val="16"/>
      <w:szCs w:val="16"/>
    </w:rPr>
  </w:style>
  <w:style w:type="paragraph" w:styleId="CommentText">
    <w:name w:val="annotation text"/>
    <w:basedOn w:val="Normal"/>
    <w:link w:val="CommentTextChar"/>
    <w:uiPriority w:val="99"/>
    <w:semiHidden/>
    <w:unhideWhenUsed/>
    <w:rsid w:val="00E64311"/>
    <w:pPr>
      <w:spacing w:line="240" w:lineRule="auto"/>
    </w:pPr>
    <w:rPr>
      <w:sz w:val="20"/>
      <w:szCs w:val="20"/>
    </w:rPr>
  </w:style>
  <w:style w:type="character" w:customStyle="1" w:styleId="CommentTextChar">
    <w:name w:val="Comment Text Char"/>
    <w:basedOn w:val="DefaultParagraphFont"/>
    <w:link w:val="CommentText"/>
    <w:uiPriority w:val="99"/>
    <w:semiHidden/>
    <w:rsid w:val="00E64311"/>
    <w:rPr>
      <w:sz w:val="20"/>
      <w:szCs w:val="20"/>
    </w:rPr>
  </w:style>
  <w:style w:type="paragraph" w:styleId="CommentSubject">
    <w:name w:val="annotation subject"/>
    <w:basedOn w:val="CommentText"/>
    <w:next w:val="CommentText"/>
    <w:link w:val="CommentSubjectChar"/>
    <w:uiPriority w:val="99"/>
    <w:semiHidden/>
    <w:unhideWhenUsed/>
    <w:rsid w:val="00E64311"/>
    <w:rPr>
      <w:b/>
      <w:bCs/>
    </w:rPr>
  </w:style>
  <w:style w:type="character" w:customStyle="1" w:styleId="CommentSubjectChar">
    <w:name w:val="Comment Subject Char"/>
    <w:basedOn w:val="CommentTextChar"/>
    <w:link w:val="CommentSubject"/>
    <w:uiPriority w:val="99"/>
    <w:semiHidden/>
    <w:rsid w:val="00E64311"/>
    <w:rPr>
      <w:b/>
      <w:bCs/>
      <w:sz w:val="20"/>
      <w:szCs w:val="20"/>
    </w:rPr>
  </w:style>
  <w:style w:type="paragraph" w:styleId="BalloonText">
    <w:name w:val="Balloon Text"/>
    <w:basedOn w:val="Normal"/>
    <w:link w:val="BalloonTextChar"/>
    <w:uiPriority w:val="99"/>
    <w:semiHidden/>
    <w:unhideWhenUsed/>
    <w:rsid w:val="003D2A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A67"/>
    <w:rPr>
      <w:rFonts w:ascii="Segoe UI" w:hAnsi="Segoe UI" w:cs="Segoe UI"/>
      <w:sz w:val="18"/>
      <w:szCs w:val="18"/>
    </w:rPr>
  </w:style>
  <w:style w:type="table" w:customStyle="1" w:styleId="TableGrid1">
    <w:name w:val="Table Grid1"/>
    <w:basedOn w:val="TableNormal"/>
    <w:next w:val="TableGrid"/>
    <w:uiPriority w:val="59"/>
    <w:rsid w:val="003D2A6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7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8F0"/>
  </w:style>
  <w:style w:type="paragraph" w:styleId="Footer">
    <w:name w:val="footer"/>
    <w:basedOn w:val="Normal"/>
    <w:link w:val="FooterChar"/>
    <w:uiPriority w:val="99"/>
    <w:unhideWhenUsed/>
    <w:rsid w:val="00C97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8F0"/>
  </w:style>
  <w:style w:type="paragraph" w:customStyle="1" w:styleId="EndNoteBibliographyTitle">
    <w:name w:val="EndNote Bibliography Title"/>
    <w:basedOn w:val="Normal"/>
    <w:link w:val="EndNoteBibliographyTitleChar"/>
    <w:rsid w:val="00085D05"/>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085D05"/>
    <w:rPr>
      <w:rFonts w:ascii="Calibri" w:hAnsi="Calibri" w:cs="Calibri"/>
      <w:noProof/>
      <w:lang w:val="en-US"/>
    </w:rPr>
  </w:style>
  <w:style w:type="paragraph" w:customStyle="1" w:styleId="EndNoteBibliography">
    <w:name w:val="EndNote Bibliography"/>
    <w:basedOn w:val="Normal"/>
    <w:link w:val="EndNoteBibliographyChar"/>
    <w:rsid w:val="00085D05"/>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085D05"/>
    <w:rPr>
      <w:rFonts w:ascii="Calibri" w:hAnsi="Calibri" w:cs="Calibri"/>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20203">
      <w:bodyDiv w:val="1"/>
      <w:marLeft w:val="0"/>
      <w:marRight w:val="0"/>
      <w:marTop w:val="0"/>
      <w:marBottom w:val="0"/>
      <w:divBdr>
        <w:top w:val="none" w:sz="0" w:space="0" w:color="auto"/>
        <w:left w:val="none" w:sz="0" w:space="0" w:color="auto"/>
        <w:bottom w:val="none" w:sz="0" w:space="0" w:color="auto"/>
        <w:right w:val="none" w:sz="0" w:space="0" w:color="auto"/>
      </w:divBdr>
    </w:div>
    <w:div w:id="892695047">
      <w:bodyDiv w:val="1"/>
      <w:marLeft w:val="0"/>
      <w:marRight w:val="0"/>
      <w:marTop w:val="0"/>
      <w:marBottom w:val="0"/>
      <w:divBdr>
        <w:top w:val="none" w:sz="0" w:space="0" w:color="auto"/>
        <w:left w:val="none" w:sz="0" w:space="0" w:color="auto"/>
        <w:bottom w:val="none" w:sz="0" w:space="0" w:color="auto"/>
        <w:right w:val="none" w:sz="0" w:space="0" w:color="auto"/>
      </w:divBdr>
    </w:div>
    <w:div w:id="209735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hyperlink" Target="mailto:jia.li@imperial.ac.uk"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tiff"/><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5697</Words>
  <Characters>33619</Characters>
  <Application>Microsoft Office Word</Application>
  <DocSecurity>0</DocSecurity>
  <Lines>715</Lines>
  <Paragraphs>319</Paragraphs>
  <ScaleCrop>false</ScaleCrop>
  <Company/>
  <LinksUpToDate>false</LinksUpToDate>
  <CharactersWithSpaces>38997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Glymenaki</dc:creator>
  <cp:keywords/>
  <dc:description/>
  <cp:lastModifiedBy>Li, Jia</cp:lastModifiedBy>
  <cp:revision>3</cp:revision>
  <dcterms:created xsi:type="dcterms:W3CDTF">2025-01-28T13:52:00Z</dcterms:created>
  <dcterms:modified xsi:type="dcterms:W3CDTF">2025-01-28T13:52:00Z</dcterms:modified>
</cp:coreProperties>
</file>